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4D" w:rsidRDefault="005C16AC" w:rsidP="005C16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MAESTRIA EN DIRECCION DE INSTITUCIONES EDUCATIVAS</w:t>
      </w:r>
      <w:r w:rsidRPr="00517B30">
        <w:rPr>
          <w:rFonts w:ascii="Arial" w:hAnsi="Arial" w:cs="Arial"/>
          <w:b/>
          <w:bCs/>
          <w:sz w:val="32"/>
          <w:szCs w:val="32"/>
          <w:u w:val="single"/>
        </w:rPr>
        <w:t xml:space="preserve"> 20</w:t>
      </w:r>
      <w:r w:rsidR="0043418C">
        <w:rPr>
          <w:rFonts w:ascii="Arial" w:hAnsi="Arial" w:cs="Arial"/>
          <w:b/>
          <w:bCs/>
          <w:sz w:val="32"/>
          <w:szCs w:val="32"/>
          <w:u w:val="single"/>
        </w:rPr>
        <w:t>26</w:t>
      </w:r>
      <w:r w:rsidRPr="00517B3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C85A0F">
        <w:rPr>
          <w:rFonts w:ascii="Arial" w:hAnsi="Arial" w:cs="Arial"/>
          <w:b/>
          <w:bCs/>
          <w:sz w:val="32"/>
          <w:szCs w:val="32"/>
          <w:u w:val="single"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 </w:t>
      </w:r>
    </w:p>
    <w:p w:rsidR="00C85A0F" w:rsidRDefault="0043418C" w:rsidP="005C16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Cohorte</w:t>
      </w:r>
      <w:r w:rsidR="00C85A0F">
        <w:rPr>
          <w:rFonts w:ascii="Arial" w:hAnsi="Arial" w:cs="Arial"/>
          <w:b/>
          <w:bCs/>
          <w:sz w:val="32"/>
          <w:szCs w:val="32"/>
          <w:u w:val="single"/>
        </w:rPr>
        <w:t>: A distancia</w:t>
      </w:r>
    </w:p>
    <w:p w:rsidR="005C16AC" w:rsidRPr="00517B30" w:rsidRDefault="005C16AC" w:rsidP="005C16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5C16AC" w:rsidRDefault="0043418C" w:rsidP="005C16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Primer</w:t>
      </w:r>
      <w:r w:rsidR="005C16AC" w:rsidRPr="00517B30">
        <w:rPr>
          <w:rFonts w:ascii="Arial" w:hAnsi="Arial" w:cs="Arial"/>
          <w:b/>
          <w:bCs/>
          <w:sz w:val="32"/>
          <w:szCs w:val="32"/>
          <w:u w:val="single"/>
        </w:rPr>
        <w:t xml:space="preserve"> Cuatrimestre</w:t>
      </w:r>
    </w:p>
    <w:p w:rsidR="005C16AC" w:rsidRPr="00432245" w:rsidRDefault="005C16AC" w:rsidP="005C16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C85A0F" w:rsidRDefault="00C85A0F" w:rsidP="005C16A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85A0F" w:rsidRDefault="00C85A0F" w:rsidP="005C16A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Sincrónicos los siguientes días miércoles </w:t>
      </w:r>
    </w:p>
    <w:p w:rsidR="00C85A0F" w:rsidRPr="00234C4D" w:rsidRDefault="00C85A0F" w:rsidP="005C16AC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de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19 a 21.30:</w:t>
      </w:r>
    </w:p>
    <w:p w:rsidR="0043418C" w:rsidRDefault="00C85A0F" w:rsidP="0043418C">
      <w:pPr>
        <w:rPr>
          <w:rFonts w:ascii="Arial" w:hAnsi="Arial" w:cs="Arial"/>
          <w:color w:val="222222"/>
          <w:shd w:val="clear" w:color="auto" w:fill="FFFFFF"/>
        </w:rPr>
      </w:pPr>
      <w:r w:rsidRPr="00C85A0F">
        <w:rPr>
          <w:color w:val="500050"/>
          <w:sz w:val="24"/>
          <w:szCs w:val="24"/>
          <w:lang w:eastAsia="es-AR"/>
        </w:rPr>
        <w:br/>
      </w:r>
      <w:r w:rsidRPr="00C85A0F">
        <w:rPr>
          <w:rFonts w:ascii="Arial" w:hAnsi="Arial" w:cs="Arial"/>
          <w:sz w:val="24"/>
          <w:szCs w:val="24"/>
          <w:lang w:eastAsia="es-AR"/>
        </w:rPr>
        <w:t> </w:t>
      </w:r>
      <w:r w:rsidRPr="00C85A0F">
        <w:rPr>
          <w:rFonts w:ascii="Arial" w:hAnsi="Arial" w:cs="Arial"/>
          <w:sz w:val="24"/>
          <w:szCs w:val="24"/>
          <w:lang w:eastAsia="es-AR"/>
        </w:rPr>
        <w:br/>
      </w:r>
      <w:r w:rsidR="0043418C">
        <w:rPr>
          <w:rFonts w:ascii="Arial" w:hAnsi="Arial" w:cs="Arial"/>
          <w:b/>
          <w:bCs/>
          <w:color w:val="222222"/>
          <w:shd w:val="clear" w:color="auto" w:fill="FFFFFF"/>
        </w:rPr>
        <w:t>Estrategias de Conducción</w:t>
      </w:r>
      <w:r w:rsidR="0043418C">
        <w:rPr>
          <w:rFonts w:ascii="Arial" w:hAnsi="Arial" w:cs="Arial"/>
          <w:color w:val="222222"/>
          <w:shd w:val="clear" w:color="auto" w:fill="FFFFFF"/>
        </w:rPr>
        <w:t> </w:t>
      </w:r>
      <w:r w:rsidR="0043418C">
        <w:rPr>
          <w:rFonts w:ascii="Arial" w:hAnsi="Arial" w:cs="Arial"/>
          <w:color w:val="222222"/>
        </w:rPr>
        <w:br/>
      </w:r>
      <w:r w:rsidR="0043418C">
        <w:rPr>
          <w:rFonts w:ascii="Arial" w:hAnsi="Arial" w:cs="Arial"/>
          <w:color w:val="222222"/>
        </w:rPr>
        <w:br/>
      </w:r>
      <w:r w:rsidR="0043418C">
        <w:rPr>
          <w:rFonts w:ascii="Arial" w:hAnsi="Arial" w:cs="Arial"/>
          <w:color w:val="222222"/>
          <w:shd w:val="clear" w:color="auto" w:fill="FFFFFF"/>
        </w:rPr>
        <w:t>1 de Abril</w:t>
      </w:r>
      <w:r w:rsidR="0043418C">
        <w:rPr>
          <w:rFonts w:ascii="Arial" w:hAnsi="Arial" w:cs="Arial"/>
          <w:color w:val="222222"/>
        </w:rPr>
        <w:br/>
      </w:r>
      <w:r w:rsidR="0043418C">
        <w:rPr>
          <w:rFonts w:ascii="Arial" w:hAnsi="Arial" w:cs="Arial"/>
          <w:color w:val="222222"/>
          <w:shd w:val="clear" w:color="auto" w:fill="FFFFFF"/>
        </w:rPr>
        <w:t>15 de Abril</w:t>
      </w:r>
    </w:p>
    <w:p w:rsidR="0043418C" w:rsidRDefault="0043418C" w:rsidP="0043418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>Modelos de Organización y Cultura Institucional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29 de abril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 de mayo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</w:t>
      </w:r>
    </w:p>
    <w:p w:rsidR="0043418C" w:rsidRDefault="0043418C" w:rsidP="0043418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>Seminario Optativ</w:t>
      </w:r>
      <w:bookmarkStart w:id="0" w:name="_GoBack"/>
      <w:bookmarkEnd w:id="0"/>
      <w:r>
        <w:rPr>
          <w:rFonts w:ascii="Arial" w:hAnsi="Arial" w:cs="Arial"/>
          <w:b/>
          <w:bCs/>
          <w:color w:val="222222"/>
          <w:shd w:val="clear" w:color="auto" w:fill="FFFFFF"/>
        </w:rPr>
        <w:t>o 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13 de mayo</w:t>
      </w:r>
    </w:p>
    <w:p w:rsidR="0043418C" w:rsidRDefault="0043418C" w:rsidP="0043418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27 de </w:t>
      </w:r>
      <w:r w:rsidR="00FC2C54">
        <w:rPr>
          <w:rFonts w:ascii="Arial" w:hAnsi="Arial" w:cs="Arial"/>
          <w:color w:val="222222"/>
          <w:shd w:val="clear" w:color="auto" w:fill="FFFFFF"/>
        </w:rPr>
        <w:t>mayo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>Aspectos Contemporáneos de la Enseñanza y el Aprendizaje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10 de junio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24 de junio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>La Educación en el marco de los Nuevos Escenarios Económicos y Políticos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8 de Julio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22 de Julio</w:t>
      </w:r>
    </w:p>
    <w:p w:rsidR="00F51BDE" w:rsidRPr="00F51BDE" w:rsidRDefault="0043418C" w:rsidP="0043418C">
      <w:pPr>
        <w:rPr>
          <w:b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Cada seminario se cursará además de manera asincrónica mediante actividades de aprendizaje a lo largo de 1 mes.</w:t>
      </w:r>
      <w:r>
        <w:rPr>
          <w:rFonts w:ascii="Arial" w:hAnsi="Arial" w:cs="Arial"/>
          <w:color w:val="222222"/>
        </w:rPr>
        <w:br/>
      </w:r>
    </w:p>
    <w:sectPr w:rsidR="00F51BDE" w:rsidRPr="00F51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AC"/>
    <w:rsid w:val="0037181C"/>
    <w:rsid w:val="003A1A4D"/>
    <w:rsid w:val="0043418C"/>
    <w:rsid w:val="005C16AC"/>
    <w:rsid w:val="00AE523C"/>
    <w:rsid w:val="00C85A0F"/>
    <w:rsid w:val="00C92CAF"/>
    <w:rsid w:val="00D22E02"/>
    <w:rsid w:val="00F51BDE"/>
    <w:rsid w:val="00FC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AC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5C16AC"/>
    <w:pPr>
      <w:ind w:left="72"/>
    </w:pPr>
    <w:rPr>
      <w:b/>
      <w:bCs/>
      <w:sz w:val="28"/>
      <w:szCs w:val="28"/>
      <w:u w:val="single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5C16AC"/>
    <w:rPr>
      <w:rFonts w:ascii="Times New Roman" w:eastAsia="Times New Roman" w:hAnsi="Times New Roman" w:cs="Times New Roman"/>
      <w:b/>
      <w:bCs/>
      <w:sz w:val="28"/>
      <w:szCs w:val="28"/>
      <w:u w:val="single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AC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5C16AC"/>
    <w:pPr>
      <w:ind w:left="72"/>
    </w:pPr>
    <w:rPr>
      <w:b/>
      <w:bCs/>
      <w:sz w:val="28"/>
      <w:szCs w:val="28"/>
      <w:u w:val="single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5C16AC"/>
    <w:rPr>
      <w:rFonts w:ascii="Times New Roman" w:eastAsia="Times New Roman" w:hAnsi="Times New Roman" w:cs="Times New Roman"/>
      <w:b/>
      <w:bCs/>
      <w:sz w:val="28"/>
      <w:szCs w:val="28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2025-11-20T17:26:00Z</dcterms:created>
  <dcterms:modified xsi:type="dcterms:W3CDTF">2025-11-20T18:23:00Z</dcterms:modified>
</cp:coreProperties>
</file>