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2F6" w:rsidRDefault="005902F6">
      <w:pPr>
        <w:spacing w:after="0" w:line="259" w:lineRule="auto"/>
        <w:ind w:left="0" w:right="0" w:firstLine="0"/>
        <w:jc w:val="left"/>
      </w:pPr>
      <w:r>
        <w:rPr>
          <w:rFonts w:ascii="Arial" w:eastAsia="Arial" w:hAnsi="Arial" w:cs="Arial"/>
          <w:sz w:val="40"/>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5902F6" w:rsidTr="005902F6">
        <w:tc>
          <w:tcPr>
            <w:tcW w:w="4818" w:type="dxa"/>
          </w:tcPr>
          <w:p w:rsidR="005902F6" w:rsidRDefault="005902F6" w:rsidP="005902F6">
            <w:pPr>
              <w:tabs>
                <w:tab w:val="center" w:pos="2388"/>
                <w:tab w:val="center" w:pos="8457"/>
              </w:tabs>
              <w:spacing w:after="5" w:line="259" w:lineRule="auto"/>
              <w:ind w:left="0" w:right="0" w:firstLine="0"/>
              <w:jc w:val="center"/>
              <w:rPr>
                <w:b/>
              </w:rPr>
            </w:pPr>
            <w:r>
              <w:rPr>
                <w:noProof/>
              </w:rPr>
              <w:drawing>
                <wp:inline distT="0" distB="0" distL="114300" distR="114300" wp14:anchorId="303B2033" wp14:editId="674F1DD7">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2610" cy="712470"/>
                          </a:xfrm>
                          <a:prstGeom prst="rect">
                            <a:avLst/>
                          </a:prstGeom>
                          <a:ln/>
                        </pic:spPr>
                      </pic:pic>
                    </a:graphicData>
                  </a:graphic>
                </wp:inline>
              </w:drawing>
            </w:r>
          </w:p>
          <w:p w:rsidR="005902F6" w:rsidRDefault="005902F6" w:rsidP="005902F6">
            <w:pPr>
              <w:tabs>
                <w:tab w:val="center" w:pos="2388"/>
                <w:tab w:val="center" w:pos="8457"/>
              </w:tabs>
              <w:spacing w:before="240" w:after="5" w:line="259" w:lineRule="auto"/>
              <w:ind w:left="0" w:right="0" w:firstLine="0"/>
              <w:jc w:val="center"/>
            </w:pPr>
            <w:r>
              <w:rPr>
                <w:b/>
              </w:rPr>
              <w:t>UNIVERSIDAD DEL SALVADOR</w:t>
            </w:r>
          </w:p>
          <w:p w:rsidR="005902F6" w:rsidRDefault="005902F6" w:rsidP="005902F6">
            <w:pPr>
              <w:spacing w:before="240" w:after="0" w:line="259" w:lineRule="auto"/>
              <w:ind w:left="0" w:right="0" w:firstLine="0"/>
              <w:jc w:val="center"/>
            </w:pPr>
            <w:r>
              <w:rPr>
                <w:b/>
                <w:i/>
              </w:rPr>
              <w:t xml:space="preserve">    </w:t>
            </w:r>
            <w:r>
              <w:rPr>
                <w:b/>
                <w:i/>
              </w:rPr>
              <w:t xml:space="preserve">Facultad de Ciencias Sociales, Educación  </w:t>
            </w:r>
            <w:r>
              <w:rPr>
                <w:b/>
                <w:i/>
              </w:rPr>
              <w:tab/>
            </w:r>
            <w:r>
              <w:t xml:space="preserve"> </w:t>
            </w:r>
            <w:r>
              <w:rPr>
                <w:b/>
                <w:i/>
              </w:rPr>
              <w:t xml:space="preserve">                    </w:t>
            </w:r>
            <w:r>
              <w:rPr>
                <w:b/>
                <w:i/>
              </w:rPr>
              <w:t>y Comunicación</w:t>
            </w:r>
          </w:p>
        </w:tc>
        <w:tc>
          <w:tcPr>
            <w:tcW w:w="4819" w:type="dxa"/>
          </w:tcPr>
          <w:p w:rsidR="005902F6" w:rsidRDefault="005902F6" w:rsidP="005902F6">
            <w:pPr>
              <w:spacing w:after="0" w:line="259" w:lineRule="auto"/>
              <w:ind w:left="0" w:right="0" w:firstLine="0"/>
              <w:jc w:val="center"/>
              <w:rPr>
                <w:b/>
              </w:rPr>
            </w:pPr>
          </w:p>
          <w:p w:rsidR="005902F6" w:rsidRDefault="005902F6" w:rsidP="005902F6">
            <w:pPr>
              <w:spacing w:after="0" w:line="259" w:lineRule="auto"/>
              <w:ind w:left="0" w:right="0" w:firstLine="0"/>
              <w:jc w:val="center"/>
              <w:rPr>
                <w:b/>
              </w:rPr>
            </w:pPr>
          </w:p>
          <w:p w:rsidR="005902F6" w:rsidRDefault="005902F6" w:rsidP="005902F6">
            <w:pPr>
              <w:spacing w:after="0" w:line="259" w:lineRule="auto"/>
              <w:ind w:left="0" w:right="0" w:firstLine="0"/>
              <w:jc w:val="center"/>
              <w:rPr>
                <w:b/>
              </w:rPr>
            </w:pPr>
          </w:p>
          <w:p w:rsidR="005902F6" w:rsidRDefault="005902F6" w:rsidP="005902F6">
            <w:pPr>
              <w:spacing w:after="0" w:line="259" w:lineRule="auto"/>
              <w:ind w:left="0" w:right="0" w:firstLine="0"/>
              <w:jc w:val="center"/>
              <w:rPr>
                <w:b/>
              </w:rPr>
            </w:pPr>
          </w:p>
          <w:p w:rsidR="005902F6" w:rsidRDefault="005902F6" w:rsidP="005902F6">
            <w:pPr>
              <w:spacing w:after="0" w:line="259" w:lineRule="auto"/>
              <w:ind w:left="0" w:right="0" w:firstLine="0"/>
              <w:jc w:val="center"/>
              <w:rPr>
                <w:b/>
              </w:rPr>
            </w:pPr>
          </w:p>
          <w:p w:rsidR="005902F6" w:rsidRDefault="005902F6" w:rsidP="005902F6">
            <w:pPr>
              <w:spacing w:after="0" w:line="259" w:lineRule="auto"/>
              <w:ind w:left="0" w:right="0" w:firstLine="0"/>
              <w:jc w:val="center"/>
              <w:rPr>
                <w:b/>
              </w:rPr>
            </w:pPr>
          </w:p>
          <w:p w:rsidR="005902F6" w:rsidRDefault="005902F6" w:rsidP="005902F6">
            <w:pPr>
              <w:spacing w:after="0" w:line="259" w:lineRule="auto"/>
              <w:ind w:left="0" w:right="0" w:firstLine="0"/>
              <w:jc w:val="center"/>
              <w:rPr>
                <w:b/>
              </w:rPr>
            </w:pPr>
          </w:p>
          <w:p w:rsidR="005902F6" w:rsidRPr="005902F6" w:rsidRDefault="005902F6" w:rsidP="005902F6">
            <w:pPr>
              <w:spacing w:after="0" w:line="259" w:lineRule="auto"/>
              <w:ind w:left="0" w:right="0" w:firstLine="0"/>
              <w:jc w:val="center"/>
              <w:rPr>
                <w:b/>
              </w:rPr>
            </w:pPr>
            <w:r>
              <w:rPr>
                <w:b/>
              </w:rPr>
              <w:t>Licenciatura en Relaciones Públicas</w:t>
            </w:r>
          </w:p>
        </w:tc>
      </w:tr>
    </w:tbl>
    <w:p w:rsidR="00E037E9" w:rsidRDefault="00E037E9">
      <w:pPr>
        <w:spacing w:after="0" w:line="259" w:lineRule="auto"/>
        <w:ind w:left="0" w:right="0" w:firstLine="0"/>
        <w:jc w:val="left"/>
      </w:pPr>
    </w:p>
    <w:p w:rsidR="005902F6" w:rsidRDefault="005902F6" w:rsidP="005902F6">
      <w:pPr>
        <w:tabs>
          <w:tab w:val="center" w:pos="2388"/>
          <w:tab w:val="center" w:pos="8457"/>
        </w:tabs>
        <w:spacing w:after="5" w:line="259" w:lineRule="auto"/>
        <w:ind w:left="0" w:right="0" w:firstLine="0"/>
        <w:jc w:val="left"/>
      </w:pPr>
      <w:r>
        <w:rPr>
          <w:rFonts w:ascii="Calibri" w:eastAsia="Calibri" w:hAnsi="Calibri" w:cs="Calibri"/>
        </w:rPr>
        <w:tab/>
      </w:r>
      <w:bookmarkStart w:id="0" w:name="_GoBack"/>
      <w:bookmarkEnd w:id="0"/>
    </w:p>
    <w:p w:rsidR="00E037E9" w:rsidRDefault="005902F6">
      <w:pPr>
        <w:spacing w:after="0" w:line="274" w:lineRule="auto"/>
        <w:ind w:left="108" w:right="3714" w:firstLine="0"/>
        <w:jc w:val="left"/>
      </w:pPr>
      <w:r>
        <w:tab/>
      </w:r>
      <w:r>
        <w:t xml:space="preserve"> </w:t>
      </w:r>
    </w:p>
    <w:p w:rsidR="00E037E9" w:rsidRDefault="005902F6">
      <w:pPr>
        <w:spacing w:after="0" w:line="259" w:lineRule="auto"/>
        <w:ind w:left="1968" w:right="0" w:firstLine="0"/>
        <w:jc w:val="center"/>
      </w:pPr>
      <w:r>
        <w:t xml:space="preserve"> </w:t>
      </w:r>
    </w:p>
    <w:p w:rsidR="00E037E9" w:rsidRDefault="005902F6" w:rsidP="005902F6">
      <w:pPr>
        <w:spacing w:after="0" w:line="259" w:lineRule="auto"/>
        <w:ind w:right="869"/>
        <w:jc w:val="right"/>
      </w:pPr>
      <w:r>
        <w:t xml:space="preserve">          </w:t>
      </w:r>
    </w:p>
    <w:p w:rsidR="005902F6" w:rsidRPr="005902F6" w:rsidRDefault="005902F6" w:rsidP="005902F6">
      <w:pPr>
        <w:spacing w:after="0" w:line="259" w:lineRule="auto"/>
        <w:ind w:right="869"/>
        <w:jc w:val="center"/>
        <w:rPr>
          <w:b/>
        </w:rPr>
      </w:pPr>
      <w:r>
        <w:rPr>
          <w:b/>
        </w:rPr>
        <w:t xml:space="preserve">                   PROGRAMA 2026</w:t>
      </w:r>
    </w:p>
    <w:p w:rsidR="00E037E9" w:rsidRDefault="005902F6">
      <w:pPr>
        <w:spacing w:after="0" w:line="259" w:lineRule="auto"/>
        <w:ind w:left="0" w:right="0" w:firstLine="0"/>
        <w:jc w:val="left"/>
      </w:pPr>
      <w:r>
        <w:t xml:space="preserve"> </w:t>
      </w:r>
    </w:p>
    <w:p w:rsidR="00E037E9" w:rsidRDefault="005902F6">
      <w:pPr>
        <w:spacing w:after="57" w:line="259" w:lineRule="auto"/>
        <w:ind w:left="-17" w:right="-146" w:firstLine="0"/>
        <w:jc w:val="left"/>
      </w:pPr>
      <w:r>
        <w:rPr>
          <w:noProof/>
        </w:rPr>
        <w:drawing>
          <wp:inline distT="0" distB="0" distL="0" distR="0">
            <wp:extent cx="6229553" cy="3409950"/>
            <wp:effectExtent l="0" t="0" r="0" b="0"/>
            <wp:docPr id="26696" name="Picture 26696"/>
            <wp:cNvGraphicFramePr/>
            <a:graphic xmlns:a="http://schemas.openxmlformats.org/drawingml/2006/main">
              <a:graphicData uri="http://schemas.openxmlformats.org/drawingml/2006/picture">
                <pic:pic xmlns:pic="http://schemas.openxmlformats.org/drawingml/2006/picture">
                  <pic:nvPicPr>
                    <pic:cNvPr id="26696" name="Picture 26696"/>
                    <pic:cNvPicPr/>
                  </pic:nvPicPr>
                  <pic:blipFill rotWithShape="1">
                    <a:blip r:embed="rId8"/>
                    <a:srcRect t="19910"/>
                    <a:stretch/>
                  </pic:blipFill>
                  <pic:spPr bwMode="auto">
                    <a:xfrm>
                      <a:off x="0" y="0"/>
                      <a:ext cx="6230112" cy="3410256"/>
                    </a:xfrm>
                    <a:prstGeom prst="rect">
                      <a:avLst/>
                    </a:prstGeom>
                    <a:ln>
                      <a:noFill/>
                    </a:ln>
                    <a:extLst>
                      <a:ext uri="{53640926-AAD7-44D8-BBD7-CCE9431645EC}">
                        <a14:shadowObscured xmlns:a14="http://schemas.microsoft.com/office/drawing/2010/main"/>
                      </a:ext>
                    </a:extLst>
                  </pic:spPr>
                </pic:pic>
              </a:graphicData>
            </a:graphic>
          </wp:inline>
        </w:drawing>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p w:rsidR="00E037E9" w:rsidRDefault="005902F6">
      <w:pPr>
        <w:spacing w:after="15" w:line="259" w:lineRule="auto"/>
        <w:ind w:left="0" w:right="0" w:firstLine="0"/>
        <w:jc w:val="left"/>
      </w:pPr>
      <w:r>
        <w:rPr>
          <w:b/>
        </w:rPr>
        <w:t xml:space="preserve"> </w:t>
      </w:r>
    </w:p>
    <w:p w:rsidR="00E037E9" w:rsidRDefault="005902F6">
      <w:pPr>
        <w:numPr>
          <w:ilvl w:val="0"/>
          <w:numId w:val="1"/>
        </w:numPr>
        <w:spacing w:after="5" w:line="249" w:lineRule="auto"/>
        <w:ind w:right="0" w:hanging="722"/>
        <w:jc w:val="left"/>
      </w:pPr>
      <w:r>
        <w:rPr>
          <w:b/>
        </w:rPr>
        <w:t xml:space="preserve">CICLO: </w:t>
      </w:r>
      <w:r>
        <w:t xml:space="preserve"> </w:t>
      </w:r>
    </w:p>
    <w:p w:rsidR="00E037E9" w:rsidRDefault="005902F6">
      <w:pPr>
        <w:spacing w:after="1" w:line="238" w:lineRule="auto"/>
        <w:ind w:left="-5" w:right="0"/>
      </w:pPr>
      <w:r>
        <w:rPr>
          <w:i/>
          <w:sz w:val="20"/>
        </w:rPr>
        <w:t xml:space="preserve">(Marque con una cruz el ciclo correspondiente) </w:t>
      </w:r>
    </w:p>
    <w:p w:rsidR="00E037E9" w:rsidRDefault="005902F6">
      <w:pPr>
        <w:spacing w:after="0" w:line="259" w:lineRule="auto"/>
        <w:ind w:left="0" w:right="0" w:firstLine="0"/>
        <w:jc w:val="left"/>
      </w:pPr>
      <w:r>
        <w:rPr>
          <w:i/>
          <w:sz w:val="20"/>
        </w:rPr>
        <w:t xml:space="preserve"> </w:t>
      </w:r>
    </w:p>
    <w:p w:rsidR="00E037E9" w:rsidRDefault="005902F6">
      <w:pPr>
        <w:spacing w:after="59" w:line="259" w:lineRule="auto"/>
        <w:ind w:left="2432" w:right="0" w:firstLine="0"/>
        <w:jc w:val="left"/>
      </w:pPr>
      <w:r>
        <w:rPr>
          <w:rFonts w:ascii="Calibri" w:eastAsia="Calibri" w:hAnsi="Calibri" w:cs="Calibri"/>
          <w:noProof/>
        </w:rPr>
        <mc:AlternateContent>
          <mc:Choice Requires="wpg">
            <w:drawing>
              <wp:inline distT="0" distB="0" distL="0" distR="0">
                <wp:extent cx="3039415" cy="428244"/>
                <wp:effectExtent l="0" t="0" r="0" b="0"/>
                <wp:docPr id="25693" name="Group 25693"/>
                <wp:cNvGraphicFramePr/>
                <a:graphic xmlns:a="http://schemas.openxmlformats.org/drawingml/2006/main">
                  <a:graphicData uri="http://schemas.microsoft.com/office/word/2010/wordprocessingGroup">
                    <wpg:wgp>
                      <wpg:cNvGrpSpPr/>
                      <wpg:grpSpPr>
                        <a:xfrm>
                          <a:off x="0" y="0"/>
                          <a:ext cx="3039415" cy="428244"/>
                          <a:chOff x="0" y="0"/>
                          <a:chExt cx="3039415" cy="428244"/>
                        </a:xfrm>
                      </wpg:grpSpPr>
                      <wps:wsp>
                        <wps:cNvPr id="27494" name="Shape 27494"/>
                        <wps:cNvSpPr/>
                        <wps:spPr>
                          <a:xfrm>
                            <a:off x="6096" y="6097"/>
                            <a:ext cx="589788" cy="416052"/>
                          </a:xfrm>
                          <a:custGeom>
                            <a:avLst/>
                            <a:gdLst/>
                            <a:ahLst/>
                            <a:cxnLst/>
                            <a:rect l="0" t="0" r="0" b="0"/>
                            <a:pathLst>
                              <a:path w="589788" h="416052">
                                <a:moveTo>
                                  <a:pt x="0" y="0"/>
                                </a:moveTo>
                                <a:lnTo>
                                  <a:pt x="589788" y="0"/>
                                </a:lnTo>
                                <a:lnTo>
                                  <a:pt x="589788" y="416052"/>
                                </a:lnTo>
                                <a:lnTo>
                                  <a:pt x="0" y="416052"/>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495" name="Shape 27495"/>
                        <wps:cNvSpPr/>
                        <wps:spPr>
                          <a:xfrm>
                            <a:off x="71628" y="134112"/>
                            <a:ext cx="458724" cy="161544"/>
                          </a:xfrm>
                          <a:custGeom>
                            <a:avLst/>
                            <a:gdLst/>
                            <a:ahLst/>
                            <a:cxnLst/>
                            <a:rect l="0" t="0" r="0" b="0"/>
                            <a:pathLst>
                              <a:path w="458724" h="161544">
                                <a:moveTo>
                                  <a:pt x="0" y="0"/>
                                </a:moveTo>
                                <a:lnTo>
                                  <a:pt x="458724" y="0"/>
                                </a:lnTo>
                                <a:lnTo>
                                  <a:pt x="458724"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67" name="Rectangle 267"/>
                        <wps:cNvSpPr/>
                        <wps:spPr>
                          <a:xfrm>
                            <a:off x="105156" y="171745"/>
                            <a:ext cx="518405" cy="166626"/>
                          </a:xfrm>
                          <a:prstGeom prst="rect">
                            <a:avLst/>
                          </a:prstGeom>
                          <a:ln>
                            <a:noFill/>
                          </a:ln>
                        </wps:spPr>
                        <wps:txbx>
                          <w:txbxContent>
                            <w:p w:rsidR="00E037E9" w:rsidRDefault="005902F6">
                              <w:pPr>
                                <w:spacing w:after="160" w:line="259" w:lineRule="auto"/>
                                <w:ind w:left="0" w:right="0" w:firstLine="0"/>
                                <w:jc w:val="left"/>
                              </w:pPr>
                              <w:r>
                                <w:rPr>
                                  <w:b/>
                                </w:rPr>
                                <w:t>Básico</w:t>
                              </w:r>
                            </w:p>
                          </w:txbxContent>
                        </wps:txbx>
                        <wps:bodyPr horzOverflow="overflow" vert="horz" lIns="0" tIns="0" rIns="0" bIns="0" rtlCol="0">
                          <a:noAutofit/>
                        </wps:bodyPr>
                      </wps:wsp>
                      <wps:wsp>
                        <wps:cNvPr id="268" name="Rectangle 268"/>
                        <wps:cNvSpPr/>
                        <wps:spPr>
                          <a:xfrm>
                            <a:off x="493776" y="171745"/>
                            <a:ext cx="46619" cy="166626"/>
                          </a:xfrm>
                          <a:prstGeom prst="rect">
                            <a:avLst/>
                          </a:prstGeom>
                          <a:ln>
                            <a:noFill/>
                          </a:ln>
                        </wps:spPr>
                        <wps:txbx>
                          <w:txbxContent>
                            <w:p w:rsidR="00E037E9" w:rsidRDefault="005902F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69" name="Rectangle 269"/>
                        <wps:cNvSpPr/>
                        <wps:spPr>
                          <a:xfrm>
                            <a:off x="778764" y="171745"/>
                            <a:ext cx="46619" cy="166626"/>
                          </a:xfrm>
                          <a:prstGeom prst="rect">
                            <a:avLst/>
                          </a:prstGeom>
                          <a:ln>
                            <a:noFill/>
                          </a:ln>
                        </wps:spPr>
                        <wps:txbx>
                          <w:txbxContent>
                            <w:p w:rsidR="00E037E9" w:rsidRDefault="005902F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7496" name="Shape 27496"/>
                        <wps:cNvSpPr/>
                        <wps:spPr>
                          <a:xfrm>
                            <a:off x="963168" y="6097"/>
                            <a:ext cx="1728470" cy="416052"/>
                          </a:xfrm>
                          <a:custGeom>
                            <a:avLst/>
                            <a:gdLst/>
                            <a:ahLst/>
                            <a:cxnLst/>
                            <a:rect l="0" t="0" r="0" b="0"/>
                            <a:pathLst>
                              <a:path w="1728470" h="416052">
                                <a:moveTo>
                                  <a:pt x="0" y="0"/>
                                </a:moveTo>
                                <a:lnTo>
                                  <a:pt x="1728470" y="0"/>
                                </a:lnTo>
                                <a:lnTo>
                                  <a:pt x="1728470" y="416052"/>
                                </a:lnTo>
                                <a:lnTo>
                                  <a:pt x="0" y="416052"/>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497" name="Shape 27497"/>
                        <wps:cNvSpPr/>
                        <wps:spPr>
                          <a:xfrm>
                            <a:off x="1028700" y="134112"/>
                            <a:ext cx="1597406" cy="161544"/>
                          </a:xfrm>
                          <a:custGeom>
                            <a:avLst/>
                            <a:gdLst/>
                            <a:ahLst/>
                            <a:cxnLst/>
                            <a:rect l="0" t="0" r="0" b="0"/>
                            <a:pathLst>
                              <a:path w="1597406" h="161544">
                                <a:moveTo>
                                  <a:pt x="0" y="0"/>
                                </a:moveTo>
                                <a:lnTo>
                                  <a:pt x="1597406" y="0"/>
                                </a:lnTo>
                                <a:lnTo>
                                  <a:pt x="1597406"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2" name="Rectangle 272"/>
                        <wps:cNvSpPr/>
                        <wps:spPr>
                          <a:xfrm>
                            <a:off x="1203960" y="171745"/>
                            <a:ext cx="1652370" cy="166626"/>
                          </a:xfrm>
                          <a:prstGeom prst="rect">
                            <a:avLst/>
                          </a:prstGeom>
                          <a:ln>
                            <a:noFill/>
                          </a:ln>
                        </wps:spPr>
                        <wps:txbx>
                          <w:txbxContent>
                            <w:p w:rsidR="00E037E9" w:rsidRDefault="005902F6">
                              <w:pPr>
                                <w:spacing w:after="160" w:line="259" w:lineRule="auto"/>
                                <w:ind w:left="0" w:right="0" w:firstLine="0"/>
                                <w:jc w:val="left"/>
                              </w:pPr>
                              <w:r>
                                <w:rPr>
                                  <w:b/>
                                </w:rPr>
                                <w:t>Superior/Profesional</w:t>
                              </w:r>
                            </w:p>
                          </w:txbxContent>
                        </wps:txbx>
                        <wps:bodyPr horzOverflow="overflow" vert="horz" lIns="0" tIns="0" rIns="0" bIns="0" rtlCol="0">
                          <a:noAutofit/>
                        </wps:bodyPr>
                      </wps:wsp>
                      <wps:wsp>
                        <wps:cNvPr id="273" name="Rectangle 273"/>
                        <wps:cNvSpPr/>
                        <wps:spPr>
                          <a:xfrm>
                            <a:off x="2446274" y="171745"/>
                            <a:ext cx="46619" cy="166626"/>
                          </a:xfrm>
                          <a:prstGeom prst="rect">
                            <a:avLst/>
                          </a:prstGeom>
                          <a:ln>
                            <a:noFill/>
                          </a:ln>
                        </wps:spPr>
                        <wps:txbx>
                          <w:txbxContent>
                            <w:p w:rsidR="00E037E9" w:rsidRDefault="005902F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74" name="Rectangle 274"/>
                        <wps:cNvSpPr/>
                        <wps:spPr>
                          <a:xfrm>
                            <a:off x="2815463" y="171745"/>
                            <a:ext cx="134636" cy="166626"/>
                          </a:xfrm>
                          <a:prstGeom prst="rect">
                            <a:avLst/>
                          </a:prstGeom>
                          <a:ln>
                            <a:noFill/>
                          </a:ln>
                        </wps:spPr>
                        <wps:txbx>
                          <w:txbxContent>
                            <w:p w:rsidR="00E037E9" w:rsidRDefault="005902F6">
                              <w:pPr>
                                <w:spacing w:after="160" w:line="259" w:lineRule="auto"/>
                                <w:ind w:left="0" w:right="0" w:firstLine="0"/>
                                <w:jc w:val="left"/>
                              </w:pPr>
                              <w:r>
                                <w:rPr>
                                  <w:b/>
                                </w:rPr>
                                <w:t>X</w:t>
                              </w:r>
                            </w:p>
                          </w:txbxContent>
                        </wps:txbx>
                        <wps:bodyPr horzOverflow="overflow" vert="horz" lIns="0" tIns="0" rIns="0" bIns="0" rtlCol="0">
                          <a:noAutofit/>
                        </wps:bodyPr>
                      </wps:wsp>
                      <wps:wsp>
                        <wps:cNvPr id="275" name="Rectangle 275"/>
                        <wps:cNvSpPr/>
                        <wps:spPr>
                          <a:xfrm>
                            <a:off x="2916047" y="171745"/>
                            <a:ext cx="46619" cy="166626"/>
                          </a:xfrm>
                          <a:prstGeom prst="rect">
                            <a:avLst/>
                          </a:prstGeom>
                          <a:ln>
                            <a:noFill/>
                          </a:ln>
                        </wps:spPr>
                        <wps:txbx>
                          <w:txbxContent>
                            <w:p w:rsidR="00E037E9" w:rsidRDefault="005902F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7498" name="Shape 27498"/>
                        <wps:cNvSpPr/>
                        <wps:spPr>
                          <a:xfrm>
                            <a:off x="0"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499" name="Shape 27499"/>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00" name="Shape 27500"/>
                        <wps:cNvSpPr/>
                        <wps:spPr>
                          <a:xfrm>
                            <a:off x="6096" y="1"/>
                            <a:ext cx="589788" cy="9144"/>
                          </a:xfrm>
                          <a:custGeom>
                            <a:avLst/>
                            <a:gdLst/>
                            <a:ahLst/>
                            <a:cxnLst/>
                            <a:rect l="0" t="0" r="0" b="0"/>
                            <a:pathLst>
                              <a:path w="589788" h="9144">
                                <a:moveTo>
                                  <a:pt x="0" y="0"/>
                                </a:moveTo>
                                <a:lnTo>
                                  <a:pt x="589788" y="0"/>
                                </a:lnTo>
                                <a:lnTo>
                                  <a:pt x="58978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01" name="Shape 27501"/>
                        <wps:cNvSpPr/>
                        <wps:spPr>
                          <a:xfrm>
                            <a:off x="6096" y="6097"/>
                            <a:ext cx="589788" cy="64008"/>
                          </a:xfrm>
                          <a:custGeom>
                            <a:avLst/>
                            <a:gdLst/>
                            <a:ahLst/>
                            <a:cxnLst/>
                            <a:rect l="0" t="0" r="0" b="0"/>
                            <a:pathLst>
                              <a:path w="589788" h="64008">
                                <a:moveTo>
                                  <a:pt x="0" y="0"/>
                                </a:moveTo>
                                <a:lnTo>
                                  <a:pt x="589788" y="0"/>
                                </a:lnTo>
                                <a:lnTo>
                                  <a:pt x="589788"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502" name="Shape 27502"/>
                        <wps:cNvSpPr/>
                        <wps:spPr>
                          <a:xfrm>
                            <a:off x="595884"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03" name="Shape 27503"/>
                        <wps:cNvSpPr/>
                        <wps:spPr>
                          <a:xfrm>
                            <a:off x="595884"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04" name="Shape 27504"/>
                        <wps:cNvSpPr/>
                        <wps:spPr>
                          <a:xfrm>
                            <a:off x="957072"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05" name="Shape 27505"/>
                        <wps:cNvSpPr/>
                        <wps:spPr>
                          <a:xfrm>
                            <a:off x="957072"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06" name="Shape 27506"/>
                        <wps:cNvSpPr/>
                        <wps:spPr>
                          <a:xfrm>
                            <a:off x="963168" y="1"/>
                            <a:ext cx="1728470" cy="9144"/>
                          </a:xfrm>
                          <a:custGeom>
                            <a:avLst/>
                            <a:gdLst/>
                            <a:ahLst/>
                            <a:cxnLst/>
                            <a:rect l="0" t="0" r="0" b="0"/>
                            <a:pathLst>
                              <a:path w="1728470" h="9144">
                                <a:moveTo>
                                  <a:pt x="0" y="0"/>
                                </a:moveTo>
                                <a:lnTo>
                                  <a:pt x="1728470" y="0"/>
                                </a:lnTo>
                                <a:lnTo>
                                  <a:pt x="172847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07" name="Shape 27507"/>
                        <wps:cNvSpPr/>
                        <wps:spPr>
                          <a:xfrm>
                            <a:off x="963168" y="6097"/>
                            <a:ext cx="1728470" cy="64008"/>
                          </a:xfrm>
                          <a:custGeom>
                            <a:avLst/>
                            <a:gdLst/>
                            <a:ahLst/>
                            <a:cxnLst/>
                            <a:rect l="0" t="0" r="0" b="0"/>
                            <a:pathLst>
                              <a:path w="1728470" h="64008">
                                <a:moveTo>
                                  <a:pt x="0" y="0"/>
                                </a:moveTo>
                                <a:lnTo>
                                  <a:pt x="1728470" y="0"/>
                                </a:lnTo>
                                <a:lnTo>
                                  <a:pt x="1728470"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508" name="Shape 27508"/>
                        <wps:cNvSpPr/>
                        <wps:spPr>
                          <a:xfrm>
                            <a:off x="2691638"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09" name="Shape 27509"/>
                        <wps:cNvSpPr/>
                        <wps:spPr>
                          <a:xfrm>
                            <a:off x="2691638"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10" name="Shape 27510"/>
                        <wps:cNvSpPr/>
                        <wps:spPr>
                          <a:xfrm>
                            <a:off x="3048" y="358140"/>
                            <a:ext cx="595884" cy="64008"/>
                          </a:xfrm>
                          <a:custGeom>
                            <a:avLst/>
                            <a:gdLst/>
                            <a:ahLst/>
                            <a:cxnLst/>
                            <a:rect l="0" t="0" r="0" b="0"/>
                            <a:pathLst>
                              <a:path w="595884" h="64008">
                                <a:moveTo>
                                  <a:pt x="0" y="0"/>
                                </a:moveTo>
                                <a:lnTo>
                                  <a:pt x="595884" y="0"/>
                                </a:lnTo>
                                <a:lnTo>
                                  <a:pt x="595884"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511" name="Shape 27511"/>
                        <wps:cNvSpPr/>
                        <wps:spPr>
                          <a:xfrm>
                            <a:off x="0"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12" name="Shape 27512"/>
                        <wps:cNvSpPr/>
                        <wps:spPr>
                          <a:xfrm>
                            <a:off x="0"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13" name="Shape 27513"/>
                        <wps:cNvSpPr/>
                        <wps:spPr>
                          <a:xfrm>
                            <a:off x="6096" y="422148"/>
                            <a:ext cx="589788" cy="9144"/>
                          </a:xfrm>
                          <a:custGeom>
                            <a:avLst/>
                            <a:gdLst/>
                            <a:ahLst/>
                            <a:cxnLst/>
                            <a:rect l="0" t="0" r="0" b="0"/>
                            <a:pathLst>
                              <a:path w="589788" h="9144">
                                <a:moveTo>
                                  <a:pt x="0" y="0"/>
                                </a:moveTo>
                                <a:lnTo>
                                  <a:pt x="589788" y="0"/>
                                </a:lnTo>
                                <a:lnTo>
                                  <a:pt x="58978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14" name="Shape 27514"/>
                        <wps:cNvSpPr/>
                        <wps:spPr>
                          <a:xfrm>
                            <a:off x="595884"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15" name="Shape 27515"/>
                        <wps:cNvSpPr/>
                        <wps:spPr>
                          <a:xfrm>
                            <a:off x="595884"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16" name="Shape 27516"/>
                        <wps:cNvSpPr/>
                        <wps:spPr>
                          <a:xfrm>
                            <a:off x="601980" y="422148"/>
                            <a:ext cx="355092" cy="9144"/>
                          </a:xfrm>
                          <a:custGeom>
                            <a:avLst/>
                            <a:gdLst/>
                            <a:ahLst/>
                            <a:cxnLst/>
                            <a:rect l="0" t="0" r="0" b="0"/>
                            <a:pathLst>
                              <a:path w="355092" h="9144">
                                <a:moveTo>
                                  <a:pt x="0" y="0"/>
                                </a:moveTo>
                                <a:lnTo>
                                  <a:pt x="355092" y="0"/>
                                </a:lnTo>
                                <a:lnTo>
                                  <a:pt x="355092"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17" name="Shape 27517"/>
                        <wps:cNvSpPr/>
                        <wps:spPr>
                          <a:xfrm>
                            <a:off x="960120" y="358140"/>
                            <a:ext cx="1734566" cy="64008"/>
                          </a:xfrm>
                          <a:custGeom>
                            <a:avLst/>
                            <a:gdLst/>
                            <a:ahLst/>
                            <a:cxnLst/>
                            <a:rect l="0" t="0" r="0" b="0"/>
                            <a:pathLst>
                              <a:path w="1734566" h="64008">
                                <a:moveTo>
                                  <a:pt x="0" y="0"/>
                                </a:moveTo>
                                <a:lnTo>
                                  <a:pt x="1734566" y="0"/>
                                </a:lnTo>
                                <a:lnTo>
                                  <a:pt x="1734566"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518" name="Shape 27518"/>
                        <wps:cNvSpPr/>
                        <wps:spPr>
                          <a:xfrm>
                            <a:off x="957072"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19" name="Shape 27519"/>
                        <wps:cNvSpPr/>
                        <wps:spPr>
                          <a:xfrm>
                            <a:off x="957072"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20" name="Shape 27520"/>
                        <wps:cNvSpPr/>
                        <wps:spPr>
                          <a:xfrm>
                            <a:off x="963168" y="422148"/>
                            <a:ext cx="1728470" cy="9144"/>
                          </a:xfrm>
                          <a:custGeom>
                            <a:avLst/>
                            <a:gdLst/>
                            <a:ahLst/>
                            <a:cxnLst/>
                            <a:rect l="0" t="0" r="0" b="0"/>
                            <a:pathLst>
                              <a:path w="1728470" h="9144">
                                <a:moveTo>
                                  <a:pt x="0" y="0"/>
                                </a:moveTo>
                                <a:lnTo>
                                  <a:pt x="1728470" y="0"/>
                                </a:lnTo>
                                <a:lnTo>
                                  <a:pt x="172847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21" name="Shape 27521"/>
                        <wps:cNvSpPr/>
                        <wps:spPr>
                          <a:xfrm>
                            <a:off x="2691638"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22" name="Shape 27522"/>
                        <wps:cNvSpPr/>
                        <wps:spPr>
                          <a:xfrm>
                            <a:off x="2691638"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523" name="Shape 27523"/>
                        <wps:cNvSpPr/>
                        <wps:spPr>
                          <a:xfrm>
                            <a:off x="2697734" y="422148"/>
                            <a:ext cx="341681" cy="9144"/>
                          </a:xfrm>
                          <a:custGeom>
                            <a:avLst/>
                            <a:gdLst/>
                            <a:ahLst/>
                            <a:cxnLst/>
                            <a:rect l="0" t="0" r="0" b="0"/>
                            <a:pathLst>
                              <a:path w="341681" h="9144">
                                <a:moveTo>
                                  <a:pt x="0" y="0"/>
                                </a:moveTo>
                                <a:lnTo>
                                  <a:pt x="341681" y="0"/>
                                </a:lnTo>
                                <a:lnTo>
                                  <a:pt x="341681"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25693" style="width:239.324pt;height:33.72pt;mso-position-horizontal-relative:char;mso-position-vertical-relative:line" coordsize="30394,4282">
                <v:shape id="Shape 27524" style="position:absolute;width:5897;height:4160;left:60;top:60;" coordsize="589788,416052" path="m0,0l589788,0l589788,416052l0,416052l0,0">
                  <v:stroke weight="0pt" endcap="flat" joinstyle="miter" miterlimit="10" on="false" color="#000000" opacity="0"/>
                  <v:fill on="true" color="#93c47d"/>
                </v:shape>
                <v:shape id="Shape 27525" style="position:absolute;width:4587;height:1615;left:716;top:1341;" coordsize="458724,161544" path="m0,0l458724,0l458724,161544l0,161544l0,0">
                  <v:stroke weight="0pt" endcap="flat" joinstyle="miter" miterlimit="10" on="false" color="#000000" opacity="0"/>
                  <v:fill on="true" color="#93c47d"/>
                </v:shape>
                <v:rect id="Rectangle 267" style="position:absolute;width:5184;height:1666;left:1051;top:17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Básico</w:t>
                        </w:r>
                      </w:p>
                    </w:txbxContent>
                  </v:textbox>
                </v:rect>
                <v:rect id="Rectangle 268" style="position:absolute;width:466;height:1666;left:4937;top:17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269" style="position:absolute;width:466;height:1666;left:7787;top:17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Shape 27526" style="position:absolute;width:17284;height:4160;left:9631;top:60;" coordsize="1728470,416052" path="m0,0l1728470,0l1728470,416052l0,416052l0,0">
                  <v:stroke weight="0pt" endcap="flat" joinstyle="miter" miterlimit="10" on="false" color="#000000" opacity="0"/>
                  <v:fill on="true" color="#93c47d"/>
                </v:shape>
                <v:shape id="Shape 27527" style="position:absolute;width:15974;height:1615;left:10287;top:1341;" coordsize="1597406,161544" path="m0,0l1597406,0l1597406,161544l0,161544l0,0">
                  <v:stroke weight="0pt" endcap="flat" joinstyle="miter" miterlimit="10" on="false" color="#000000" opacity="0"/>
                  <v:fill on="true" color="#93c47d"/>
                </v:shape>
                <v:rect id="Rectangle 272" style="position:absolute;width:16523;height:1666;left:12039;top:17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Superior/Profesional</w:t>
                        </w:r>
                      </w:p>
                    </w:txbxContent>
                  </v:textbox>
                </v:rect>
                <v:rect id="Rectangle 273" style="position:absolute;width:466;height:1666;left:24462;top:17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274" style="position:absolute;width:1346;height:1666;left:28154;top:17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X</w:t>
                        </w:r>
                      </w:p>
                    </w:txbxContent>
                  </v:textbox>
                </v:rect>
                <v:rect id="Rectangle 275" style="position:absolute;width:466;height:1666;left:29160;top:17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Shape 27528" style="position:absolute;width:91;height:701;left:0;top:0;" coordsize="9144,70104" path="m0,0l9144,0l9144,70104l0,70104l0,0">
                  <v:stroke weight="0pt" endcap="flat" joinstyle="miter" miterlimit="10" on="false" color="#000000" opacity="0"/>
                  <v:fill on="true" color="#6aa84f"/>
                </v:shape>
                <v:shape id="Shape 27529" style="position:absolute;width:91;height:91;left:0;top:0;" coordsize="9144,9144" path="m0,0l9144,0l9144,9144l0,9144l0,0">
                  <v:stroke weight="0pt" endcap="flat" joinstyle="miter" miterlimit="10" on="false" color="#000000" opacity="0"/>
                  <v:fill on="true" color="#6aa84f"/>
                </v:shape>
                <v:shape id="Shape 27530" style="position:absolute;width:5897;height:91;left:60;top:0;" coordsize="589788,9144" path="m0,0l589788,0l589788,9144l0,9144l0,0">
                  <v:stroke weight="0pt" endcap="flat" joinstyle="miter" miterlimit="10" on="false" color="#000000" opacity="0"/>
                  <v:fill on="true" color="#6aa84f"/>
                </v:shape>
                <v:shape id="Shape 27531" style="position:absolute;width:5897;height:640;left:60;top:60;" coordsize="589788,64008" path="m0,0l589788,0l589788,64008l0,64008l0,0">
                  <v:stroke weight="0pt" endcap="flat" joinstyle="miter" miterlimit="10" on="false" color="#000000" opacity="0"/>
                  <v:fill on="true" color="#93c47d"/>
                </v:shape>
                <v:shape id="Shape 27532" style="position:absolute;width:91;height:701;left:5958;top:0;" coordsize="9144,70104" path="m0,0l9144,0l9144,70104l0,70104l0,0">
                  <v:stroke weight="0pt" endcap="flat" joinstyle="miter" miterlimit="10" on="false" color="#000000" opacity="0"/>
                  <v:fill on="true" color="#6aa84f"/>
                </v:shape>
                <v:shape id="Shape 27533" style="position:absolute;width:91;height:91;left:5958;top:0;" coordsize="9144,9144" path="m0,0l9144,0l9144,9144l0,9144l0,0">
                  <v:stroke weight="0pt" endcap="flat" joinstyle="miter" miterlimit="10" on="false" color="#000000" opacity="0"/>
                  <v:fill on="true" color="#6aa84f"/>
                </v:shape>
                <v:shape id="Shape 27534" style="position:absolute;width:91;height:701;left:9570;top:0;" coordsize="9144,70104" path="m0,0l9144,0l9144,70104l0,70104l0,0">
                  <v:stroke weight="0pt" endcap="flat" joinstyle="miter" miterlimit="10" on="false" color="#000000" opacity="0"/>
                  <v:fill on="true" color="#6aa84f"/>
                </v:shape>
                <v:shape id="Shape 27535" style="position:absolute;width:91;height:91;left:9570;top:0;" coordsize="9144,9144" path="m0,0l9144,0l9144,9144l0,9144l0,0">
                  <v:stroke weight="0pt" endcap="flat" joinstyle="miter" miterlimit="10" on="false" color="#000000" opacity="0"/>
                  <v:fill on="true" color="#6aa84f"/>
                </v:shape>
                <v:shape id="Shape 27536" style="position:absolute;width:17284;height:91;left:9631;top:0;" coordsize="1728470,9144" path="m0,0l1728470,0l1728470,9144l0,9144l0,0">
                  <v:stroke weight="0pt" endcap="flat" joinstyle="miter" miterlimit="10" on="false" color="#000000" opacity="0"/>
                  <v:fill on="true" color="#6aa84f"/>
                </v:shape>
                <v:shape id="Shape 27537" style="position:absolute;width:17284;height:640;left:9631;top:60;" coordsize="1728470,64008" path="m0,0l1728470,0l1728470,64008l0,64008l0,0">
                  <v:stroke weight="0pt" endcap="flat" joinstyle="miter" miterlimit="10" on="false" color="#000000" opacity="0"/>
                  <v:fill on="true" color="#93c47d"/>
                </v:shape>
                <v:shape id="Shape 27538" style="position:absolute;width:91;height:701;left:26916;top:0;" coordsize="9144,70104" path="m0,0l9144,0l9144,70104l0,70104l0,0">
                  <v:stroke weight="0pt" endcap="flat" joinstyle="miter" miterlimit="10" on="false" color="#000000" opacity="0"/>
                  <v:fill on="true" color="#6aa84f"/>
                </v:shape>
                <v:shape id="Shape 27539" style="position:absolute;width:91;height:91;left:26916;top:0;" coordsize="9144,9144" path="m0,0l9144,0l9144,9144l0,9144l0,0">
                  <v:stroke weight="0pt" endcap="flat" joinstyle="miter" miterlimit="10" on="false" color="#000000" opacity="0"/>
                  <v:fill on="true" color="#6aa84f"/>
                </v:shape>
                <v:shape id="Shape 27540" style="position:absolute;width:5958;height:640;left:30;top:3581;" coordsize="595884,64008" path="m0,0l595884,0l595884,64008l0,64008l0,0">
                  <v:stroke weight="0pt" endcap="flat" joinstyle="miter" miterlimit="10" on="false" color="#000000" opacity="0"/>
                  <v:fill on="true" color="#93c47d"/>
                </v:shape>
                <v:shape id="Shape 27541" style="position:absolute;width:91;height:3520;left:0;top:701;" coordsize="9144,352044" path="m0,0l9144,0l9144,352044l0,352044l0,0">
                  <v:stroke weight="0pt" endcap="flat" joinstyle="miter" miterlimit="10" on="false" color="#000000" opacity="0"/>
                  <v:fill on="true" color="#6aa84f"/>
                </v:shape>
                <v:shape id="Shape 27542" style="position:absolute;width:91;height:91;left:0;top:4221;" coordsize="9144,9144" path="m0,0l9144,0l9144,9144l0,9144l0,0">
                  <v:stroke weight="0pt" endcap="flat" joinstyle="miter" miterlimit="10" on="false" color="#000000" opacity="0"/>
                  <v:fill on="true" color="#6aa84f"/>
                </v:shape>
                <v:shape id="Shape 27543" style="position:absolute;width:5897;height:91;left:60;top:4221;" coordsize="589788,9144" path="m0,0l589788,0l589788,9144l0,9144l0,0">
                  <v:stroke weight="0pt" endcap="flat" joinstyle="miter" miterlimit="10" on="false" color="#000000" opacity="0"/>
                  <v:fill on="true" color="#6aa84f"/>
                </v:shape>
                <v:shape id="Shape 27544" style="position:absolute;width:91;height:3520;left:5958;top:701;" coordsize="9144,352044" path="m0,0l9144,0l9144,352044l0,352044l0,0">
                  <v:stroke weight="0pt" endcap="flat" joinstyle="miter" miterlimit="10" on="false" color="#000000" opacity="0"/>
                  <v:fill on="true" color="#6aa84f"/>
                </v:shape>
                <v:shape id="Shape 27545" style="position:absolute;width:91;height:91;left:5958;top:4221;" coordsize="9144,9144" path="m0,0l9144,0l9144,9144l0,9144l0,0">
                  <v:stroke weight="0pt" endcap="flat" joinstyle="miter" miterlimit="10" on="false" color="#000000" opacity="0"/>
                  <v:fill on="true" color="#6aa84f"/>
                </v:shape>
                <v:shape id="Shape 27546" style="position:absolute;width:3550;height:91;left:6019;top:4221;" coordsize="355092,9144" path="m0,0l355092,0l355092,9144l0,9144l0,0">
                  <v:stroke weight="0pt" endcap="flat" joinstyle="miter" miterlimit="10" on="false" color="#000000" opacity="0"/>
                  <v:fill on="true" color="#6aa84f"/>
                </v:shape>
                <v:shape id="Shape 27547" style="position:absolute;width:17345;height:640;left:9601;top:3581;" coordsize="1734566,64008" path="m0,0l1734566,0l1734566,64008l0,64008l0,0">
                  <v:stroke weight="0pt" endcap="flat" joinstyle="miter" miterlimit="10" on="false" color="#000000" opacity="0"/>
                  <v:fill on="true" color="#93c47d"/>
                </v:shape>
                <v:shape id="Shape 27548" style="position:absolute;width:91;height:3520;left:9570;top:701;" coordsize="9144,352044" path="m0,0l9144,0l9144,352044l0,352044l0,0">
                  <v:stroke weight="0pt" endcap="flat" joinstyle="miter" miterlimit="10" on="false" color="#000000" opacity="0"/>
                  <v:fill on="true" color="#6aa84f"/>
                </v:shape>
                <v:shape id="Shape 27549" style="position:absolute;width:91;height:91;left:9570;top:4221;" coordsize="9144,9144" path="m0,0l9144,0l9144,9144l0,9144l0,0">
                  <v:stroke weight="0pt" endcap="flat" joinstyle="miter" miterlimit="10" on="false" color="#000000" opacity="0"/>
                  <v:fill on="true" color="#6aa84f"/>
                </v:shape>
                <v:shape id="Shape 27550" style="position:absolute;width:17284;height:91;left:9631;top:4221;" coordsize="1728470,9144" path="m0,0l1728470,0l1728470,9144l0,9144l0,0">
                  <v:stroke weight="0pt" endcap="flat" joinstyle="miter" miterlimit="10" on="false" color="#000000" opacity="0"/>
                  <v:fill on="true" color="#6aa84f"/>
                </v:shape>
                <v:shape id="Shape 27551" style="position:absolute;width:91;height:3520;left:26916;top:701;" coordsize="9144,352044" path="m0,0l9144,0l9144,352044l0,352044l0,0">
                  <v:stroke weight="0pt" endcap="flat" joinstyle="miter" miterlimit="10" on="false" color="#000000" opacity="0"/>
                  <v:fill on="true" color="#6aa84f"/>
                </v:shape>
                <v:shape id="Shape 27552" style="position:absolute;width:91;height:91;left:26916;top:4221;" coordsize="9144,9144" path="m0,0l9144,0l9144,9144l0,9144l0,0">
                  <v:stroke weight="0pt" endcap="flat" joinstyle="miter" miterlimit="10" on="false" color="#000000" opacity="0"/>
                  <v:fill on="true" color="#6aa84f"/>
                </v:shape>
                <v:shape id="Shape 27553" style="position:absolute;width:3416;height:91;left:26977;top:4221;" coordsize="341681,9144" path="m0,0l341681,0l341681,9144l0,9144l0,0">
                  <v:stroke weight="0pt" endcap="flat" joinstyle="miter" miterlimit="10" on="false" color="#000000" opacity="0"/>
                  <v:fill on="true" color="#6aa84f"/>
                </v:shape>
              </v:group>
            </w:pict>
          </mc:Fallback>
        </mc:AlternateContent>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p w:rsidR="00E037E9" w:rsidRDefault="005902F6">
      <w:pPr>
        <w:spacing w:after="15" w:line="259" w:lineRule="auto"/>
        <w:ind w:left="0" w:right="0" w:firstLine="0"/>
        <w:jc w:val="left"/>
      </w:pPr>
      <w:r>
        <w:rPr>
          <w:b/>
        </w:rPr>
        <w:t xml:space="preserve"> </w:t>
      </w:r>
    </w:p>
    <w:p w:rsidR="00E037E9" w:rsidRDefault="005902F6">
      <w:pPr>
        <w:numPr>
          <w:ilvl w:val="0"/>
          <w:numId w:val="1"/>
        </w:numPr>
        <w:spacing w:after="5" w:line="249" w:lineRule="auto"/>
        <w:ind w:right="0" w:hanging="722"/>
        <w:jc w:val="left"/>
      </w:pPr>
      <w:r>
        <w:rPr>
          <w:b/>
        </w:rPr>
        <w:t>COMPOSICIÓN DE LA CÁTEDRA:</w:t>
      </w:r>
      <w:r>
        <w:t xml:space="preserve"> </w:t>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tbl>
      <w:tblPr>
        <w:tblStyle w:val="TableGrid"/>
        <w:tblW w:w="8861" w:type="dxa"/>
        <w:tblInd w:w="16" w:type="dxa"/>
        <w:tblCellMar>
          <w:top w:w="127" w:type="dxa"/>
          <w:left w:w="95" w:type="dxa"/>
          <w:bottom w:w="0" w:type="dxa"/>
          <w:right w:w="43" w:type="dxa"/>
        </w:tblCellMar>
        <w:tblLook w:val="04A0" w:firstRow="1" w:lastRow="0" w:firstColumn="1" w:lastColumn="0" w:noHBand="0" w:noVBand="1"/>
      </w:tblPr>
      <w:tblGrid>
        <w:gridCol w:w="4000"/>
        <w:gridCol w:w="1875"/>
        <w:gridCol w:w="2986"/>
      </w:tblGrid>
      <w:tr w:rsidR="00E037E9">
        <w:trPr>
          <w:trHeight w:val="604"/>
        </w:trPr>
        <w:tc>
          <w:tcPr>
            <w:tcW w:w="4000" w:type="dxa"/>
            <w:tcBorders>
              <w:top w:val="single" w:sz="41" w:space="0" w:color="93C47D"/>
              <w:left w:val="single" w:sz="8" w:space="0" w:color="38761D"/>
              <w:bottom w:val="single" w:sz="8" w:space="0" w:color="38761D"/>
              <w:right w:val="single" w:sz="8" w:space="0" w:color="38761D"/>
            </w:tcBorders>
            <w:shd w:val="clear" w:color="auto" w:fill="93C47D"/>
          </w:tcPr>
          <w:p w:rsidR="00E037E9" w:rsidRDefault="005902F6">
            <w:pPr>
              <w:spacing w:after="0" w:line="259" w:lineRule="auto"/>
              <w:ind w:left="0" w:right="0" w:firstLine="0"/>
              <w:jc w:val="left"/>
            </w:pPr>
            <w:r>
              <w:rPr>
                <w:b/>
              </w:rPr>
              <w:lastRenderedPageBreak/>
              <w:t xml:space="preserve">Docente </w:t>
            </w:r>
          </w:p>
        </w:tc>
        <w:tc>
          <w:tcPr>
            <w:tcW w:w="1875" w:type="dxa"/>
            <w:tcBorders>
              <w:top w:val="single" w:sz="8" w:space="0" w:color="000000"/>
              <w:left w:val="single" w:sz="8" w:space="0" w:color="38761D"/>
              <w:bottom w:val="single" w:sz="8" w:space="0" w:color="000000"/>
              <w:right w:val="single" w:sz="8" w:space="0" w:color="38761D"/>
            </w:tcBorders>
            <w:shd w:val="clear" w:color="auto" w:fill="A8D08D"/>
          </w:tcPr>
          <w:p w:rsidR="00E037E9" w:rsidRDefault="005902F6">
            <w:pPr>
              <w:spacing w:after="0" w:line="259" w:lineRule="auto"/>
              <w:ind w:left="6" w:right="0" w:firstLine="0"/>
              <w:jc w:val="left"/>
            </w:pPr>
            <w:r>
              <w:rPr>
                <w:b/>
              </w:rPr>
              <w:t xml:space="preserve">Función* </w:t>
            </w:r>
          </w:p>
        </w:tc>
        <w:tc>
          <w:tcPr>
            <w:tcW w:w="2986" w:type="dxa"/>
            <w:tcBorders>
              <w:top w:val="single" w:sz="8" w:space="0" w:color="38761D"/>
              <w:left w:val="single" w:sz="8" w:space="0" w:color="38761D"/>
              <w:bottom w:val="single" w:sz="8" w:space="0" w:color="38761D"/>
              <w:right w:val="single" w:sz="8" w:space="0" w:color="38761D"/>
            </w:tcBorders>
            <w:shd w:val="clear" w:color="auto" w:fill="A8D08D"/>
          </w:tcPr>
          <w:p w:rsidR="00E037E9" w:rsidRDefault="005902F6">
            <w:pPr>
              <w:spacing w:after="0" w:line="259" w:lineRule="auto"/>
              <w:ind w:left="6" w:right="0" w:firstLine="0"/>
              <w:jc w:val="left"/>
            </w:pPr>
            <w:r>
              <w:rPr>
                <w:b/>
              </w:rPr>
              <w:t xml:space="preserve">E-mail </w:t>
            </w:r>
          </w:p>
        </w:tc>
      </w:tr>
      <w:tr w:rsidR="00E037E9">
        <w:trPr>
          <w:trHeight w:val="748"/>
        </w:trPr>
        <w:tc>
          <w:tcPr>
            <w:tcW w:w="4000" w:type="dxa"/>
            <w:tcBorders>
              <w:top w:val="single" w:sz="8" w:space="0" w:color="38761D"/>
              <w:left w:val="single" w:sz="8" w:space="0" w:color="38761D"/>
              <w:bottom w:val="single" w:sz="8" w:space="0" w:color="38761D"/>
              <w:right w:val="single" w:sz="8" w:space="0" w:color="38761D"/>
            </w:tcBorders>
            <w:vAlign w:val="center"/>
          </w:tcPr>
          <w:p w:rsidR="00E037E9" w:rsidRDefault="005902F6">
            <w:pPr>
              <w:spacing w:after="0" w:line="259" w:lineRule="auto"/>
              <w:ind w:left="0" w:right="0" w:firstLine="0"/>
              <w:jc w:val="left"/>
            </w:pPr>
            <w:r>
              <w:rPr>
                <w:b/>
              </w:rPr>
              <w:t xml:space="preserve">Titular:  </w:t>
            </w:r>
          </w:p>
          <w:p w:rsidR="00E037E9" w:rsidRDefault="005902F6">
            <w:pPr>
              <w:spacing w:after="0" w:line="259" w:lineRule="auto"/>
              <w:ind w:left="0" w:right="0" w:firstLine="0"/>
              <w:jc w:val="left"/>
            </w:pPr>
            <w:r>
              <w:rPr>
                <w:sz w:val="20"/>
              </w:rPr>
              <w:t xml:space="preserve">Prof. </w:t>
            </w:r>
            <w:proofErr w:type="spellStart"/>
            <w:r>
              <w:rPr>
                <w:sz w:val="20"/>
              </w:rPr>
              <w:t>Mag</w:t>
            </w:r>
            <w:proofErr w:type="spellEnd"/>
            <w:r>
              <w:rPr>
                <w:sz w:val="20"/>
              </w:rPr>
              <w:t xml:space="preserve">. Marisa Ramos </w:t>
            </w:r>
            <w:proofErr w:type="spellStart"/>
            <w:r>
              <w:rPr>
                <w:sz w:val="20"/>
              </w:rPr>
              <w:t>Meneghetti</w:t>
            </w:r>
            <w:proofErr w:type="spellEnd"/>
            <w:r>
              <w:rPr>
                <w:b/>
              </w:rPr>
              <w:t xml:space="preserve"> </w:t>
            </w:r>
          </w:p>
        </w:tc>
        <w:tc>
          <w:tcPr>
            <w:tcW w:w="1875" w:type="dxa"/>
            <w:tcBorders>
              <w:top w:val="single" w:sz="8" w:space="0" w:color="000000"/>
              <w:left w:val="single" w:sz="8" w:space="0" w:color="38761D"/>
              <w:bottom w:val="single" w:sz="8" w:space="0" w:color="000000"/>
              <w:right w:val="single" w:sz="8" w:space="0" w:color="000000"/>
            </w:tcBorders>
            <w:vAlign w:val="center"/>
          </w:tcPr>
          <w:p w:rsidR="00E037E9" w:rsidRDefault="005902F6">
            <w:pPr>
              <w:spacing w:after="0" w:line="259" w:lineRule="auto"/>
              <w:ind w:left="8" w:right="0" w:hanging="2"/>
              <w:jc w:val="left"/>
            </w:pPr>
            <w:r>
              <w:rPr>
                <w:b/>
              </w:rPr>
              <w:t xml:space="preserve">A cargo de sede Centro </w:t>
            </w:r>
          </w:p>
        </w:tc>
        <w:tc>
          <w:tcPr>
            <w:tcW w:w="2986" w:type="dxa"/>
            <w:tcBorders>
              <w:top w:val="single" w:sz="8" w:space="0" w:color="38761D"/>
              <w:left w:val="single" w:sz="8" w:space="0" w:color="000000"/>
              <w:bottom w:val="single" w:sz="8" w:space="0" w:color="000000"/>
              <w:right w:val="single" w:sz="8" w:space="0" w:color="000000"/>
            </w:tcBorders>
          </w:tcPr>
          <w:p w:rsidR="00E037E9" w:rsidRDefault="005902F6">
            <w:pPr>
              <w:spacing w:after="0" w:line="259" w:lineRule="auto"/>
              <w:ind w:left="6" w:right="0" w:firstLine="0"/>
              <w:jc w:val="left"/>
            </w:pPr>
            <w:r>
              <w:rPr>
                <w:b/>
                <w:sz w:val="18"/>
              </w:rPr>
              <w:t xml:space="preserve">marisa.ramos@usal.edu.ar </w:t>
            </w:r>
          </w:p>
        </w:tc>
      </w:tr>
      <w:tr w:rsidR="00E037E9">
        <w:trPr>
          <w:trHeight w:val="706"/>
        </w:trPr>
        <w:tc>
          <w:tcPr>
            <w:tcW w:w="4000" w:type="dxa"/>
            <w:tcBorders>
              <w:top w:val="single" w:sz="8" w:space="0" w:color="38761D"/>
              <w:left w:val="single" w:sz="8" w:space="0" w:color="38761D"/>
              <w:bottom w:val="single" w:sz="8" w:space="0" w:color="38761D"/>
              <w:right w:val="single" w:sz="8" w:space="0" w:color="38761D"/>
            </w:tcBorders>
            <w:vAlign w:val="center"/>
          </w:tcPr>
          <w:p w:rsidR="00E037E9" w:rsidRDefault="005902F6">
            <w:pPr>
              <w:spacing w:after="0" w:line="259" w:lineRule="auto"/>
              <w:ind w:left="0" w:right="0" w:firstLine="0"/>
              <w:jc w:val="left"/>
            </w:pPr>
            <w:r>
              <w:rPr>
                <w:b/>
              </w:rPr>
              <w:t xml:space="preserve">Adjunto/Asociado/Auxiliar: </w:t>
            </w:r>
          </w:p>
          <w:p w:rsidR="00E037E9" w:rsidRDefault="005902F6">
            <w:pPr>
              <w:spacing w:after="0" w:line="259" w:lineRule="auto"/>
              <w:ind w:left="0" w:right="0" w:firstLine="0"/>
              <w:jc w:val="left"/>
            </w:pPr>
            <w:r>
              <w:rPr>
                <w:sz w:val="20"/>
              </w:rPr>
              <w:t xml:space="preserve">Prof. Lic. Damián Di </w:t>
            </w:r>
            <w:proofErr w:type="spellStart"/>
            <w:r>
              <w:rPr>
                <w:sz w:val="20"/>
              </w:rPr>
              <w:t>Pasqua</w:t>
            </w:r>
            <w:proofErr w:type="spellEnd"/>
            <w:r>
              <w:rPr>
                <w:b/>
              </w:rPr>
              <w:t xml:space="preserve"> </w:t>
            </w:r>
          </w:p>
        </w:tc>
        <w:tc>
          <w:tcPr>
            <w:tcW w:w="1875" w:type="dxa"/>
            <w:tcBorders>
              <w:top w:val="single" w:sz="8" w:space="0" w:color="000000"/>
              <w:left w:val="single" w:sz="8" w:space="0" w:color="38761D"/>
              <w:bottom w:val="single" w:sz="8" w:space="0" w:color="000000"/>
              <w:right w:val="single" w:sz="8" w:space="0" w:color="000000"/>
            </w:tcBorders>
            <w:vAlign w:val="center"/>
          </w:tcPr>
          <w:p w:rsidR="00E037E9" w:rsidRDefault="005902F6">
            <w:pPr>
              <w:spacing w:after="0" w:line="259" w:lineRule="auto"/>
              <w:ind w:left="6" w:right="0" w:firstLine="0"/>
              <w:jc w:val="left"/>
            </w:pPr>
            <w:r>
              <w:rPr>
                <w:b/>
              </w:rPr>
              <w:t xml:space="preserve">A cargo de sede </w:t>
            </w:r>
          </w:p>
          <w:p w:rsidR="00E037E9" w:rsidRDefault="005902F6">
            <w:pPr>
              <w:spacing w:after="0" w:line="259" w:lineRule="auto"/>
              <w:ind w:left="8" w:right="0" w:firstLine="0"/>
              <w:jc w:val="left"/>
            </w:pPr>
            <w:r>
              <w:rPr>
                <w:b/>
              </w:rPr>
              <w:t xml:space="preserve">Pilar </w:t>
            </w:r>
          </w:p>
        </w:tc>
        <w:tc>
          <w:tcPr>
            <w:tcW w:w="2986" w:type="dxa"/>
            <w:tcBorders>
              <w:top w:val="single" w:sz="8" w:space="0" w:color="000000"/>
              <w:left w:val="single" w:sz="8" w:space="0" w:color="000000"/>
              <w:bottom w:val="single" w:sz="8" w:space="0" w:color="000000"/>
              <w:right w:val="single" w:sz="8" w:space="0" w:color="000000"/>
            </w:tcBorders>
          </w:tcPr>
          <w:p w:rsidR="00E037E9" w:rsidRDefault="005902F6">
            <w:pPr>
              <w:spacing w:after="0" w:line="259" w:lineRule="auto"/>
              <w:ind w:left="6" w:right="0" w:firstLine="0"/>
              <w:jc w:val="left"/>
            </w:pPr>
            <w:r>
              <w:rPr>
                <w:b/>
                <w:sz w:val="18"/>
              </w:rPr>
              <w:t xml:space="preserve">damian.dipasqua@usal.edu.ar </w:t>
            </w:r>
          </w:p>
        </w:tc>
      </w:tr>
      <w:tr w:rsidR="00E037E9">
        <w:trPr>
          <w:trHeight w:val="456"/>
        </w:trPr>
        <w:tc>
          <w:tcPr>
            <w:tcW w:w="4000" w:type="dxa"/>
            <w:tcBorders>
              <w:top w:val="single" w:sz="8" w:space="0" w:color="38761D"/>
              <w:left w:val="single" w:sz="8" w:space="0" w:color="38761D"/>
              <w:bottom w:val="single" w:sz="8" w:space="0" w:color="38761D"/>
              <w:right w:val="single" w:sz="8" w:space="0" w:color="38761D"/>
            </w:tcBorders>
            <w:vAlign w:val="center"/>
          </w:tcPr>
          <w:p w:rsidR="00E037E9" w:rsidRDefault="005902F6">
            <w:pPr>
              <w:spacing w:after="0" w:line="259" w:lineRule="auto"/>
              <w:ind w:left="0" w:right="0" w:firstLine="0"/>
              <w:jc w:val="left"/>
            </w:pPr>
            <w:r>
              <w:rPr>
                <w:b/>
              </w:rPr>
              <w:t xml:space="preserve"> </w:t>
            </w:r>
          </w:p>
        </w:tc>
        <w:tc>
          <w:tcPr>
            <w:tcW w:w="1875" w:type="dxa"/>
            <w:tcBorders>
              <w:top w:val="single" w:sz="8" w:space="0" w:color="000000"/>
              <w:left w:val="single" w:sz="8" w:space="0" w:color="38761D"/>
              <w:bottom w:val="single" w:sz="8" w:space="0" w:color="000000"/>
              <w:right w:val="single" w:sz="8" w:space="0" w:color="000000"/>
            </w:tcBorders>
            <w:vAlign w:val="center"/>
          </w:tcPr>
          <w:p w:rsidR="00E037E9" w:rsidRDefault="005902F6">
            <w:pPr>
              <w:spacing w:after="0" w:line="259" w:lineRule="auto"/>
              <w:ind w:left="6" w:right="0" w:firstLine="0"/>
              <w:jc w:val="left"/>
            </w:pPr>
            <w:r>
              <w:rPr>
                <w:b/>
              </w:rPr>
              <w:t xml:space="preserve"> </w:t>
            </w:r>
          </w:p>
        </w:tc>
        <w:tc>
          <w:tcPr>
            <w:tcW w:w="2986"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6" w:right="0" w:firstLine="0"/>
              <w:jc w:val="left"/>
            </w:pPr>
            <w:r>
              <w:rPr>
                <w:b/>
                <w:sz w:val="18"/>
              </w:rPr>
              <w:t xml:space="preserve"> </w:t>
            </w:r>
          </w:p>
        </w:tc>
      </w:tr>
    </w:tbl>
    <w:p w:rsidR="00E037E9" w:rsidRDefault="005902F6">
      <w:pPr>
        <w:ind w:left="-3" w:right="0"/>
      </w:pPr>
      <w:r>
        <w:rPr>
          <w:b/>
        </w:rPr>
        <w:t>*</w:t>
      </w:r>
      <w:r>
        <w:t xml:space="preserve">A cargo -Tutor  </w:t>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tbl>
      <w:tblPr>
        <w:tblStyle w:val="TableGrid"/>
        <w:tblW w:w="8864" w:type="dxa"/>
        <w:tblInd w:w="16" w:type="dxa"/>
        <w:tblCellMar>
          <w:top w:w="127" w:type="dxa"/>
          <w:left w:w="95" w:type="dxa"/>
          <w:bottom w:w="0" w:type="dxa"/>
          <w:right w:w="90" w:type="dxa"/>
        </w:tblCellMar>
        <w:tblLook w:val="04A0" w:firstRow="1" w:lastRow="0" w:firstColumn="1" w:lastColumn="0" w:noHBand="0" w:noVBand="1"/>
      </w:tblPr>
      <w:tblGrid>
        <w:gridCol w:w="4380"/>
        <w:gridCol w:w="4484"/>
      </w:tblGrid>
      <w:tr w:rsidR="00E037E9">
        <w:trPr>
          <w:trHeight w:val="604"/>
        </w:trPr>
        <w:tc>
          <w:tcPr>
            <w:tcW w:w="4380" w:type="dxa"/>
            <w:tcBorders>
              <w:top w:val="single" w:sz="40" w:space="0" w:color="93C47D"/>
              <w:left w:val="single" w:sz="8" w:space="0" w:color="38761D"/>
              <w:bottom w:val="single" w:sz="8" w:space="0" w:color="38761D"/>
              <w:right w:val="single" w:sz="8" w:space="0" w:color="38761D"/>
            </w:tcBorders>
            <w:shd w:val="clear" w:color="auto" w:fill="93C47D"/>
          </w:tcPr>
          <w:p w:rsidR="00E037E9" w:rsidRDefault="005902F6">
            <w:pPr>
              <w:spacing w:after="0" w:line="259" w:lineRule="auto"/>
              <w:ind w:left="0" w:right="0" w:firstLine="0"/>
              <w:jc w:val="left"/>
            </w:pPr>
            <w:r>
              <w:rPr>
                <w:b/>
              </w:rPr>
              <w:t xml:space="preserve">Asesor técnico-pedagógico  </w:t>
            </w:r>
          </w:p>
          <w:p w:rsidR="00E037E9" w:rsidRDefault="005902F6">
            <w:pPr>
              <w:spacing w:after="0" w:line="259" w:lineRule="auto"/>
              <w:ind w:left="0" w:right="0" w:firstLine="0"/>
              <w:jc w:val="left"/>
            </w:pPr>
            <w:r>
              <w:rPr>
                <w:i/>
                <w:sz w:val="18"/>
              </w:rPr>
              <w:t>(Completar si la materia tiene carga horaria a distancia)</w:t>
            </w:r>
            <w:r>
              <w:rPr>
                <w:b/>
              </w:rPr>
              <w:t xml:space="preserve"> </w:t>
            </w:r>
          </w:p>
        </w:tc>
        <w:tc>
          <w:tcPr>
            <w:tcW w:w="4483" w:type="dxa"/>
            <w:tcBorders>
              <w:top w:val="single" w:sz="8" w:space="0" w:color="000000"/>
              <w:left w:val="single" w:sz="8" w:space="0" w:color="38761D"/>
              <w:bottom w:val="single" w:sz="8" w:space="0" w:color="000000"/>
              <w:right w:val="single" w:sz="8" w:space="0" w:color="38761D"/>
            </w:tcBorders>
          </w:tcPr>
          <w:p w:rsidR="00E037E9" w:rsidRDefault="005902F6">
            <w:pPr>
              <w:spacing w:after="0" w:line="259" w:lineRule="auto"/>
              <w:ind w:left="5" w:right="0" w:firstLine="0"/>
              <w:jc w:val="left"/>
            </w:pPr>
            <w:r>
              <w:rPr>
                <w:b/>
              </w:rPr>
              <w:t xml:space="preserve"> </w:t>
            </w:r>
          </w:p>
        </w:tc>
      </w:tr>
    </w:tbl>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p w:rsidR="00E037E9" w:rsidRDefault="005902F6">
      <w:pPr>
        <w:numPr>
          <w:ilvl w:val="0"/>
          <w:numId w:val="1"/>
        </w:numPr>
        <w:spacing w:after="5" w:line="249" w:lineRule="auto"/>
        <w:ind w:right="0" w:hanging="722"/>
        <w:jc w:val="left"/>
      </w:pPr>
      <w:r>
        <w:rPr>
          <w:b/>
        </w:rPr>
        <w:t>EJE/ÁREA EN QUE SE ENCUENTRA LA MATERIA/SEMINARIO DENTRO DE LA CARRERA:</w:t>
      </w:r>
      <w:r>
        <w:t xml:space="preserve"> </w:t>
      </w:r>
    </w:p>
    <w:p w:rsidR="00E037E9" w:rsidRDefault="005902F6">
      <w:pPr>
        <w:spacing w:after="0" w:line="259" w:lineRule="auto"/>
        <w:ind w:left="0" w:right="0" w:firstLine="0"/>
        <w:jc w:val="left"/>
      </w:pPr>
      <w:r>
        <w:t xml:space="preserve"> </w:t>
      </w:r>
    </w:p>
    <w:p w:rsidR="00E037E9" w:rsidRDefault="005902F6">
      <w:pPr>
        <w:spacing w:after="5" w:line="249" w:lineRule="auto"/>
        <w:ind w:left="-5" w:right="0"/>
        <w:jc w:val="left"/>
      </w:pPr>
      <w:r>
        <w:rPr>
          <w:b/>
        </w:rPr>
        <w:t xml:space="preserve">Relaciones Públicas </w:t>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t xml:space="preserve"> </w:t>
      </w:r>
    </w:p>
    <w:p w:rsidR="00E037E9" w:rsidRDefault="005902F6">
      <w:pPr>
        <w:spacing w:after="19" w:line="259" w:lineRule="auto"/>
        <w:ind w:left="0" w:right="0" w:firstLine="0"/>
        <w:jc w:val="left"/>
      </w:pPr>
      <w:r>
        <w:t xml:space="preserve"> </w:t>
      </w:r>
    </w:p>
    <w:p w:rsidR="00E037E9" w:rsidRDefault="005902F6">
      <w:pPr>
        <w:numPr>
          <w:ilvl w:val="0"/>
          <w:numId w:val="1"/>
        </w:numPr>
        <w:spacing w:after="5" w:line="249" w:lineRule="auto"/>
        <w:ind w:right="0" w:hanging="722"/>
        <w:jc w:val="left"/>
      </w:pPr>
      <w:r>
        <w:rPr>
          <w:b/>
        </w:rPr>
        <w:t>FUNDAMENTACIÓN DE LA MATERIA/SEMINARIO EN LA CARRERA:</w:t>
      </w:r>
      <w:r>
        <w:t xml:space="preserve"> </w:t>
      </w:r>
    </w:p>
    <w:p w:rsidR="00E037E9" w:rsidRDefault="005902F6">
      <w:pPr>
        <w:spacing w:after="0" w:line="259" w:lineRule="auto"/>
        <w:ind w:left="0" w:right="0" w:firstLine="0"/>
        <w:jc w:val="left"/>
      </w:pPr>
      <w:r>
        <w:rPr>
          <w:b/>
        </w:rPr>
        <w:t xml:space="preserve"> </w:t>
      </w:r>
    </w:p>
    <w:p w:rsidR="00E037E9" w:rsidRDefault="005902F6">
      <w:pPr>
        <w:ind w:left="-3" w:right="0"/>
      </w:pPr>
      <w:r>
        <w:t xml:space="preserve">Del entramado de relaciones existentes entre una organización y su entorno, los Poderes Públicos son un importante público a tener en cuenta ya que las decisiones políticas y regulaciones a las que están sujetas </w:t>
      </w:r>
      <w:r>
        <w:t xml:space="preserve">– </w:t>
      </w:r>
      <w:r>
        <w:t>especialmente, en el caso de las empresas-</w:t>
      </w:r>
      <w:r>
        <w:t xml:space="preserve"> llegan incluso a condicionar su </w:t>
      </w:r>
      <w:proofErr w:type="spellStart"/>
      <w:r>
        <w:rPr>
          <w:i/>
        </w:rPr>
        <w:t>core</w:t>
      </w:r>
      <w:proofErr w:type="spellEnd"/>
      <w:r>
        <w:rPr>
          <w:i/>
        </w:rPr>
        <w:t xml:space="preserve"> </w:t>
      </w:r>
      <w:proofErr w:type="spellStart"/>
      <w:r>
        <w:rPr>
          <w:i/>
        </w:rPr>
        <w:t>bussiness</w:t>
      </w:r>
      <w:proofErr w:type="spellEnd"/>
      <w:r>
        <w:t>. Una estrategia de Asuntos Públicos (</w:t>
      </w:r>
      <w:proofErr w:type="spellStart"/>
      <w:r>
        <w:rPr>
          <w:i/>
        </w:rPr>
        <w:t>Public</w:t>
      </w:r>
      <w:proofErr w:type="spellEnd"/>
      <w:r>
        <w:rPr>
          <w:i/>
        </w:rPr>
        <w:t xml:space="preserve"> </w:t>
      </w:r>
      <w:proofErr w:type="spellStart"/>
      <w:r>
        <w:rPr>
          <w:i/>
        </w:rPr>
        <w:t>Affairs</w:t>
      </w:r>
      <w:proofErr w:type="spellEnd"/>
      <w:r>
        <w:t>) es fundamental para el negocio y reputación de una empresa y puede proporcionar ventajas competitivas considerables. Asimismo, con diferentes propósitos, t</w:t>
      </w:r>
      <w:r>
        <w:t>ambién las organizaciones no gubernamentales (</w:t>
      </w:r>
      <w:proofErr w:type="spellStart"/>
      <w:r>
        <w:t>ONGs</w:t>
      </w:r>
      <w:proofErr w:type="spellEnd"/>
      <w:r>
        <w:t xml:space="preserve">) desarrollan acciones destinadas a influir en la agenda política y en el proceso de toma de decisiones </w:t>
      </w:r>
      <w:proofErr w:type="gramStart"/>
      <w:r>
        <w:t>políticas</w:t>
      </w:r>
      <w:proofErr w:type="gramEnd"/>
      <w:r>
        <w:t xml:space="preserve"> aunque no siempre lo reconozcan. Así, el </w:t>
      </w:r>
      <w:proofErr w:type="spellStart"/>
      <w:r>
        <w:t>Lobbying</w:t>
      </w:r>
      <w:proofErr w:type="spellEnd"/>
      <w:r>
        <w:t xml:space="preserve"> forma parte de una estrategia de comunicac</w:t>
      </w:r>
      <w:r>
        <w:t xml:space="preserve">ión y su especificidad radica en el público receptor de los mensajes: los Poderes Públicos. A partir de la conceptualización del </w:t>
      </w:r>
      <w:proofErr w:type="spellStart"/>
      <w:r>
        <w:t>Lobbying</w:t>
      </w:r>
      <w:proofErr w:type="spellEnd"/>
      <w:r>
        <w:t xml:space="preserve"> se demostrará la necesidad de articular mensajes persuasivos eficaces con el fin de que los intereses defendidos se ar</w:t>
      </w:r>
      <w:r>
        <w:t xml:space="preserve">ticulen con los intereses generales; en otras palabras, a través del </w:t>
      </w:r>
      <w:proofErr w:type="spellStart"/>
      <w:r>
        <w:t>Lobbying</w:t>
      </w:r>
      <w:proofErr w:type="spellEnd"/>
      <w:r>
        <w:t xml:space="preserve"> se ejercen las Relaciones Públicas de los intereses particulares y/o sectoriales. Para emprender un Plan Estratégico de </w:t>
      </w:r>
      <w:proofErr w:type="spellStart"/>
      <w:r>
        <w:t>Lobbying</w:t>
      </w:r>
      <w:proofErr w:type="spellEnd"/>
      <w:r>
        <w:t xml:space="preserve"> se precisa de la identificación de los actores y </w:t>
      </w:r>
      <w:r>
        <w:t>factores que intervienen en la toma de decisiones públicas para, posteriormente, desarrollar las distintas fases de la estrategia. Se complementa el desarrollo teórico con la exposición de modelos de regulación en el mundo; el debate en torno a su legitimi</w:t>
      </w:r>
      <w:r>
        <w:t>d</w:t>
      </w:r>
      <w:r>
        <w:t>ad; ejemplos de estrategias “exitosas” llevadas a cabo por organizaciones –</w:t>
      </w:r>
      <w:r>
        <w:t xml:space="preserve">con o sin fines de lucro- y análisis y discusión de piezas audiovisuales que ejemplifican contenidos teóricos. </w:t>
      </w:r>
    </w:p>
    <w:p w:rsidR="00E037E9" w:rsidRDefault="005902F6">
      <w:pPr>
        <w:spacing w:after="0" w:line="259" w:lineRule="auto"/>
        <w:ind w:left="0" w:right="0" w:firstLine="0"/>
        <w:jc w:val="left"/>
      </w:pPr>
      <w:r>
        <w:t xml:space="preserve"> </w:t>
      </w:r>
    </w:p>
    <w:p w:rsidR="00E037E9" w:rsidRDefault="005902F6">
      <w:pPr>
        <w:ind w:left="-3" w:right="0"/>
      </w:pPr>
      <w:r>
        <w:t>La asignatura está orientada a brindarle al estudiante los conteni</w:t>
      </w:r>
      <w:r>
        <w:t xml:space="preserve">dos básicos de política y comunicación persuasiva para comprender las áreas de influencia de los Asuntos Públicos en el desarrollo de la profesión y, a partir, de ello, evaluar la necesidad de emprender un Plan Estratégico de </w:t>
      </w:r>
      <w:proofErr w:type="spellStart"/>
      <w:r>
        <w:t>Lobbying</w:t>
      </w:r>
      <w:proofErr w:type="spellEnd"/>
      <w:r>
        <w:t xml:space="preserve"> </w:t>
      </w:r>
      <w:r>
        <w:rPr>
          <w:i/>
        </w:rPr>
        <w:t>ad hoc</w:t>
      </w:r>
      <w:r>
        <w:t>. Para poder al</w:t>
      </w:r>
      <w:r>
        <w:t xml:space="preserve">canzar este propósito, se presentarán las herramientas de gestión necesarias para dirigirse adecuadamente a </w:t>
      </w:r>
      <w:r>
        <w:lastRenderedPageBreak/>
        <w:t xml:space="preserve">las autoridades gubernamentales y los públicos que interactúan en la sociedad civil serán fundamentales para ejercer correctamente las funciones de </w:t>
      </w:r>
      <w:r>
        <w:t>un profesional de Relaciones Públicas. Cabe destacar que, en las últimas décadas, el rol del profesional de las Relaciones Públicas se ha consolidado en el ámbito de los Asuntos Públicos y es uno de los factores del proceso de profesionalización de esta úl</w:t>
      </w:r>
      <w:r>
        <w:t xml:space="preserve">tima; asimismo, es necesario </w:t>
      </w:r>
      <w:r>
        <w:t xml:space="preserve">revertir la “mala reputación” que poseen quienes se dedican profesional y legítimamente a influir sobre las </w:t>
      </w:r>
      <w:r>
        <w:t xml:space="preserve">decisiones gubernamentales </w:t>
      </w:r>
      <w:r>
        <w:t>–</w:t>
      </w:r>
      <w:r>
        <w:t xml:space="preserve">los </w:t>
      </w:r>
      <w:proofErr w:type="spellStart"/>
      <w:r>
        <w:t>lobbistas</w:t>
      </w:r>
      <w:proofErr w:type="spellEnd"/>
      <w:r>
        <w:t xml:space="preserve">-; por todo ello, es fundamental que las nuevas generaciones de profesionales </w:t>
      </w:r>
      <w:r>
        <w:t xml:space="preserve">manejen con solidez conceptos teóricos que les permitan desarrollarse en este campo y contribuir a su consolidación.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ind w:left="-3" w:right="0"/>
      </w:pPr>
      <w:r>
        <w:t xml:space="preserve">Referencias bibliográficas:  </w:t>
      </w:r>
    </w:p>
    <w:p w:rsidR="00E037E9" w:rsidRDefault="005902F6">
      <w:pPr>
        <w:spacing w:after="0" w:line="259" w:lineRule="auto"/>
        <w:ind w:left="0" w:right="0" w:firstLine="0"/>
        <w:jc w:val="left"/>
      </w:pPr>
      <w:r>
        <w:t xml:space="preserve"> </w:t>
      </w:r>
    </w:p>
    <w:p w:rsidR="00E037E9" w:rsidRDefault="005902F6">
      <w:pPr>
        <w:ind w:left="-3" w:right="0"/>
      </w:pPr>
      <w:r>
        <w:t xml:space="preserve">AA.VV. (2014). </w:t>
      </w:r>
      <w:r>
        <w:rPr>
          <w:i/>
        </w:rPr>
        <w:t xml:space="preserve">El lobby en España. ¿Asignatura </w:t>
      </w:r>
      <w:proofErr w:type="gramStart"/>
      <w:r>
        <w:rPr>
          <w:i/>
        </w:rPr>
        <w:t>pendiente?.</w:t>
      </w:r>
      <w:proofErr w:type="gramEnd"/>
      <w:r>
        <w:t xml:space="preserve"> Granada: </w:t>
      </w:r>
      <w:proofErr w:type="spellStart"/>
      <w:r>
        <w:t>Algón</w:t>
      </w:r>
      <w:proofErr w:type="spellEnd"/>
      <w:r>
        <w:t xml:space="preserve"> Editores. </w:t>
      </w:r>
      <w:proofErr w:type="spellStart"/>
      <w:r>
        <w:t>pp</w:t>
      </w:r>
      <w:proofErr w:type="spellEnd"/>
      <w:r>
        <w:t xml:space="preserve"> .37 a 42. </w:t>
      </w:r>
    </w:p>
    <w:p w:rsidR="00E037E9" w:rsidRDefault="005902F6">
      <w:pPr>
        <w:spacing w:after="0"/>
        <w:ind w:left="-3" w:right="0"/>
        <w:jc w:val="left"/>
      </w:pPr>
      <w:r>
        <w:t>XIF</w:t>
      </w:r>
      <w:r>
        <w:t xml:space="preserve">RA, Jordi (1998). </w:t>
      </w:r>
      <w:proofErr w:type="spellStart"/>
      <w:r>
        <w:rPr>
          <w:i/>
        </w:rPr>
        <w:t>Lobbying</w:t>
      </w:r>
      <w:proofErr w:type="spellEnd"/>
      <w:r>
        <w:rPr>
          <w:i/>
        </w:rPr>
        <w:t>. Cómo influir eficazmente en las decisiones de las Instituciones Públicas</w:t>
      </w:r>
      <w:r>
        <w:t xml:space="preserve">. Barcelona: Gestión 2000. pp. 17 a 19.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20" w:line="259" w:lineRule="auto"/>
        <w:ind w:left="0" w:right="0" w:firstLine="0"/>
        <w:jc w:val="left"/>
      </w:pPr>
      <w:r>
        <w:t xml:space="preserve"> </w:t>
      </w:r>
    </w:p>
    <w:p w:rsidR="00E037E9" w:rsidRDefault="005902F6">
      <w:pPr>
        <w:numPr>
          <w:ilvl w:val="0"/>
          <w:numId w:val="1"/>
        </w:numPr>
        <w:spacing w:after="5" w:line="249" w:lineRule="auto"/>
        <w:ind w:right="0" w:hanging="722"/>
        <w:jc w:val="left"/>
      </w:pPr>
      <w:r>
        <w:rPr>
          <w:b/>
        </w:rPr>
        <w:t>OBJETIVOS DE LA MATERIA:</w:t>
      </w:r>
      <w:r>
        <w:t xml:space="preserve"> </w:t>
      </w:r>
    </w:p>
    <w:p w:rsidR="00E037E9" w:rsidRDefault="005902F6">
      <w:pPr>
        <w:spacing w:after="12" w:line="259" w:lineRule="auto"/>
        <w:ind w:left="0" w:right="0" w:firstLine="0"/>
        <w:jc w:val="left"/>
      </w:pPr>
      <w:r>
        <w:rPr>
          <w:b/>
          <w:color w:val="FF0000"/>
          <w:sz w:val="20"/>
        </w:rPr>
        <w:t xml:space="preserve"> </w:t>
      </w:r>
    </w:p>
    <w:p w:rsidR="00E037E9" w:rsidRDefault="005902F6">
      <w:pPr>
        <w:numPr>
          <w:ilvl w:val="2"/>
          <w:numId w:val="2"/>
        </w:numPr>
        <w:ind w:right="0" w:hanging="360"/>
      </w:pPr>
      <w:r>
        <w:t xml:space="preserve">Proveer a los estudiantes de un análisis comprensivo al campo de estudio de los Asuntos Públicos y del </w:t>
      </w:r>
      <w:proofErr w:type="spellStart"/>
      <w:r>
        <w:t>Lobbying</w:t>
      </w:r>
      <w:proofErr w:type="spellEnd"/>
      <w:r>
        <w:t xml:space="preserve"> como una forma de aplicación de las Relaciones Públicas en el ámbito laboral. </w:t>
      </w:r>
    </w:p>
    <w:p w:rsidR="00E037E9" w:rsidRDefault="005902F6">
      <w:pPr>
        <w:numPr>
          <w:ilvl w:val="2"/>
          <w:numId w:val="2"/>
        </w:numPr>
        <w:ind w:right="0" w:hanging="360"/>
      </w:pPr>
      <w:r>
        <w:t>Contextualizar los fenómenos e intereses -contrapuestos o converg</w:t>
      </w:r>
      <w:r>
        <w:t xml:space="preserve">entes- entre los diversos actores sociales, políticos y económicos y el contexto político-normativo en el que están insertas las organizaciones. </w:t>
      </w:r>
    </w:p>
    <w:p w:rsidR="00E037E9" w:rsidRDefault="005902F6">
      <w:pPr>
        <w:numPr>
          <w:ilvl w:val="2"/>
          <w:numId w:val="2"/>
        </w:numPr>
        <w:ind w:right="0" w:hanging="360"/>
      </w:pPr>
      <w:r>
        <w:t>Articular los conocimientos teóricos con la experiencia práctica para diseñar, ejecutar y evaluar un Plan Estr</w:t>
      </w:r>
      <w:r>
        <w:t xml:space="preserve">atégico de </w:t>
      </w:r>
      <w:proofErr w:type="spellStart"/>
      <w:r>
        <w:t>Lobbying</w:t>
      </w:r>
      <w:proofErr w:type="spellEnd"/>
      <w:r>
        <w:t xml:space="preserve"> 2.0. </w:t>
      </w:r>
    </w:p>
    <w:p w:rsidR="00E037E9" w:rsidRDefault="005902F6">
      <w:pPr>
        <w:numPr>
          <w:ilvl w:val="2"/>
          <w:numId w:val="2"/>
        </w:numPr>
        <w:ind w:right="0" w:hanging="360"/>
      </w:pPr>
      <w:r>
        <w:t xml:space="preserve">Lograr un manejo adecuado de la terminología profesional. </w:t>
      </w:r>
    </w:p>
    <w:p w:rsidR="00E037E9" w:rsidRDefault="005902F6">
      <w:pPr>
        <w:numPr>
          <w:ilvl w:val="2"/>
          <w:numId w:val="2"/>
        </w:numPr>
        <w:ind w:right="0" w:hanging="360"/>
      </w:pPr>
      <w:r>
        <w:t xml:space="preserve">Promover la adecuada expresión (oral y escrita) del estudiante para argumentar con solvencia a partir de mensajes persuasivos con sustento informativo. </w:t>
      </w:r>
    </w:p>
    <w:p w:rsidR="00E037E9" w:rsidRDefault="005902F6">
      <w:pPr>
        <w:numPr>
          <w:ilvl w:val="2"/>
          <w:numId w:val="2"/>
        </w:numPr>
        <w:ind w:right="0" w:hanging="360"/>
      </w:pPr>
      <w:r>
        <w:t>Utilizar herramien</w:t>
      </w:r>
      <w:r>
        <w:t xml:space="preserve">tas, aplicaciones, plantillas de presentación de la información y plataformas virtuales que permitan la búsqueda de información con rigor académico, el trabajo </w:t>
      </w:r>
      <w:proofErr w:type="gramStart"/>
      <w:r>
        <w:t>colaborativo</w:t>
      </w:r>
      <w:proofErr w:type="gramEnd"/>
      <w:r>
        <w:t xml:space="preserve"> así como en instancias de evaluación. </w:t>
      </w:r>
    </w:p>
    <w:p w:rsidR="00E037E9" w:rsidRDefault="005902F6">
      <w:pPr>
        <w:numPr>
          <w:ilvl w:val="2"/>
          <w:numId w:val="2"/>
        </w:numPr>
        <w:ind w:right="0" w:hanging="360"/>
      </w:pPr>
      <w:r>
        <w:t>Poner de manifiesto las capacidades, actitud</w:t>
      </w:r>
      <w:r>
        <w:t xml:space="preserve">es y valores que garanticen la solvencia en el ejercicio de la </w:t>
      </w:r>
      <w:proofErr w:type="gramStart"/>
      <w:r>
        <w:t>profesión</w:t>
      </w:r>
      <w:proofErr w:type="gramEnd"/>
      <w:r>
        <w:t xml:space="preserve"> así como el respeto a las normas y pautas éticas para su desempeño en los ámbitos públicos y privados que ayuden a consolidar la democracia en todos sus niveles.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17" w:line="259" w:lineRule="auto"/>
        <w:ind w:left="0" w:right="0" w:firstLine="0"/>
        <w:jc w:val="left"/>
      </w:pPr>
      <w:r>
        <w:t xml:space="preserve"> </w:t>
      </w:r>
    </w:p>
    <w:p w:rsidR="00E037E9" w:rsidRDefault="005902F6">
      <w:pPr>
        <w:numPr>
          <w:ilvl w:val="0"/>
          <w:numId w:val="1"/>
        </w:numPr>
        <w:spacing w:after="5" w:line="249" w:lineRule="auto"/>
        <w:ind w:right="0" w:hanging="722"/>
        <w:jc w:val="left"/>
      </w:pPr>
      <w:r>
        <w:rPr>
          <w:b/>
        </w:rPr>
        <w:t>ASIGNACIÓN HOR</w:t>
      </w:r>
      <w:r>
        <w:rPr>
          <w:b/>
        </w:rPr>
        <w:t xml:space="preserve">ARIA: </w:t>
      </w:r>
      <w:r>
        <w:t xml:space="preserve"> </w:t>
      </w:r>
    </w:p>
    <w:p w:rsidR="00E037E9" w:rsidRDefault="005902F6">
      <w:pPr>
        <w:spacing w:after="0" w:line="259" w:lineRule="auto"/>
        <w:ind w:left="0" w:right="0" w:firstLine="0"/>
        <w:jc w:val="left"/>
      </w:pPr>
      <w:r>
        <w:rPr>
          <w:i/>
          <w:color w:val="4A442A"/>
          <w:sz w:val="20"/>
        </w:rPr>
        <w:t xml:space="preserve"> </w:t>
      </w:r>
    </w:p>
    <w:tbl>
      <w:tblPr>
        <w:tblStyle w:val="TableGrid"/>
        <w:tblW w:w="8009" w:type="dxa"/>
        <w:tblInd w:w="817" w:type="dxa"/>
        <w:tblCellMar>
          <w:top w:w="0" w:type="dxa"/>
          <w:left w:w="104" w:type="dxa"/>
          <w:bottom w:w="132" w:type="dxa"/>
          <w:right w:w="65" w:type="dxa"/>
        </w:tblCellMar>
        <w:tblLook w:val="04A0" w:firstRow="1" w:lastRow="0" w:firstColumn="1" w:lastColumn="0" w:noHBand="0" w:noVBand="1"/>
      </w:tblPr>
      <w:tblGrid>
        <w:gridCol w:w="4904"/>
        <w:gridCol w:w="1050"/>
        <w:gridCol w:w="1021"/>
        <w:gridCol w:w="1034"/>
      </w:tblGrid>
      <w:tr w:rsidR="00E037E9">
        <w:trPr>
          <w:trHeight w:val="518"/>
        </w:trPr>
        <w:tc>
          <w:tcPr>
            <w:tcW w:w="4904" w:type="dxa"/>
            <w:tcBorders>
              <w:top w:val="nil"/>
              <w:left w:val="nil"/>
              <w:bottom w:val="single" w:sz="4" w:space="0" w:color="6AA84F"/>
              <w:right w:val="single" w:sz="4" w:space="0" w:color="6AA84F"/>
            </w:tcBorders>
            <w:vAlign w:val="center"/>
          </w:tcPr>
          <w:p w:rsidR="00E037E9" w:rsidRDefault="005902F6">
            <w:pPr>
              <w:spacing w:after="0" w:line="259" w:lineRule="auto"/>
              <w:ind w:left="0" w:right="0" w:firstLine="0"/>
              <w:jc w:val="left"/>
            </w:pPr>
            <w:r>
              <w:t xml:space="preserve"> </w:t>
            </w:r>
          </w:p>
        </w:tc>
        <w:tc>
          <w:tcPr>
            <w:tcW w:w="105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037E9" w:rsidRDefault="005902F6">
            <w:pPr>
              <w:spacing w:after="0" w:line="259" w:lineRule="auto"/>
              <w:ind w:left="60" w:right="0" w:firstLine="0"/>
              <w:jc w:val="left"/>
            </w:pPr>
            <w:r>
              <w:rPr>
                <w:b/>
              </w:rPr>
              <w:t>Teórica</w:t>
            </w:r>
            <w:r>
              <w:t xml:space="preserve"> </w:t>
            </w:r>
          </w:p>
        </w:tc>
        <w:tc>
          <w:tcPr>
            <w:tcW w:w="1021"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037E9" w:rsidRDefault="005902F6">
            <w:pPr>
              <w:spacing w:after="0" w:line="259" w:lineRule="auto"/>
              <w:ind w:left="14" w:right="0" w:firstLine="0"/>
              <w:jc w:val="left"/>
            </w:pPr>
            <w:r>
              <w:rPr>
                <w:b/>
              </w:rPr>
              <w:t>Práctica</w:t>
            </w:r>
            <w:r>
              <w:t xml:space="preserve"> </w:t>
            </w:r>
          </w:p>
        </w:tc>
        <w:tc>
          <w:tcPr>
            <w:tcW w:w="103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037E9" w:rsidRDefault="005902F6">
            <w:pPr>
              <w:spacing w:after="0" w:line="259" w:lineRule="auto"/>
              <w:ind w:left="0" w:right="43" w:firstLine="0"/>
              <w:jc w:val="center"/>
            </w:pPr>
            <w:r>
              <w:rPr>
                <w:b/>
              </w:rPr>
              <w:t>Total</w:t>
            </w:r>
            <w:r>
              <w:t xml:space="preserve"> </w:t>
            </w:r>
          </w:p>
        </w:tc>
      </w:tr>
      <w:tr w:rsidR="00E037E9">
        <w:trPr>
          <w:trHeight w:val="778"/>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037E9" w:rsidRDefault="005902F6">
            <w:pPr>
              <w:spacing w:after="0" w:line="259" w:lineRule="auto"/>
              <w:ind w:left="0" w:right="0" w:firstLine="0"/>
              <w:jc w:val="left"/>
            </w:pPr>
            <w:r>
              <w:rPr>
                <w:b/>
              </w:rPr>
              <w:t xml:space="preserve">Carga horaria de trabajo sincrónico </w:t>
            </w:r>
            <w:r>
              <w:t xml:space="preserve"> </w:t>
            </w:r>
          </w:p>
        </w:tc>
        <w:tc>
          <w:tcPr>
            <w:tcW w:w="1050" w:type="dxa"/>
            <w:tcBorders>
              <w:top w:val="single" w:sz="4" w:space="0" w:color="6AA84F"/>
              <w:left w:val="single" w:sz="4" w:space="0" w:color="6AA84F"/>
              <w:bottom w:val="single" w:sz="4" w:space="0" w:color="6AA84F"/>
              <w:right w:val="single" w:sz="4" w:space="0" w:color="6AA84F"/>
            </w:tcBorders>
            <w:vAlign w:val="center"/>
          </w:tcPr>
          <w:p w:rsidR="00E037E9" w:rsidRDefault="005902F6">
            <w:pPr>
              <w:spacing w:after="0" w:line="259" w:lineRule="auto"/>
              <w:ind w:left="0" w:right="41" w:firstLine="0"/>
              <w:jc w:val="center"/>
            </w:pPr>
            <w:r>
              <w:rPr>
                <w:b/>
              </w:rPr>
              <w:t xml:space="preserve">58 </w:t>
            </w:r>
          </w:p>
          <w:p w:rsidR="00E037E9" w:rsidRDefault="005902F6">
            <w:pPr>
              <w:spacing w:after="0" w:line="259" w:lineRule="auto"/>
              <w:ind w:left="14" w:right="0" w:firstLine="0"/>
              <w:jc w:val="center"/>
            </w:pPr>
            <w:r>
              <w:t xml:space="preserve"> </w:t>
            </w:r>
          </w:p>
        </w:tc>
        <w:tc>
          <w:tcPr>
            <w:tcW w:w="1021" w:type="dxa"/>
            <w:tcBorders>
              <w:top w:val="single" w:sz="4" w:space="0" w:color="6AA84F"/>
              <w:left w:val="single" w:sz="4" w:space="0" w:color="6AA84F"/>
              <w:bottom w:val="single" w:sz="4" w:space="0" w:color="6AA84F"/>
              <w:right w:val="single" w:sz="4" w:space="0" w:color="6AA84F"/>
            </w:tcBorders>
            <w:vAlign w:val="center"/>
          </w:tcPr>
          <w:p w:rsidR="00E037E9" w:rsidRDefault="005902F6">
            <w:pPr>
              <w:spacing w:after="0" w:line="259" w:lineRule="auto"/>
              <w:ind w:left="2" w:right="0" w:firstLine="0"/>
              <w:jc w:val="left"/>
            </w:pPr>
            <w:r>
              <w:t xml:space="preserve">--------- </w:t>
            </w:r>
          </w:p>
        </w:tc>
        <w:tc>
          <w:tcPr>
            <w:tcW w:w="1034" w:type="dxa"/>
            <w:tcBorders>
              <w:top w:val="single" w:sz="4" w:space="0" w:color="6AA84F"/>
              <w:left w:val="single" w:sz="4" w:space="0" w:color="6AA84F"/>
              <w:bottom w:val="single" w:sz="4" w:space="0" w:color="6AA84F"/>
              <w:right w:val="single" w:sz="4" w:space="0" w:color="6AA84F"/>
            </w:tcBorders>
            <w:vAlign w:val="center"/>
          </w:tcPr>
          <w:p w:rsidR="00E037E9" w:rsidRDefault="005902F6">
            <w:pPr>
              <w:spacing w:after="0" w:line="259" w:lineRule="auto"/>
              <w:ind w:left="0" w:right="42" w:firstLine="0"/>
              <w:jc w:val="center"/>
            </w:pPr>
            <w:r>
              <w:rPr>
                <w:b/>
              </w:rPr>
              <w:t xml:space="preserve">58 </w:t>
            </w:r>
          </w:p>
          <w:p w:rsidR="00E037E9" w:rsidRDefault="005902F6">
            <w:pPr>
              <w:spacing w:after="0" w:line="259" w:lineRule="auto"/>
              <w:ind w:left="13" w:right="0" w:firstLine="0"/>
              <w:jc w:val="center"/>
            </w:pPr>
            <w:r>
              <w:rPr>
                <w:b/>
              </w:rPr>
              <w:t xml:space="preserve"> </w:t>
            </w:r>
          </w:p>
        </w:tc>
      </w:tr>
      <w:tr w:rsidR="00E037E9">
        <w:trPr>
          <w:trHeight w:val="778"/>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037E9" w:rsidRDefault="005902F6">
            <w:pPr>
              <w:spacing w:after="0" w:line="259" w:lineRule="auto"/>
              <w:ind w:left="0" w:right="0" w:firstLine="0"/>
              <w:jc w:val="left"/>
            </w:pPr>
            <w:r>
              <w:rPr>
                <w:b/>
              </w:rPr>
              <w:t xml:space="preserve">Carga horaria de trabajo asincrónico </w:t>
            </w:r>
          </w:p>
          <w:p w:rsidR="00E037E9" w:rsidRDefault="005902F6">
            <w:pPr>
              <w:spacing w:after="0" w:line="259" w:lineRule="auto"/>
              <w:ind w:left="0" w:right="0" w:firstLine="0"/>
              <w:jc w:val="left"/>
            </w:pPr>
            <w:r>
              <w:rPr>
                <w:b/>
                <w:sz w:val="20"/>
              </w:rPr>
              <w:t xml:space="preserve"> </w:t>
            </w:r>
          </w:p>
        </w:tc>
        <w:tc>
          <w:tcPr>
            <w:tcW w:w="1050" w:type="dxa"/>
            <w:tcBorders>
              <w:top w:val="single" w:sz="4" w:space="0" w:color="6AA84F"/>
              <w:left w:val="single" w:sz="4" w:space="0" w:color="6AA84F"/>
              <w:bottom w:val="single" w:sz="4" w:space="0" w:color="6AA84F"/>
              <w:right w:val="single" w:sz="4" w:space="0" w:color="6AA84F"/>
            </w:tcBorders>
            <w:vAlign w:val="center"/>
          </w:tcPr>
          <w:p w:rsidR="00E037E9" w:rsidRDefault="005902F6">
            <w:pPr>
              <w:spacing w:after="0" w:line="259" w:lineRule="auto"/>
              <w:ind w:left="2" w:right="0" w:firstLine="0"/>
              <w:jc w:val="left"/>
            </w:pPr>
            <w:r>
              <w:t xml:space="preserve">------ </w:t>
            </w:r>
          </w:p>
        </w:tc>
        <w:tc>
          <w:tcPr>
            <w:tcW w:w="1021" w:type="dxa"/>
            <w:tcBorders>
              <w:top w:val="single" w:sz="4" w:space="0" w:color="6AA84F"/>
              <w:left w:val="single" w:sz="4" w:space="0" w:color="6AA84F"/>
              <w:bottom w:val="single" w:sz="4" w:space="0" w:color="6AA84F"/>
              <w:right w:val="single" w:sz="4" w:space="0" w:color="6AA84F"/>
            </w:tcBorders>
            <w:vAlign w:val="center"/>
          </w:tcPr>
          <w:p w:rsidR="00E037E9" w:rsidRDefault="005902F6">
            <w:pPr>
              <w:spacing w:after="0" w:line="259" w:lineRule="auto"/>
              <w:ind w:left="0" w:right="41" w:firstLine="0"/>
              <w:jc w:val="center"/>
            </w:pPr>
            <w:r>
              <w:rPr>
                <w:b/>
              </w:rPr>
              <w:t xml:space="preserve">14  </w:t>
            </w:r>
          </w:p>
          <w:p w:rsidR="00E037E9" w:rsidRDefault="005902F6">
            <w:pPr>
              <w:spacing w:after="0" w:line="259" w:lineRule="auto"/>
              <w:ind w:left="0" w:right="45" w:firstLine="0"/>
              <w:jc w:val="center"/>
            </w:pPr>
            <w:r>
              <w:rPr>
                <w:sz w:val="20"/>
              </w:rPr>
              <w:t xml:space="preserve">(20%) </w:t>
            </w:r>
            <w:r>
              <w:t xml:space="preserve"> </w:t>
            </w:r>
          </w:p>
        </w:tc>
        <w:tc>
          <w:tcPr>
            <w:tcW w:w="1034" w:type="dxa"/>
            <w:tcBorders>
              <w:top w:val="single" w:sz="4" w:space="0" w:color="6AA84F"/>
              <w:left w:val="single" w:sz="4" w:space="0" w:color="6AA84F"/>
              <w:bottom w:val="single" w:sz="4" w:space="0" w:color="6AA84F"/>
              <w:right w:val="single" w:sz="4" w:space="0" w:color="6AA84F"/>
            </w:tcBorders>
            <w:vAlign w:val="center"/>
          </w:tcPr>
          <w:p w:rsidR="00E037E9" w:rsidRDefault="005902F6">
            <w:pPr>
              <w:spacing w:after="0" w:line="259" w:lineRule="auto"/>
              <w:ind w:left="0" w:right="42" w:firstLine="0"/>
              <w:jc w:val="center"/>
            </w:pPr>
            <w:r>
              <w:rPr>
                <w:b/>
              </w:rPr>
              <w:t xml:space="preserve">14 </w:t>
            </w:r>
          </w:p>
        </w:tc>
      </w:tr>
      <w:tr w:rsidR="00E037E9">
        <w:trPr>
          <w:trHeight w:val="739"/>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037E9" w:rsidRDefault="005902F6">
            <w:pPr>
              <w:spacing w:after="0" w:line="259" w:lineRule="auto"/>
              <w:ind w:left="0" w:right="0" w:firstLine="0"/>
              <w:jc w:val="left"/>
            </w:pPr>
            <w:r>
              <w:rPr>
                <w:b/>
              </w:rPr>
              <w:t>Carga horaria general</w:t>
            </w:r>
            <w:r>
              <w:rPr>
                <w:b/>
                <w:sz w:val="20"/>
              </w:rPr>
              <w:t xml:space="preserve"> </w:t>
            </w:r>
          </w:p>
        </w:tc>
        <w:tc>
          <w:tcPr>
            <w:tcW w:w="1050" w:type="dxa"/>
            <w:tcBorders>
              <w:top w:val="single" w:sz="4" w:space="0" w:color="6AA84F"/>
              <w:left w:val="single" w:sz="4" w:space="0" w:color="6AA84F"/>
              <w:bottom w:val="single" w:sz="4" w:space="0" w:color="6AA84F"/>
              <w:right w:val="single" w:sz="4" w:space="0" w:color="6AA84F"/>
            </w:tcBorders>
            <w:vAlign w:val="bottom"/>
          </w:tcPr>
          <w:p w:rsidR="00E037E9" w:rsidRDefault="005902F6">
            <w:pPr>
              <w:spacing w:after="0" w:line="259" w:lineRule="auto"/>
              <w:ind w:left="0" w:right="41" w:firstLine="0"/>
              <w:jc w:val="center"/>
            </w:pPr>
            <w:r>
              <w:rPr>
                <w:b/>
              </w:rPr>
              <w:t xml:space="preserve">58 </w:t>
            </w:r>
          </w:p>
        </w:tc>
        <w:tc>
          <w:tcPr>
            <w:tcW w:w="1021" w:type="dxa"/>
            <w:tcBorders>
              <w:top w:val="single" w:sz="4" w:space="0" w:color="6AA84F"/>
              <w:left w:val="single" w:sz="4" w:space="0" w:color="6AA84F"/>
              <w:bottom w:val="single" w:sz="4" w:space="0" w:color="6AA84F"/>
              <w:right w:val="single" w:sz="4" w:space="0" w:color="6AA84F"/>
            </w:tcBorders>
            <w:vAlign w:val="bottom"/>
          </w:tcPr>
          <w:p w:rsidR="00E037E9" w:rsidRDefault="005902F6">
            <w:pPr>
              <w:spacing w:after="0" w:line="259" w:lineRule="auto"/>
              <w:ind w:left="0" w:right="41" w:firstLine="0"/>
              <w:jc w:val="center"/>
            </w:pPr>
            <w:r>
              <w:rPr>
                <w:b/>
              </w:rPr>
              <w:t xml:space="preserve">14 </w:t>
            </w:r>
          </w:p>
        </w:tc>
        <w:tc>
          <w:tcPr>
            <w:tcW w:w="1034" w:type="dxa"/>
            <w:tcBorders>
              <w:top w:val="single" w:sz="4" w:space="0" w:color="6AA84F"/>
              <w:left w:val="single" w:sz="4" w:space="0" w:color="6AA84F"/>
              <w:bottom w:val="single" w:sz="4" w:space="0" w:color="6AA84F"/>
              <w:right w:val="single" w:sz="4" w:space="0" w:color="6AA84F"/>
            </w:tcBorders>
            <w:vAlign w:val="bottom"/>
          </w:tcPr>
          <w:p w:rsidR="00E037E9" w:rsidRDefault="005902F6">
            <w:pPr>
              <w:spacing w:after="0" w:line="259" w:lineRule="auto"/>
              <w:ind w:left="0" w:right="42" w:firstLine="0"/>
              <w:jc w:val="center"/>
            </w:pPr>
            <w:r>
              <w:rPr>
                <w:b/>
              </w:rPr>
              <w:t xml:space="preserve">72 </w:t>
            </w:r>
          </w:p>
        </w:tc>
      </w:tr>
    </w:tbl>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19" w:line="259" w:lineRule="auto"/>
        <w:ind w:left="0" w:right="0" w:firstLine="0"/>
        <w:jc w:val="left"/>
      </w:pPr>
      <w:r>
        <w:t xml:space="preserve"> </w:t>
      </w:r>
    </w:p>
    <w:p w:rsidR="00E037E9" w:rsidRDefault="005902F6">
      <w:pPr>
        <w:numPr>
          <w:ilvl w:val="0"/>
          <w:numId w:val="1"/>
        </w:numPr>
        <w:spacing w:after="5" w:line="249" w:lineRule="auto"/>
        <w:ind w:right="0" w:hanging="722"/>
        <w:jc w:val="left"/>
      </w:pPr>
      <w:r>
        <w:rPr>
          <w:b/>
        </w:rPr>
        <w:t>UNIDADES TEMÁTICAS, CONTENIDOS, BIBLIOGRAFÍA POR UNIDAD TEMÁTICA:</w:t>
      </w:r>
      <w:r>
        <w:t xml:space="preserve"> </w:t>
      </w:r>
    </w:p>
    <w:p w:rsidR="00E037E9" w:rsidRDefault="005902F6">
      <w:pPr>
        <w:spacing w:after="0" w:line="259" w:lineRule="auto"/>
        <w:ind w:left="0" w:right="0" w:firstLine="0"/>
        <w:jc w:val="left"/>
      </w:pPr>
      <w:r>
        <w:rPr>
          <w:b/>
        </w:rPr>
        <w:t xml:space="preserve"> </w:t>
      </w:r>
    </w:p>
    <w:p w:rsidR="00E037E9" w:rsidRDefault="005902F6">
      <w:pPr>
        <w:spacing w:after="5" w:line="249" w:lineRule="auto"/>
        <w:ind w:left="-5" w:right="0"/>
        <w:jc w:val="left"/>
      </w:pPr>
      <w:r>
        <w:rPr>
          <w:b/>
        </w:rPr>
        <w:t xml:space="preserve">UNIDAD I: Introducción a los Asuntos Públicos y al </w:t>
      </w:r>
      <w:proofErr w:type="spellStart"/>
      <w:r>
        <w:rPr>
          <w:b/>
        </w:rPr>
        <w:t>Lobbying</w:t>
      </w:r>
      <w:proofErr w:type="spellEnd"/>
      <w:r>
        <w:rPr>
          <w:b/>
        </w:rPr>
        <w:t xml:space="preserve">. Legitimidad del </w:t>
      </w:r>
      <w:proofErr w:type="spellStart"/>
      <w:r>
        <w:rPr>
          <w:b/>
        </w:rPr>
        <w:t>Lobbying</w:t>
      </w:r>
      <w:proofErr w:type="spellEnd"/>
      <w:r>
        <w:rPr>
          <w:b/>
        </w:rPr>
        <w:t xml:space="preserve">. Perfil profesional. Consultoría. </w:t>
      </w:r>
    </w:p>
    <w:p w:rsidR="00E037E9" w:rsidRDefault="005902F6">
      <w:pPr>
        <w:spacing w:after="3" w:line="259" w:lineRule="auto"/>
        <w:ind w:left="0" w:right="0" w:firstLine="0"/>
        <w:jc w:val="left"/>
      </w:pPr>
      <w:r>
        <w:t xml:space="preserve"> </w:t>
      </w:r>
    </w:p>
    <w:p w:rsidR="00E037E9" w:rsidRDefault="005902F6">
      <w:pPr>
        <w:numPr>
          <w:ilvl w:val="2"/>
          <w:numId w:val="3"/>
        </w:numPr>
        <w:ind w:right="0" w:hanging="286"/>
      </w:pPr>
      <w:r>
        <w:t xml:space="preserve">Aproximación al área de Asuntos Públicos y al </w:t>
      </w:r>
      <w:proofErr w:type="spellStart"/>
      <w:r>
        <w:t>Lobbying</w:t>
      </w:r>
      <w:proofErr w:type="spellEnd"/>
      <w:r>
        <w:t>. Marco in</w:t>
      </w:r>
      <w:r>
        <w:t xml:space="preserve">terdisciplinario. </w:t>
      </w:r>
    </w:p>
    <w:p w:rsidR="00E037E9" w:rsidRDefault="005902F6">
      <w:pPr>
        <w:numPr>
          <w:ilvl w:val="2"/>
          <w:numId w:val="3"/>
        </w:numPr>
        <w:ind w:right="0" w:hanging="286"/>
      </w:pPr>
      <w:proofErr w:type="spellStart"/>
      <w:r>
        <w:t>Lobbying</w:t>
      </w:r>
      <w:proofErr w:type="spellEnd"/>
      <w:r>
        <w:t xml:space="preserve">: antecedentes históricos y desarrollo.  </w:t>
      </w:r>
    </w:p>
    <w:p w:rsidR="00E037E9" w:rsidRDefault="005902F6">
      <w:pPr>
        <w:numPr>
          <w:ilvl w:val="2"/>
          <w:numId w:val="3"/>
        </w:numPr>
        <w:ind w:right="0" w:hanging="286"/>
      </w:pPr>
      <w:r>
        <w:t xml:space="preserve">Legitimidad. Derecho constitucional a peticionar las Autoridades Públicas. El </w:t>
      </w:r>
      <w:proofErr w:type="spellStart"/>
      <w:r>
        <w:t>Lobbying</w:t>
      </w:r>
      <w:proofErr w:type="spellEnd"/>
      <w:r>
        <w:t xml:space="preserve"> en el contexto de una Democracia Participativa.  </w:t>
      </w:r>
    </w:p>
    <w:p w:rsidR="00E037E9" w:rsidRDefault="005902F6">
      <w:pPr>
        <w:numPr>
          <w:ilvl w:val="2"/>
          <w:numId w:val="3"/>
        </w:numPr>
        <w:ind w:right="0" w:hanging="286"/>
      </w:pPr>
      <w:r>
        <w:t xml:space="preserve">Tipologías. </w:t>
      </w:r>
      <w:proofErr w:type="spellStart"/>
      <w:r>
        <w:t>Lobbying</w:t>
      </w:r>
      <w:proofErr w:type="spellEnd"/>
      <w:r>
        <w:t xml:space="preserve"> </w:t>
      </w:r>
      <w:proofErr w:type="spellStart"/>
      <w:r>
        <w:t>Intragubernamental</w:t>
      </w:r>
      <w:proofErr w:type="spellEnd"/>
      <w:r>
        <w:t xml:space="preserve">.  </w:t>
      </w:r>
    </w:p>
    <w:p w:rsidR="00E037E9" w:rsidRDefault="005902F6">
      <w:pPr>
        <w:numPr>
          <w:ilvl w:val="2"/>
          <w:numId w:val="3"/>
        </w:numPr>
        <w:ind w:right="0" w:hanging="286"/>
      </w:pPr>
      <w:r>
        <w:t>Complej</w:t>
      </w:r>
      <w:r>
        <w:t xml:space="preserve">idad para el desarrollo profesional. Formación, perfil y aptitudes requeridas para el ejercicio de la profesión. Confusión de identidades profesionales. Ámbitos de trabajo.  </w:t>
      </w:r>
      <w:r>
        <w:rPr>
          <w:rFonts w:ascii="Segoe UI Symbol" w:eastAsia="Segoe UI Symbol" w:hAnsi="Segoe UI Symbol" w:cs="Segoe UI Symbol"/>
        </w:rPr>
        <w:t>•</w:t>
      </w:r>
      <w:r>
        <w:rPr>
          <w:rFonts w:ascii="Arial" w:eastAsia="Arial" w:hAnsi="Arial" w:cs="Arial"/>
        </w:rPr>
        <w:t xml:space="preserve"> </w:t>
      </w:r>
      <w:proofErr w:type="spellStart"/>
      <w:r>
        <w:rPr>
          <w:i/>
        </w:rPr>
        <w:t>Issues</w:t>
      </w:r>
      <w:proofErr w:type="spellEnd"/>
      <w:r>
        <w:rPr>
          <w:i/>
        </w:rPr>
        <w:t xml:space="preserve"> Management</w:t>
      </w:r>
      <w:r>
        <w:t xml:space="preserve"> como actividad pro-activa de los Asuntos Públicos. </w:t>
      </w:r>
    </w:p>
    <w:p w:rsidR="00E037E9" w:rsidRDefault="005902F6">
      <w:pPr>
        <w:spacing w:after="0" w:line="259" w:lineRule="auto"/>
        <w:ind w:left="0" w:right="0" w:firstLine="0"/>
        <w:jc w:val="left"/>
      </w:pPr>
      <w:r>
        <w:rPr>
          <w:b/>
        </w:rPr>
        <w:t xml:space="preserve"> </w:t>
      </w:r>
    </w:p>
    <w:p w:rsidR="00E037E9" w:rsidRDefault="005902F6">
      <w:pPr>
        <w:spacing w:after="5" w:line="249" w:lineRule="auto"/>
        <w:ind w:left="-5" w:right="0"/>
        <w:jc w:val="left"/>
      </w:pPr>
      <w:r>
        <w:rPr>
          <w:b/>
        </w:rPr>
        <w:t xml:space="preserve">Bibliografía obligatoria: </w:t>
      </w:r>
    </w:p>
    <w:p w:rsidR="00E037E9" w:rsidRDefault="005902F6">
      <w:pPr>
        <w:spacing w:after="0" w:line="259" w:lineRule="auto"/>
        <w:ind w:left="0" w:right="0" w:firstLine="0"/>
        <w:jc w:val="left"/>
      </w:pPr>
      <w:r>
        <w:t xml:space="preserve"> </w:t>
      </w:r>
    </w:p>
    <w:p w:rsidR="00E037E9" w:rsidRDefault="005902F6">
      <w:pPr>
        <w:ind w:left="-3" w:right="0"/>
      </w:pPr>
      <w:r>
        <w:t xml:space="preserve">AA.VV. (2014). </w:t>
      </w:r>
      <w:r>
        <w:rPr>
          <w:i/>
        </w:rPr>
        <w:t xml:space="preserve">El lobby en España. ¿Asignatura </w:t>
      </w:r>
      <w:proofErr w:type="gramStart"/>
      <w:r>
        <w:rPr>
          <w:i/>
        </w:rPr>
        <w:t>pendiente?.</w:t>
      </w:r>
      <w:proofErr w:type="gramEnd"/>
      <w:r>
        <w:rPr>
          <w:i/>
        </w:rPr>
        <w:t xml:space="preserve"> </w:t>
      </w:r>
      <w:r>
        <w:t xml:space="preserve">Granada: </w:t>
      </w:r>
      <w:proofErr w:type="spellStart"/>
      <w:r>
        <w:t>Algón</w:t>
      </w:r>
      <w:proofErr w:type="spellEnd"/>
      <w:r>
        <w:t xml:space="preserve"> Editores. pp. 37 a 42; 47 a 59; 71 a 79; 131 a 135; 163 a 172. </w:t>
      </w:r>
    </w:p>
    <w:p w:rsidR="00E037E9" w:rsidRDefault="005902F6">
      <w:pPr>
        <w:spacing w:after="0" w:line="259" w:lineRule="auto"/>
        <w:ind w:left="0" w:right="0" w:firstLine="0"/>
        <w:jc w:val="left"/>
      </w:pPr>
      <w:r>
        <w:t xml:space="preserve"> </w:t>
      </w:r>
    </w:p>
    <w:p w:rsidR="00E037E9" w:rsidRDefault="005902F6">
      <w:pPr>
        <w:ind w:left="-3" w:right="0"/>
      </w:pPr>
      <w:r>
        <w:t xml:space="preserve">CONSEJO PROFESIONAL DE RELACIONES PÚBLICAS DE LA REPÚBLICA ARGENTINA (2022). </w:t>
      </w:r>
    </w:p>
    <w:p w:rsidR="00E037E9" w:rsidRDefault="005902F6">
      <w:pPr>
        <w:spacing w:after="0"/>
        <w:ind w:left="-3" w:right="0"/>
        <w:jc w:val="left"/>
      </w:pPr>
      <w:r>
        <w:t>Podcast: “</w:t>
      </w:r>
      <w:proofErr w:type="spellStart"/>
      <w:r>
        <w:rPr>
          <w:i/>
        </w:rPr>
        <w:t>Issues</w:t>
      </w:r>
      <w:proofErr w:type="spellEnd"/>
      <w:r>
        <w:rPr>
          <w:i/>
        </w:rPr>
        <w:t xml:space="preserve"> Management</w:t>
      </w:r>
      <w:r>
        <w:t>: cómo ser el coyote que atrapa el correcaminos”.</w:t>
      </w:r>
      <w:r>
        <w:t xml:space="preserve">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rPr>
          <w:i/>
        </w:rPr>
        <w:t>CORPORATE EXCELLENCE</w:t>
      </w:r>
      <w:r>
        <w:t xml:space="preserve"> (2014): </w:t>
      </w:r>
      <w:r>
        <w:rPr>
          <w:i/>
        </w:rPr>
        <w:t xml:space="preserve">Marco conceptual y modelo de gestión. Ranking Global </w:t>
      </w:r>
      <w:proofErr w:type="spellStart"/>
      <w:r>
        <w:rPr>
          <w:i/>
        </w:rPr>
        <w:t>Issues</w:t>
      </w:r>
      <w:proofErr w:type="spellEnd"/>
      <w:r>
        <w:rPr>
          <w:i/>
        </w:rPr>
        <w:t xml:space="preserve"> 2012</w:t>
      </w:r>
      <w:r>
        <w:t xml:space="preserve">. Universidad Pontificia Comillas. pp. 1 a 18.  </w:t>
      </w:r>
    </w:p>
    <w:p w:rsidR="00E037E9" w:rsidRDefault="005902F6">
      <w:pPr>
        <w:spacing w:after="0" w:line="259" w:lineRule="auto"/>
        <w:ind w:left="0" w:right="0" w:firstLine="0"/>
        <w:jc w:val="left"/>
      </w:pPr>
      <w:r>
        <w:t xml:space="preserve"> </w:t>
      </w:r>
    </w:p>
    <w:p w:rsidR="00E037E9" w:rsidRDefault="005902F6">
      <w:pPr>
        <w:ind w:left="-3" w:right="0"/>
      </w:pPr>
      <w:r>
        <w:t xml:space="preserve">GRUNIG, James (1986). </w:t>
      </w:r>
      <w:r>
        <w:rPr>
          <w:i/>
        </w:rPr>
        <w:t>Dirección</w:t>
      </w:r>
      <w:r>
        <w:rPr>
          <w:i/>
        </w:rPr>
        <w:t xml:space="preserve"> de Relaciones Públicas</w:t>
      </w:r>
      <w:r>
        <w:t xml:space="preserve">. Capítulo 14: Asuntos Públicos y Relaciones Gubernamentales. Barcelona: Gestión 2000. </w:t>
      </w:r>
    </w:p>
    <w:p w:rsidR="00E037E9" w:rsidRDefault="005902F6">
      <w:pPr>
        <w:spacing w:after="0" w:line="259" w:lineRule="auto"/>
        <w:ind w:left="0" w:right="0" w:firstLine="0"/>
        <w:jc w:val="left"/>
      </w:pPr>
      <w:r>
        <w:rPr>
          <w:sz w:val="24"/>
        </w:rPr>
        <w:t xml:space="preserve"> </w:t>
      </w:r>
    </w:p>
    <w:p w:rsidR="00E037E9" w:rsidRDefault="005902F6">
      <w:pPr>
        <w:ind w:left="-3" w:right="0"/>
      </w:pPr>
      <w:r>
        <w:t xml:space="preserve">MARTINS, Madalena, VIDAL, </w:t>
      </w:r>
      <w:proofErr w:type="spellStart"/>
      <w:r>
        <w:t>Tiago</w:t>
      </w:r>
      <w:proofErr w:type="spellEnd"/>
      <w:r>
        <w:t xml:space="preserve"> y RUIZ MATEOS, Carlos (2016). </w:t>
      </w:r>
      <w:r>
        <w:t>“Activismo corporativo: cómo usar la influencia para impulsar políticas públicas”</w:t>
      </w:r>
      <w:r>
        <w:t xml:space="preserve"> en </w:t>
      </w:r>
      <w:r>
        <w:rPr>
          <w:i/>
        </w:rPr>
        <w:t>Integridad y Reputación</w:t>
      </w:r>
      <w:r>
        <w:t xml:space="preserve">. Madrid: d + i Llorente &amp; Cuenca. </w:t>
      </w:r>
    </w:p>
    <w:p w:rsidR="00E037E9" w:rsidRDefault="005902F6">
      <w:pPr>
        <w:ind w:left="-3" w:right="0"/>
      </w:pPr>
      <w:r>
        <w:t>pp. 59 a 65</w:t>
      </w:r>
      <w:r>
        <w:rPr>
          <w:sz w:val="24"/>
        </w:rPr>
        <w:t xml:space="preserve">.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MATILLA, Kathy (2010). “</w:t>
      </w:r>
      <w:proofErr w:type="spellStart"/>
      <w:r>
        <w:rPr>
          <w:i/>
        </w:rPr>
        <w:t>Issues</w:t>
      </w:r>
      <w:proofErr w:type="spellEnd"/>
      <w:r>
        <w:rPr>
          <w:i/>
        </w:rPr>
        <w:t xml:space="preserve"> Management</w:t>
      </w:r>
      <w:r>
        <w:t>: más allá de los conflictos potenciales”</w:t>
      </w:r>
      <w:r>
        <w:t xml:space="preserve"> en </w:t>
      </w:r>
      <w:r>
        <w:rPr>
          <w:i/>
        </w:rPr>
        <w:t xml:space="preserve">AD </w:t>
      </w:r>
      <w:proofErr w:type="spellStart"/>
      <w:r>
        <w:rPr>
          <w:i/>
        </w:rPr>
        <w:t>Research</w:t>
      </w:r>
      <w:proofErr w:type="spellEnd"/>
      <w:r>
        <w:rPr>
          <w:i/>
        </w:rPr>
        <w:t xml:space="preserve"> ESIC</w:t>
      </w:r>
      <w:r>
        <w:t xml:space="preserve"> Vol. 2. pp. 40-54. </w:t>
      </w:r>
    </w:p>
    <w:p w:rsidR="00E037E9" w:rsidRDefault="005902F6">
      <w:pPr>
        <w:spacing w:after="0" w:line="259" w:lineRule="auto"/>
        <w:ind w:left="0" w:right="0" w:firstLine="0"/>
        <w:jc w:val="left"/>
      </w:pPr>
      <w:r>
        <w:t xml:space="preserve"> </w:t>
      </w:r>
    </w:p>
    <w:p w:rsidR="00E037E9" w:rsidRDefault="005902F6">
      <w:pPr>
        <w:ind w:left="-3" w:right="0"/>
      </w:pPr>
      <w:r>
        <w:t xml:space="preserve">WILCOX, Dennis y otros (2006).  </w:t>
      </w:r>
      <w:r>
        <w:rPr>
          <w:i/>
        </w:rPr>
        <w:t>Relaciones públicas.</w:t>
      </w:r>
      <w:r>
        <w:rPr>
          <w:i/>
        </w:rPr>
        <w:t xml:space="preserve"> Estrategias y tácticas (8° edición)</w:t>
      </w:r>
      <w:r>
        <w:t xml:space="preserve">. Madrid: Pearson Addison Wesley. pp. 607 a 622; 663 a 672.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 xml:space="preserve">XIFRA, Jordi (1998). </w:t>
      </w:r>
      <w:proofErr w:type="spellStart"/>
      <w:r>
        <w:rPr>
          <w:i/>
        </w:rPr>
        <w:t>Lobbying</w:t>
      </w:r>
      <w:proofErr w:type="spellEnd"/>
      <w:r>
        <w:rPr>
          <w:i/>
        </w:rPr>
        <w:t xml:space="preserve">. Cómo influir eficazmente en las decisiones de las Instituciones Públicas. </w:t>
      </w:r>
      <w:r>
        <w:t xml:space="preserve">Barcelona: Gestión 2000. pp. 22 a 42; 63 a 69; 86 a </w:t>
      </w:r>
      <w:r>
        <w:t xml:space="preserve">106. </w:t>
      </w:r>
    </w:p>
    <w:p w:rsidR="00E037E9" w:rsidRDefault="005902F6">
      <w:pPr>
        <w:spacing w:after="0" w:line="259" w:lineRule="auto"/>
        <w:ind w:left="0" w:right="0" w:firstLine="0"/>
        <w:jc w:val="left"/>
      </w:pPr>
      <w:r>
        <w:rPr>
          <w:b/>
          <w:i/>
        </w:rPr>
        <w:t xml:space="preserve"> </w:t>
      </w:r>
    </w:p>
    <w:p w:rsidR="00E037E9" w:rsidRDefault="005902F6">
      <w:pPr>
        <w:spacing w:after="0" w:line="259" w:lineRule="auto"/>
        <w:ind w:left="0" w:right="0" w:firstLine="0"/>
        <w:jc w:val="left"/>
      </w:pPr>
      <w:r>
        <w:rPr>
          <w:b/>
          <w:i/>
        </w:rPr>
        <w:t xml:space="preserve"> </w:t>
      </w:r>
    </w:p>
    <w:p w:rsidR="00E037E9" w:rsidRDefault="005902F6">
      <w:pPr>
        <w:spacing w:after="5" w:line="249" w:lineRule="auto"/>
        <w:ind w:left="-5" w:right="0"/>
        <w:jc w:val="left"/>
      </w:pPr>
      <w:r>
        <w:rPr>
          <w:b/>
        </w:rPr>
        <w:t xml:space="preserve">UNIDAD II: Radiografía de los Poderes Públicos y Actores No Gubernamentales en Argentina  </w:t>
      </w:r>
    </w:p>
    <w:p w:rsidR="00E037E9" w:rsidRDefault="005902F6">
      <w:pPr>
        <w:spacing w:after="3" w:line="259" w:lineRule="auto"/>
        <w:ind w:left="0" w:right="0" w:firstLine="0"/>
        <w:jc w:val="left"/>
      </w:pPr>
      <w:r>
        <w:t xml:space="preserve"> </w:t>
      </w:r>
    </w:p>
    <w:p w:rsidR="00E037E9" w:rsidRDefault="005902F6">
      <w:pPr>
        <w:numPr>
          <w:ilvl w:val="0"/>
          <w:numId w:val="4"/>
        </w:numPr>
        <w:ind w:right="0"/>
      </w:pPr>
      <w:r>
        <w:t xml:space="preserve">Nociones básicas sobre la organización política y territorial de un Estado. Democracia </w:t>
      </w:r>
      <w:proofErr w:type="spellStart"/>
      <w:r>
        <w:t>delegativa</w:t>
      </w:r>
      <w:proofErr w:type="spellEnd"/>
      <w:r>
        <w:t xml:space="preserve"> y democracia participativa. Presidencialismo y Parlamentarismo. Elección Indirecta (Colegio Electoral) y Elección directa. Estados Federales y Estados Unitari</w:t>
      </w:r>
      <w:r>
        <w:t xml:space="preserve">os.  </w:t>
      </w:r>
    </w:p>
    <w:p w:rsidR="00E037E9" w:rsidRDefault="005902F6">
      <w:pPr>
        <w:numPr>
          <w:ilvl w:val="0"/>
          <w:numId w:val="4"/>
        </w:numPr>
        <w:ind w:right="0"/>
      </w:pPr>
      <w:r>
        <w:t xml:space="preserve">Organización del Estado Nacional, provincial y local en Argentina. Constitución de la Nación Argentina. El Poder Ejecutivo y el Poder Legislativo en la República Argentina. </w:t>
      </w:r>
    </w:p>
    <w:p w:rsidR="00E037E9" w:rsidRDefault="005902F6">
      <w:pPr>
        <w:numPr>
          <w:ilvl w:val="0"/>
          <w:numId w:val="4"/>
        </w:numPr>
        <w:ind w:right="0"/>
      </w:pPr>
      <w:r>
        <w:t>Cómo se expresan los Poderes Públicos. Proceso de elaboración de políticas p</w:t>
      </w:r>
      <w:r>
        <w:t xml:space="preserve">úblicas. Procedimiento para la sanción de una ley y su reglamentación. Lenguaje parlamentario. Promulgación y Veto.  </w:t>
      </w:r>
    </w:p>
    <w:p w:rsidR="00E037E9" w:rsidRDefault="005902F6">
      <w:pPr>
        <w:numPr>
          <w:ilvl w:val="0"/>
          <w:numId w:val="4"/>
        </w:numPr>
        <w:spacing w:after="36"/>
        <w:ind w:right="0"/>
      </w:pPr>
      <w:r>
        <w:t xml:space="preserve">Actores No Gubernamentales. Partidos políticos. Factores de poder. Grupos de presión y grupos de interés. </w:t>
      </w:r>
      <w:proofErr w:type="spellStart"/>
      <w:r>
        <w:rPr>
          <w:i/>
        </w:rPr>
        <w:t>Think</w:t>
      </w:r>
      <w:proofErr w:type="spellEnd"/>
      <w:r>
        <w:rPr>
          <w:i/>
        </w:rPr>
        <w:t xml:space="preserve"> </w:t>
      </w:r>
      <w:proofErr w:type="spellStart"/>
      <w:r>
        <w:rPr>
          <w:i/>
        </w:rPr>
        <w:t>tanks</w:t>
      </w:r>
      <w:proofErr w:type="spellEnd"/>
      <w:r>
        <w:rPr>
          <w:i/>
        </w:rPr>
        <w:t>.</w:t>
      </w:r>
      <w:r>
        <w:t xml:space="preserve">  </w:t>
      </w:r>
    </w:p>
    <w:p w:rsidR="00E037E9" w:rsidRDefault="005902F6">
      <w:pPr>
        <w:numPr>
          <w:ilvl w:val="0"/>
          <w:numId w:val="4"/>
        </w:numPr>
        <w:ind w:right="0"/>
      </w:pPr>
      <w:r>
        <w:t xml:space="preserve">La incidencia de </w:t>
      </w:r>
      <w:r>
        <w:t xml:space="preserve">la dinámica política en el sector privado. El vínculo entre empresarios y políticos en Argentina. Interés privado vs Interés Público.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5" w:line="249" w:lineRule="auto"/>
        <w:ind w:left="-5" w:right="0"/>
        <w:jc w:val="left"/>
      </w:pPr>
      <w:r>
        <w:rPr>
          <w:b/>
        </w:rPr>
        <w:t xml:space="preserve">Bibliografía obligatoria: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 xml:space="preserve">ALONSO, Laura (2005). </w:t>
      </w:r>
      <w:r>
        <w:rPr>
          <w:i/>
        </w:rPr>
        <w:t>¿Cómo monitorear instituciones legislativas? Propuestas para la ciudadanía y las organizaciones de la sociedad civil</w:t>
      </w:r>
      <w:r>
        <w:t xml:space="preserve">. Buenos Aires: Poder Ciudadano. pp. 19 a 30. </w:t>
      </w:r>
    </w:p>
    <w:p w:rsidR="00E037E9" w:rsidRDefault="005902F6">
      <w:pPr>
        <w:spacing w:after="0" w:line="259" w:lineRule="auto"/>
        <w:ind w:left="0" w:right="0" w:firstLine="0"/>
        <w:jc w:val="left"/>
      </w:pPr>
      <w:r>
        <w:t xml:space="preserve"> </w:t>
      </w:r>
    </w:p>
    <w:p w:rsidR="00E037E9" w:rsidRDefault="005902F6">
      <w:pPr>
        <w:ind w:left="-3" w:right="0"/>
      </w:pPr>
      <w:r>
        <w:t xml:space="preserve">CIPPEC (2005). </w:t>
      </w:r>
      <w:r>
        <w:rPr>
          <w:i/>
        </w:rPr>
        <w:t>Manual de Incidencia en el Poder Legislativo</w:t>
      </w:r>
      <w:r>
        <w:t>. Buenos Aires: CIPPEC. pp. 34 a</w:t>
      </w:r>
      <w:r>
        <w:t xml:space="preserve"> 39.  </w:t>
      </w:r>
    </w:p>
    <w:p w:rsidR="00E037E9" w:rsidRDefault="005902F6">
      <w:pPr>
        <w:spacing w:after="0" w:line="259" w:lineRule="auto"/>
        <w:ind w:left="0" w:right="0" w:firstLine="0"/>
        <w:jc w:val="left"/>
      </w:pPr>
      <w:r>
        <w:t xml:space="preserve"> </w:t>
      </w:r>
    </w:p>
    <w:p w:rsidR="00E037E9" w:rsidRDefault="005902F6">
      <w:pPr>
        <w:ind w:left="-3" w:right="0"/>
      </w:pPr>
      <w:r>
        <w:t xml:space="preserve">NAVARRO, Joan y LUCA DE TENA, Carlos (2016). </w:t>
      </w:r>
      <w:r>
        <w:t xml:space="preserve">“Influencia política de las empresas: la necesaria transformación” en </w:t>
      </w:r>
      <w:r>
        <w:rPr>
          <w:i/>
        </w:rPr>
        <w:t>Integridad y Reputación</w:t>
      </w:r>
      <w:r>
        <w:t xml:space="preserve">. Madrid: d + i Llorente &amp; Cuenca. pp. 135 a 140.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PASCUAL, Jordi y DE URIBE-</w:t>
      </w:r>
      <w:r>
        <w:t xml:space="preserve">SALAZAR, Clara (2012). “El lobby, una herramienta para la prevención de crisis”. En </w:t>
      </w:r>
      <w:r>
        <w:rPr>
          <w:i/>
        </w:rPr>
        <w:t>Más Poder Local Magazine</w:t>
      </w:r>
      <w:r>
        <w:t xml:space="preserve"> N° 10. pp. 10-11.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 xml:space="preserve">XIFRA, Jordi (2006). </w:t>
      </w:r>
      <w:r>
        <w:t xml:space="preserve">“Los </w:t>
      </w:r>
      <w:proofErr w:type="spellStart"/>
      <w:r>
        <w:rPr>
          <w:i/>
        </w:rPr>
        <w:t>Think</w:t>
      </w:r>
      <w:proofErr w:type="spellEnd"/>
      <w:r>
        <w:rPr>
          <w:i/>
        </w:rPr>
        <w:t xml:space="preserve"> </w:t>
      </w:r>
      <w:proofErr w:type="spellStart"/>
      <w:r>
        <w:rPr>
          <w:i/>
        </w:rPr>
        <w:t>Tanks</w:t>
      </w:r>
      <w:proofErr w:type="spellEnd"/>
      <w:r>
        <w:rPr>
          <w:i/>
        </w:rPr>
        <w:t xml:space="preserve"> y </w:t>
      </w:r>
      <w:proofErr w:type="spellStart"/>
      <w:r>
        <w:rPr>
          <w:i/>
        </w:rPr>
        <w:t>Advocacy</w:t>
      </w:r>
      <w:proofErr w:type="spellEnd"/>
      <w:r>
        <w:rPr>
          <w:i/>
        </w:rPr>
        <w:t xml:space="preserve"> </w:t>
      </w:r>
      <w:proofErr w:type="spellStart"/>
      <w:r>
        <w:rPr>
          <w:i/>
        </w:rPr>
        <w:t>Tanks</w:t>
      </w:r>
      <w:proofErr w:type="spellEnd"/>
      <w:r>
        <w:rPr>
          <w:i/>
        </w:rPr>
        <w:t xml:space="preserve"> como actores de la comunicación política</w:t>
      </w:r>
      <w:r>
        <w:t>”</w:t>
      </w:r>
      <w:r>
        <w:t xml:space="preserve"> en UAB: Barcelona.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rPr>
          <w:b/>
        </w:rPr>
        <w:t xml:space="preserve"> </w:t>
      </w:r>
    </w:p>
    <w:p w:rsidR="00E037E9" w:rsidRDefault="005902F6">
      <w:pPr>
        <w:spacing w:after="5" w:line="249" w:lineRule="auto"/>
        <w:ind w:left="-5" w:right="0"/>
        <w:jc w:val="left"/>
      </w:pPr>
      <w:r>
        <w:rPr>
          <w:b/>
        </w:rPr>
        <w:t>UNID</w:t>
      </w:r>
      <w:r>
        <w:rPr>
          <w:b/>
        </w:rPr>
        <w:t xml:space="preserve">AD III: </w:t>
      </w:r>
      <w:proofErr w:type="spellStart"/>
      <w:r>
        <w:rPr>
          <w:b/>
        </w:rPr>
        <w:t>Lobbying</w:t>
      </w:r>
      <w:proofErr w:type="spellEnd"/>
      <w:r>
        <w:rPr>
          <w:b/>
        </w:rPr>
        <w:t xml:space="preserve">: Proceso Comunicativo y Fases de un Plan Estratégico.  </w:t>
      </w:r>
    </w:p>
    <w:p w:rsidR="00E037E9" w:rsidRDefault="005902F6">
      <w:pPr>
        <w:spacing w:after="2" w:line="259" w:lineRule="auto"/>
        <w:ind w:left="0" w:right="0" w:firstLine="0"/>
        <w:jc w:val="left"/>
      </w:pPr>
      <w:r>
        <w:t xml:space="preserve"> </w:t>
      </w:r>
    </w:p>
    <w:p w:rsidR="00E037E9" w:rsidRDefault="005902F6">
      <w:pPr>
        <w:numPr>
          <w:ilvl w:val="0"/>
          <w:numId w:val="5"/>
        </w:numPr>
        <w:ind w:right="0" w:hanging="286"/>
      </w:pPr>
      <w:r>
        <w:t xml:space="preserve">El </w:t>
      </w:r>
      <w:proofErr w:type="spellStart"/>
      <w:r>
        <w:t>Lobbying</w:t>
      </w:r>
      <w:proofErr w:type="spellEnd"/>
      <w:r>
        <w:t xml:space="preserve"> como proceso comunicativo.  </w:t>
      </w:r>
    </w:p>
    <w:p w:rsidR="00E037E9" w:rsidRDefault="005902F6">
      <w:pPr>
        <w:numPr>
          <w:ilvl w:val="0"/>
          <w:numId w:val="5"/>
        </w:numPr>
        <w:ind w:right="0" w:hanging="286"/>
      </w:pPr>
      <w:r>
        <w:t xml:space="preserve">Metodología del </w:t>
      </w:r>
      <w:proofErr w:type="spellStart"/>
      <w:r>
        <w:t>Lobbying</w:t>
      </w:r>
      <w:proofErr w:type="spellEnd"/>
      <w:r>
        <w:t xml:space="preserve">. Fases de un Plan Estratégico de </w:t>
      </w:r>
      <w:proofErr w:type="spellStart"/>
      <w:r>
        <w:t>Lobbying</w:t>
      </w:r>
      <w:proofErr w:type="spellEnd"/>
      <w:r>
        <w:t xml:space="preserve"> 2.0.  </w:t>
      </w:r>
    </w:p>
    <w:p w:rsidR="00E037E9" w:rsidRDefault="005902F6">
      <w:pPr>
        <w:numPr>
          <w:ilvl w:val="0"/>
          <w:numId w:val="5"/>
        </w:numPr>
        <w:ind w:right="0" w:hanging="286"/>
      </w:pPr>
      <w:r>
        <w:t>Casos exitosos de leyes impulsadas por organizaciones de la socied</w:t>
      </w:r>
      <w:r>
        <w:t xml:space="preserve">ad civil. </w:t>
      </w:r>
    </w:p>
    <w:p w:rsidR="00E037E9" w:rsidRDefault="005902F6">
      <w:pPr>
        <w:spacing w:after="0" w:line="259" w:lineRule="auto"/>
        <w:ind w:left="0" w:right="0" w:firstLine="0"/>
        <w:jc w:val="left"/>
      </w:pPr>
      <w:r>
        <w:t xml:space="preserve"> </w:t>
      </w:r>
    </w:p>
    <w:p w:rsidR="00E037E9" w:rsidRDefault="005902F6">
      <w:pPr>
        <w:spacing w:after="5" w:line="249" w:lineRule="auto"/>
        <w:ind w:left="-5" w:right="0"/>
        <w:jc w:val="left"/>
      </w:pPr>
      <w:r>
        <w:rPr>
          <w:b/>
        </w:rPr>
        <w:t xml:space="preserve">Bibliografía obligatoria: </w:t>
      </w:r>
    </w:p>
    <w:p w:rsidR="00E037E9" w:rsidRDefault="005902F6">
      <w:pPr>
        <w:spacing w:after="0" w:line="259" w:lineRule="auto"/>
        <w:ind w:left="0" w:right="0" w:firstLine="0"/>
        <w:jc w:val="left"/>
      </w:pPr>
      <w:r>
        <w:rPr>
          <w:i/>
        </w:rPr>
        <w:t xml:space="preserve"> </w:t>
      </w:r>
    </w:p>
    <w:p w:rsidR="00E037E9" w:rsidRDefault="005902F6">
      <w:pPr>
        <w:ind w:left="-3" w:right="0"/>
      </w:pPr>
      <w:r>
        <w:t xml:space="preserve">AA.VV. (2014). </w:t>
      </w:r>
      <w:r>
        <w:rPr>
          <w:i/>
        </w:rPr>
        <w:t xml:space="preserve">El lobby en España. ¿Asignatura </w:t>
      </w:r>
      <w:proofErr w:type="gramStart"/>
      <w:r>
        <w:rPr>
          <w:i/>
        </w:rPr>
        <w:t>pendiente?.</w:t>
      </w:r>
      <w:proofErr w:type="gramEnd"/>
      <w:r>
        <w:rPr>
          <w:i/>
        </w:rPr>
        <w:t xml:space="preserve"> </w:t>
      </w:r>
      <w:r>
        <w:t xml:space="preserve">Granada: </w:t>
      </w:r>
      <w:proofErr w:type="spellStart"/>
      <w:r>
        <w:t>Algón</w:t>
      </w:r>
      <w:proofErr w:type="spellEnd"/>
      <w:r>
        <w:t xml:space="preserve"> Editores. pp. 153 a 160. </w:t>
      </w:r>
    </w:p>
    <w:p w:rsidR="00E037E9" w:rsidRDefault="005902F6">
      <w:pPr>
        <w:spacing w:after="0" w:line="259" w:lineRule="auto"/>
        <w:ind w:left="0" w:right="0" w:firstLine="0"/>
        <w:jc w:val="left"/>
      </w:pPr>
      <w:r>
        <w:t xml:space="preserve"> </w:t>
      </w:r>
    </w:p>
    <w:p w:rsidR="00E037E9" w:rsidRDefault="005902F6">
      <w:pPr>
        <w:ind w:left="-3" w:right="0"/>
      </w:pPr>
      <w:r>
        <w:t xml:space="preserve">CIPPEC (2005). </w:t>
      </w:r>
      <w:r>
        <w:rPr>
          <w:i/>
        </w:rPr>
        <w:t>Manual de Incidencia en el Poder Legislativo</w:t>
      </w:r>
      <w:r>
        <w:t xml:space="preserve">. Buenos Aires: CIPPEC. pp. 67-81.  </w:t>
      </w:r>
    </w:p>
    <w:p w:rsidR="00E037E9" w:rsidRDefault="005902F6">
      <w:pPr>
        <w:spacing w:after="0" w:line="259" w:lineRule="auto"/>
        <w:ind w:left="0" w:right="0" w:firstLine="0"/>
        <w:jc w:val="left"/>
      </w:pPr>
      <w:r>
        <w:t xml:space="preserve"> </w:t>
      </w:r>
    </w:p>
    <w:p w:rsidR="00E037E9" w:rsidRDefault="005902F6">
      <w:pPr>
        <w:ind w:left="-3" w:right="0"/>
      </w:pPr>
      <w:r>
        <w:t xml:space="preserve">GALAVIZ, Efrén Elías (2006). </w:t>
      </w:r>
      <w:r>
        <w:rPr>
          <w:i/>
        </w:rPr>
        <w:t>El cabildeo legislativo y su regulación</w:t>
      </w:r>
      <w:r>
        <w:t xml:space="preserve">. México D.F.: UNAM, Instituto de Investigaciones Jurídicas. pp. 57 a 63. </w:t>
      </w:r>
    </w:p>
    <w:p w:rsidR="00E037E9" w:rsidRDefault="005902F6">
      <w:pPr>
        <w:spacing w:after="0" w:line="259" w:lineRule="auto"/>
        <w:ind w:left="0" w:right="0" w:firstLine="0"/>
        <w:jc w:val="left"/>
      </w:pPr>
      <w:r>
        <w:t xml:space="preserve"> </w:t>
      </w:r>
    </w:p>
    <w:p w:rsidR="00E037E9" w:rsidRDefault="005902F6">
      <w:pPr>
        <w:ind w:left="-3" w:right="0"/>
      </w:pPr>
      <w:r>
        <w:t xml:space="preserve">GONZÁLEZ SÁNCHEZ, Ignacio, RODRÍGUEZ CAAMAÑO, Juan Manuel y RODRÍGUEZ CAAMAÑO, </w:t>
      </w:r>
    </w:p>
    <w:p w:rsidR="00E037E9" w:rsidRDefault="005902F6">
      <w:pPr>
        <w:ind w:left="-3" w:right="0"/>
      </w:pPr>
      <w:r>
        <w:t xml:space="preserve">Rosa Aurora (2008). </w:t>
      </w:r>
      <w:proofErr w:type="spellStart"/>
      <w:r>
        <w:rPr>
          <w:i/>
        </w:rPr>
        <w:t>Lobbying</w:t>
      </w:r>
      <w:proofErr w:type="spellEnd"/>
      <w:r>
        <w:rPr>
          <w:i/>
        </w:rPr>
        <w:t xml:space="preserve"> y </w:t>
      </w:r>
      <w:r>
        <w:rPr>
          <w:i/>
        </w:rPr>
        <w:t xml:space="preserve">Cabildeo. </w:t>
      </w:r>
      <w:r>
        <w:t xml:space="preserve">Capítulo III: Sistemas y procesos del </w:t>
      </w:r>
      <w:proofErr w:type="spellStart"/>
      <w:r>
        <w:t>Lobbying</w:t>
      </w:r>
      <w:proofErr w:type="spellEnd"/>
      <w:r>
        <w:t xml:space="preserve"> y Cabildeo. México D.F.: Gasca. pp. 37 a 43; 60 a 79. </w:t>
      </w:r>
    </w:p>
    <w:p w:rsidR="00E037E9" w:rsidRDefault="005902F6">
      <w:pPr>
        <w:spacing w:after="0" w:line="259" w:lineRule="auto"/>
        <w:ind w:left="0" w:right="0" w:firstLine="0"/>
        <w:jc w:val="left"/>
      </w:pPr>
      <w:r>
        <w:t xml:space="preserve"> </w:t>
      </w:r>
    </w:p>
    <w:p w:rsidR="00E037E9" w:rsidRDefault="005902F6">
      <w:pPr>
        <w:spacing w:after="0" w:line="259" w:lineRule="auto"/>
        <w:ind w:left="-5" w:right="-11"/>
        <w:jc w:val="left"/>
      </w:pPr>
      <w:r>
        <w:rPr>
          <w:sz w:val="24"/>
        </w:rPr>
        <w:t xml:space="preserve">ORGANIZACIÓN INTERNACIONAL DEL TRABAJO (OIT) (2025). </w:t>
      </w:r>
      <w:r>
        <w:rPr>
          <w:i/>
          <w:sz w:val="24"/>
        </w:rPr>
        <w:t xml:space="preserve">Guía de Incidencia y </w:t>
      </w:r>
    </w:p>
    <w:p w:rsidR="00E037E9" w:rsidRDefault="005902F6">
      <w:pPr>
        <w:spacing w:after="0" w:line="249" w:lineRule="auto"/>
        <w:ind w:left="-3" w:right="0"/>
        <w:jc w:val="left"/>
      </w:pPr>
      <w:r>
        <w:rPr>
          <w:i/>
          <w:sz w:val="24"/>
        </w:rPr>
        <w:t>Cabildeo. Herramientas y buenas prácticas para organizaciones empresariales</w:t>
      </w:r>
      <w:r>
        <w:rPr>
          <w:sz w:val="24"/>
        </w:rPr>
        <w:t xml:space="preserve">. Suiza. pp. 68 a 73.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PASCUAL, Jordi y DE URIBE-</w:t>
      </w:r>
      <w:r>
        <w:t>SALAZAR, Clara (2016). “El lobby en la prevención de crisis”</w:t>
      </w:r>
      <w:r>
        <w:t xml:space="preserve"> en </w:t>
      </w:r>
      <w:r>
        <w:rPr>
          <w:i/>
        </w:rPr>
        <w:t>Más Poder Local Magazine</w:t>
      </w:r>
      <w:r>
        <w:t xml:space="preserve"> N° 29. pp. 20-21.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XIFRA, Jordi (1998)</w:t>
      </w:r>
      <w:r>
        <w:t xml:space="preserve">. </w:t>
      </w:r>
      <w:proofErr w:type="spellStart"/>
      <w:r>
        <w:rPr>
          <w:i/>
        </w:rPr>
        <w:t>Lobbying</w:t>
      </w:r>
      <w:proofErr w:type="spellEnd"/>
      <w:r>
        <w:rPr>
          <w:i/>
        </w:rPr>
        <w:t xml:space="preserve">. Cómo influir eficazmente en las decisiones de las Instituciones Públicas. </w:t>
      </w:r>
      <w:r>
        <w:t xml:space="preserve">Barcelona: Gestión 2000. pp.51 a 62; 181 a 215. </w:t>
      </w:r>
    </w:p>
    <w:p w:rsidR="00E037E9" w:rsidRDefault="005902F6">
      <w:pPr>
        <w:spacing w:after="0" w:line="259" w:lineRule="auto"/>
        <w:ind w:left="0" w:right="0" w:firstLine="0"/>
        <w:jc w:val="left"/>
      </w:pPr>
      <w:r>
        <w:rPr>
          <w:i/>
        </w:rP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5" w:line="249" w:lineRule="auto"/>
        <w:ind w:left="-5" w:right="0"/>
        <w:jc w:val="left"/>
      </w:pPr>
      <w:r>
        <w:rPr>
          <w:b/>
        </w:rPr>
        <w:t xml:space="preserve">UNIDAD IV: </w:t>
      </w:r>
      <w:r>
        <w:rPr>
          <w:b/>
          <w:i/>
        </w:rPr>
        <w:t>Status</w:t>
      </w:r>
      <w:r>
        <w:rPr>
          <w:b/>
        </w:rPr>
        <w:t xml:space="preserve"> legal internacional del </w:t>
      </w:r>
      <w:proofErr w:type="spellStart"/>
      <w:r>
        <w:rPr>
          <w:b/>
        </w:rPr>
        <w:t>Lobbying</w:t>
      </w:r>
      <w:proofErr w:type="spellEnd"/>
      <w:r>
        <w:rPr>
          <w:b/>
        </w:rPr>
        <w:t xml:space="preserve">. Marco normativo nacional.  </w:t>
      </w:r>
    </w:p>
    <w:p w:rsidR="00E037E9" w:rsidRDefault="005902F6">
      <w:pPr>
        <w:spacing w:after="3" w:line="259" w:lineRule="auto"/>
        <w:ind w:left="0" w:right="0" w:firstLine="0"/>
        <w:jc w:val="left"/>
      </w:pPr>
      <w:r>
        <w:t xml:space="preserve"> </w:t>
      </w:r>
    </w:p>
    <w:p w:rsidR="00E037E9" w:rsidRDefault="005902F6">
      <w:pPr>
        <w:numPr>
          <w:ilvl w:val="0"/>
          <w:numId w:val="6"/>
        </w:numPr>
        <w:ind w:right="0" w:hanging="286"/>
      </w:pPr>
      <w:r>
        <w:t xml:space="preserve">Status legal del </w:t>
      </w:r>
      <w:proofErr w:type="spellStart"/>
      <w:r>
        <w:t>Lobbying</w:t>
      </w:r>
      <w:proofErr w:type="spellEnd"/>
      <w:r>
        <w:t xml:space="preserve"> en Estados Unidos, Unión Europea, América Latina y Argentina. </w:t>
      </w:r>
    </w:p>
    <w:p w:rsidR="00E037E9" w:rsidRDefault="005902F6">
      <w:pPr>
        <w:numPr>
          <w:ilvl w:val="0"/>
          <w:numId w:val="6"/>
        </w:numPr>
        <w:ind w:right="0" w:hanging="286"/>
      </w:pPr>
      <w:r>
        <w:t xml:space="preserve">Radiografía de la consultoría internacional. Radiografía de la consultoría en Argentina. </w:t>
      </w:r>
    </w:p>
    <w:p w:rsidR="00E037E9" w:rsidRDefault="005902F6">
      <w:pPr>
        <w:numPr>
          <w:ilvl w:val="0"/>
          <w:numId w:val="6"/>
        </w:numPr>
        <w:ind w:right="0" w:hanging="286"/>
      </w:pPr>
      <w:r>
        <w:t>Marco Normativo Nacional. Iniciativa Popular y Derecho de Acceso a la Informa</w:t>
      </w:r>
      <w:r>
        <w:t xml:space="preserve">ción Pública. Decreto del P.E.N. Nº 1172/2003. </w:t>
      </w:r>
    </w:p>
    <w:p w:rsidR="00E037E9" w:rsidRDefault="005902F6">
      <w:pPr>
        <w:numPr>
          <w:ilvl w:val="0"/>
          <w:numId w:val="6"/>
        </w:numPr>
        <w:spacing w:after="0" w:line="259" w:lineRule="auto"/>
        <w:ind w:right="0" w:hanging="286"/>
      </w:pPr>
      <w:r>
        <w:t xml:space="preserve">Incorrecta asociación con actividades delictivas. Acerca de la “mala fama” y reputación del </w:t>
      </w:r>
      <w:proofErr w:type="spellStart"/>
      <w:r>
        <w:t>Lobbying</w:t>
      </w:r>
      <w:proofErr w:type="spellEnd"/>
      <w:r>
        <w:t xml:space="preserve">. </w:t>
      </w:r>
    </w:p>
    <w:p w:rsidR="00E037E9" w:rsidRDefault="005902F6">
      <w:pPr>
        <w:ind w:left="296" w:right="0"/>
      </w:pPr>
      <w:r>
        <w:t xml:space="preserve">Corrupción. Mapa de riesgos Corrupción (CIPPEC). Delitos contra la Administración Pública.  </w:t>
      </w:r>
    </w:p>
    <w:p w:rsidR="00E037E9" w:rsidRDefault="005902F6">
      <w:pPr>
        <w:numPr>
          <w:ilvl w:val="0"/>
          <w:numId w:val="6"/>
        </w:numPr>
        <w:ind w:right="0" w:hanging="286"/>
      </w:pPr>
      <w:r>
        <w:t>Necesidad de</w:t>
      </w:r>
      <w:r>
        <w:t xml:space="preserve"> regulación del </w:t>
      </w:r>
      <w:proofErr w:type="spellStart"/>
      <w:r>
        <w:t>Lobbying</w:t>
      </w:r>
      <w:proofErr w:type="spellEnd"/>
      <w:r>
        <w:t xml:space="preserve">. Requisitos para una ley nacional de </w:t>
      </w:r>
      <w:proofErr w:type="spellStart"/>
      <w:r>
        <w:t>Lobbying</w:t>
      </w:r>
      <w:proofErr w:type="spellEnd"/>
      <w:r>
        <w:t xml:space="preserve">.  </w:t>
      </w:r>
    </w:p>
    <w:p w:rsidR="00E037E9" w:rsidRDefault="005902F6">
      <w:pPr>
        <w:spacing w:after="0" w:line="259" w:lineRule="auto"/>
        <w:ind w:left="0" w:right="0" w:firstLine="0"/>
        <w:jc w:val="left"/>
      </w:pPr>
      <w:r>
        <w:t xml:space="preserve"> </w:t>
      </w:r>
    </w:p>
    <w:p w:rsidR="00E037E9" w:rsidRDefault="005902F6">
      <w:pPr>
        <w:spacing w:after="5" w:line="249" w:lineRule="auto"/>
        <w:ind w:left="-5" w:right="0"/>
        <w:jc w:val="left"/>
      </w:pPr>
      <w:r>
        <w:rPr>
          <w:b/>
        </w:rPr>
        <w:t xml:space="preserve">Bibliografía obligatoria: </w:t>
      </w:r>
    </w:p>
    <w:p w:rsidR="00E037E9" w:rsidRDefault="005902F6">
      <w:pPr>
        <w:spacing w:after="0" w:line="259" w:lineRule="auto"/>
        <w:ind w:left="0" w:right="0" w:firstLine="0"/>
        <w:jc w:val="left"/>
      </w:pPr>
      <w:r>
        <w:t xml:space="preserve"> </w:t>
      </w:r>
    </w:p>
    <w:p w:rsidR="00E037E9" w:rsidRDefault="005902F6">
      <w:pPr>
        <w:ind w:left="-3" w:right="0"/>
      </w:pPr>
      <w:r>
        <w:t xml:space="preserve">AA.VV. (2014). </w:t>
      </w:r>
      <w:r>
        <w:rPr>
          <w:i/>
        </w:rPr>
        <w:t xml:space="preserve">El lobby en España. ¿Asignatura </w:t>
      </w:r>
      <w:proofErr w:type="gramStart"/>
      <w:r>
        <w:rPr>
          <w:i/>
        </w:rPr>
        <w:t>pendiente?.</w:t>
      </w:r>
      <w:proofErr w:type="gramEnd"/>
      <w:r>
        <w:rPr>
          <w:i/>
        </w:rPr>
        <w:t xml:space="preserve"> </w:t>
      </w:r>
      <w:r>
        <w:t xml:space="preserve">Granada: </w:t>
      </w:r>
      <w:proofErr w:type="spellStart"/>
      <w:r>
        <w:t>Algón</w:t>
      </w:r>
      <w:proofErr w:type="spellEnd"/>
      <w:r>
        <w:t xml:space="preserve"> Editores. pp. 179 a 185. </w:t>
      </w:r>
    </w:p>
    <w:p w:rsidR="00E037E9" w:rsidRDefault="005902F6">
      <w:pPr>
        <w:spacing w:after="0" w:line="259" w:lineRule="auto"/>
        <w:ind w:left="0" w:right="0" w:firstLine="0"/>
        <w:jc w:val="left"/>
      </w:pPr>
      <w:r>
        <w:t xml:space="preserve"> </w:t>
      </w:r>
    </w:p>
    <w:p w:rsidR="00E037E9" w:rsidRDefault="005902F6">
      <w:pPr>
        <w:ind w:left="-3" w:right="0"/>
      </w:pPr>
      <w:r>
        <w:t>CONSEJO PROFESIONAL RELACIONES PÚBLICAS DE LA REP</w:t>
      </w:r>
      <w:r>
        <w:t xml:space="preserve">ÚBLICA ARGENTINA (2021). </w:t>
      </w:r>
    </w:p>
    <w:p w:rsidR="00E037E9" w:rsidRDefault="005902F6">
      <w:pPr>
        <w:spacing w:after="0"/>
        <w:ind w:left="-3" w:right="0"/>
        <w:jc w:val="left"/>
      </w:pPr>
      <w:r>
        <w:rPr>
          <w:i/>
        </w:rPr>
        <w:t xml:space="preserve">Decálogo de Buenas Prácticas de Gestión de Intereses. </w:t>
      </w:r>
    </w:p>
    <w:p w:rsidR="00E037E9" w:rsidRDefault="005902F6">
      <w:pPr>
        <w:spacing w:after="0" w:line="259" w:lineRule="auto"/>
        <w:ind w:left="0" w:right="0" w:firstLine="0"/>
        <w:jc w:val="left"/>
      </w:pPr>
      <w:r>
        <w:rPr>
          <w:i/>
        </w:rPr>
        <w:t xml:space="preserve"> </w:t>
      </w:r>
    </w:p>
    <w:p w:rsidR="00E037E9" w:rsidRDefault="005902F6">
      <w:pPr>
        <w:ind w:left="-3" w:right="0"/>
      </w:pPr>
      <w:r>
        <w:t xml:space="preserve">CONSEJO PROFESIONAL DE RELACIONES PÚBLICAS DE LA REPÚBLICA ARGENTINA (2022). </w:t>
      </w:r>
    </w:p>
    <w:p w:rsidR="00E037E9" w:rsidRDefault="005902F6">
      <w:pPr>
        <w:spacing w:after="0" w:line="259" w:lineRule="auto"/>
        <w:ind w:left="-3" w:right="0"/>
        <w:jc w:val="left"/>
      </w:pPr>
      <w:r>
        <w:t>Podcast: “</w:t>
      </w:r>
      <w:proofErr w:type="gramStart"/>
      <w:r>
        <w:rPr>
          <w:i/>
        </w:rPr>
        <w:t>¿Quién le teme al lobby feroz”</w:t>
      </w:r>
      <w:r>
        <w:t>.</w:t>
      </w:r>
      <w:proofErr w:type="gramEnd"/>
      <w:r>
        <w:t xml:space="preserve">  </w:t>
      </w:r>
    </w:p>
    <w:p w:rsidR="00E037E9" w:rsidRDefault="005902F6">
      <w:pPr>
        <w:spacing w:after="0" w:line="259" w:lineRule="auto"/>
        <w:ind w:left="0" w:right="0" w:firstLine="0"/>
        <w:jc w:val="left"/>
      </w:pPr>
      <w:r>
        <w:t xml:space="preserve"> </w:t>
      </w:r>
    </w:p>
    <w:p w:rsidR="00E037E9" w:rsidRDefault="005902F6">
      <w:pPr>
        <w:ind w:left="-3" w:right="0"/>
      </w:pPr>
      <w:r>
        <w:t xml:space="preserve">DECRETO NACIONAL DEL PODER EJECUTIVO NACIONAL Nº 1172/2003 (2003). </w:t>
      </w:r>
      <w:r>
        <w:rPr>
          <w:i/>
        </w:rPr>
        <w:t xml:space="preserve">Mejora de la calidad de la democracia y sus instituciones.  </w:t>
      </w:r>
    </w:p>
    <w:p w:rsidR="00E037E9" w:rsidRDefault="005902F6">
      <w:pPr>
        <w:spacing w:after="0" w:line="259" w:lineRule="auto"/>
        <w:ind w:left="0" w:right="0" w:firstLine="0"/>
        <w:jc w:val="left"/>
      </w:pPr>
      <w:r>
        <w:rPr>
          <w:i/>
        </w:rPr>
        <w:t xml:space="preserve"> </w:t>
      </w:r>
    </w:p>
    <w:p w:rsidR="00E037E9" w:rsidRDefault="005902F6">
      <w:pPr>
        <w:ind w:left="-3" w:right="0"/>
      </w:pPr>
      <w:r>
        <w:t>FRANCÉS, Juan (2013). ¡</w:t>
      </w:r>
      <w:r>
        <w:rPr>
          <w:i/>
        </w:rPr>
        <w:t xml:space="preserve">Que vienen los </w:t>
      </w:r>
      <w:proofErr w:type="gramStart"/>
      <w:r>
        <w:rPr>
          <w:i/>
        </w:rPr>
        <w:t>lobbies!.</w:t>
      </w:r>
      <w:proofErr w:type="gramEnd"/>
      <w:r>
        <w:rPr>
          <w:i/>
        </w:rPr>
        <w:t xml:space="preserve"> El opaco negocio de la influencia en España</w:t>
      </w:r>
      <w:r>
        <w:t xml:space="preserve">. Barcelona: Ediciones Destino. pp. 75 a 91 y 259 a 273. </w:t>
      </w:r>
    </w:p>
    <w:p w:rsidR="00E037E9" w:rsidRDefault="005902F6">
      <w:pPr>
        <w:spacing w:after="0" w:line="259" w:lineRule="auto"/>
        <w:ind w:left="0" w:right="0" w:firstLine="0"/>
        <w:jc w:val="left"/>
      </w:pPr>
      <w:r>
        <w:t xml:space="preserve"> </w:t>
      </w:r>
    </w:p>
    <w:p w:rsidR="00E037E9" w:rsidRDefault="005902F6">
      <w:pPr>
        <w:ind w:left="-3" w:right="0"/>
      </w:pPr>
      <w:r>
        <w:t xml:space="preserve">GALAVIZ, Efrén Elías (2006). </w:t>
      </w:r>
      <w:r>
        <w:rPr>
          <w:i/>
        </w:rPr>
        <w:t>El cabildeo legislativo y su regulación</w:t>
      </w:r>
      <w:r>
        <w:t xml:space="preserve">. México D.F.: UNAM, Instituto de Investigaciones Jurídicas. pp. 105 a 131.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 xml:space="preserve">HERNÁNDEZ VIGUERAS, Juan (2013). </w:t>
      </w:r>
      <w:r>
        <w:rPr>
          <w:i/>
        </w:rPr>
        <w:t>Los lobbies fina</w:t>
      </w:r>
      <w:r>
        <w:rPr>
          <w:i/>
        </w:rPr>
        <w:t>ncieros. Tentáculos del poder</w:t>
      </w:r>
      <w:r>
        <w:t>. Capítulo 1: “Entre Washington y Wall Street: los lobbies financieros” en Buenos Aires: Capital Intelectual. pp. 25 a 35.</w:t>
      </w:r>
      <w:r>
        <w:t xml:space="preserve">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 xml:space="preserve">LEY NACIONAL N° 27.275: </w:t>
      </w:r>
      <w:r>
        <w:rPr>
          <w:i/>
        </w:rPr>
        <w:t xml:space="preserve">Derecho de Acceso a la Información Pública.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 xml:space="preserve">PFEIFFER, </w:t>
      </w:r>
      <w:proofErr w:type="spellStart"/>
      <w:r>
        <w:t>Silke</w:t>
      </w:r>
      <w:proofErr w:type="spellEnd"/>
      <w:r>
        <w:t xml:space="preserve"> (2006). “Bajo </w:t>
      </w:r>
      <w:r>
        <w:t>sospecha: el lobby empresarial en la Argentina. Cómo reducir riesgos de corrupción y convertirlo en una actividad legítima”. Buenos Aires: CIPPEC. Resumen de cátedra.</w:t>
      </w:r>
      <w:r>
        <w:t xml:space="preserve">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 xml:space="preserve">WILCOX, Dennis (2008). Conferencia </w:t>
      </w:r>
      <w:proofErr w:type="spellStart"/>
      <w:r>
        <w:t>Lobbying</w:t>
      </w:r>
      <w:proofErr w:type="spellEnd"/>
      <w:r>
        <w:t xml:space="preserve"> “Apoyo y dinero en el proceso democrático”</w:t>
      </w:r>
      <w:r>
        <w:t xml:space="preserve">. Buenos Aires: </w:t>
      </w:r>
      <w:r>
        <w:t xml:space="preserve">Consejo Profesional de Relaciones Públicas de la República Argentina.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 xml:space="preserve">XIFRA, Jordi (1998). </w:t>
      </w:r>
      <w:proofErr w:type="spellStart"/>
      <w:r>
        <w:rPr>
          <w:i/>
        </w:rPr>
        <w:t>Lobbying</w:t>
      </w:r>
      <w:proofErr w:type="spellEnd"/>
      <w:r>
        <w:rPr>
          <w:i/>
        </w:rPr>
        <w:t xml:space="preserve">. Cómo influir eficazmente en las decisiones de las Instituciones Públicas. </w:t>
      </w:r>
      <w:r>
        <w:t xml:space="preserve">Barcelona: Gestión 2000. pp. 217 a 222. </w:t>
      </w:r>
    </w:p>
    <w:p w:rsidR="00E037E9" w:rsidRDefault="005902F6">
      <w:pPr>
        <w:spacing w:after="0" w:line="259" w:lineRule="auto"/>
        <w:ind w:left="0" w:right="0" w:firstLine="0"/>
        <w:jc w:val="left"/>
      </w:pPr>
      <w:r>
        <w:rPr>
          <w:color w:val="FF0000"/>
        </w:rPr>
        <w:t xml:space="preserve"> </w:t>
      </w:r>
    </w:p>
    <w:p w:rsidR="00E037E9" w:rsidRDefault="005902F6">
      <w:pPr>
        <w:spacing w:after="1" w:line="238" w:lineRule="auto"/>
        <w:ind w:left="-5" w:right="0"/>
      </w:pPr>
      <w:r>
        <w:rPr>
          <w:b/>
          <w:i/>
          <w:sz w:val="20"/>
          <w:u w:val="single" w:color="000000"/>
        </w:rPr>
        <w:t>Nota de referencia</w:t>
      </w:r>
      <w:r>
        <w:rPr>
          <w:b/>
          <w:i/>
          <w:sz w:val="20"/>
        </w:rPr>
        <w:t xml:space="preserve">: </w:t>
      </w:r>
      <w:r>
        <w:rPr>
          <w:i/>
          <w:sz w:val="20"/>
        </w:rPr>
        <w:t>Los estudiantes tienen acceso al material digitalizado de todas las unidades en aula virtual ad hoc. Asimismo, la Biblioteca Central USAL (</w:t>
      </w:r>
      <w:hyperlink r:id="rId9">
        <w:r>
          <w:rPr>
            <w:i/>
            <w:sz w:val="20"/>
          </w:rPr>
          <w:t>http://bibliotecas.usal.edu.ar/biblio_inicio)</w:t>
        </w:r>
      </w:hyperlink>
      <w:r>
        <w:rPr>
          <w:i/>
          <w:sz w:val="20"/>
        </w:rPr>
        <w:t xml:space="preserve"> dispo</w:t>
      </w:r>
      <w:r>
        <w:rPr>
          <w:i/>
          <w:sz w:val="20"/>
        </w:rPr>
        <w:t xml:space="preserve">ne de un servicio de consulta de catálogo; también se encuentra disponible para todos los alumnos de la USAL,  la consulta por correo para la búsqueda y el envío digital de bibliografía. Este servicio se ofrece en el horario ampliado de 7 a 22 </w:t>
      </w:r>
      <w:proofErr w:type="spellStart"/>
      <w:r>
        <w:rPr>
          <w:i/>
          <w:sz w:val="20"/>
        </w:rPr>
        <w:t>hs</w:t>
      </w:r>
      <w:proofErr w:type="spellEnd"/>
      <w:r>
        <w:rPr>
          <w:i/>
          <w:sz w:val="20"/>
        </w:rPr>
        <w:t>. en el si</w:t>
      </w:r>
      <w:r>
        <w:rPr>
          <w:i/>
          <w:sz w:val="20"/>
        </w:rPr>
        <w:t xml:space="preserve">guiente correo: udsbibl@usal.edu.ar </w:t>
      </w:r>
    </w:p>
    <w:p w:rsidR="00E037E9" w:rsidRDefault="005902F6">
      <w:pPr>
        <w:spacing w:after="3" w:line="259" w:lineRule="auto"/>
        <w:ind w:left="0" w:right="0" w:firstLine="0"/>
        <w:jc w:val="left"/>
      </w:pPr>
      <w:r>
        <w:rPr>
          <w:color w:val="FF0000"/>
          <w:sz w:val="20"/>
        </w:rPr>
        <w:t xml:space="preserve"> </w:t>
      </w:r>
    </w:p>
    <w:p w:rsidR="00E037E9" w:rsidRDefault="005902F6">
      <w:pPr>
        <w:spacing w:after="0" w:line="259" w:lineRule="auto"/>
        <w:ind w:left="0" w:right="0" w:firstLine="0"/>
        <w:jc w:val="left"/>
      </w:pPr>
      <w:r>
        <w:rPr>
          <w:b/>
          <w:i/>
        </w:rPr>
        <w:t xml:space="preserve"> </w:t>
      </w:r>
    </w:p>
    <w:p w:rsidR="00E037E9" w:rsidRDefault="005902F6">
      <w:pPr>
        <w:spacing w:after="11" w:line="259" w:lineRule="auto"/>
        <w:ind w:left="0" w:right="0" w:firstLine="0"/>
        <w:jc w:val="left"/>
      </w:pPr>
      <w:r>
        <w:t xml:space="preserve"> </w:t>
      </w:r>
    </w:p>
    <w:p w:rsidR="00E037E9" w:rsidRDefault="005902F6">
      <w:pPr>
        <w:numPr>
          <w:ilvl w:val="0"/>
          <w:numId w:val="7"/>
        </w:numPr>
        <w:spacing w:after="5" w:line="249" w:lineRule="auto"/>
        <w:ind w:right="0" w:hanging="722"/>
        <w:jc w:val="left"/>
      </w:pPr>
      <w:r>
        <w:rPr>
          <w:b/>
        </w:rPr>
        <w:t>METODOLOGÍA</w:t>
      </w:r>
      <w:r>
        <w:t xml:space="preserve">: </w:t>
      </w:r>
      <w:r>
        <w:rPr>
          <w:sz w:val="20"/>
        </w:rPr>
        <w:t xml:space="preserve"> </w:t>
      </w:r>
    </w:p>
    <w:p w:rsidR="00E037E9" w:rsidRDefault="005902F6">
      <w:pPr>
        <w:spacing w:after="0" w:line="259" w:lineRule="auto"/>
        <w:ind w:left="0" w:right="0" w:firstLine="0"/>
        <w:jc w:val="left"/>
      </w:pPr>
      <w:r>
        <w:rPr>
          <w:i/>
          <w:color w:val="FF0000"/>
          <w:sz w:val="20"/>
        </w:rPr>
        <w:t xml:space="preserve"> </w:t>
      </w:r>
    </w:p>
    <w:p w:rsidR="00E037E9" w:rsidRDefault="005902F6">
      <w:pPr>
        <w:ind w:left="-3" w:right="0"/>
      </w:pPr>
      <w:r>
        <w:t>Se trabajará con exposiciones teóricas por parte del docente y, en algunos casos de los estudiantes; se fomentará la combinación de desarrollos teóricos con actividades prácticas de análisis conceptual y estudios de casos a los efectos de presentar los des</w:t>
      </w:r>
      <w:r>
        <w:t>arrollos generales de los distintos temas; asimismo, se asignarán trabajos prácticos domiciliarios para articular los distintos conceptos con situaciones de la práctica laboral. Con antelación a cada clase, los estudiantes encontrarán en el aula virtual el</w:t>
      </w:r>
      <w:r>
        <w:t xml:space="preserve"> material didáctico y los recursos bibliográficos digitalizados. </w:t>
      </w:r>
    </w:p>
    <w:p w:rsidR="00E037E9" w:rsidRDefault="005902F6">
      <w:pPr>
        <w:spacing w:after="0" w:line="259" w:lineRule="auto"/>
        <w:ind w:left="0" w:right="0" w:firstLine="0"/>
        <w:jc w:val="left"/>
      </w:pPr>
      <w:r>
        <w:t xml:space="preserve"> </w:t>
      </w:r>
    </w:p>
    <w:p w:rsidR="00E037E9" w:rsidRDefault="005902F6">
      <w:pPr>
        <w:spacing w:after="3" w:line="259" w:lineRule="auto"/>
        <w:ind w:left="0" w:right="0" w:firstLine="0"/>
        <w:jc w:val="left"/>
      </w:pPr>
      <w:r>
        <w:rPr>
          <w:i/>
          <w:sz w:val="20"/>
        </w:rP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numPr>
          <w:ilvl w:val="0"/>
          <w:numId w:val="7"/>
        </w:numPr>
        <w:spacing w:after="5" w:line="249" w:lineRule="auto"/>
        <w:ind w:right="0" w:hanging="722"/>
        <w:jc w:val="left"/>
      </w:pPr>
      <w:r>
        <w:rPr>
          <w:b/>
        </w:rPr>
        <w:t xml:space="preserve">1. PLAN DE ACTIVIDADES/SECUENCIA DE ACTIVIDADES  </w:t>
      </w:r>
    </w:p>
    <w:p w:rsidR="00E037E9" w:rsidRDefault="005902F6">
      <w:pPr>
        <w:spacing w:after="0" w:line="259" w:lineRule="auto"/>
        <w:ind w:left="0" w:right="0" w:firstLine="0"/>
        <w:jc w:val="left"/>
      </w:pPr>
      <w:r>
        <w:t xml:space="preserve"> </w:t>
      </w:r>
    </w:p>
    <w:tbl>
      <w:tblPr>
        <w:tblStyle w:val="TableGrid"/>
        <w:tblW w:w="9522" w:type="dxa"/>
        <w:tblInd w:w="136" w:type="dxa"/>
        <w:tblCellMar>
          <w:top w:w="99" w:type="dxa"/>
          <w:left w:w="38" w:type="dxa"/>
          <w:bottom w:w="0" w:type="dxa"/>
          <w:right w:w="0" w:type="dxa"/>
        </w:tblCellMar>
        <w:tblLook w:val="04A0" w:firstRow="1" w:lastRow="0" w:firstColumn="1" w:lastColumn="0" w:noHBand="0" w:noVBand="1"/>
      </w:tblPr>
      <w:tblGrid>
        <w:gridCol w:w="927"/>
        <w:gridCol w:w="3376"/>
        <w:gridCol w:w="871"/>
        <w:gridCol w:w="870"/>
        <w:gridCol w:w="1741"/>
        <w:gridCol w:w="1737"/>
      </w:tblGrid>
      <w:tr w:rsidR="00E037E9">
        <w:trPr>
          <w:trHeight w:val="683"/>
        </w:trPr>
        <w:tc>
          <w:tcPr>
            <w:tcW w:w="928"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E037E9" w:rsidRDefault="005902F6">
            <w:pPr>
              <w:spacing w:after="17" w:line="259" w:lineRule="auto"/>
              <w:ind w:left="76" w:right="0" w:firstLine="0"/>
              <w:jc w:val="left"/>
            </w:pPr>
            <w:r>
              <w:rPr>
                <w:sz w:val="20"/>
              </w:rPr>
              <w:t xml:space="preserve">Módulo/ </w:t>
            </w:r>
          </w:p>
          <w:p w:rsidR="00E037E9" w:rsidRDefault="005902F6">
            <w:pPr>
              <w:spacing w:after="0" w:line="259" w:lineRule="auto"/>
              <w:ind w:left="128" w:right="0" w:firstLine="0"/>
              <w:jc w:val="left"/>
            </w:pPr>
            <w:r>
              <w:rPr>
                <w:sz w:val="20"/>
              </w:rPr>
              <w:t xml:space="preserve">Unidad </w:t>
            </w:r>
          </w:p>
        </w:tc>
        <w:tc>
          <w:tcPr>
            <w:tcW w:w="3376"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E037E9" w:rsidRDefault="005902F6">
            <w:pPr>
              <w:spacing w:after="17" w:line="259" w:lineRule="auto"/>
              <w:ind w:left="0" w:right="42" w:firstLine="0"/>
              <w:jc w:val="center"/>
            </w:pPr>
            <w:r>
              <w:rPr>
                <w:sz w:val="20"/>
              </w:rPr>
              <w:t xml:space="preserve">Actividad prevista </w:t>
            </w:r>
          </w:p>
          <w:p w:rsidR="00E037E9" w:rsidRDefault="005902F6">
            <w:pPr>
              <w:spacing w:after="0" w:line="259" w:lineRule="auto"/>
              <w:ind w:left="0" w:right="0" w:firstLine="0"/>
              <w:jc w:val="center"/>
            </w:pPr>
            <w:r>
              <w:rPr>
                <w:sz w:val="20"/>
              </w:rPr>
              <w:t xml:space="preserve">(incluir: contenidos básicos, consigna de aprendizaje y recurso tecnológico) </w:t>
            </w:r>
          </w:p>
        </w:tc>
        <w:tc>
          <w:tcPr>
            <w:tcW w:w="1741" w:type="dxa"/>
            <w:gridSpan w:val="2"/>
            <w:tcBorders>
              <w:top w:val="single" w:sz="8" w:space="0" w:color="000000"/>
              <w:left w:val="single" w:sz="8" w:space="0" w:color="000000"/>
              <w:bottom w:val="double" w:sz="16" w:space="0" w:color="6AA84F"/>
              <w:right w:val="single" w:sz="8" w:space="0" w:color="000000"/>
            </w:tcBorders>
            <w:shd w:val="clear" w:color="auto" w:fill="6AA84F"/>
            <w:vAlign w:val="center"/>
          </w:tcPr>
          <w:p w:rsidR="00E037E9" w:rsidRDefault="005902F6">
            <w:pPr>
              <w:spacing w:after="0" w:line="259" w:lineRule="auto"/>
              <w:ind w:left="0" w:right="0" w:firstLine="0"/>
              <w:jc w:val="center"/>
            </w:pPr>
            <w:r>
              <w:rPr>
                <w:sz w:val="20"/>
              </w:rPr>
              <w:t xml:space="preserve">Duración de la actividad </w:t>
            </w:r>
          </w:p>
        </w:tc>
        <w:tc>
          <w:tcPr>
            <w:tcW w:w="1741"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E037E9" w:rsidRDefault="005902F6">
            <w:pPr>
              <w:spacing w:after="15" w:line="259" w:lineRule="auto"/>
              <w:ind w:left="0" w:right="47" w:firstLine="0"/>
              <w:jc w:val="center"/>
            </w:pPr>
            <w:r>
              <w:rPr>
                <w:sz w:val="20"/>
              </w:rPr>
              <w:t xml:space="preserve">Tipo de actividad </w:t>
            </w:r>
          </w:p>
          <w:p w:rsidR="00E037E9" w:rsidRDefault="005902F6">
            <w:pPr>
              <w:spacing w:after="0" w:line="259" w:lineRule="auto"/>
              <w:ind w:left="0" w:right="0" w:firstLine="0"/>
              <w:jc w:val="center"/>
            </w:pPr>
            <w:r>
              <w:rPr>
                <w:sz w:val="20"/>
              </w:rPr>
              <w:t xml:space="preserve">(obligatoria o sugerida / individual o grupal) </w:t>
            </w:r>
          </w:p>
        </w:tc>
        <w:tc>
          <w:tcPr>
            <w:tcW w:w="1737"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E037E9" w:rsidRDefault="005902F6">
            <w:pPr>
              <w:spacing w:after="0" w:line="259" w:lineRule="auto"/>
              <w:ind w:left="23" w:right="0" w:hanging="23"/>
              <w:jc w:val="center"/>
            </w:pPr>
            <w:r>
              <w:rPr>
                <w:sz w:val="20"/>
              </w:rPr>
              <w:t xml:space="preserve">Interacción prevista (docente-alumno, docente-alumnos, alumnos entre sí) </w:t>
            </w:r>
          </w:p>
        </w:tc>
      </w:tr>
      <w:tr w:rsidR="00E037E9">
        <w:trPr>
          <w:trHeight w:val="683"/>
        </w:trPr>
        <w:tc>
          <w:tcPr>
            <w:tcW w:w="0" w:type="auto"/>
            <w:vMerge/>
            <w:tcBorders>
              <w:top w:val="nil"/>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0" w:type="auto"/>
            <w:vMerge/>
            <w:tcBorders>
              <w:top w:val="nil"/>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871"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E037E9" w:rsidRDefault="005902F6">
            <w:pPr>
              <w:spacing w:after="0" w:line="259" w:lineRule="auto"/>
              <w:ind w:left="0" w:right="42" w:firstLine="0"/>
              <w:jc w:val="center"/>
            </w:pPr>
            <w:r>
              <w:rPr>
                <w:sz w:val="20"/>
              </w:rPr>
              <w:t xml:space="preserve">Teoría </w:t>
            </w:r>
          </w:p>
        </w:tc>
        <w:tc>
          <w:tcPr>
            <w:tcW w:w="870"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E037E9" w:rsidRDefault="005902F6">
            <w:pPr>
              <w:spacing w:after="0" w:line="259" w:lineRule="auto"/>
              <w:ind w:left="74" w:right="0" w:firstLine="0"/>
              <w:jc w:val="left"/>
            </w:pPr>
            <w:r>
              <w:rPr>
                <w:sz w:val="20"/>
              </w:rPr>
              <w:t xml:space="preserve">Práctica </w:t>
            </w:r>
          </w:p>
        </w:tc>
        <w:tc>
          <w:tcPr>
            <w:tcW w:w="0" w:type="auto"/>
            <w:vMerge/>
            <w:tcBorders>
              <w:top w:val="nil"/>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0" w:type="auto"/>
            <w:vMerge/>
            <w:tcBorders>
              <w:top w:val="nil"/>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r>
      <w:tr w:rsidR="00E037E9">
        <w:trPr>
          <w:trHeight w:val="6828"/>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48" w:firstLine="0"/>
              <w:jc w:val="center"/>
            </w:pPr>
            <w:r>
              <w:rPr>
                <w:sz w:val="20"/>
              </w:rPr>
              <w:t xml:space="preserve">1 </w:t>
            </w:r>
          </w:p>
        </w:tc>
        <w:tc>
          <w:tcPr>
            <w:tcW w:w="3376" w:type="dxa"/>
            <w:tcBorders>
              <w:top w:val="single" w:sz="8" w:space="0" w:color="000000"/>
              <w:left w:val="single" w:sz="8" w:space="0" w:color="000000"/>
              <w:bottom w:val="single" w:sz="8" w:space="0" w:color="000000"/>
              <w:right w:val="single" w:sz="8" w:space="0" w:color="000000"/>
            </w:tcBorders>
          </w:tcPr>
          <w:p w:rsidR="00E037E9" w:rsidRDefault="005902F6">
            <w:pPr>
              <w:spacing w:after="0" w:line="259" w:lineRule="auto"/>
              <w:ind w:left="0" w:right="0" w:firstLine="0"/>
              <w:jc w:val="left"/>
            </w:pPr>
            <w:r>
              <w:rPr>
                <w:sz w:val="20"/>
              </w:rPr>
              <w:t xml:space="preserve">Contenidos: </w:t>
            </w:r>
          </w:p>
          <w:p w:rsidR="00E037E9" w:rsidRDefault="005902F6">
            <w:pPr>
              <w:spacing w:after="1" w:line="241" w:lineRule="auto"/>
              <w:ind w:left="2" w:right="0" w:hanging="2"/>
              <w:jc w:val="left"/>
            </w:pPr>
            <w:r>
              <w:rPr>
                <w:sz w:val="20"/>
              </w:rPr>
              <w:t xml:space="preserve">Aproximación al área de Asuntos Públicos y al </w:t>
            </w:r>
            <w:proofErr w:type="spellStart"/>
            <w:r>
              <w:rPr>
                <w:sz w:val="20"/>
              </w:rPr>
              <w:t>Lobbying</w:t>
            </w:r>
            <w:proofErr w:type="spellEnd"/>
            <w:r>
              <w:rPr>
                <w:sz w:val="20"/>
              </w:rPr>
              <w:t xml:space="preserve">. Marco interdisciplinario. </w:t>
            </w:r>
            <w:proofErr w:type="spellStart"/>
            <w:r>
              <w:rPr>
                <w:sz w:val="20"/>
              </w:rPr>
              <w:t>Lobbying</w:t>
            </w:r>
            <w:proofErr w:type="spellEnd"/>
            <w:r>
              <w:rPr>
                <w:sz w:val="20"/>
              </w:rPr>
              <w:t xml:space="preserve">: antecedentes históricos y desarrollo. Legitimidad. Derecho constitucional a peticionar las Autoridades Públicas. El </w:t>
            </w:r>
          </w:p>
          <w:p w:rsidR="00E037E9" w:rsidRDefault="005902F6">
            <w:pPr>
              <w:spacing w:after="0" w:line="259" w:lineRule="auto"/>
              <w:ind w:left="2" w:right="0" w:firstLine="0"/>
              <w:jc w:val="left"/>
            </w:pPr>
            <w:proofErr w:type="spellStart"/>
            <w:r>
              <w:rPr>
                <w:sz w:val="20"/>
              </w:rPr>
              <w:t>Lobbying</w:t>
            </w:r>
            <w:proofErr w:type="spellEnd"/>
            <w:r>
              <w:rPr>
                <w:sz w:val="20"/>
              </w:rPr>
              <w:t xml:space="preserve"> en el contexto de una </w:t>
            </w:r>
          </w:p>
          <w:p w:rsidR="00E037E9" w:rsidRDefault="005902F6">
            <w:pPr>
              <w:spacing w:after="1" w:line="241" w:lineRule="auto"/>
              <w:ind w:left="2" w:right="16" w:firstLine="0"/>
              <w:jc w:val="left"/>
            </w:pPr>
            <w:r>
              <w:rPr>
                <w:sz w:val="20"/>
              </w:rPr>
              <w:t>Democracia Part</w:t>
            </w:r>
            <w:r>
              <w:rPr>
                <w:sz w:val="20"/>
              </w:rPr>
              <w:t xml:space="preserve">icipativa. Tipologías. </w:t>
            </w:r>
            <w:proofErr w:type="spellStart"/>
            <w:r>
              <w:rPr>
                <w:sz w:val="20"/>
              </w:rPr>
              <w:t>Lobbying</w:t>
            </w:r>
            <w:proofErr w:type="spellEnd"/>
            <w:r>
              <w:rPr>
                <w:sz w:val="20"/>
              </w:rPr>
              <w:t xml:space="preserve"> </w:t>
            </w:r>
            <w:proofErr w:type="spellStart"/>
            <w:r>
              <w:rPr>
                <w:sz w:val="20"/>
              </w:rPr>
              <w:t>Intragubernamental</w:t>
            </w:r>
            <w:proofErr w:type="spellEnd"/>
            <w:r>
              <w:rPr>
                <w:sz w:val="20"/>
              </w:rPr>
              <w:t xml:space="preserve">. Complejidad para el desarrollo profesional. Formación, perfil y aptitudes requeridas para el ejercicio de la profesión. Confusión de identidades profesionales. Ámbitos de trabajo. </w:t>
            </w:r>
            <w:proofErr w:type="spellStart"/>
            <w:r>
              <w:rPr>
                <w:sz w:val="20"/>
              </w:rPr>
              <w:t>Issues</w:t>
            </w:r>
            <w:proofErr w:type="spellEnd"/>
            <w:r>
              <w:rPr>
                <w:sz w:val="20"/>
              </w:rPr>
              <w:t xml:space="preserve"> Management como a</w:t>
            </w:r>
            <w:r>
              <w:rPr>
                <w:sz w:val="20"/>
              </w:rPr>
              <w:t xml:space="preserve">ctividad pro-activa de los Asuntos Públicos. </w:t>
            </w:r>
          </w:p>
          <w:p w:rsidR="00E037E9" w:rsidRDefault="005902F6">
            <w:pPr>
              <w:spacing w:after="0" w:line="259" w:lineRule="auto"/>
              <w:ind w:left="0" w:right="0" w:firstLine="0"/>
              <w:jc w:val="left"/>
            </w:pPr>
            <w:r>
              <w:rPr>
                <w:sz w:val="20"/>
              </w:rPr>
              <w:t xml:space="preserve"> </w:t>
            </w:r>
          </w:p>
          <w:p w:rsidR="00E037E9" w:rsidRDefault="005902F6">
            <w:pPr>
              <w:spacing w:after="0" w:line="259" w:lineRule="auto"/>
              <w:ind w:left="0" w:right="0" w:firstLine="0"/>
              <w:jc w:val="left"/>
            </w:pPr>
            <w:r>
              <w:rPr>
                <w:sz w:val="20"/>
              </w:rPr>
              <w:t xml:space="preserve"> Recursos tecnológicos: </w:t>
            </w:r>
          </w:p>
          <w:p w:rsidR="00E037E9" w:rsidRDefault="005902F6">
            <w:pPr>
              <w:numPr>
                <w:ilvl w:val="0"/>
                <w:numId w:val="13"/>
              </w:numPr>
              <w:spacing w:after="2" w:line="240" w:lineRule="auto"/>
              <w:ind w:right="0" w:hanging="2"/>
              <w:jc w:val="left"/>
            </w:pPr>
            <w:r>
              <w:rPr>
                <w:sz w:val="20"/>
              </w:rPr>
              <w:t xml:space="preserve">Clase presencial/ a distancia (4 clases) con apoyo de recursos didácticos audiovisuales que lo complementan </w:t>
            </w:r>
          </w:p>
          <w:p w:rsidR="00E037E9" w:rsidRDefault="005902F6">
            <w:pPr>
              <w:numPr>
                <w:ilvl w:val="0"/>
                <w:numId w:val="13"/>
              </w:numPr>
              <w:spacing w:after="2" w:line="240" w:lineRule="auto"/>
              <w:ind w:right="0" w:hanging="2"/>
              <w:jc w:val="left"/>
            </w:pPr>
            <w:r>
              <w:rPr>
                <w:sz w:val="20"/>
              </w:rPr>
              <w:t xml:space="preserve">Material bibliográfico digital en aula virtual (asincrónico). </w:t>
            </w:r>
          </w:p>
          <w:p w:rsidR="00E037E9" w:rsidRDefault="005902F6">
            <w:pPr>
              <w:spacing w:after="0" w:line="259" w:lineRule="auto"/>
              <w:ind w:left="0" w:right="0" w:firstLine="0"/>
              <w:jc w:val="left"/>
            </w:pPr>
            <w:r>
              <w:rPr>
                <w:sz w:val="20"/>
              </w:rPr>
              <w:t>-Podcast de</w:t>
            </w:r>
            <w:r>
              <w:rPr>
                <w:sz w:val="20"/>
              </w:rPr>
              <w:t xml:space="preserve">l Consejo Profesional de </w:t>
            </w:r>
          </w:p>
          <w:p w:rsidR="00E037E9" w:rsidRDefault="005902F6">
            <w:pPr>
              <w:spacing w:after="2" w:line="240" w:lineRule="auto"/>
              <w:ind w:left="2" w:right="0" w:firstLine="0"/>
              <w:jc w:val="left"/>
            </w:pPr>
            <w:r>
              <w:rPr>
                <w:sz w:val="20"/>
              </w:rPr>
              <w:t>Relaciones Públicas de la República Argentina</w:t>
            </w:r>
            <w:r>
              <w:rPr>
                <w:sz w:val="20"/>
              </w:rPr>
              <w:t>: “</w:t>
            </w:r>
            <w:proofErr w:type="spellStart"/>
            <w:r>
              <w:rPr>
                <w:i/>
                <w:sz w:val="20"/>
              </w:rPr>
              <w:t>Issues</w:t>
            </w:r>
            <w:proofErr w:type="spellEnd"/>
            <w:r>
              <w:rPr>
                <w:i/>
                <w:sz w:val="20"/>
              </w:rPr>
              <w:t xml:space="preserve"> Management</w:t>
            </w:r>
            <w:r>
              <w:rPr>
                <w:sz w:val="20"/>
              </w:rPr>
              <w:t xml:space="preserve">: cómo </w:t>
            </w:r>
          </w:p>
          <w:p w:rsidR="00E037E9" w:rsidRDefault="005902F6">
            <w:pPr>
              <w:spacing w:after="0" w:line="259" w:lineRule="auto"/>
              <w:ind w:left="2" w:right="40" w:firstLine="0"/>
              <w:jc w:val="left"/>
            </w:pPr>
            <w:r>
              <w:rPr>
                <w:sz w:val="20"/>
              </w:rPr>
              <w:t xml:space="preserve">ser el coyote que atrapa el </w:t>
            </w:r>
            <w:r>
              <w:rPr>
                <w:sz w:val="20"/>
              </w:rPr>
              <w:t>correcaminos”</w:t>
            </w:r>
            <w:r>
              <w:rPr>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52" w:right="0" w:firstLine="0"/>
              <w:jc w:val="left"/>
            </w:pPr>
            <w:r>
              <w:rPr>
                <w:sz w:val="20"/>
              </w:rPr>
              <w:t xml:space="preserve">12 horas </w:t>
            </w:r>
          </w:p>
        </w:tc>
        <w:tc>
          <w:tcPr>
            <w:tcW w:w="870"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right="0" w:firstLine="0"/>
              <w:jc w:val="center"/>
            </w:pPr>
            <w:r>
              <w:rPr>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40" w:firstLine="0"/>
              <w:jc w:val="center"/>
            </w:pPr>
            <w:r>
              <w:rPr>
                <w:sz w:val="20"/>
              </w:rPr>
              <w:t xml:space="preserve">obligatoria </w:t>
            </w:r>
          </w:p>
        </w:tc>
        <w:tc>
          <w:tcPr>
            <w:tcW w:w="1737"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35" w:firstLine="0"/>
              <w:jc w:val="center"/>
            </w:pPr>
            <w:r>
              <w:rPr>
                <w:sz w:val="20"/>
              </w:rPr>
              <w:t xml:space="preserve">docente-alumnos </w:t>
            </w:r>
          </w:p>
        </w:tc>
      </w:tr>
      <w:tr w:rsidR="00E037E9">
        <w:trPr>
          <w:trHeight w:val="3953"/>
        </w:trPr>
        <w:tc>
          <w:tcPr>
            <w:tcW w:w="0" w:type="auto"/>
            <w:vMerge/>
            <w:tcBorders>
              <w:top w:val="nil"/>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3376" w:type="dxa"/>
            <w:tcBorders>
              <w:top w:val="single" w:sz="8" w:space="0" w:color="000000"/>
              <w:left w:val="single" w:sz="8" w:space="0" w:color="000000"/>
              <w:bottom w:val="single" w:sz="8" w:space="0" w:color="000000"/>
              <w:right w:val="single" w:sz="8" w:space="0" w:color="000000"/>
            </w:tcBorders>
          </w:tcPr>
          <w:p w:rsidR="00E037E9" w:rsidRDefault="005902F6">
            <w:pPr>
              <w:spacing w:after="17" w:line="259" w:lineRule="auto"/>
              <w:ind w:left="0" w:right="0" w:firstLine="0"/>
              <w:jc w:val="left"/>
            </w:pPr>
            <w:r>
              <w:rPr>
                <w:sz w:val="20"/>
              </w:rPr>
              <w:t xml:space="preserve">Práctica </w:t>
            </w:r>
          </w:p>
          <w:p w:rsidR="00E037E9" w:rsidRDefault="005902F6">
            <w:pPr>
              <w:spacing w:after="0" w:line="277" w:lineRule="auto"/>
              <w:ind w:left="2" w:right="0" w:hanging="2"/>
              <w:jc w:val="left"/>
            </w:pPr>
            <w:r>
              <w:rPr>
                <w:sz w:val="20"/>
              </w:rPr>
              <w:t xml:space="preserve">TP Grupal: </w:t>
            </w:r>
            <w:r>
              <w:rPr>
                <w:sz w:val="20"/>
              </w:rPr>
              <w:t>“Modelo GAAPP para el sector (…)”</w:t>
            </w:r>
            <w:r>
              <w:rPr>
                <w:sz w:val="20"/>
              </w:rPr>
              <w:t xml:space="preserve"> </w:t>
            </w:r>
          </w:p>
          <w:p w:rsidR="00E037E9" w:rsidRDefault="005902F6">
            <w:pPr>
              <w:spacing w:after="15" w:line="259" w:lineRule="auto"/>
              <w:ind w:left="0" w:right="0" w:firstLine="0"/>
              <w:jc w:val="left"/>
            </w:pPr>
            <w:r>
              <w:rPr>
                <w:sz w:val="20"/>
              </w:rPr>
              <w:t xml:space="preserve"> </w:t>
            </w:r>
          </w:p>
          <w:p w:rsidR="00E037E9" w:rsidRDefault="005902F6">
            <w:pPr>
              <w:spacing w:after="0" w:line="259" w:lineRule="auto"/>
              <w:ind w:left="0" w:right="0" w:firstLine="0"/>
              <w:jc w:val="left"/>
            </w:pPr>
            <w:r>
              <w:rPr>
                <w:sz w:val="20"/>
              </w:rPr>
              <w:t xml:space="preserve"> </w:t>
            </w:r>
            <w:r>
              <w:rPr>
                <w:sz w:val="20"/>
              </w:rPr>
              <w:t xml:space="preserve">Recursos tecnológicos: </w:t>
            </w:r>
          </w:p>
          <w:p w:rsidR="00E037E9" w:rsidRDefault="005902F6">
            <w:pPr>
              <w:numPr>
                <w:ilvl w:val="0"/>
                <w:numId w:val="14"/>
              </w:numPr>
              <w:spacing w:after="0" w:line="259" w:lineRule="auto"/>
              <w:ind w:right="0" w:hanging="118"/>
              <w:jc w:val="left"/>
            </w:pPr>
            <w:r>
              <w:rPr>
                <w:sz w:val="20"/>
              </w:rPr>
              <w:t xml:space="preserve">Material bibliográfico digital e </w:t>
            </w:r>
          </w:p>
          <w:p w:rsidR="00E037E9" w:rsidRDefault="005902F6">
            <w:pPr>
              <w:spacing w:after="22" w:line="254" w:lineRule="auto"/>
              <w:ind w:left="0" w:right="371" w:firstLine="2"/>
              <w:jc w:val="left"/>
            </w:pPr>
            <w:r>
              <w:rPr>
                <w:sz w:val="20"/>
              </w:rPr>
              <w:t>Instructivo del TP: “</w:t>
            </w:r>
            <w:r>
              <w:rPr>
                <w:sz w:val="20"/>
              </w:rPr>
              <w:t xml:space="preserve">Modelo GAAPP </w:t>
            </w:r>
            <w:r>
              <w:rPr>
                <w:sz w:val="20"/>
              </w:rPr>
              <w:t>para el sector (…)” (asincrónico)</w:t>
            </w:r>
            <w:r>
              <w:rPr>
                <w:sz w:val="20"/>
              </w:rPr>
              <w:t xml:space="preserve"> - Espacio permanente de diálogo &amp; colaboración en aula virtual </w:t>
            </w:r>
          </w:p>
          <w:p w:rsidR="00E037E9" w:rsidRDefault="005902F6">
            <w:pPr>
              <w:spacing w:after="18" w:line="259" w:lineRule="auto"/>
              <w:ind w:left="2" w:right="0" w:firstLine="0"/>
              <w:jc w:val="left"/>
            </w:pPr>
            <w:r>
              <w:rPr>
                <w:sz w:val="20"/>
              </w:rPr>
              <w:t xml:space="preserve">(asincrónico) </w:t>
            </w:r>
          </w:p>
          <w:p w:rsidR="00E037E9" w:rsidRDefault="005902F6">
            <w:pPr>
              <w:numPr>
                <w:ilvl w:val="0"/>
                <w:numId w:val="14"/>
              </w:numPr>
              <w:spacing w:after="1" w:line="276" w:lineRule="auto"/>
              <w:ind w:right="0" w:hanging="118"/>
              <w:jc w:val="left"/>
            </w:pPr>
            <w:r>
              <w:rPr>
                <w:sz w:val="20"/>
              </w:rPr>
              <w:t xml:space="preserve">Espacio digital (tarea) para la presentación de la </w:t>
            </w:r>
            <w:r>
              <w:rPr>
                <w:sz w:val="20"/>
              </w:rPr>
              <w:t xml:space="preserve">resolución del ejercicio (asincrónico). </w:t>
            </w:r>
          </w:p>
          <w:p w:rsidR="00E037E9" w:rsidRDefault="005902F6">
            <w:pPr>
              <w:numPr>
                <w:ilvl w:val="0"/>
                <w:numId w:val="14"/>
              </w:numPr>
              <w:spacing w:after="0" w:line="259" w:lineRule="auto"/>
              <w:ind w:right="0" w:hanging="118"/>
              <w:jc w:val="left"/>
            </w:pPr>
            <w:r>
              <w:rPr>
                <w:sz w:val="20"/>
              </w:rPr>
              <w:t xml:space="preserve">Exposición oral en horario de clase. </w:t>
            </w:r>
          </w:p>
        </w:tc>
        <w:tc>
          <w:tcPr>
            <w:tcW w:w="87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8" w:right="0" w:firstLine="0"/>
              <w:jc w:val="center"/>
            </w:pPr>
            <w:r>
              <w:rPr>
                <w:sz w:val="20"/>
              </w:rPr>
              <w:t xml:space="preserve"> </w:t>
            </w:r>
          </w:p>
        </w:tc>
        <w:tc>
          <w:tcPr>
            <w:tcW w:w="870"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103" w:right="0" w:firstLine="0"/>
              <w:jc w:val="left"/>
            </w:pPr>
            <w:r>
              <w:rPr>
                <w:sz w:val="20"/>
              </w:rPr>
              <w:t xml:space="preserve">4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0" w:firstLine="0"/>
              <w:jc w:val="center"/>
            </w:pPr>
            <w:r>
              <w:rPr>
                <w:sz w:val="20"/>
              </w:rPr>
              <w:t xml:space="preserve">obligatorio grupal e individual </w:t>
            </w:r>
          </w:p>
        </w:tc>
        <w:tc>
          <w:tcPr>
            <w:tcW w:w="1737"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17" w:line="259" w:lineRule="auto"/>
              <w:ind w:left="95" w:right="0" w:firstLine="0"/>
              <w:jc w:val="left"/>
            </w:pPr>
            <w:r>
              <w:rPr>
                <w:sz w:val="20"/>
              </w:rPr>
              <w:t xml:space="preserve">alumnos -alumnos </w:t>
            </w:r>
          </w:p>
          <w:p w:rsidR="00E037E9" w:rsidRDefault="005902F6">
            <w:pPr>
              <w:spacing w:after="0" w:line="259" w:lineRule="auto"/>
              <w:ind w:left="0" w:right="37" w:firstLine="0"/>
              <w:jc w:val="center"/>
            </w:pPr>
            <w:r>
              <w:rPr>
                <w:sz w:val="20"/>
              </w:rPr>
              <w:t xml:space="preserve">docente-alumno </w:t>
            </w:r>
          </w:p>
        </w:tc>
      </w:tr>
    </w:tbl>
    <w:p w:rsidR="00E037E9" w:rsidRDefault="00E037E9">
      <w:pPr>
        <w:spacing w:after="0" w:line="259" w:lineRule="auto"/>
        <w:ind w:left="-1131" w:right="10778" w:firstLine="0"/>
        <w:jc w:val="left"/>
      </w:pPr>
    </w:p>
    <w:tbl>
      <w:tblPr>
        <w:tblStyle w:val="TableGrid"/>
        <w:tblW w:w="9528" w:type="dxa"/>
        <w:tblInd w:w="132" w:type="dxa"/>
        <w:tblCellMar>
          <w:top w:w="97" w:type="dxa"/>
          <w:left w:w="38" w:type="dxa"/>
          <w:bottom w:w="0" w:type="dxa"/>
          <w:right w:w="15" w:type="dxa"/>
        </w:tblCellMar>
        <w:tblLook w:val="04A0" w:firstRow="1" w:lastRow="0" w:firstColumn="1" w:lastColumn="0" w:noHBand="0" w:noVBand="1"/>
      </w:tblPr>
      <w:tblGrid>
        <w:gridCol w:w="932"/>
        <w:gridCol w:w="3375"/>
        <w:gridCol w:w="869"/>
        <w:gridCol w:w="871"/>
        <w:gridCol w:w="1741"/>
        <w:gridCol w:w="1740"/>
      </w:tblGrid>
      <w:tr w:rsidR="00E037E9">
        <w:trPr>
          <w:trHeight w:val="8166"/>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29" w:firstLine="0"/>
              <w:jc w:val="center"/>
            </w:pPr>
            <w:r>
              <w:rPr>
                <w:sz w:val="20"/>
              </w:rPr>
              <w:t xml:space="preserve">2 </w:t>
            </w:r>
          </w:p>
        </w:tc>
        <w:tc>
          <w:tcPr>
            <w:tcW w:w="3375" w:type="dxa"/>
            <w:tcBorders>
              <w:top w:val="single" w:sz="8" w:space="0" w:color="000000"/>
              <w:left w:val="single" w:sz="8" w:space="0" w:color="000000"/>
              <w:bottom w:val="single" w:sz="8" w:space="0" w:color="000000"/>
              <w:right w:val="single" w:sz="8" w:space="0" w:color="000000"/>
            </w:tcBorders>
          </w:tcPr>
          <w:p w:rsidR="00E037E9" w:rsidRDefault="005902F6">
            <w:pPr>
              <w:spacing w:after="0" w:line="259" w:lineRule="auto"/>
              <w:ind w:left="0" w:right="0" w:firstLine="0"/>
              <w:jc w:val="left"/>
            </w:pPr>
            <w:r>
              <w:rPr>
                <w:sz w:val="20"/>
              </w:rPr>
              <w:t xml:space="preserve">Contenidos: </w:t>
            </w:r>
          </w:p>
          <w:p w:rsidR="00E037E9" w:rsidRDefault="005902F6">
            <w:pPr>
              <w:spacing w:after="0" w:line="240" w:lineRule="auto"/>
              <w:ind w:left="36" w:right="0" w:hanging="34"/>
              <w:jc w:val="left"/>
            </w:pPr>
            <w:r>
              <w:rPr>
                <w:sz w:val="20"/>
              </w:rPr>
              <w:t xml:space="preserve">Nociones básicas sobre la organización política y territorial de un Estado. </w:t>
            </w:r>
          </w:p>
          <w:p w:rsidR="00E037E9" w:rsidRDefault="005902F6">
            <w:pPr>
              <w:spacing w:after="1" w:line="239" w:lineRule="auto"/>
              <w:ind w:left="36" w:right="0" w:firstLine="0"/>
              <w:jc w:val="left"/>
            </w:pPr>
            <w:r>
              <w:rPr>
                <w:sz w:val="20"/>
              </w:rPr>
              <w:t xml:space="preserve">Democracia </w:t>
            </w:r>
            <w:proofErr w:type="spellStart"/>
            <w:r>
              <w:rPr>
                <w:sz w:val="20"/>
              </w:rPr>
              <w:t>delegativa</w:t>
            </w:r>
            <w:proofErr w:type="spellEnd"/>
            <w:r>
              <w:rPr>
                <w:sz w:val="20"/>
              </w:rPr>
              <w:t xml:space="preserve"> y democracia participativa. Presidencialismo y Parlamentarismo. Elección Indirecta (Colegio Electoral) y Elección directa. </w:t>
            </w:r>
          </w:p>
          <w:p w:rsidR="00E037E9" w:rsidRDefault="005902F6">
            <w:pPr>
              <w:spacing w:after="0" w:line="240" w:lineRule="auto"/>
              <w:ind w:left="36" w:right="0" w:firstLine="0"/>
              <w:jc w:val="left"/>
            </w:pPr>
            <w:r>
              <w:rPr>
                <w:sz w:val="20"/>
              </w:rPr>
              <w:t xml:space="preserve">Estados Federales y Estados Unitarios. Organización del Estado Nacional, provincial y local en Argentina. </w:t>
            </w:r>
          </w:p>
          <w:p w:rsidR="00E037E9" w:rsidRDefault="005902F6">
            <w:pPr>
              <w:spacing w:after="0" w:line="239" w:lineRule="auto"/>
              <w:ind w:left="36" w:right="0" w:firstLine="0"/>
              <w:jc w:val="left"/>
            </w:pPr>
            <w:r>
              <w:rPr>
                <w:sz w:val="20"/>
              </w:rPr>
              <w:t>Con</w:t>
            </w:r>
            <w:r>
              <w:rPr>
                <w:sz w:val="20"/>
              </w:rPr>
              <w:t>stitución de la Nación Argentina. El Poder Ejecutivo y el Poder Legislativo en la República Argentina. Cómo se expresan los Poderes Públicos. Proceso de elaboración de políticas públicas. Procedimiento para la sanción de una ley y su reglamentación. Lengua</w:t>
            </w:r>
            <w:r>
              <w:rPr>
                <w:sz w:val="20"/>
              </w:rPr>
              <w:t xml:space="preserve">je parlamentario. Promulgación y Veto. Actores No Gubernamentales. Partidos políticos. Factores de poder. Grupos de presión y grupos de interés. </w:t>
            </w:r>
            <w:proofErr w:type="spellStart"/>
            <w:r>
              <w:rPr>
                <w:i/>
                <w:sz w:val="20"/>
              </w:rPr>
              <w:t>Think</w:t>
            </w:r>
            <w:proofErr w:type="spellEnd"/>
            <w:r>
              <w:rPr>
                <w:i/>
                <w:sz w:val="20"/>
              </w:rPr>
              <w:t xml:space="preserve"> </w:t>
            </w:r>
            <w:proofErr w:type="spellStart"/>
            <w:r>
              <w:rPr>
                <w:i/>
                <w:sz w:val="20"/>
              </w:rPr>
              <w:t>tanks</w:t>
            </w:r>
            <w:proofErr w:type="spellEnd"/>
            <w:r>
              <w:rPr>
                <w:sz w:val="20"/>
              </w:rPr>
              <w:t xml:space="preserve">. Incidencia de la dinámica política en el sector privado. El vínculo entre empresarios y políticos </w:t>
            </w:r>
            <w:r>
              <w:rPr>
                <w:sz w:val="20"/>
              </w:rPr>
              <w:t xml:space="preserve">en Argentina. Interés privado vs Interés Público. </w:t>
            </w:r>
          </w:p>
          <w:p w:rsidR="00E037E9" w:rsidRDefault="005902F6">
            <w:pPr>
              <w:spacing w:after="0" w:line="259" w:lineRule="auto"/>
              <w:ind w:left="0" w:right="0" w:firstLine="0"/>
              <w:jc w:val="left"/>
            </w:pPr>
            <w:r>
              <w:rPr>
                <w:sz w:val="20"/>
              </w:rPr>
              <w:t xml:space="preserve"> </w:t>
            </w:r>
          </w:p>
          <w:p w:rsidR="00E037E9" w:rsidRDefault="005902F6">
            <w:pPr>
              <w:spacing w:after="0" w:line="259" w:lineRule="auto"/>
              <w:ind w:left="0" w:right="0" w:firstLine="0"/>
              <w:jc w:val="left"/>
            </w:pPr>
            <w:r>
              <w:rPr>
                <w:sz w:val="20"/>
              </w:rPr>
              <w:t xml:space="preserve"> </w:t>
            </w:r>
          </w:p>
          <w:p w:rsidR="00E037E9" w:rsidRDefault="005902F6">
            <w:pPr>
              <w:spacing w:after="0" w:line="259" w:lineRule="auto"/>
              <w:ind w:left="0" w:right="0" w:firstLine="0"/>
              <w:jc w:val="left"/>
            </w:pPr>
            <w:r>
              <w:rPr>
                <w:sz w:val="20"/>
              </w:rPr>
              <w:t xml:space="preserve"> Recursos tecnológicos: </w:t>
            </w:r>
          </w:p>
          <w:p w:rsidR="00E037E9" w:rsidRDefault="005902F6">
            <w:pPr>
              <w:numPr>
                <w:ilvl w:val="0"/>
                <w:numId w:val="15"/>
              </w:numPr>
              <w:spacing w:after="1" w:line="241" w:lineRule="auto"/>
              <w:ind w:right="0" w:hanging="2"/>
              <w:jc w:val="left"/>
            </w:pPr>
            <w:r>
              <w:rPr>
                <w:sz w:val="20"/>
              </w:rPr>
              <w:t xml:space="preserve">Clase presencial/ a distancia (5 clases) con apoyo de recursos didácticos audiovisuales que lo complementan </w:t>
            </w:r>
          </w:p>
          <w:p w:rsidR="00E037E9" w:rsidRDefault="005902F6">
            <w:pPr>
              <w:numPr>
                <w:ilvl w:val="0"/>
                <w:numId w:val="15"/>
              </w:numPr>
              <w:spacing w:after="0" w:line="240" w:lineRule="auto"/>
              <w:ind w:right="0" w:hanging="2"/>
              <w:jc w:val="left"/>
            </w:pPr>
            <w:r>
              <w:rPr>
                <w:sz w:val="20"/>
              </w:rPr>
              <w:t xml:space="preserve">Material bibliográfico digital (asincrónico). </w:t>
            </w:r>
          </w:p>
          <w:p w:rsidR="00E037E9" w:rsidRDefault="005902F6">
            <w:pPr>
              <w:spacing w:after="0" w:line="259" w:lineRule="auto"/>
              <w:ind w:left="2" w:right="0" w:hanging="2"/>
              <w:jc w:val="left"/>
            </w:pPr>
            <w:r>
              <w:rPr>
                <w:sz w:val="20"/>
              </w:rPr>
              <w:t>-</w:t>
            </w:r>
            <w:r>
              <w:rPr>
                <w:sz w:val="20"/>
              </w:rPr>
              <w:t xml:space="preserve">Videos ilustrativos del proceso legislativo e instancias de incidencia </w:t>
            </w:r>
          </w:p>
        </w:tc>
        <w:tc>
          <w:tcPr>
            <w:tcW w:w="869"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53" w:right="0" w:firstLine="0"/>
              <w:jc w:val="left"/>
            </w:pPr>
            <w:r>
              <w:rPr>
                <w:sz w:val="20"/>
              </w:rPr>
              <w:t xml:space="preserve">18 horas </w:t>
            </w:r>
          </w:p>
        </w:tc>
        <w:tc>
          <w:tcPr>
            <w:tcW w:w="87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29" w:right="0" w:firstLine="0"/>
              <w:jc w:val="center"/>
            </w:pPr>
            <w:r>
              <w:rPr>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23" w:firstLine="0"/>
              <w:jc w:val="center"/>
            </w:pPr>
            <w:r>
              <w:rPr>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21" w:firstLine="0"/>
              <w:jc w:val="center"/>
            </w:pPr>
            <w:r>
              <w:rPr>
                <w:sz w:val="20"/>
              </w:rPr>
              <w:t xml:space="preserve">docente-alumnos </w:t>
            </w:r>
          </w:p>
        </w:tc>
      </w:tr>
      <w:tr w:rsidR="00E037E9">
        <w:trPr>
          <w:trHeight w:val="2321"/>
        </w:trPr>
        <w:tc>
          <w:tcPr>
            <w:tcW w:w="0" w:type="auto"/>
            <w:vMerge/>
            <w:tcBorders>
              <w:top w:val="nil"/>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E037E9" w:rsidRDefault="005902F6">
            <w:pPr>
              <w:spacing w:after="17" w:line="259" w:lineRule="auto"/>
              <w:ind w:left="0" w:right="0" w:firstLine="0"/>
              <w:jc w:val="left"/>
            </w:pPr>
            <w:r>
              <w:rPr>
                <w:sz w:val="20"/>
              </w:rPr>
              <w:t xml:space="preserve">Práctica:  </w:t>
            </w:r>
          </w:p>
          <w:p w:rsidR="00E037E9" w:rsidRDefault="005902F6">
            <w:pPr>
              <w:spacing w:after="2" w:line="275" w:lineRule="auto"/>
              <w:ind w:left="2" w:right="0" w:hanging="2"/>
              <w:jc w:val="left"/>
            </w:pPr>
            <w:proofErr w:type="gramStart"/>
            <w:r>
              <w:rPr>
                <w:sz w:val="20"/>
              </w:rPr>
              <w:t>Simulacro  de</w:t>
            </w:r>
            <w:proofErr w:type="gramEnd"/>
            <w:r>
              <w:rPr>
                <w:sz w:val="20"/>
              </w:rPr>
              <w:t xml:space="preserve"> Sesión Parlamentaria y reglamentación de una ley. </w:t>
            </w:r>
          </w:p>
          <w:p w:rsidR="00E037E9" w:rsidRDefault="005902F6">
            <w:pPr>
              <w:spacing w:after="15" w:line="259" w:lineRule="auto"/>
              <w:ind w:left="0" w:right="0" w:firstLine="0"/>
              <w:jc w:val="left"/>
            </w:pPr>
            <w:r>
              <w:rPr>
                <w:sz w:val="20"/>
              </w:rPr>
              <w:t xml:space="preserve"> </w:t>
            </w:r>
          </w:p>
          <w:p w:rsidR="00E037E9" w:rsidRDefault="005902F6">
            <w:pPr>
              <w:spacing w:after="0" w:line="259" w:lineRule="auto"/>
              <w:ind w:left="0" w:right="0" w:firstLine="0"/>
              <w:jc w:val="left"/>
            </w:pPr>
            <w:r>
              <w:rPr>
                <w:sz w:val="20"/>
              </w:rPr>
              <w:t xml:space="preserve">Recursos tecnológicos: </w:t>
            </w:r>
          </w:p>
          <w:p w:rsidR="00E037E9" w:rsidRDefault="005902F6">
            <w:pPr>
              <w:spacing w:after="0" w:line="242" w:lineRule="auto"/>
              <w:ind w:left="2" w:right="2" w:hanging="2"/>
              <w:jc w:val="left"/>
            </w:pPr>
            <w:r>
              <w:rPr>
                <w:sz w:val="20"/>
              </w:rPr>
              <w:t xml:space="preserve">- </w:t>
            </w:r>
            <w:r>
              <w:rPr>
                <w:sz w:val="20"/>
              </w:rPr>
              <w:t xml:space="preserve">Material bibliográfico digital disponible en el aula virtual. </w:t>
            </w:r>
          </w:p>
          <w:p w:rsidR="00E037E9" w:rsidRDefault="005902F6">
            <w:pPr>
              <w:spacing w:after="0" w:line="259" w:lineRule="auto"/>
              <w:ind w:left="2" w:right="0" w:firstLine="0"/>
              <w:jc w:val="left"/>
            </w:pPr>
            <w:r>
              <w:rPr>
                <w:sz w:val="20"/>
              </w:rPr>
              <w:t xml:space="preserve">(asincrónico) </w:t>
            </w:r>
          </w:p>
          <w:p w:rsidR="00E037E9" w:rsidRDefault="005902F6">
            <w:pPr>
              <w:spacing w:after="0" w:line="259" w:lineRule="auto"/>
              <w:ind w:left="0" w:right="0" w:firstLine="0"/>
              <w:jc w:val="left"/>
            </w:pPr>
            <w:r>
              <w:rPr>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27" w:right="0" w:firstLine="0"/>
              <w:jc w:val="center"/>
            </w:pPr>
            <w:r>
              <w:rPr>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106" w:right="0" w:firstLine="0"/>
              <w:jc w:val="left"/>
            </w:pPr>
            <w:r>
              <w:rPr>
                <w:sz w:val="20"/>
              </w:rPr>
              <w:t xml:space="preserve">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15" w:line="259" w:lineRule="auto"/>
              <w:ind w:left="0" w:right="28" w:firstLine="0"/>
              <w:jc w:val="center"/>
            </w:pPr>
            <w:r>
              <w:rPr>
                <w:sz w:val="20"/>
              </w:rPr>
              <w:t xml:space="preserve">obligatoria </w:t>
            </w:r>
          </w:p>
          <w:p w:rsidR="00E037E9" w:rsidRDefault="005902F6">
            <w:pPr>
              <w:spacing w:after="0" w:line="259" w:lineRule="auto"/>
              <w:ind w:left="0" w:right="20" w:firstLine="0"/>
              <w:jc w:val="center"/>
            </w:pPr>
            <w:r>
              <w:rPr>
                <w:sz w:val="20"/>
              </w:rPr>
              <w:t xml:space="preserve">individual </w:t>
            </w:r>
          </w:p>
        </w:tc>
        <w:tc>
          <w:tcPr>
            <w:tcW w:w="1740"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17" w:line="259" w:lineRule="auto"/>
              <w:ind w:left="0" w:right="26" w:firstLine="0"/>
              <w:jc w:val="center"/>
            </w:pPr>
            <w:r>
              <w:rPr>
                <w:sz w:val="20"/>
              </w:rPr>
              <w:t xml:space="preserve">docente-alumnos </w:t>
            </w:r>
          </w:p>
          <w:p w:rsidR="00E037E9" w:rsidRDefault="005902F6">
            <w:pPr>
              <w:spacing w:after="18" w:line="259" w:lineRule="auto"/>
              <w:ind w:left="120" w:right="0" w:firstLine="0"/>
              <w:jc w:val="left"/>
            </w:pPr>
            <w:r>
              <w:rPr>
                <w:sz w:val="20"/>
              </w:rPr>
              <w:t xml:space="preserve">alumnos-alumnos </w:t>
            </w:r>
          </w:p>
          <w:p w:rsidR="00E037E9" w:rsidRDefault="005902F6">
            <w:pPr>
              <w:spacing w:after="0" w:line="259" w:lineRule="auto"/>
              <w:ind w:left="24" w:right="0" w:firstLine="0"/>
              <w:jc w:val="center"/>
            </w:pPr>
            <w:r>
              <w:rPr>
                <w:sz w:val="20"/>
              </w:rPr>
              <w:t xml:space="preserve"> </w:t>
            </w:r>
          </w:p>
        </w:tc>
      </w:tr>
      <w:tr w:rsidR="00E037E9">
        <w:trPr>
          <w:trHeight w:val="3291"/>
        </w:trPr>
        <w:tc>
          <w:tcPr>
            <w:tcW w:w="93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29" w:firstLine="0"/>
              <w:jc w:val="center"/>
            </w:pPr>
            <w:r>
              <w:rPr>
                <w:sz w:val="20"/>
              </w:rPr>
              <w:t xml:space="preserve">3 </w:t>
            </w:r>
          </w:p>
        </w:tc>
        <w:tc>
          <w:tcPr>
            <w:tcW w:w="3375" w:type="dxa"/>
            <w:tcBorders>
              <w:top w:val="single" w:sz="8" w:space="0" w:color="000000"/>
              <w:left w:val="single" w:sz="8" w:space="0" w:color="000000"/>
              <w:bottom w:val="single" w:sz="8" w:space="0" w:color="000000"/>
              <w:right w:val="single" w:sz="8" w:space="0" w:color="000000"/>
            </w:tcBorders>
          </w:tcPr>
          <w:p w:rsidR="00E037E9" w:rsidRDefault="005902F6">
            <w:pPr>
              <w:spacing w:after="17" w:line="259" w:lineRule="auto"/>
              <w:ind w:left="0" w:right="0" w:firstLine="0"/>
              <w:jc w:val="left"/>
            </w:pPr>
            <w:r>
              <w:rPr>
                <w:sz w:val="20"/>
              </w:rPr>
              <w:t xml:space="preserve">Contenidos: </w:t>
            </w:r>
          </w:p>
          <w:p w:rsidR="00E037E9" w:rsidRDefault="005902F6">
            <w:pPr>
              <w:spacing w:after="0" w:line="276" w:lineRule="auto"/>
              <w:ind w:left="2" w:right="0" w:hanging="2"/>
              <w:jc w:val="left"/>
            </w:pPr>
            <w:r>
              <w:rPr>
                <w:sz w:val="20"/>
              </w:rPr>
              <w:t xml:space="preserve">El </w:t>
            </w:r>
            <w:proofErr w:type="spellStart"/>
            <w:r>
              <w:rPr>
                <w:sz w:val="20"/>
              </w:rPr>
              <w:t>Lobbying</w:t>
            </w:r>
            <w:proofErr w:type="spellEnd"/>
            <w:r>
              <w:rPr>
                <w:sz w:val="20"/>
              </w:rPr>
              <w:t xml:space="preserve"> como proceso comunicativo. Metodología y Fases de un Plan Estratégico de </w:t>
            </w:r>
            <w:proofErr w:type="spellStart"/>
            <w:r>
              <w:rPr>
                <w:sz w:val="20"/>
              </w:rPr>
              <w:t>Lobbying</w:t>
            </w:r>
            <w:proofErr w:type="spellEnd"/>
            <w:r>
              <w:rPr>
                <w:sz w:val="20"/>
              </w:rPr>
              <w:t xml:space="preserve">. Casos exitosos de leyes impulsadas por organizaciones de la sociedad civil. </w:t>
            </w:r>
          </w:p>
          <w:p w:rsidR="00E037E9" w:rsidRDefault="005902F6">
            <w:pPr>
              <w:spacing w:after="17" w:line="259" w:lineRule="auto"/>
              <w:ind w:left="0" w:right="0" w:firstLine="0"/>
              <w:jc w:val="left"/>
            </w:pPr>
            <w:r>
              <w:rPr>
                <w:sz w:val="20"/>
              </w:rPr>
              <w:t xml:space="preserve"> </w:t>
            </w:r>
          </w:p>
          <w:p w:rsidR="00E037E9" w:rsidRDefault="005902F6">
            <w:pPr>
              <w:spacing w:after="18" w:line="259" w:lineRule="auto"/>
              <w:ind w:left="0" w:right="0" w:firstLine="0"/>
              <w:jc w:val="left"/>
            </w:pPr>
            <w:r>
              <w:rPr>
                <w:sz w:val="20"/>
              </w:rPr>
              <w:t xml:space="preserve"> </w:t>
            </w:r>
          </w:p>
          <w:p w:rsidR="00E037E9" w:rsidRDefault="005902F6">
            <w:pPr>
              <w:spacing w:after="17" w:line="259" w:lineRule="auto"/>
              <w:ind w:left="0" w:right="0" w:firstLine="0"/>
              <w:jc w:val="left"/>
            </w:pPr>
            <w:r>
              <w:rPr>
                <w:sz w:val="20"/>
              </w:rPr>
              <w:t xml:space="preserve"> Recursos tecnológicos: </w:t>
            </w:r>
          </w:p>
          <w:p w:rsidR="00E037E9" w:rsidRDefault="005902F6">
            <w:pPr>
              <w:spacing w:after="0" w:line="259" w:lineRule="auto"/>
              <w:ind w:left="2" w:right="0" w:hanging="2"/>
              <w:jc w:val="left"/>
            </w:pPr>
            <w:r>
              <w:rPr>
                <w:sz w:val="20"/>
              </w:rPr>
              <w:t>- Clase presencial/ a distancia (4 clases) con apoyo de</w:t>
            </w:r>
            <w:r>
              <w:rPr>
                <w:sz w:val="20"/>
              </w:rPr>
              <w:t xml:space="preserve"> recursos didácticos audiovisuales que lo complementan. </w:t>
            </w:r>
          </w:p>
        </w:tc>
        <w:tc>
          <w:tcPr>
            <w:tcW w:w="869"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53" w:right="0" w:firstLine="0"/>
              <w:jc w:val="left"/>
            </w:pPr>
            <w:r>
              <w:rPr>
                <w:sz w:val="20"/>
              </w:rPr>
              <w:t xml:space="preserve">10 horas </w:t>
            </w:r>
          </w:p>
        </w:tc>
        <w:tc>
          <w:tcPr>
            <w:tcW w:w="87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29" w:right="0" w:firstLine="0"/>
              <w:jc w:val="center"/>
            </w:pPr>
            <w:r>
              <w:rPr>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23" w:firstLine="0"/>
              <w:jc w:val="center"/>
            </w:pPr>
            <w:r>
              <w:rPr>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21" w:firstLine="0"/>
              <w:jc w:val="center"/>
            </w:pPr>
            <w:r>
              <w:rPr>
                <w:sz w:val="20"/>
              </w:rPr>
              <w:t xml:space="preserve">docente-alumnos </w:t>
            </w:r>
          </w:p>
        </w:tc>
      </w:tr>
    </w:tbl>
    <w:p w:rsidR="00E037E9" w:rsidRDefault="00E037E9">
      <w:pPr>
        <w:spacing w:after="0" w:line="259" w:lineRule="auto"/>
        <w:ind w:left="-1131" w:right="10778" w:firstLine="0"/>
        <w:jc w:val="left"/>
      </w:pPr>
    </w:p>
    <w:tbl>
      <w:tblPr>
        <w:tblStyle w:val="TableGrid"/>
        <w:tblW w:w="9528" w:type="dxa"/>
        <w:tblInd w:w="132" w:type="dxa"/>
        <w:tblCellMar>
          <w:top w:w="99" w:type="dxa"/>
          <w:left w:w="38" w:type="dxa"/>
          <w:bottom w:w="0" w:type="dxa"/>
          <w:right w:w="0" w:type="dxa"/>
        </w:tblCellMar>
        <w:tblLook w:val="04A0" w:firstRow="1" w:lastRow="0" w:firstColumn="1" w:lastColumn="0" w:noHBand="0" w:noVBand="1"/>
      </w:tblPr>
      <w:tblGrid>
        <w:gridCol w:w="932"/>
        <w:gridCol w:w="3375"/>
        <w:gridCol w:w="869"/>
        <w:gridCol w:w="871"/>
        <w:gridCol w:w="1741"/>
        <w:gridCol w:w="1740"/>
      </w:tblGrid>
      <w:tr w:rsidR="00E037E9">
        <w:trPr>
          <w:trHeight w:val="1428"/>
        </w:trPr>
        <w:tc>
          <w:tcPr>
            <w:tcW w:w="931" w:type="dxa"/>
            <w:vMerge w:val="restart"/>
            <w:tcBorders>
              <w:top w:val="single" w:sz="8" w:space="0" w:color="000000"/>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E037E9" w:rsidRDefault="005902F6">
            <w:pPr>
              <w:spacing w:after="0" w:line="277" w:lineRule="auto"/>
              <w:ind w:left="2" w:right="0" w:hanging="2"/>
              <w:jc w:val="left"/>
            </w:pPr>
            <w:r>
              <w:rPr>
                <w:sz w:val="20"/>
              </w:rPr>
              <w:t xml:space="preserve">- Material bibliográfico digital (asincrónico). </w:t>
            </w:r>
          </w:p>
          <w:p w:rsidR="00E037E9" w:rsidRDefault="005902F6">
            <w:pPr>
              <w:spacing w:after="0" w:line="259" w:lineRule="auto"/>
              <w:ind w:left="2" w:right="0" w:hanging="2"/>
              <w:jc w:val="left"/>
            </w:pPr>
            <w:r>
              <w:rPr>
                <w:sz w:val="20"/>
              </w:rPr>
              <w:t xml:space="preserve">-Videos ilustrativos de apoyo ciudadano a proyectos de ley y de los casos de éxito. </w:t>
            </w:r>
          </w:p>
        </w:tc>
        <w:tc>
          <w:tcPr>
            <w:tcW w:w="869" w:type="dxa"/>
            <w:tcBorders>
              <w:top w:val="single" w:sz="8" w:space="0" w:color="000000"/>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r>
      <w:tr w:rsidR="00E037E9">
        <w:trPr>
          <w:trHeight w:val="4357"/>
        </w:trPr>
        <w:tc>
          <w:tcPr>
            <w:tcW w:w="0" w:type="auto"/>
            <w:vMerge/>
            <w:tcBorders>
              <w:top w:val="nil"/>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E037E9" w:rsidRDefault="005902F6">
            <w:pPr>
              <w:spacing w:after="17" w:line="259" w:lineRule="auto"/>
              <w:ind w:left="0" w:right="0" w:firstLine="0"/>
              <w:jc w:val="left"/>
            </w:pPr>
            <w:r>
              <w:rPr>
                <w:sz w:val="20"/>
              </w:rPr>
              <w:t xml:space="preserve">Práctica:  </w:t>
            </w:r>
          </w:p>
          <w:p w:rsidR="00E037E9" w:rsidRDefault="005902F6">
            <w:pPr>
              <w:spacing w:after="0" w:line="277" w:lineRule="auto"/>
              <w:ind w:left="2" w:right="0" w:hanging="2"/>
              <w:jc w:val="left"/>
            </w:pPr>
            <w:r>
              <w:rPr>
                <w:sz w:val="20"/>
              </w:rPr>
              <w:t xml:space="preserve">Plan de </w:t>
            </w:r>
            <w:proofErr w:type="spellStart"/>
            <w:r>
              <w:rPr>
                <w:sz w:val="20"/>
              </w:rPr>
              <w:t>Lobbying</w:t>
            </w:r>
            <w:proofErr w:type="spellEnd"/>
            <w:r>
              <w:rPr>
                <w:sz w:val="20"/>
              </w:rPr>
              <w:t xml:space="preserve"> 2.0 para promover una ley con propósito social </w:t>
            </w:r>
          </w:p>
          <w:p w:rsidR="00E037E9" w:rsidRDefault="005902F6">
            <w:pPr>
              <w:spacing w:after="17" w:line="259" w:lineRule="auto"/>
              <w:ind w:left="0" w:right="0" w:firstLine="0"/>
              <w:jc w:val="left"/>
            </w:pPr>
            <w:r>
              <w:rPr>
                <w:sz w:val="20"/>
              </w:rPr>
              <w:t xml:space="preserve"> </w:t>
            </w:r>
          </w:p>
          <w:p w:rsidR="00E037E9" w:rsidRDefault="005902F6">
            <w:pPr>
              <w:spacing w:after="15" w:line="259" w:lineRule="auto"/>
              <w:ind w:left="0" w:right="0" w:firstLine="0"/>
              <w:jc w:val="left"/>
            </w:pPr>
            <w:r>
              <w:rPr>
                <w:sz w:val="20"/>
              </w:rPr>
              <w:t xml:space="preserve">Recursos tecnológicos: </w:t>
            </w:r>
          </w:p>
          <w:p w:rsidR="00E037E9" w:rsidRDefault="005902F6">
            <w:pPr>
              <w:numPr>
                <w:ilvl w:val="0"/>
                <w:numId w:val="16"/>
              </w:numPr>
              <w:spacing w:after="0" w:line="278" w:lineRule="auto"/>
              <w:ind w:right="9" w:hanging="118"/>
              <w:jc w:val="left"/>
            </w:pPr>
            <w:r>
              <w:rPr>
                <w:sz w:val="20"/>
              </w:rPr>
              <w:t xml:space="preserve">Material bibliográfico digital disponible en el aula virtual e </w:t>
            </w:r>
          </w:p>
          <w:p w:rsidR="00E037E9" w:rsidRDefault="005902F6">
            <w:pPr>
              <w:spacing w:after="0" w:line="277" w:lineRule="auto"/>
              <w:ind w:left="0" w:right="44" w:firstLine="2"/>
              <w:jc w:val="left"/>
            </w:pPr>
            <w:r>
              <w:rPr>
                <w:sz w:val="20"/>
              </w:rPr>
              <w:t>I</w:t>
            </w:r>
            <w:r>
              <w:rPr>
                <w:sz w:val="20"/>
              </w:rPr>
              <w:t>nstructivo: “</w:t>
            </w:r>
            <w:proofErr w:type="spellStart"/>
            <w:r>
              <w:rPr>
                <w:sz w:val="20"/>
              </w:rPr>
              <w:t>Lobbistas</w:t>
            </w:r>
            <w:proofErr w:type="spellEnd"/>
            <w:r>
              <w:rPr>
                <w:sz w:val="20"/>
              </w:rPr>
              <w:t xml:space="preserve"> por una Causa </w:t>
            </w:r>
            <w:r>
              <w:rPr>
                <w:sz w:val="20"/>
              </w:rPr>
              <w:t>Social (</w:t>
            </w:r>
            <w:proofErr w:type="spellStart"/>
            <w:r>
              <w:rPr>
                <w:sz w:val="20"/>
              </w:rPr>
              <w:t>LxCS</w:t>
            </w:r>
            <w:proofErr w:type="spellEnd"/>
            <w:r>
              <w:rPr>
                <w:sz w:val="20"/>
              </w:rPr>
              <w:t>)</w:t>
            </w:r>
            <w:r>
              <w:rPr>
                <w:sz w:val="20"/>
              </w:rPr>
              <w:t>” (asincrónico)</w:t>
            </w:r>
            <w:r>
              <w:rPr>
                <w:sz w:val="20"/>
              </w:rPr>
              <w:t xml:space="preserve"> - </w:t>
            </w:r>
            <w:r>
              <w:rPr>
                <w:sz w:val="20"/>
              </w:rPr>
              <w:t xml:space="preserve">Espacio digital (a elección de los estudiantes) para el desarrollo del trabajo colaborativo (asincrónico). - Espacio de consultas orales para preguntas aclaratorias (sincrónico en horario de clase). </w:t>
            </w:r>
          </w:p>
          <w:p w:rsidR="00E037E9" w:rsidRDefault="005902F6">
            <w:pPr>
              <w:numPr>
                <w:ilvl w:val="0"/>
                <w:numId w:val="16"/>
              </w:numPr>
              <w:spacing w:after="0" w:line="259" w:lineRule="auto"/>
              <w:ind w:right="9" w:hanging="118"/>
              <w:jc w:val="left"/>
            </w:pPr>
            <w:r>
              <w:rPr>
                <w:sz w:val="20"/>
              </w:rPr>
              <w:t xml:space="preserve">Exposición oral en horario de clase. </w:t>
            </w:r>
          </w:p>
        </w:tc>
        <w:tc>
          <w:tcPr>
            <w:tcW w:w="869"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12" w:right="0" w:firstLine="0"/>
              <w:jc w:val="center"/>
            </w:pPr>
            <w:r>
              <w:rPr>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106" w:right="0" w:firstLine="0"/>
              <w:jc w:val="left"/>
            </w:pPr>
            <w:r>
              <w:rPr>
                <w:sz w:val="20"/>
              </w:rPr>
              <w:t xml:space="preserve">6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39" w:firstLine="0"/>
              <w:jc w:val="center"/>
            </w:pPr>
            <w:r>
              <w:rPr>
                <w:sz w:val="20"/>
              </w:rPr>
              <w:t xml:space="preserve">obligatoria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15" w:line="259" w:lineRule="auto"/>
              <w:ind w:left="120" w:right="0" w:firstLine="0"/>
              <w:jc w:val="left"/>
            </w:pPr>
            <w:r>
              <w:rPr>
                <w:sz w:val="20"/>
              </w:rPr>
              <w:t xml:space="preserve">alumnos-alumnos </w:t>
            </w:r>
          </w:p>
          <w:p w:rsidR="00E037E9" w:rsidRDefault="005902F6">
            <w:pPr>
              <w:spacing w:after="17" w:line="259" w:lineRule="auto"/>
              <w:ind w:left="0" w:right="38" w:firstLine="0"/>
              <w:jc w:val="center"/>
            </w:pPr>
            <w:r>
              <w:rPr>
                <w:sz w:val="20"/>
              </w:rPr>
              <w:t xml:space="preserve">docente-alumno </w:t>
            </w:r>
          </w:p>
          <w:p w:rsidR="00E037E9" w:rsidRDefault="005902F6">
            <w:pPr>
              <w:spacing w:after="0" w:line="259" w:lineRule="auto"/>
              <w:ind w:left="9" w:right="0" w:firstLine="0"/>
              <w:jc w:val="center"/>
            </w:pPr>
            <w:r>
              <w:rPr>
                <w:sz w:val="20"/>
              </w:rPr>
              <w:t xml:space="preserve"> </w:t>
            </w:r>
          </w:p>
        </w:tc>
      </w:tr>
      <w:tr w:rsidR="00E037E9">
        <w:trPr>
          <w:trHeight w:val="7950"/>
        </w:trPr>
        <w:tc>
          <w:tcPr>
            <w:tcW w:w="93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44" w:firstLine="0"/>
              <w:jc w:val="center"/>
            </w:pPr>
            <w:r>
              <w:rPr>
                <w:sz w:val="20"/>
              </w:rPr>
              <w:t xml:space="preserve">4 </w:t>
            </w:r>
          </w:p>
        </w:tc>
        <w:tc>
          <w:tcPr>
            <w:tcW w:w="3375" w:type="dxa"/>
            <w:tcBorders>
              <w:top w:val="single" w:sz="8" w:space="0" w:color="000000"/>
              <w:left w:val="single" w:sz="8" w:space="0" w:color="000000"/>
              <w:bottom w:val="single" w:sz="8" w:space="0" w:color="000000"/>
              <w:right w:val="single" w:sz="8" w:space="0" w:color="000000"/>
            </w:tcBorders>
          </w:tcPr>
          <w:p w:rsidR="00E037E9" w:rsidRDefault="005902F6">
            <w:pPr>
              <w:spacing w:after="17" w:line="259" w:lineRule="auto"/>
              <w:ind w:left="0" w:right="0" w:firstLine="0"/>
              <w:jc w:val="left"/>
            </w:pPr>
            <w:r>
              <w:rPr>
                <w:sz w:val="20"/>
              </w:rPr>
              <w:t xml:space="preserve">Contenidos: </w:t>
            </w:r>
          </w:p>
          <w:p w:rsidR="00E037E9" w:rsidRDefault="005902F6">
            <w:pPr>
              <w:spacing w:after="15" w:line="259" w:lineRule="auto"/>
              <w:ind w:left="0" w:right="0" w:firstLine="0"/>
              <w:jc w:val="left"/>
            </w:pPr>
            <w:r>
              <w:rPr>
                <w:sz w:val="20"/>
              </w:rPr>
              <w:t xml:space="preserve">Status legal del </w:t>
            </w:r>
            <w:proofErr w:type="spellStart"/>
            <w:r>
              <w:rPr>
                <w:sz w:val="20"/>
              </w:rPr>
              <w:t>Lobbying</w:t>
            </w:r>
            <w:proofErr w:type="spellEnd"/>
            <w:r>
              <w:rPr>
                <w:sz w:val="20"/>
              </w:rPr>
              <w:t xml:space="preserve"> en Estados </w:t>
            </w:r>
          </w:p>
          <w:p w:rsidR="00E037E9" w:rsidRDefault="005902F6">
            <w:pPr>
              <w:spacing w:after="2" w:line="275" w:lineRule="auto"/>
              <w:ind w:left="2" w:right="0" w:firstLine="0"/>
              <w:jc w:val="left"/>
            </w:pPr>
            <w:r>
              <w:rPr>
                <w:sz w:val="20"/>
              </w:rPr>
              <w:t xml:space="preserve">Unidos, Unión Europea y América Latina. Radiografía de la consultoría internacional. Radiografía de la consultoría en Argentina. Marco </w:t>
            </w:r>
          </w:p>
          <w:p w:rsidR="00E037E9" w:rsidRDefault="005902F6">
            <w:pPr>
              <w:spacing w:after="15" w:line="259" w:lineRule="auto"/>
              <w:ind w:left="2" w:right="0" w:firstLine="0"/>
            </w:pPr>
            <w:r>
              <w:rPr>
                <w:sz w:val="20"/>
              </w:rPr>
              <w:t xml:space="preserve">Normativo Nacional. Iniciativa Popular. </w:t>
            </w:r>
          </w:p>
          <w:p w:rsidR="00E037E9" w:rsidRDefault="005902F6">
            <w:pPr>
              <w:spacing w:after="15" w:line="259" w:lineRule="auto"/>
              <w:ind w:left="2" w:right="0" w:firstLine="0"/>
              <w:jc w:val="left"/>
            </w:pPr>
            <w:r>
              <w:rPr>
                <w:sz w:val="20"/>
              </w:rPr>
              <w:t xml:space="preserve">Decreto del P.E.N. Nº 1172/2003. </w:t>
            </w:r>
          </w:p>
          <w:p w:rsidR="00E037E9" w:rsidRDefault="005902F6">
            <w:pPr>
              <w:spacing w:after="0" w:line="275" w:lineRule="auto"/>
              <w:ind w:left="2" w:right="0" w:firstLine="0"/>
              <w:jc w:val="left"/>
            </w:pPr>
            <w:r>
              <w:rPr>
                <w:sz w:val="20"/>
              </w:rPr>
              <w:t xml:space="preserve">Derecho de Acceso a la Información Pública. Incorrecta asociación con actividades delictivas. Acerca de la </w:t>
            </w:r>
            <w:r>
              <w:rPr>
                <w:sz w:val="20"/>
              </w:rPr>
              <w:t xml:space="preserve">“mala fama” y reputación del </w:t>
            </w:r>
            <w:proofErr w:type="spellStart"/>
            <w:r>
              <w:rPr>
                <w:sz w:val="20"/>
              </w:rPr>
              <w:t>Lobbying</w:t>
            </w:r>
            <w:proofErr w:type="spellEnd"/>
            <w:r>
              <w:rPr>
                <w:sz w:val="20"/>
              </w:rPr>
              <w:t xml:space="preserve">. </w:t>
            </w:r>
          </w:p>
          <w:p w:rsidR="00E037E9" w:rsidRDefault="005902F6">
            <w:pPr>
              <w:spacing w:after="15" w:line="259" w:lineRule="auto"/>
              <w:ind w:left="2" w:right="0" w:firstLine="0"/>
            </w:pPr>
            <w:r>
              <w:rPr>
                <w:sz w:val="20"/>
              </w:rPr>
              <w:t>Corrupción. Mapa de riesgos Corrup</w:t>
            </w:r>
            <w:r>
              <w:rPr>
                <w:sz w:val="20"/>
              </w:rPr>
              <w:t xml:space="preserve">ción </w:t>
            </w:r>
          </w:p>
          <w:p w:rsidR="00E037E9" w:rsidRDefault="005902F6">
            <w:pPr>
              <w:spacing w:after="15" w:line="259" w:lineRule="auto"/>
              <w:ind w:left="2" w:right="0" w:firstLine="0"/>
              <w:jc w:val="left"/>
            </w:pPr>
            <w:r>
              <w:rPr>
                <w:sz w:val="20"/>
              </w:rPr>
              <w:t xml:space="preserve">(CIPPEC). Delitos contra la </w:t>
            </w:r>
          </w:p>
          <w:p w:rsidR="00E037E9" w:rsidRDefault="005902F6">
            <w:pPr>
              <w:spacing w:after="157" w:line="276" w:lineRule="auto"/>
              <w:ind w:left="2" w:right="32" w:firstLine="0"/>
              <w:jc w:val="left"/>
            </w:pPr>
            <w:r>
              <w:rPr>
                <w:sz w:val="20"/>
              </w:rPr>
              <w:t xml:space="preserve">Administración Pública. Necesidad de regulación del </w:t>
            </w:r>
            <w:proofErr w:type="spellStart"/>
            <w:r>
              <w:rPr>
                <w:sz w:val="20"/>
              </w:rPr>
              <w:t>Lobbying</w:t>
            </w:r>
            <w:proofErr w:type="spellEnd"/>
            <w:r>
              <w:rPr>
                <w:sz w:val="20"/>
              </w:rPr>
              <w:t xml:space="preserve">. Requisitos para una ley nacional de </w:t>
            </w:r>
            <w:proofErr w:type="spellStart"/>
            <w:r>
              <w:rPr>
                <w:sz w:val="20"/>
              </w:rPr>
              <w:t>Lobbying</w:t>
            </w:r>
            <w:proofErr w:type="spellEnd"/>
            <w:r>
              <w:rPr>
                <w:sz w:val="20"/>
              </w:rPr>
              <w:t xml:space="preserve">.  </w:t>
            </w:r>
          </w:p>
          <w:p w:rsidR="00E037E9" w:rsidRDefault="005902F6">
            <w:pPr>
              <w:spacing w:after="17" w:line="259" w:lineRule="auto"/>
              <w:ind w:left="0" w:right="0" w:firstLine="0"/>
              <w:jc w:val="left"/>
            </w:pPr>
            <w:r>
              <w:rPr>
                <w:sz w:val="20"/>
              </w:rPr>
              <w:t xml:space="preserve"> </w:t>
            </w:r>
          </w:p>
          <w:p w:rsidR="00E037E9" w:rsidRDefault="005902F6">
            <w:pPr>
              <w:spacing w:after="17" w:line="259" w:lineRule="auto"/>
              <w:ind w:left="0" w:right="0" w:firstLine="0"/>
              <w:jc w:val="left"/>
            </w:pPr>
            <w:r>
              <w:rPr>
                <w:sz w:val="20"/>
              </w:rPr>
              <w:t xml:space="preserve"> </w:t>
            </w:r>
          </w:p>
          <w:p w:rsidR="00E037E9" w:rsidRDefault="005902F6">
            <w:pPr>
              <w:spacing w:after="17" w:line="259" w:lineRule="auto"/>
              <w:ind w:left="0" w:right="0" w:firstLine="0"/>
              <w:jc w:val="left"/>
            </w:pPr>
            <w:r>
              <w:rPr>
                <w:sz w:val="20"/>
              </w:rPr>
              <w:t xml:space="preserve"> Recursos tecnológicos: </w:t>
            </w:r>
          </w:p>
          <w:p w:rsidR="00E037E9" w:rsidRDefault="005902F6">
            <w:pPr>
              <w:numPr>
                <w:ilvl w:val="0"/>
                <w:numId w:val="17"/>
              </w:numPr>
              <w:spacing w:after="1" w:line="276" w:lineRule="auto"/>
              <w:ind w:right="0" w:hanging="2"/>
              <w:jc w:val="left"/>
            </w:pPr>
            <w:r>
              <w:rPr>
                <w:sz w:val="20"/>
              </w:rPr>
              <w:t xml:space="preserve">Clase presencial/ a distancia </w:t>
            </w:r>
            <w:r>
              <w:rPr>
                <w:sz w:val="20"/>
              </w:rPr>
              <w:t xml:space="preserve">(5 clases) con apoyo de recursos didácticos audiovisuales que lo complementan. </w:t>
            </w:r>
          </w:p>
          <w:p w:rsidR="00E037E9" w:rsidRDefault="005902F6">
            <w:pPr>
              <w:numPr>
                <w:ilvl w:val="0"/>
                <w:numId w:val="17"/>
              </w:numPr>
              <w:spacing w:after="0" w:line="277" w:lineRule="auto"/>
              <w:ind w:right="0" w:hanging="2"/>
              <w:jc w:val="left"/>
            </w:pPr>
            <w:r>
              <w:rPr>
                <w:sz w:val="20"/>
              </w:rPr>
              <w:t xml:space="preserve">Material bibliográfico digital (asincrónico). </w:t>
            </w:r>
          </w:p>
          <w:p w:rsidR="00E037E9" w:rsidRDefault="005902F6">
            <w:pPr>
              <w:spacing w:after="0" w:line="259" w:lineRule="auto"/>
              <w:ind w:left="2" w:right="0" w:hanging="2"/>
              <w:jc w:val="left"/>
            </w:pPr>
            <w:proofErr w:type="gramStart"/>
            <w:r>
              <w:rPr>
                <w:sz w:val="20"/>
              </w:rPr>
              <w:t>-</w:t>
            </w:r>
            <w:r>
              <w:rPr>
                <w:sz w:val="20"/>
              </w:rPr>
              <w:t>“</w:t>
            </w:r>
            <w:proofErr w:type="gramEnd"/>
            <w:r>
              <w:rPr>
                <w:sz w:val="20"/>
              </w:rPr>
              <w:t>Decálogo de buenas prácticas</w:t>
            </w:r>
            <w:r>
              <w:rPr>
                <w:sz w:val="20"/>
              </w:rPr>
              <w:t xml:space="preserve"> de </w:t>
            </w:r>
            <w:r>
              <w:rPr>
                <w:sz w:val="20"/>
              </w:rPr>
              <w:t xml:space="preserve">gestión de intereses” del Consejo </w:t>
            </w:r>
            <w:r>
              <w:rPr>
                <w:sz w:val="20"/>
              </w:rPr>
              <w:t>Profesional de Relaciones Públicas de la República Argentina.</w:t>
            </w:r>
            <w:r>
              <w:rPr>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53" w:right="0" w:firstLine="0"/>
              <w:jc w:val="left"/>
            </w:pPr>
            <w:r>
              <w:rPr>
                <w:sz w:val="20"/>
              </w:rPr>
              <w:t xml:space="preserve">18 horas </w:t>
            </w:r>
          </w:p>
        </w:tc>
        <w:tc>
          <w:tcPr>
            <w:tcW w:w="87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14" w:right="0" w:firstLine="0"/>
              <w:jc w:val="center"/>
            </w:pPr>
            <w:r>
              <w:rPr>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38" w:firstLine="0"/>
              <w:jc w:val="center"/>
            </w:pPr>
            <w:r>
              <w:rPr>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36" w:firstLine="0"/>
              <w:jc w:val="center"/>
            </w:pPr>
            <w:r>
              <w:rPr>
                <w:sz w:val="20"/>
              </w:rPr>
              <w:t xml:space="preserve">docente-alumnos </w:t>
            </w:r>
          </w:p>
        </w:tc>
      </w:tr>
      <w:tr w:rsidR="00E037E9">
        <w:trPr>
          <w:trHeight w:val="1961"/>
        </w:trPr>
        <w:tc>
          <w:tcPr>
            <w:tcW w:w="931" w:type="dxa"/>
            <w:vMerge w:val="restart"/>
            <w:tcBorders>
              <w:top w:val="single" w:sz="8" w:space="0" w:color="000000"/>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E037E9" w:rsidRDefault="005902F6">
            <w:pPr>
              <w:numPr>
                <w:ilvl w:val="0"/>
                <w:numId w:val="18"/>
              </w:numPr>
              <w:spacing w:after="1" w:line="276" w:lineRule="auto"/>
              <w:ind w:right="0" w:hanging="118"/>
              <w:jc w:val="left"/>
            </w:pPr>
            <w:r>
              <w:rPr>
                <w:sz w:val="20"/>
              </w:rPr>
              <w:t xml:space="preserve">Videos ilustrativos de implementación de normativas internacionales que regulan al </w:t>
            </w:r>
            <w:proofErr w:type="spellStart"/>
            <w:r>
              <w:rPr>
                <w:sz w:val="20"/>
              </w:rPr>
              <w:t>Lobbying</w:t>
            </w:r>
            <w:proofErr w:type="spellEnd"/>
            <w:r>
              <w:rPr>
                <w:sz w:val="20"/>
              </w:rPr>
              <w:t xml:space="preserve">. </w:t>
            </w:r>
          </w:p>
          <w:p w:rsidR="00E037E9" w:rsidRDefault="005902F6">
            <w:pPr>
              <w:numPr>
                <w:ilvl w:val="0"/>
                <w:numId w:val="18"/>
              </w:numPr>
              <w:spacing w:after="17" w:line="259" w:lineRule="auto"/>
              <w:ind w:right="0" w:hanging="118"/>
              <w:jc w:val="left"/>
            </w:pPr>
            <w:r>
              <w:rPr>
                <w:sz w:val="20"/>
              </w:rPr>
              <w:t xml:space="preserve">Podcast del Consejo Profesional de </w:t>
            </w:r>
          </w:p>
          <w:p w:rsidR="00E037E9" w:rsidRDefault="005902F6">
            <w:pPr>
              <w:spacing w:after="0" w:line="259" w:lineRule="auto"/>
              <w:ind w:left="2" w:right="0" w:firstLine="0"/>
              <w:jc w:val="left"/>
            </w:pPr>
            <w:r>
              <w:rPr>
                <w:sz w:val="20"/>
              </w:rPr>
              <w:t xml:space="preserve">Relaciones Públicas de la República Argentina: </w:t>
            </w:r>
            <w:r>
              <w:rPr>
                <w:sz w:val="20"/>
              </w:rPr>
              <w:t>“¿Lobby por relacionamiento o lobby por evidencias?”</w:t>
            </w:r>
            <w:r>
              <w:rPr>
                <w:sz w:val="2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r>
      <w:tr w:rsidR="00E037E9">
        <w:trPr>
          <w:trHeight w:val="4357"/>
        </w:trPr>
        <w:tc>
          <w:tcPr>
            <w:tcW w:w="0" w:type="auto"/>
            <w:vMerge/>
            <w:tcBorders>
              <w:top w:val="nil"/>
              <w:left w:val="single" w:sz="8" w:space="0" w:color="000000"/>
              <w:bottom w:val="single" w:sz="8" w:space="0" w:color="000000"/>
              <w:right w:val="single" w:sz="8" w:space="0" w:color="000000"/>
            </w:tcBorders>
          </w:tcPr>
          <w:p w:rsidR="00E037E9" w:rsidRDefault="00E037E9">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E037E9" w:rsidRDefault="005902F6">
            <w:pPr>
              <w:spacing w:after="17" w:line="259" w:lineRule="auto"/>
              <w:ind w:left="0" w:right="0" w:firstLine="0"/>
              <w:jc w:val="left"/>
            </w:pPr>
            <w:r>
              <w:rPr>
                <w:sz w:val="20"/>
              </w:rPr>
              <w:t xml:space="preserve">Práctica:  </w:t>
            </w:r>
          </w:p>
          <w:p w:rsidR="00E037E9" w:rsidRDefault="005902F6">
            <w:pPr>
              <w:spacing w:after="2" w:line="276" w:lineRule="auto"/>
              <w:ind w:left="2" w:right="0" w:hanging="2"/>
              <w:jc w:val="left"/>
            </w:pPr>
            <w:r>
              <w:rPr>
                <w:sz w:val="20"/>
              </w:rPr>
              <w:t xml:space="preserve">Actividad: Infografía- </w:t>
            </w:r>
            <w:r>
              <w:rPr>
                <w:sz w:val="20"/>
              </w:rPr>
              <w:t xml:space="preserve">“Buenas prácticas </w:t>
            </w:r>
            <w:r>
              <w:rPr>
                <w:sz w:val="20"/>
              </w:rPr>
              <w:t xml:space="preserve">para el ejercicio del </w:t>
            </w:r>
            <w:proofErr w:type="spellStart"/>
            <w:r>
              <w:rPr>
                <w:sz w:val="20"/>
              </w:rPr>
              <w:t>Lobbying</w:t>
            </w:r>
            <w:proofErr w:type="spellEnd"/>
            <w:r>
              <w:rPr>
                <w:sz w:val="20"/>
              </w:rPr>
              <w:t xml:space="preserve"> y aportes </w:t>
            </w:r>
            <w:r>
              <w:rPr>
                <w:sz w:val="20"/>
              </w:rPr>
              <w:t xml:space="preserve">para una futura regulación </w:t>
            </w:r>
            <w:proofErr w:type="gramStart"/>
            <w:r>
              <w:rPr>
                <w:sz w:val="20"/>
              </w:rPr>
              <w:t>Argentina</w:t>
            </w:r>
            <w:proofErr w:type="gramEnd"/>
            <w:r>
              <w:rPr>
                <w:sz w:val="20"/>
              </w:rPr>
              <w:t>”</w:t>
            </w:r>
            <w:r>
              <w:rPr>
                <w:sz w:val="20"/>
              </w:rPr>
              <w:t xml:space="preserve"> </w:t>
            </w:r>
          </w:p>
          <w:p w:rsidR="00E037E9" w:rsidRDefault="005902F6">
            <w:pPr>
              <w:spacing w:after="17" w:line="259" w:lineRule="auto"/>
              <w:ind w:left="0" w:right="0" w:firstLine="0"/>
              <w:jc w:val="left"/>
            </w:pPr>
            <w:r>
              <w:rPr>
                <w:sz w:val="20"/>
              </w:rPr>
              <w:t xml:space="preserve"> </w:t>
            </w:r>
          </w:p>
          <w:p w:rsidR="00E037E9" w:rsidRDefault="005902F6">
            <w:pPr>
              <w:spacing w:after="17" w:line="259" w:lineRule="auto"/>
              <w:ind w:left="0" w:right="0" w:firstLine="0"/>
              <w:jc w:val="left"/>
            </w:pPr>
            <w:r>
              <w:rPr>
                <w:sz w:val="20"/>
              </w:rPr>
              <w:t xml:space="preserve">Recursos tecnológicos: </w:t>
            </w:r>
          </w:p>
          <w:p w:rsidR="00E037E9" w:rsidRDefault="005902F6">
            <w:pPr>
              <w:numPr>
                <w:ilvl w:val="0"/>
                <w:numId w:val="19"/>
              </w:numPr>
              <w:spacing w:after="0" w:line="277" w:lineRule="auto"/>
              <w:ind w:right="0" w:hanging="2"/>
              <w:jc w:val="left"/>
            </w:pPr>
            <w:r>
              <w:rPr>
                <w:sz w:val="20"/>
              </w:rPr>
              <w:t xml:space="preserve">Material bibliográfico digital disponible en el aula virtual </w:t>
            </w:r>
          </w:p>
          <w:p w:rsidR="00E037E9" w:rsidRDefault="005902F6">
            <w:pPr>
              <w:spacing w:after="17" w:line="259" w:lineRule="auto"/>
              <w:ind w:left="2" w:right="0" w:firstLine="0"/>
              <w:jc w:val="left"/>
            </w:pPr>
            <w:r>
              <w:rPr>
                <w:sz w:val="20"/>
              </w:rPr>
              <w:t xml:space="preserve">(asincrónico) </w:t>
            </w:r>
          </w:p>
          <w:p w:rsidR="00E037E9" w:rsidRDefault="005902F6">
            <w:pPr>
              <w:numPr>
                <w:ilvl w:val="0"/>
                <w:numId w:val="19"/>
              </w:numPr>
              <w:spacing w:after="0" w:line="277" w:lineRule="auto"/>
              <w:ind w:right="0" w:hanging="2"/>
              <w:jc w:val="left"/>
            </w:pPr>
            <w:r>
              <w:rPr>
                <w:sz w:val="20"/>
              </w:rPr>
              <w:t>Espacio digital (</w:t>
            </w:r>
            <w:proofErr w:type="spellStart"/>
            <w:r>
              <w:rPr>
                <w:sz w:val="20"/>
              </w:rPr>
              <w:t>Canva</w:t>
            </w:r>
            <w:proofErr w:type="spellEnd"/>
            <w:r>
              <w:rPr>
                <w:sz w:val="20"/>
              </w:rPr>
              <w:t xml:space="preserve">/ Genial.ly) para el desarrollo del trabajo colaborativo (asincrónico). </w:t>
            </w:r>
          </w:p>
          <w:p w:rsidR="00E037E9" w:rsidRDefault="005902F6">
            <w:pPr>
              <w:numPr>
                <w:ilvl w:val="0"/>
                <w:numId w:val="19"/>
              </w:numPr>
              <w:spacing w:after="1" w:line="276" w:lineRule="auto"/>
              <w:ind w:right="0" w:hanging="2"/>
              <w:jc w:val="left"/>
            </w:pPr>
            <w:r>
              <w:rPr>
                <w:sz w:val="20"/>
              </w:rPr>
              <w:t xml:space="preserve">Exposición oral en horario de clase. - Balance de la cursada y reflexiones en torno </w:t>
            </w:r>
            <w:r>
              <w:rPr>
                <w:sz w:val="20"/>
              </w:rPr>
              <w:t xml:space="preserve">al cierre del cuatrimestre </w:t>
            </w:r>
          </w:p>
          <w:p w:rsidR="00E037E9" w:rsidRDefault="005902F6">
            <w:pPr>
              <w:spacing w:after="0" w:line="259" w:lineRule="auto"/>
              <w:ind w:left="2" w:right="0" w:firstLine="0"/>
              <w:jc w:val="left"/>
            </w:pPr>
            <w:r>
              <w:rPr>
                <w:sz w:val="20"/>
              </w:rPr>
              <w:t>(</w:t>
            </w:r>
            <w:proofErr w:type="spellStart"/>
            <w:r>
              <w:rPr>
                <w:sz w:val="20"/>
              </w:rPr>
              <w:t>Mentimeter</w:t>
            </w:r>
            <w:proofErr w:type="spellEnd"/>
            <w:r>
              <w:rPr>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35" w:right="0" w:firstLine="0"/>
              <w:jc w:val="center"/>
            </w:pPr>
            <w:r>
              <w:rPr>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106" w:right="0" w:firstLine="0"/>
              <w:jc w:val="left"/>
            </w:pPr>
            <w:r>
              <w:rPr>
                <w:sz w:val="20"/>
              </w:rPr>
              <w:t xml:space="preserve">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0" w:line="259" w:lineRule="auto"/>
              <w:ind w:left="0" w:right="0" w:firstLine="0"/>
              <w:jc w:val="center"/>
            </w:pPr>
            <w:r>
              <w:rPr>
                <w:sz w:val="20"/>
              </w:rPr>
              <w:t xml:space="preserve">obligatoria grupal e individual </w:t>
            </w:r>
          </w:p>
        </w:tc>
        <w:tc>
          <w:tcPr>
            <w:tcW w:w="1740" w:type="dxa"/>
            <w:tcBorders>
              <w:top w:val="single" w:sz="8" w:space="0" w:color="000000"/>
              <w:left w:val="single" w:sz="8" w:space="0" w:color="000000"/>
              <w:bottom w:val="single" w:sz="8" w:space="0" w:color="000000"/>
              <w:right w:val="single" w:sz="8" w:space="0" w:color="000000"/>
            </w:tcBorders>
            <w:vAlign w:val="center"/>
          </w:tcPr>
          <w:p w:rsidR="00E037E9" w:rsidRDefault="005902F6">
            <w:pPr>
              <w:spacing w:after="17" w:line="259" w:lineRule="auto"/>
              <w:ind w:left="120" w:right="0" w:firstLine="0"/>
              <w:jc w:val="left"/>
            </w:pPr>
            <w:r>
              <w:rPr>
                <w:sz w:val="20"/>
              </w:rPr>
              <w:t xml:space="preserve">alumnos-alumnos </w:t>
            </w:r>
          </w:p>
          <w:p w:rsidR="00E037E9" w:rsidRDefault="005902F6">
            <w:pPr>
              <w:spacing w:after="17" w:line="259" w:lineRule="auto"/>
              <w:ind w:left="0" w:right="14" w:firstLine="0"/>
              <w:jc w:val="center"/>
            </w:pPr>
            <w:r>
              <w:rPr>
                <w:sz w:val="20"/>
              </w:rPr>
              <w:t xml:space="preserve">docente-alumno </w:t>
            </w:r>
          </w:p>
          <w:p w:rsidR="00E037E9" w:rsidRDefault="005902F6">
            <w:pPr>
              <w:spacing w:after="0" w:line="259" w:lineRule="auto"/>
              <w:ind w:left="32" w:right="0" w:firstLine="0"/>
              <w:jc w:val="center"/>
            </w:pPr>
            <w:r>
              <w:rPr>
                <w:sz w:val="20"/>
              </w:rPr>
              <w:t xml:space="preserve"> </w:t>
            </w:r>
          </w:p>
        </w:tc>
      </w:tr>
    </w:tbl>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7" w:line="259" w:lineRule="auto"/>
        <w:ind w:left="0" w:right="0" w:firstLine="0"/>
        <w:jc w:val="left"/>
      </w:pPr>
      <w:r>
        <w:t xml:space="preserve"> </w:t>
      </w:r>
    </w:p>
    <w:p w:rsidR="00E037E9" w:rsidRDefault="005902F6">
      <w:pPr>
        <w:tabs>
          <w:tab w:val="center" w:pos="3743"/>
        </w:tabs>
        <w:spacing w:after="5" w:line="249" w:lineRule="auto"/>
        <w:ind w:left="-15" w:right="0" w:firstLine="0"/>
        <w:jc w:val="left"/>
      </w:pPr>
      <w:r>
        <w:rPr>
          <w:b/>
        </w:rPr>
        <w:t>9.2.</w:t>
      </w:r>
      <w:r>
        <w:rPr>
          <w:rFonts w:ascii="Arial" w:eastAsia="Arial" w:hAnsi="Arial" w:cs="Arial"/>
          <w:b/>
        </w:rPr>
        <w:t xml:space="preserve"> </w:t>
      </w:r>
      <w:r>
        <w:rPr>
          <w:rFonts w:ascii="Arial" w:eastAsia="Arial" w:hAnsi="Arial" w:cs="Arial"/>
          <w:b/>
        </w:rPr>
        <w:tab/>
      </w:r>
      <w:r>
        <w:rPr>
          <w:b/>
        </w:rPr>
        <w:t xml:space="preserve">DETALLE DE ACTIVIDADES DE FORMACIÓN PRÁCTICA  </w:t>
      </w:r>
      <w:r>
        <w:t xml:space="preserve"> </w:t>
      </w:r>
    </w:p>
    <w:p w:rsidR="00E037E9" w:rsidRDefault="005902F6">
      <w:pPr>
        <w:spacing w:after="0" w:line="259" w:lineRule="auto"/>
        <w:ind w:left="0" w:right="0" w:firstLine="0"/>
        <w:jc w:val="left"/>
      </w:pPr>
      <w:r>
        <w:rPr>
          <w:i/>
          <w:color w:val="434343"/>
          <w:sz w:val="20"/>
        </w:rPr>
        <w:t xml:space="preserve"> </w:t>
      </w:r>
    </w:p>
    <w:p w:rsidR="00E037E9" w:rsidRDefault="005902F6">
      <w:pPr>
        <w:pStyle w:val="Ttulo1"/>
        <w:ind w:left="-5" w:right="5357"/>
      </w:pPr>
      <w:r>
        <w:t>Unidad I</w:t>
      </w:r>
      <w:r>
        <w:rPr>
          <w:u w:val="none"/>
        </w:rPr>
        <w:t xml:space="preserve"> </w:t>
      </w:r>
    </w:p>
    <w:p w:rsidR="00E037E9" w:rsidRDefault="005902F6">
      <w:pPr>
        <w:spacing w:after="0" w:line="259" w:lineRule="auto"/>
        <w:ind w:left="0" w:right="0" w:firstLine="0"/>
        <w:jc w:val="left"/>
      </w:pPr>
      <w:r>
        <w:rPr>
          <w:u w:val="single" w:color="000000"/>
        </w:rPr>
        <w:t>Actividad</w:t>
      </w:r>
      <w:r>
        <w:t>:</w:t>
      </w:r>
      <w:r>
        <w:rPr>
          <w:b/>
        </w:rPr>
        <w:t xml:space="preserve">  TP “Modelo GAAPP para el sector (…)” </w:t>
      </w:r>
    </w:p>
    <w:p w:rsidR="00E037E9" w:rsidRDefault="005902F6">
      <w:pPr>
        <w:ind w:left="-3" w:right="0"/>
      </w:pPr>
      <w:r>
        <w:rPr>
          <w:u w:val="single" w:color="000000"/>
        </w:rPr>
        <w:t>Consigna</w:t>
      </w:r>
      <w:r>
        <w:t xml:space="preserve">: </w:t>
      </w:r>
      <w:r>
        <w:t xml:space="preserve">A partir de la consulta a textos normativos, publicaciones y portales (sugerencia: </w:t>
      </w:r>
      <w:proofErr w:type="spellStart"/>
      <w:r>
        <w:rPr>
          <w:i/>
        </w:rPr>
        <w:t>websites</w:t>
      </w:r>
      <w:proofErr w:type="spellEnd"/>
      <w:r>
        <w:t xml:space="preserve"> de </w:t>
      </w:r>
      <w:proofErr w:type="spellStart"/>
      <w:r>
        <w:t>Infoleg</w:t>
      </w:r>
      <w:proofErr w:type="spellEnd"/>
      <w:r>
        <w:t>, Congreso de la Nación</w:t>
      </w:r>
      <w:r>
        <w:rPr>
          <w:i/>
        </w:rPr>
        <w:t xml:space="preserve">, </w:t>
      </w:r>
      <w:r>
        <w:t xml:space="preserve">cámaras sectoriales, </w:t>
      </w:r>
      <w:proofErr w:type="spellStart"/>
      <w:r>
        <w:rPr>
          <w:i/>
        </w:rPr>
        <w:t>think</w:t>
      </w:r>
      <w:proofErr w:type="spellEnd"/>
      <w:r>
        <w:rPr>
          <w:i/>
        </w:rPr>
        <w:t xml:space="preserve"> </w:t>
      </w:r>
      <w:proofErr w:type="spellStart"/>
      <w:r>
        <w:rPr>
          <w:i/>
        </w:rPr>
        <w:t>tanks</w:t>
      </w:r>
      <w:proofErr w:type="spellEnd"/>
      <w:r>
        <w:t xml:space="preserve"> y textos periodísticos), realizar un abordaje </w:t>
      </w:r>
      <w:r>
        <w:t xml:space="preserve">desde la “lupa” del Modelo </w:t>
      </w:r>
      <w:r>
        <w:t xml:space="preserve">de Gestión de los Asuntos Públicos (Modelo GAAPP) de </w:t>
      </w:r>
      <w:proofErr w:type="spellStart"/>
      <w:r>
        <w:rPr>
          <w:i/>
        </w:rPr>
        <w:t>Corporate</w:t>
      </w:r>
      <w:proofErr w:type="spellEnd"/>
      <w:r>
        <w:rPr>
          <w:i/>
        </w:rPr>
        <w:t xml:space="preserve"> </w:t>
      </w:r>
      <w:proofErr w:type="spellStart"/>
      <w:r>
        <w:rPr>
          <w:i/>
        </w:rPr>
        <w:t>Excellence</w:t>
      </w:r>
      <w:proofErr w:type="spellEnd"/>
      <w:r>
        <w:rPr>
          <w:i/>
        </w:rPr>
        <w:t xml:space="preserve"> </w:t>
      </w:r>
      <w:r>
        <w:t xml:space="preserve">(CE) y del </w:t>
      </w:r>
      <w:r>
        <w:rPr>
          <w:i/>
        </w:rPr>
        <w:t xml:space="preserve">Centre </w:t>
      </w:r>
      <w:proofErr w:type="spellStart"/>
      <w:r>
        <w:rPr>
          <w:i/>
        </w:rPr>
        <w:t>for</w:t>
      </w:r>
      <w:proofErr w:type="spellEnd"/>
      <w:r>
        <w:rPr>
          <w:i/>
        </w:rPr>
        <w:t xml:space="preserve"> </w:t>
      </w:r>
      <w:proofErr w:type="spellStart"/>
      <w:r>
        <w:rPr>
          <w:i/>
        </w:rPr>
        <w:t>Reputation</w:t>
      </w:r>
      <w:proofErr w:type="spellEnd"/>
      <w:r>
        <w:rPr>
          <w:i/>
        </w:rPr>
        <w:t xml:space="preserve"> </w:t>
      </w:r>
      <w:proofErr w:type="spellStart"/>
      <w:r>
        <w:rPr>
          <w:i/>
        </w:rPr>
        <w:t>Leadership</w:t>
      </w:r>
      <w:proofErr w:type="spellEnd"/>
      <w:r>
        <w:rPr>
          <w:i/>
        </w:rPr>
        <w:t xml:space="preserve"> </w:t>
      </w:r>
      <w:r>
        <w:t>(CRI). El mismo consta en seleccionar un sector económico específico -a elección del grupo de trabajo- y elaborar desde la respectiva cáma</w:t>
      </w:r>
      <w:r>
        <w:t xml:space="preserve">ra empresarial el monitoreo, análisis y gestión del diálogo permanente con las autoridades </w:t>
      </w:r>
      <w:proofErr w:type="gramStart"/>
      <w:r>
        <w:t>gubernamentales</w:t>
      </w:r>
      <w:proofErr w:type="gramEnd"/>
      <w:r>
        <w:t xml:space="preserve"> así como la coordinación y alianzas con organizaciones entre otras tantas acciones para desempeñar adecuadamente sus Asuntos Públicos.</w:t>
      </w:r>
      <w:r>
        <w:rPr>
          <w:b/>
        </w:rPr>
        <w:t xml:space="preserve"> </w:t>
      </w:r>
      <w:r>
        <w:rPr>
          <w:u w:val="single" w:color="000000"/>
        </w:rPr>
        <w:t>Objetivos</w:t>
      </w:r>
      <w:r>
        <w:t xml:space="preserve">: se </w:t>
      </w:r>
      <w:r>
        <w:t xml:space="preserve">espera que los estudiantes logren: </w:t>
      </w:r>
    </w:p>
    <w:p w:rsidR="00E037E9" w:rsidRDefault="005902F6">
      <w:pPr>
        <w:numPr>
          <w:ilvl w:val="0"/>
          <w:numId w:val="8"/>
        </w:numPr>
        <w:ind w:right="0" w:hanging="360"/>
      </w:pPr>
      <w:r>
        <w:t>Conocer en profundidad al sector económico y a la organización que representa a las principales empresas (Cámara empresarial) y analizar cómo comunica los Asuntos Públicos y se relaciona hacia el exterior (</w:t>
      </w:r>
      <w:proofErr w:type="spellStart"/>
      <w:r>
        <w:t>website</w:t>
      </w:r>
      <w:proofErr w:type="spellEnd"/>
      <w:r>
        <w:t>, redes</w:t>
      </w:r>
      <w:r>
        <w:t xml:space="preserve"> sociales, pertenencia institucional); </w:t>
      </w:r>
    </w:p>
    <w:p w:rsidR="00E037E9" w:rsidRDefault="005902F6">
      <w:pPr>
        <w:numPr>
          <w:ilvl w:val="0"/>
          <w:numId w:val="8"/>
        </w:numPr>
        <w:ind w:right="0" w:hanging="360"/>
      </w:pPr>
      <w:r>
        <w:t xml:space="preserve">Monitorear la cobertura mediática de la Cámara y/o sector respecto de la postura y peticiones dirigidas al Gobierno en los últimos 6 meses (incluye cambio de autoridades gubernamentales); </w:t>
      </w:r>
    </w:p>
    <w:p w:rsidR="00E037E9" w:rsidRDefault="005902F6">
      <w:pPr>
        <w:numPr>
          <w:ilvl w:val="0"/>
          <w:numId w:val="8"/>
        </w:numPr>
        <w:ind w:right="0" w:hanging="360"/>
      </w:pPr>
      <w:r>
        <w:t>Identificar los principales</w:t>
      </w:r>
      <w:r>
        <w:t xml:space="preserve"> </w:t>
      </w:r>
      <w:proofErr w:type="spellStart"/>
      <w:r>
        <w:rPr>
          <w:i/>
        </w:rPr>
        <w:t>public</w:t>
      </w:r>
      <w:proofErr w:type="spellEnd"/>
      <w:r>
        <w:rPr>
          <w:i/>
        </w:rPr>
        <w:t xml:space="preserve"> </w:t>
      </w:r>
      <w:proofErr w:type="spellStart"/>
      <w:r>
        <w:rPr>
          <w:i/>
        </w:rPr>
        <w:t>issues</w:t>
      </w:r>
      <w:proofErr w:type="spellEnd"/>
      <w:r>
        <w:t xml:space="preserve"> que se le presentan al sector; </w:t>
      </w:r>
    </w:p>
    <w:p w:rsidR="00E037E9" w:rsidRDefault="005902F6">
      <w:pPr>
        <w:numPr>
          <w:ilvl w:val="0"/>
          <w:numId w:val="8"/>
        </w:numPr>
        <w:ind w:right="0" w:hanging="360"/>
      </w:pPr>
      <w:r>
        <w:t xml:space="preserve">Analizar el marco normativo vigente que regula a este sector empresarial y a futuro (proyectos de ley con trámite parlamentario para su posible aprobación); </w:t>
      </w:r>
    </w:p>
    <w:p w:rsidR="00E037E9" w:rsidRDefault="005902F6">
      <w:pPr>
        <w:numPr>
          <w:ilvl w:val="0"/>
          <w:numId w:val="8"/>
        </w:numPr>
        <w:spacing w:after="0"/>
        <w:ind w:right="0" w:hanging="360"/>
      </w:pPr>
      <w:r>
        <w:t xml:space="preserve">Elaborar el “Mapa de Públicos”; </w:t>
      </w:r>
      <w:r>
        <w:t xml:space="preserve"> </w:t>
      </w:r>
    </w:p>
    <w:p w:rsidR="00E037E9" w:rsidRDefault="005902F6">
      <w:pPr>
        <w:numPr>
          <w:ilvl w:val="0"/>
          <w:numId w:val="8"/>
        </w:numPr>
        <w:spacing w:after="0"/>
        <w:ind w:right="0" w:hanging="360"/>
      </w:pPr>
      <w:r>
        <w:t>Proponer un “Mode</w:t>
      </w:r>
      <w:r>
        <w:t>lo GAAPP” para la Cámara escogida detallando los 3 pilares;</w:t>
      </w:r>
      <w:r>
        <w:t xml:space="preserve"> </w:t>
      </w:r>
    </w:p>
    <w:p w:rsidR="00E037E9" w:rsidRDefault="005902F6">
      <w:pPr>
        <w:numPr>
          <w:ilvl w:val="0"/>
          <w:numId w:val="8"/>
        </w:numPr>
        <w:ind w:right="0" w:hanging="360"/>
      </w:pPr>
      <w:r>
        <w:t xml:space="preserve">Planificar un cronograma de vinculación y diálogo permanente con el Gobierno para el presente año. </w:t>
      </w:r>
    </w:p>
    <w:p w:rsidR="00E037E9" w:rsidRDefault="005902F6">
      <w:pPr>
        <w:numPr>
          <w:ilvl w:val="0"/>
          <w:numId w:val="8"/>
        </w:numPr>
        <w:ind w:right="0" w:hanging="360"/>
      </w:pPr>
      <w:r>
        <w:t>Identificar las distintas competencias profesionales de un Director o Consultor y realizar un a</w:t>
      </w:r>
      <w:r>
        <w:t xml:space="preserve">nálisis crítico de los desafíos profesionales que implica gestionar los Asuntos Públicos de un sector específico. </w:t>
      </w:r>
    </w:p>
    <w:p w:rsidR="00E037E9" w:rsidRDefault="005902F6">
      <w:pPr>
        <w:ind w:left="-3" w:right="609"/>
      </w:pPr>
      <w:r>
        <w:rPr>
          <w:u w:val="single" w:color="000000"/>
        </w:rPr>
        <w:t>Modalidad</w:t>
      </w:r>
      <w:r>
        <w:t xml:space="preserve">: documento grupal obligatorio (asincrónico/domiciliario) y exposición grupal. </w:t>
      </w:r>
      <w:r>
        <w:rPr>
          <w:u w:val="single" w:color="000000"/>
        </w:rPr>
        <w:t>Herramienta virtual</w:t>
      </w:r>
      <w:r>
        <w:t xml:space="preserve">: </w:t>
      </w:r>
      <w:r>
        <w:rPr>
          <w:i/>
        </w:rPr>
        <w:t xml:space="preserve">PowerPoint </w:t>
      </w:r>
      <w:r>
        <w:t>para la entrega y exp</w:t>
      </w:r>
      <w:r>
        <w:t xml:space="preserve">osición.  </w:t>
      </w:r>
    </w:p>
    <w:p w:rsidR="00E037E9" w:rsidRDefault="005902F6">
      <w:pPr>
        <w:spacing w:after="14" w:line="249" w:lineRule="auto"/>
        <w:ind w:left="-5" w:right="5357"/>
        <w:jc w:val="left"/>
      </w:pPr>
      <w:r>
        <w:rPr>
          <w:u w:val="single" w:color="000000"/>
        </w:rPr>
        <w:t>Evaluación</w:t>
      </w:r>
      <w:r>
        <w:t xml:space="preserve">: grupal e individual </w:t>
      </w:r>
      <w:proofErr w:type="gramStart"/>
      <w:r>
        <w:t xml:space="preserve">formal  </w:t>
      </w:r>
      <w:r>
        <w:rPr>
          <w:u w:val="single" w:color="000000"/>
        </w:rPr>
        <w:t>Criterios</w:t>
      </w:r>
      <w:proofErr w:type="gramEnd"/>
      <w:r>
        <w:rPr>
          <w:u w:val="single" w:color="000000"/>
        </w:rPr>
        <w:t xml:space="preserve"> de evaluación</w:t>
      </w:r>
      <w:r>
        <w:t xml:space="preserve">: </w:t>
      </w:r>
    </w:p>
    <w:p w:rsidR="00E037E9" w:rsidRDefault="005902F6">
      <w:pPr>
        <w:numPr>
          <w:ilvl w:val="0"/>
          <w:numId w:val="8"/>
        </w:numPr>
        <w:ind w:right="0" w:hanging="360"/>
      </w:pPr>
      <w:r>
        <w:t xml:space="preserve">Capacidad para articular teoría y práctica. </w:t>
      </w:r>
    </w:p>
    <w:p w:rsidR="00E037E9" w:rsidRDefault="005902F6">
      <w:pPr>
        <w:numPr>
          <w:ilvl w:val="0"/>
          <w:numId w:val="8"/>
        </w:numPr>
        <w:ind w:right="0" w:hanging="360"/>
      </w:pPr>
      <w:r>
        <w:t xml:space="preserve">Búsqueda de fuentes externas (textos normativos, notas periodísticas, informes sectoriales, entre otros). </w:t>
      </w:r>
    </w:p>
    <w:p w:rsidR="00E037E9" w:rsidRDefault="005902F6">
      <w:pPr>
        <w:numPr>
          <w:ilvl w:val="0"/>
          <w:numId w:val="8"/>
        </w:numPr>
        <w:ind w:right="0" w:hanging="360"/>
      </w:pPr>
      <w:r>
        <w:t>Elaboración grupal conforme</w:t>
      </w:r>
      <w:r>
        <w:t xml:space="preserve"> a las pautas del trabajo colaborativo oportunamente establecidas. </w:t>
      </w:r>
    </w:p>
    <w:p w:rsidR="00E037E9" w:rsidRDefault="005902F6">
      <w:pPr>
        <w:numPr>
          <w:ilvl w:val="0"/>
          <w:numId w:val="8"/>
        </w:numPr>
        <w:ind w:right="0" w:hanging="360"/>
      </w:pPr>
      <w:r>
        <w:t xml:space="preserve">Claridad en la redacción y presentación oral. </w:t>
      </w:r>
    </w:p>
    <w:p w:rsidR="00E037E9" w:rsidRDefault="005902F6">
      <w:pPr>
        <w:spacing w:after="0" w:line="259" w:lineRule="auto"/>
        <w:ind w:left="0" w:right="0" w:firstLine="0"/>
        <w:jc w:val="left"/>
      </w:pPr>
      <w:r>
        <w:rPr>
          <w:color w:val="4A442A"/>
        </w:rPr>
        <w:t xml:space="preserve"> </w:t>
      </w:r>
    </w:p>
    <w:p w:rsidR="00E037E9" w:rsidRDefault="005902F6">
      <w:pPr>
        <w:spacing w:after="0" w:line="259" w:lineRule="auto"/>
        <w:ind w:left="0" w:right="0" w:firstLine="0"/>
        <w:jc w:val="left"/>
      </w:pPr>
      <w:r>
        <w:rPr>
          <w:color w:val="4A442A"/>
        </w:rPr>
        <w:t xml:space="preserve"> </w:t>
      </w:r>
    </w:p>
    <w:p w:rsidR="00E037E9" w:rsidRDefault="005902F6">
      <w:pPr>
        <w:spacing w:after="0" w:line="259" w:lineRule="auto"/>
        <w:ind w:left="0" w:right="0" w:firstLine="0"/>
        <w:jc w:val="left"/>
      </w:pPr>
      <w:r>
        <w:rPr>
          <w:color w:val="4A442A"/>
        </w:rPr>
        <w:t xml:space="preserve"> </w:t>
      </w:r>
    </w:p>
    <w:p w:rsidR="00E037E9" w:rsidRDefault="005902F6">
      <w:pPr>
        <w:pStyle w:val="Ttulo1"/>
        <w:ind w:left="-5" w:right="5357"/>
      </w:pPr>
      <w:r>
        <w:t>Unidad II</w:t>
      </w:r>
      <w:r>
        <w:rPr>
          <w:u w:val="none"/>
        </w:rPr>
        <w:t xml:space="preserve"> </w:t>
      </w:r>
    </w:p>
    <w:p w:rsidR="00E037E9" w:rsidRDefault="005902F6">
      <w:pPr>
        <w:spacing w:after="5" w:line="249" w:lineRule="auto"/>
        <w:ind w:left="-5" w:right="0"/>
        <w:jc w:val="left"/>
      </w:pPr>
      <w:r>
        <w:rPr>
          <w:u w:val="single" w:color="000000"/>
        </w:rPr>
        <w:t>Actividad</w:t>
      </w:r>
      <w:r>
        <w:t xml:space="preserve">: </w:t>
      </w:r>
      <w:r>
        <w:rPr>
          <w:b/>
        </w:rPr>
        <w:t xml:space="preserve">Simulacro de Sesión Parlamentaria y reglamentación de una ley </w:t>
      </w:r>
      <w:r>
        <w:t xml:space="preserve"> </w:t>
      </w:r>
    </w:p>
    <w:p w:rsidR="00E037E9" w:rsidRDefault="005902F6">
      <w:pPr>
        <w:ind w:left="-3" w:right="0"/>
      </w:pPr>
      <w:r>
        <w:rPr>
          <w:u w:val="single" w:color="000000"/>
        </w:rPr>
        <w:t>Consigna</w:t>
      </w:r>
      <w:r>
        <w:t>: A partir de los textos</w:t>
      </w:r>
      <w:r>
        <w:t xml:space="preserve">: Constitución Nacional </w:t>
      </w:r>
      <w:proofErr w:type="gramStart"/>
      <w:r>
        <w:t>y  “</w:t>
      </w:r>
      <w:proofErr w:type="gramEnd"/>
      <w:r>
        <w:t xml:space="preserve">Manual de Incidencia en el Poder Legislativo” </w:t>
      </w:r>
      <w:r>
        <w:t>CIPPEC y contenidos y videos didácticos vistos en clase, los estudiantes -</w:t>
      </w:r>
      <w:r>
        <w:t>a través de la técnica de “</w:t>
      </w:r>
      <w:r>
        <w:rPr>
          <w:i/>
        </w:rPr>
        <w:t xml:space="preserve">role </w:t>
      </w:r>
      <w:proofErr w:type="spellStart"/>
      <w:r>
        <w:rPr>
          <w:i/>
        </w:rPr>
        <w:t>play</w:t>
      </w:r>
      <w:proofErr w:type="spellEnd"/>
      <w:r>
        <w:t>”</w:t>
      </w:r>
      <w:r>
        <w:t>- se constituirán en legisladores de un Congreso ficticio para ejercita</w:t>
      </w:r>
      <w:r>
        <w:t xml:space="preserve">r los pasos del trámite parlamentario y uno de los docentes simulará ser el Presidente de la dicha Nación ficticia a cargo de la promulgación o veto y posterior reglamentación de dicha ley.  </w:t>
      </w:r>
    </w:p>
    <w:p w:rsidR="00E037E9" w:rsidRDefault="005902F6">
      <w:pPr>
        <w:ind w:left="-3" w:right="0"/>
      </w:pPr>
      <w:r>
        <w:rPr>
          <w:u w:val="single" w:color="000000"/>
        </w:rPr>
        <w:t>Objetivos</w:t>
      </w:r>
      <w:r>
        <w:t xml:space="preserve">: se espera que los alumnos logren: </w:t>
      </w:r>
    </w:p>
    <w:p w:rsidR="00E037E9" w:rsidRDefault="005902F6">
      <w:pPr>
        <w:numPr>
          <w:ilvl w:val="0"/>
          <w:numId w:val="9"/>
        </w:numPr>
        <w:ind w:right="0" w:hanging="360"/>
      </w:pPr>
      <w:r>
        <w:t>Identificar los pa</w:t>
      </w:r>
      <w:r>
        <w:t xml:space="preserve">sos del trámite legislativo y las competencias del PEN tras la sanción de una ley. </w:t>
      </w:r>
    </w:p>
    <w:p w:rsidR="00E037E9" w:rsidRDefault="005902F6">
      <w:pPr>
        <w:numPr>
          <w:ilvl w:val="0"/>
          <w:numId w:val="9"/>
        </w:numPr>
        <w:ind w:right="0" w:hanging="360"/>
      </w:pPr>
      <w:r>
        <w:t xml:space="preserve">Observar cómo y cuáles son las oportunidades más efectivas de intervención de un </w:t>
      </w:r>
      <w:proofErr w:type="spellStart"/>
      <w:r>
        <w:t>lobbista</w:t>
      </w:r>
      <w:proofErr w:type="spellEnd"/>
      <w:r>
        <w:t xml:space="preserve"> a los fines de representar los intereses de la organización para la que trabaja </w:t>
      </w:r>
      <w:r>
        <w:t xml:space="preserve">en el proceso de discusión y reglamentación de una ley. </w:t>
      </w:r>
    </w:p>
    <w:p w:rsidR="00E037E9" w:rsidRDefault="005902F6">
      <w:pPr>
        <w:numPr>
          <w:ilvl w:val="0"/>
          <w:numId w:val="9"/>
        </w:numPr>
        <w:ind w:right="0" w:hanging="360"/>
      </w:pPr>
      <w:r>
        <w:t xml:space="preserve">Trabajar de manera colaborativa con estudiantes de la otra sede de la Facultad. </w:t>
      </w:r>
    </w:p>
    <w:p w:rsidR="00E037E9" w:rsidRDefault="005902F6">
      <w:pPr>
        <w:numPr>
          <w:ilvl w:val="0"/>
          <w:numId w:val="9"/>
        </w:numPr>
        <w:ind w:right="0" w:hanging="360"/>
      </w:pPr>
      <w:r>
        <w:t>Realizar un análisis crítico de los desafíos profesionales que implica gestionar los intereses de una organización con</w:t>
      </w:r>
      <w:r>
        <w:t xml:space="preserve"> solvencia e integridad. </w:t>
      </w:r>
    </w:p>
    <w:p w:rsidR="00E037E9" w:rsidRDefault="005902F6">
      <w:pPr>
        <w:ind w:left="-3" w:right="0"/>
      </w:pPr>
      <w:r>
        <w:rPr>
          <w:u w:val="single" w:color="000000"/>
        </w:rPr>
        <w:t>Modalidad</w:t>
      </w:r>
      <w:r>
        <w:t xml:space="preserve">: en caso de ser factible, actividad grupal sincrónica obligatoria entre ambas Sedes (Centro y Pilar) de 2 horas de duración; de lo contrario, actividad a realizarse en cada una de las diferentes sedes. </w:t>
      </w:r>
    </w:p>
    <w:p w:rsidR="00E037E9" w:rsidRDefault="005902F6">
      <w:pPr>
        <w:spacing w:after="12" w:line="238" w:lineRule="auto"/>
        <w:ind w:left="-5" w:right="4315"/>
        <w:jc w:val="left"/>
      </w:pPr>
      <w:r>
        <w:rPr>
          <w:u w:val="single" w:color="000000"/>
        </w:rPr>
        <w:t>Herramienta virtu</w:t>
      </w:r>
      <w:r>
        <w:rPr>
          <w:u w:val="single" w:color="000000"/>
        </w:rPr>
        <w:t>al</w:t>
      </w:r>
      <w:r>
        <w:t xml:space="preserve">: BB </w:t>
      </w:r>
      <w:proofErr w:type="spellStart"/>
      <w:r>
        <w:t>Collaborate</w:t>
      </w:r>
      <w:proofErr w:type="spellEnd"/>
      <w:r>
        <w:t xml:space="preserve"> u otro </w:t>
      </w:r>
      <w:proofErr w:type="gramStart"/>
      <w:r>
        <w:t xml:space="preserve">similar  </w:t>
      </w:r>
      <w:r>
        <w:rPr>
          <w:u w:val="single" w:color="000000"/>
        </w:rPr>
        <w:t>Evaluación</w:t>
      </w:r>
      <w:proofErr w:type="gramEnd"/>
      <w:r>
        <w:t xml:space="preserve">: individual y grupal, de tipo conceptual </w:t>
      </w:r>
      <w:r>
        <w:rPr>
          <w:u w:val="single" w:color="000000"/>
        </w:rPr>
        <w:t>Criterios de evaluación</w:t>
      </w:r>
      <w:r>
        <w:t xml:space="preserve">: </w:t>
      </w:r>
    </w:p>
    <w:p w:rsidR="00E037E9" w:rsidRDefault="005902F6">
      <w:pPr>
        <w:numPr>
          <w:ilvl w:val="0"/>
          <w:numId w:val="9"/>
        </w:numPr>
        <w:ind w:right="0" w:hanging="360"/>
      </w:pPr>
      <w:r>
        <w:t xml:space="preserve">Evidencia de lectura y comprensión del material bibliográfico abordado. </w:t>
      </w:r>
    </w:p>
    <w:p w:rsidR="00E037E9" w:rsidRDefault="005902F6">
      <w:pPr>
        <w:numPr>
          <w:ilvl w:val="0"/>
          <w:numId w:val="9"/>
        </w:numPr>
        <w:ind w:right="0" w:hanging="360"/>
      </w:pPr>
      <w:r>
        <w:t>Identificación de los límites deontológicos y morales para el ejercici</w:t>
      </w:r>
      <w:r>
        <w:t xml:space="preserve">o de influir en las decisiones públicas. </w:t>
      </w:r>
    </w:p>
    <w:p w:rsidR="00E037E9" w:rsidRDefault="005902F6">
      <w:pPr>
        <w:numPr>
          <w:ilvl w:val="0"/>
          <w:numId w:val="9"/>
        </w:numPr>
        <w:ind w:right="0" w:hanging="360"/>
      </w:pPr>
      <w:r>
        <w:t xml:space="preserve">Participación pro-activa e iniciativa para asumir roles en el simulacro. </w:t>
      </w:r>
    </w:p>
    <w:p w:rsidR="00E037E9" w:rsidRDefault="005902F6">
      <w:pPr>
        <w:spacing w:after="0" w:line="259" w:lineRule="auto"/>
        <w:ind w:left="0" w:right="0" w:firstLine="0"/>
        <w:jc w:val="left"/>
      </w:pPr>
      <w:r>
        <w:rPr>
          <w:color w:val="4A442A"/>
        </w:rPr>
        <w:t xml:space="preserve"> </w:t>
      </w:r>
    </w:p>
    <w:p w:rsidR="00E037E9" w:rsidRDefault="005902F6">
      <w:pPr>
        <w:spacing w:after="0" w:line="259" w:lineRule="auto"/>
        <w:ind w:left="0" w:right="0" w:firstLine="0"/>
        <w:jc w:val="left"/>
      </w:pPr>
      <w:r>
        <w:rPr>
          <w:color w:val="4A442A"/>
        </w:rPr>
        <w:t xml:space="preserve"> </w:t>
      </w:r>
    </w:p>
    <w:p w:rsidR="00E037E9" w:rsidRDefault="005902F6">
      <w:pPr>
        <w:pStyle w:val="Ttulo1"/>
        <w:ind w:left="-5" w:right="5357"/>
      </w:pPr>
      <w:r>
        <w:t>Unidad III</w:t>
      </w:r>
      <w:r>
        <w:rPr>
          <w:u w:val="none"/>
        </w:rPr>
        <w:t xml:space="preserve"> </w:t>
      </w:r>
    </w:p>
    <w:p w:rsidR="00E037E9" w:rsidRDefault="005902F6">
      <w:pPr>
        <w:spacing w:after="5" w:line="249" w:lineRule="auto"/>
        <w:ind w:left="-5" w:right="0"/>
        <w:jc w:val="left"/>
      </w:pPr>
      <w:r>
        <w:rPr>
          <w:u w:val="single" w:color="000000"/>
        </w:rPr>
        <w:t>Actividad</w:t>
      </w:r>
      <w:r>
        <w:t xml:space="preserve">: </w:t>
      </w:r>
      <w:r>
        <w:rPr>
          <w:b/>
        </w:rPr>
        <w:t xml:space="preserve">Plan de </w:t>
      </w:r>
      <w:proofErr w:type="spellStart"/>
      <w:r>
        <w:rPr>
          <w:b/>
        </w:rPr>
        <w:t>Lobbying</w:t>
      </w:r>
      <w:proofErr w:type="spellEnd"/>
      <w:r>
        <w:rPr>
          <w:b/>
        </w:rPr>
        <w:t xml:space="preserve"> 2.0 para promover una ley con propósito social </w:t>
      </w:r>
      <w:r>
        <w:t xml:space="preserve"> </w:t>
      </w:r>
    </w:p>
    <w:p w:rsidR="00E037E9" w:rsidRDefault="005902F6">
      <w:pPr>
        <w:ind w:left="-3" w:right="0"/>
      </w:pPr>
      <w:r>
        <w:rPr>
          <w:u w:val="single" w:color="000000"/>
        </w:rPr>
        <w:t>Consigna</w:t>
      </w:r>
      <w:r>
        <w:t xml:space="preserve">: A partir de </w:t>
      </w:r>
      <w:r>
        <w:t>los textos “</w:t>
      </w:r>
      <w:proofErr w:type="spellStart"/>
      <w:r>
        <w:t>Lobbying</w:t>
      </w:r>
      <w:proofErr w:type="spellEnd"/>
      <w:r>
        <w:t xml:space="preserve">. Cómo influir eficazmente en las decisiones de las Instituciones Públicas” de </w:t>
      </w:r>
      <w:proofErr w:type="spellStart"/>
      <w:r>
        <w:t>Xifra</w:t>
      </w:r>
      <w:proofErr w:type="spellEnd"/>
      <w:r>
        <w:t xml:space="preserve"> y “Manual de Incidencia en el Poder Legislativo” de CIPPEC y siguiendo las pautas de </w:t>
      </w:r>
      <w:r>
        <w:t>un exhaustivo Instructivo - que los estudiantes tienen a su dispos</w:t>
      </w:r>
      <w:r>
        <w:t xml:space="preserve">ición antes del inicio de esta Unidad en el que se detallan las consignas, la rúbrica de evaluación y los plazos de entrega en sus distintas fases-, elaborar un Plan de </w:t>
      </w:r>
      <w:proofErr w:type="spellStart"/>
      <w:r>
        <w:t>Lobbying</w:t>
      </w:r>
      <w:proofErr w:type="spellEnd"/>
      <w:r>
        <w:t xml:space="preserve"> 2.0 que promueva la sanción, promulgación y reglamentación de una ley con prop</w:t>
      </w:r>
      <w:r>
        <w:t xml:space="preserve">ósito social representando a una ONG y cuyo texto normativo afecte a los intereses de la cámara sectorial que está vinculada con dicha temática. </w:t>
      </w:r>
    </w:p>
    <w:p w:rsidR="00E037E9" w:rsidRDefault="005902F6">
      <w:pPr>
        <w:ind w:left="-3" w:right="0"/>
      </w:pPr>
      <w:r>
        <w:rPr>
          <w:u w:val="single" w:color="000000"/>
        </w:rPr>
        <w:t>Objetivos</w:t>
      </w:r>
      <w:r>
        <w:t xml:space="preserve">: se espera que los alumnos logren: </w:t>
      </w:r>
    </w:p>
    <w:p w:rsidR="00E037E9" w:rsidRDefault="005902F6">
      <w:pPr>
        <w:numPr>
          <w:ilvl w:val="0"/>
          <w:numId w:val="10"/>
        </w:numPr>
        <w:ind w:right="0" w:hanging="360"/>
      </w:pPr>
      <w:r>
        <w:t>Articular los conocimientos teóricos con la experiencia práctica</w:t>
      </w:r>
      <w:r>
        <w:t xml:space="preserve"> para diseñar, ejecutar y evaluar un Plan Estratégico de </w:t>
      </w:r>
      <w:proofErr w:type="spellStart"/>
      <w:r>
        <w:t>Lobbying</w:t>
      </w:r>
      <w:proofErr w:type="spellEnd"/>
      <w:r>
        <w:t xml:space="preserve"> 2.0. </w:t>
      </w:r>
    </w:p>
    <w:p w:rsidR="00E037E9" w:rsidRDefault="005902F6">
      <w:pPr>
        <w:numPr>
          <w:ilvl w:val="0"/>
          <w:numId w:val="10"/>
        </w:numPr>
        <w:ind w:right="0" w:hanging="360"/>
      </w:pPr>
      <w:r>
        <w:t xml:space="preserve">Lograr un manejo adecuado de la terminología profesional. </w:t>
      </w:r>
    </w:p>
    <w:p w:rsidR="00E037E9" w:rsidRDefault="005902F6">
      <w:pPr>
        <w:numPr>
          <w:ilvl w:val="0"/>
          <w:numId w:val="10"/>
        </w:numPr>
        <w:ind w:right="0" w:hanging="360"/>
      </w:pPr>
      <w:r>
        <w:t>Promover la adecuada expresión (oral y escrita) del estudiante para argumentar con solvencia a partir de mensajes persuasivos</w:t>
      </w:r>
      <w:r>
        <w:t xml:space="preserve"> con sustento informativo. </w:t>
      </w:r>
    </w:p>
    <w:p w:rsidR="00E037E9" w:rsidRDefault="005902F6">
      <w:pPr>
        <w:ind w:left="-3" w:right="0"/>
      </w:pPr>
      <w:r>
        <w:rPr>
          <w:u w:val="single" w:color="000000"/>
        </w:rPr>
        <w:t>Modalidad</w:t>
      </w:r>
      <w:r>
        <w:t xml:space="preserve">: documento grupal obligatorio (asincrónico/domiciliario) y exposición grupal en clase. </w:t>
      </w:r>
    </w:p>
    <w:p w:rsidR="00E037E9" w:rsidRDefault="005902F6">
      <w:pPr>
        <w:spacing w:after="12" w:line="238" w:lineRule="auto"/>
        <w:ind w:left="-5" w:right="3373"/>
        <w:jc w:val="left"/>
      </w:pPr>
      <w:r>
        <w:rPr>
          <w:u w:val="single" w:color="000000"/>
        </w:rPr>
        <w:t>Herramienta virtual</w:t>
      </w:r>
      <w:r>
        <w:t xml:space="preserve">: </w:t>
      </w:r>
      <w:proofErr w:type="spellStart"/>
      <w:r>
        <w:t>Canva</w:t>
      </w:r>
      <w:proofErr w:type="spellEnd"/>
      <w:r>
        <w:t xml:space="preserve"> o </w:t>
      </w:r>
      <w:r>
        <w:rPr>
          <w:i/>
        </w:rPr>
        <w:t xml:space="preserve">PowerPoint </w:t>
      </w:r>
      <w:r>
        <w:t xml:space="preserve">para la entrega y exposición.  </w:t>
      </w:r>
      <w:r>
        <w:rPr>
          <w:u w:val="single" w:color="000000"/>
        </w:rPr>
        <w:t>Evaluación</w:t>
      </w:r>
      <w:r>
        <w:t xml:space="preserve">: grupal e individual formativa y </w:t>
      </w:r>
      <w:proofErr w:type="spellStart"/>
      <w:r>
        <w:t>sumativa</w:t>
      </w:r>
      <w:proofErr w:type="spellEnd"/>
      <w:r>
        <w:t xml:space="preserve"> formal</w:t>
      </w:r>
      <w:r>
        <w:t xml:space="preserve"> </w:t>
      </w:r>
      <w:r>
        <w:rPr>
          <w:u w:val="single" w:color="000000"/>
        </w:rPr>
        <w:t>Criterios de evaluación</w:t>
      </w:r>
      <w:r>
        <w:t xml:space="preserve">: </w:t>
      </w:r>
    </w:p>
    <w:p w:rsidR="00E037E9" w:rsidRDefault="005902F6">
      <w:pPr>
        <w:numPr>
          <w:ilvl w:val="0"/>
          <w:numId w:val="10"/>
        </w:numPr>
        <w:ind w:right="0" w:hanging="360"/>
      </w:pPr>
      <w:r>
        <w:t xml:space="preserve">Capacidad para articular teoría y práctica. </w:t>
      </w:r>
    </w:p>
    <w:p w:rsidR="00E037E9" w:rsidRDefault="005902F6">
      <w:pPr>
        <w:numPr>
          <w:ilvl w:val="0"/>
          <w:numId w:val="10"/>
        </w:numPr>
        <w:ind w:right="0" w:hanging="360"/>
      </w:pPr>
      <w:r>
        <w:t xml:space="preserve">Pertinencia y relevancia del proyecto de ley a impulsar. </w:t>
      </w:r>
    </w:p>
    <w:p w:rsidR="00E037E9" w:rsidRDefault="005902F6">
      <w:pPr>
        <w:numPr>
          <w:ilvl w:val="0"/>
          <w:numId w:val="10"/>
        </w:numPr>
        <w:ind w:right="0" w:hanging="360"/>
      </w:pPr>
      <w:r>
        <w:t xml:space="preserve">Identificación de las instancias constitucionales desde la presentación del proyecto de ley hasta su reglamentación. </w:t>
      </w:r>
    </w:p>
    <w:p w:rsidR="00E037E9" w:rsidRDefault="005902F6">
      <w:pPr>
        <w:numPr>
          <w:ilvl w:val="0"/>
          <w:numId w:val="10"/>
        </w:numPr>
        <w:ind w:right="0" w:hanging="360"/>
      </w:pPr>
      <w:r>
        <w:t>Detecció</w:t>
      </w:r>
      <w:r>
        <w:t xml:space="preserve">n de los legisladores y funcionarios fundamentales para la consecución del objetivo de entrada en vigor de la ley impulsada. </w:t>
      </w:r>
    </w:p>
    <w:p w:rsidR="00E037E9" w:rsidRDefault="005902F6">
      <w:pPr>
        <w:numPr>
          <w:ilvl w:val="0"/>
          <w:numId w:val="10"/>
        </w:numPr>
        <w:ind w:right="0" w:hanging="360"/>
      </w:pPr>
      <w:r>
        <w:t xml:space="preserve">Creatividad y capacidad persuasiva en la formulación de los mensajes-clave.  </w:t>
      </w:r>
    </w:p>
    <w:p w:rsidR="00E037E9" w:rsidRDefault="005902F6">
      <w:pPr>
        <w:numPr>
          <w:ilvl w:val="0"/>
          <w:numId w:val="10"/>
        </w:numPr>
        <w:ind w:right="0" w:hanging="360"/>
      </w:pPr>
      <w:r>
        <w:t>Utilización de bibliografía obligatoria y fuentes ex</w:t>
      </w:r>
      <w:r>
        <w:t xml:space="preserve">ternas. </w:t>
      </w:r>
    </w:p>
    <w:p w:rsidR="00E037E9" w:rsidRDefault="005902F6">
      <w:pPr>
        <w:numPr>
          <w:ilvl w:val="0"/>
          <w:numId w:val="10"/>
        </w:numPr>
        <w:ind w:right="0" w:hanging="360"/>
      </w:pPr>
      <w:r>
        <w:t xml:space="preserve">Elaboración grupal conforme a las pautas del trabajo colaborativo oportunamente establecidas. </w:t>
      </w:r>
    </w:p>
    <w:p w:rsidR="00E037E9" w:rsidRDefault="005902F6">
      <w:pPr>
        <w:numPr>
          <w:ilvl w:val="0"/>
          <w:numId w:val="10"/>
        </w:numPr>
        <w:ind w:right="0" w:hanging="360"/>
      </w:pPr>
      <w:r>
        <w:t xml:space="preserve">Claridad en la redacción y presentación oral. </w:t>
      </w:r>
    </w:p>
    <w:p w:rsidR="00E037E9" w:rsidRDefault="005902F6">
      <w:pPr>
        <w:spacing w:after="0" w:line="259" w:lineRule="auto"/>
        <w:ind w:left="0" w:right="0" w:firstLine="0"/>
        <w:jc w:val="left"/>
      </w:pPr>
      <w:r>
        <w:rPr>
          <w:color w:val="4A442A"/>
          <w:sz w:val="20"/>
        </w:rPr>
        <w:t xml:space="preserve"> </w:t>
      </w:r>
    </w:p>
    <w:p w:rsidR="00E037E9" w:rsidRDefault="005902F6">
      <w:pPr>
        <w:spacing w:after="0" w:line="259" w:lineRule="auto"/>
        <w:ind w:left="0" w:right="0" w:firstLine="0"/>
        <w:jc w:val="left"/>
      </w:pPr>
      <w:r>
        <w:rPr>
          <w:color w:val="4A442A"/>
          <w:sz w:val="20"/>
        </w:rPr>
        <w:t xml:space="preserve"> </w:t>
      </w:r>
    </w:p>
    <w:p w:rsidR="00E037E9" w:rsidRDefault="005902F6">
      <w:pPr>
        <w:spacing w:after="1" w:line="259" w:lineRule="auto"/>
        <w:ind w:left="0" w:right="0" w:firstLine="0"/>
        <w:jc w:val="left"/>
      </w:pPr>
      <w:r>
        <w:rPr>
          <w:color w:val="4A442A"/>
          <w:sz w:val="20"/>
        </w:rPr>
        <w:t xml:space="preserve"> </w:t>
      </w:r>
    </w:p>
    <w:p w:rsidR="00E037E9" w:rsidRDefault="005902F6">
      <w:pPr>
        <w:pStyle w:val="Ttulo1"/>
        <w:ind w:left="-5" w:right="5357"/>
      </w:pPr>
      <w:r>
        <w:t>Unidad IV</w:t>
      </w:r>
      <w:r>
        <w:rPr>
          <w:u w:val="none"/>
        </w:rPr>
        <w:t xml:space="preserve"> </w:t>
      </w:r>
    </w:p>
    <w:p w:rsidR="00E037E9" w:rsidRDefault="005902F6">
      <w:pPr>
        <w:spacing w:after="5" w:line="249" w:lineRule="auto"/>
        <w:ind w:left="-5" w:right="0"/>
        <w:jc w:val="left"/>
      </w:pPr>
      <w:r>
        <w:rPr>
          <w:u w:val="single" w:color="000000"/>
        </w:rPr>
        <w:t>Actividad</w:t>
      </w:r>
      <w:r>
        <w:t xml:space="preserve">: </w:t>
      </w:r>
      <w:r>
        <w:rPr>
          <w:b/>
        </w:rPr>
        <w:t>Infografía- “</w:t>
      </w:r>
      <w:r>
        <w:rPr>
          <w:b/>
        </w:rPr>
        <w:t xml:space="preserve">Buenas prácticas para el ejercicio del </w:t>
      </w:r>
      <w:proofErr w:type="spellStart"/>
      <w:r>
        <w:rPr>
          <w:b/>
        </w:rPr>
        <w:t>Lobbying</w:t>
      </w:r>
      <w:proofErr w:type="spellEnd"/>
      <w:r>
        <w:rPr>
          <w:b/>
        </w:rPr>
        <w:t xml:space="preserve"> y aportes para una futura regulación </w:t>
      </w:r>
      <w:proofErr w:type="gramStart"/>
      <w:r>
        <w:rPr>
          <w:b/>
        </w:rPr>
        <w:t>Argentina</w:t>
      </w:r>
      <w:proofErr w:type="gramEnd"/>
      <w:r>
        <w:rPr>
          <w:b/>
        </w:rPr>
        <w:t>”</w:t>
      </w:r>
      <w:r>
        <w:t xml:space="preserve"> </w:t>
      </w:r>
    </w:p>
    <w:p w:rsidR="00E037E9" w:rsidRDefault="005902F6">
      <w:pPr>
        <w:ind w:left="-3" w:right="0"/>
      </w:pPr>
      <w:r>
        <w:rPr>
          <w:u w:val="single" w:color="000000"/>
        </w:rPr>
        <w:t>Consigna</w:t>
      </w:r>
      <w:r>
        <w:t xml:space="preserve">: </w:t>
      </w:r>
      <w:r>
        <w:t>A partir del texto “Decálogo de Buenas Prácticas de Gestión de Intereses”</w:t>
      </w:r>
      <w:r>
        <w:t xml:space="preserve"> y del Podcast del Consejo Profesional de Relaciones Públicas de la Repúblic</w:t>
      </w:r>
      <w:r>
        <w:t>a Argentina</w:t>
      </w:r>
      <w:r>
        <w:t>: “¿Lobby por relacionamiento o lobby por evidencias?”</w:t>
      </w:r>
      <w:r>
        <w:t xml:space="preserve"> y de las normativas internacionales de regulación del </w:t>
      </w:r>
      <w:proofErr w:type="spellStart"/>
      <w:r>
        <w:t>Lobbying</w:t>
      </w:r>
      <w:proofErr w:type="spellEnd"/>
      <w:r>
        <w:t xml:space="preserve"> analizadas en clase (Estados Unidos, Unión Europea, Chile, Perú, entre otros), elaborar una infografía. </w:t>
      </w:r>
    </w:p>
    <w:p w:rsidR="00E037E9" w:rsidRDefault="005902F6">
      <w:pPr>
        <w:ind w:left="-3" w:right="0"/>
      </w:pPr>
      <w:r>
        <w:rPr>
          <w:u w:val="single" w:color="000000"/>
        </w:rPr>
        <w:t>Objetivos</w:t>
      </w:r>
      <w:r>
        <w:t>: se espera q</w:t>
      </w:r>
      <w:r>
        <w:t xml:space="preserve">ue los alumnos logren: </w:t>
      </w:r>
    </w:p>
    <w:p w:rsidR="00E037E9" w:rsidRDefault="005902F6">
      <w:pPr>
        <w:numPr>
          <w:ilvl w:val="0"/>
          <w:numId w:val="11"/>
        </w:numPr>
        <w:ind w:right="0" w:hanging="360"/>
      </w:pPr>
      <w:r>
        <w:t xml:space="preserve">Profundizar la lectura analítica y la consulta bibliográfica. </w:t>
      </w:r>
    </w:p>
    <w:p w:rsidR="00E037E9" w:rsidRDefault="005902F6">
      <w:pPr>
        <w:numPr>
          <w:ilvl w:val="0"/>
          <w:numId w:val="11"/>
        </w:numPr>
        <w:ind w:right="0" w:hanging="360"/>
      </w:pPr>
      <w:r>
        <w:t xml:space="preserve">Realizar un análisis crítico de la información ponderando aquellos aspectos más relevantes. </w:t>
      </w:r>
    </w:p>
    <w:p w:rsidR="00E037E9" w:rsidRDefault="005902F6">
      <w:pPr>
        <w:numPr>
          <w:ilvl w:val="0"/>
          <w:numId w:val="11"/>
        </w:numPr>
        <w:ind w:right="0" w:hanging="360"/>
      </w:pPr>
      <w:r>
        <w:t xml:space="preserve">Trabajar de manera colaborativa en equipos. </w:t>
      </w:r>
    </w:p>
    <w:p w:rsidR="00E037E9" w:rsidRDefault="005902F6">
      <w:pPr>
        <w:numPr>
          <w:ilvl w:val="0"/>
          <w:numId w:val="11"/>
        </w:numPr>
        <w:ind w:right="0" w:hanging="360"/>
      </w:pPr>
      <w:r>
        <w:t>Valorar el proceso de construcc</w:t>
      </w:r>
      <w:r>
        <w:t xml:space="preserve">ión conjunta del conocimiento. </w:t>
      </w:r>
    </w:p>
    <w:p w:rsidR="00E037E9" w:rsidRDefault="005902F6">
      <w:pPr>
        <w:ind w:left="-3" w:right="0"/>
      </w:pPr>
      <w:r>
        <w:rPr>
          <w:u w:val="single" w:color="000000"/>
        </w:rPr>
        <w:t>Modalidad</w:t>
      </w:r>
      <w:r>
        <w:t xml:space="preserve">: actividad grupal sugerida asincrónica (elaboración) y sincrónica (exposición) de 2 horas de duración. </w:t>
      </w:r>
    </w:p>
    <w:p w:rsidR="00E037E9" w:rsidRDefault="005902F6">
      <w:pPr>
        <w:ind w:left="-3" w:right="5100"/>
      </w:pPr>
      <w:r>
        <w:rPr>
          <w:u w:val="single" w:color="000000"/>
        </w:rPr>
        <w:t>Herramienta virtual</w:t>
      </w:r>
      <w:r>
        <w:t xml:space="preserve">: </w:t>
      </w:r>
      <w:proofErr w:type="spellStart"/>
      <w:r>
        <w:t>Canva</w:t>
      </w:r>
      <w:proofErr w:type="spellEnd"/>
      <w:r>
        <w:t xml:space="preserve"> o Genial.ly </w:t>
      </w:r>
      <w:r>
        <w:rPr>
          <w:u w:val="single" w:color="000000"/>
        </w:rPr>
        <w:t>Evaluación</w:t>
      </w:r>
      <w:r>
        <w:t xml:space="preserve">: grupal de tipo conceptual. </w:t>
      </w:r>
    </w:p>
    <w:p w:rsidR="00E037E9" w:rsidRDefault="005902F6">
      <w:pPr>
        <w:spacing w:after="14" w:line="249" w:lineRule="auto"/>
        <w:ind w:left="-5" w:right="5357"/>
        <w:jc w:val="left"/>
      </w:pPr>
      <w:r>
        <w:rPr>
          <w:u w:val="single" w:color="000000"/>
        </w:rPr>
        <w:t>Criterios de evaluación</w:t>
      </w:r>
      <w:r>
        <w:t xml:space="preserve">:  </w:t>
      </w:r>
    </w:p>
    <w:p w:rsidR="00E037E9" w:rsidRDefault="005902F6">
      <w:pPr>
        <w:numPr>
          <w:ilvl w:val="0"/>
          <w:numId w:val="11"/>
        </w:numPr>
        <w:ind w:right="0" w:hanging="360"/>
      </w:pPr>
      <w:r>
        <w:t>Evid</w:t>
      </w:r>
      <w:r>
        <w:t xml:space="preserve">encia de lectura y comprensión del material bibliográfico abordado. </w:t>
      </w:r>
    </w:p>
    <w:p w:rsidR="00E037E9" w:rsidRDefault="005902F6">
      <w:pPr>
        <w:numPr>
          <w:ilvl w:val="0"/>
          <w:numId w:val="11"/>
        </w:numPr>
        <w:ind w:right="0" w:hanging="360"/>
      </w:pPr>
      <w:r>
        <w:t xml:space="preserve">Jerarquización de la información y cita a fuentes consultadas. </w:t>
      </w:r>
    </w:p>
    <w:p w:rsidR="00E037E9" w:rsidRDefault="005902F6">
      <w:pPr>
        <w:numPr>
          <w:ilvl w:val="0"/>
          <w:numId w:val="11"/>
        </w:numPr>
        <w:ind w:right="0" w:hanging="360"/>
      </w:pPr>
      <w:r>
        <w:t xml:space="preserve">Capacidad de síntesis y creatividad de la propuesta con imágenes ilustrativas. </w:t>
      </w:r>
    </w:p>
    <w:p w:rsidR="00E037E9" w:rsidRDefault="005902F6">
      <w:pPr>
        <w:numPr>
          <w:ilvl w:val="0"/>
          <w:numId w:val="11"/>
        </w:numPr>
        <w:ind w:right="0" w:hanging="360"/>
      </w:pPr>
      <w:r>
        <w:t>Exposición empleando la terminología adecua</w:t>
      </w:r>
      <w:r>
        <w:t xml:space="preserve">da.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p w:rsidR="00E037E9" w:rsidRDefault="005902F6">
      <w:pPr>
        <w:numPr>
          <w:ilvl w:val="0"/>
          <w:numId w:val="12"/>
        </w:numPr>
        <w:spacing w:after="5" w:line="249" w:lineRule="auto"/>
        <w:ind w:right="0" w:hanging="331"/>
        <w:jc w:val="left"/>
      </w:pPr>
      <w:r>
        <w:rPr>
          <w:b/>
        </w:rPr>
        <w:t xml:space="preserve">PRÁCTICAS PROFESIONALES </w:t>
      </w:r>
      <w:r>
        <w:t xml:space="preserve">(si corresponde) </w:t>
      </w:r>
    </w:p>
    <w:p w:rsidR="00E037E9" w:rsidRDefault="005902F6">
      <w:pPr>
        <w:spacing w:after="0" w:line="259" w:lineRule="auto"/>
        <w:ind w:left="0" w:right="0" w:firstLine="0"/>
        <w:jc w:val="left"/>
      </w:pPr>
      <w:r>
        <w:rPr>
          <w:i/>
          <w:sz w:val="20"/>
        </w:rPr>
        <w:t xml:space="preserve"> </w:t>
      </w:r>
    </w:p>
    <w:p w:rsidR="00E037E9" w:rsidRDefault="005902F6">
      <w:pPr>
        <w:spacing w:after="1" w:line="238" w:lineRule="auto"/>
        <w:ind w:left="-5" w:right="8465"/>
      </w:pPr>
      <w:r>
        <w:rPr>
          <w:i/>
          <w:sz w:val="20"/>
        </w:rPr>
        <w:t xml:space="preserve">----------------- </w:t>
      </w:r>
      <w: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numPr>
          <w:ilvl w:val="0"/>
          <w:numId w:val="12"/>
        </w:numPr>
        <w:spacing w:after="5" w:line="249" w:lineRule="auto"/>
        <w:ind w:right="0" w:hanging="331"/>
        <w:jc w:val="left"/>
      </w:pPr>
      <w:r>
        <w:rPr>
          <w:b/>
        </w:rPr>
        <w:t>SEGUIMIENTO DE ALUMNOS</w:t>
      </w:r>
      <w:r>
        <w:t xml:space="preserve"> </w:t>
      </w:r>
    </w:p>
    <w:p w:rsidR="00E037E9" w:rsidRDefault="005902F6">
      <w:pPr>
        <w:spacing w:after="0" w:line="259" w:lineRule="auto"/>
        <w:ind w:left="0" w:right="0" w:firstLine="0"/>
        <w:jc w:val="left"/>
      </w:pPr>
      <w:r>
        <w:rPr>
          <w:i/>
          <w:color w:val="4A442A"/>
          <w:sz w:val="20"/>
        </w:rPr>
        <w:t xml:space="preserve"> </w:t>
      </w:r>
    </w:p>
    <w:p w:rsidR="00E037E9" w:rsidRDefault="005902F6">
      <w:pPr>
        <w:ind w:left="-3" w:right="0"/>
      </w:pPr>
      <w:r>
        <w:t>El docente realizará un seguimiento del estudiante a través de la asistencia, interacción y participación pro</w:t>
      </w:r>
      <w:r>
        <w:t xml:space="preserve">activa en el desarrollo de los temas a analizar, en las actividades y debates que se generen durante la </w:t>
      </w:r>
      <w:proofErr w:type="gramStart"/>
      <w:r>
        <w:t>clase</w:t>
      </w:r>
      <w:proofErr w:type="gramEnd"/>
      <w:r>
        <w:t xml:space="preserve"> así como también realizará un seguimiento del cumplimiento de las actividades asincrónicas en la plataforma virtual; todo ello para arribar a suce</w:t>
      </w:r>
      <w:r>
        <w:t xml:space="preserve">sivas evaluaciones de tipo conceptual más las instancias de evaluación formal como parte de sus responsabilidades.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p w:rsidR="00E037E9" w:rsidRDefault="005902F6">
      <w:pPr>
        <w:spacing w:after="0" w:line="259" w:lineRule="auto"/>
        <w:ind w:left="0" w:right="0" w:firstLine="0"/>
        <w:jc w:val="left"/>
      </w:pPr>
      <w:r>
        <w:rPr>
          <w:b/>
        </w:rPr>
        <w:t xml:space="preserve"> </w:t>
      </w:r>
    </w:p>
    <w:p w:rsidR="00E037E9" w:rsidRDefault="005902F6">
      <w:pPr>
        <w:numPr>
          <w:ilvl w:val="0"/>
          <w:numId w:val="12"/>
        </w:numPr>
        <w:spacing w:after="5" w:line="249" w:lineRule="auto"/>
        <w:ind w:right="0" w:hanging="331"/>
        <w:jc w:val="left"/>
      </w:pPr>
      <w:r>
        <w:rPr>
          <w:b/>
        </w:rPr>
        <w:t xml:space="preserve">MODALIDAD DE EVALUACIÓN: </w:t>
      </w:r>
    </w:p>
    <w:p w:rsidR="00E037E9" w:rsidRDefault="005902F6">
      <w:pPr>
        <w:spacing w:after="0" w:line="259" w:lineRule="auto"/>
        <w:ind w:left="0" w:right="0" w:firstLine="0"/>
        <w:jc w:val="left"/>
      </w:pPr>
      <w:r>
        <w:rPr>
          <w:b/>
        </w:rPr>
        <w:t xml:space="preserve"> </w:t>
      </w:r>
    </w:p>
    <w:p w:rsidR="00E037E9" w:rsidRDefault="005902F6">
      <w:pPr>
        <w:ind w:left="-3" w:right="0"/>
      </w:pPr>
      <w:r>
        <w:t>La evaluación será formativa a lo largo de la cursada. El docente supervisará y garantizará el seguimiento de los aprendizajes de los alumnos por medio de la corrección y retroalimentación de las actividades sincrónicas y asincrónicas (domiciliarias), indi</w:t>
      </w:r>
      <w:r>
        <w:t xml:space="preserve">viduales y/o grupales. La regularidad en la asignatura se logra con la asistencia y participación en las actividades presenciales/ a distancia, el cumplimiento de los trabajos y actividades pautados en los respectivos materiales </w:t>
      </w:r>
      <w:proofErr w:type="gramStart"/>
      <w:r>
        <w:t>educativos</w:t>
      </w:r>
      <w:proofErr w:type="gramEnd"/>
      <w:r>
        <w:t xml:space="preserve"> así como en las </w:t>
      </w:r>
      <w:r>
        <w:t xml:space="preserve">instancias de evaluación parcial previstas durante el cursado. Las instancias de evaluación del cuatrimestre consistirán en al menos un parcial presencial individual, un Plan de </w:t>
      </w:r>
      <w:proofErr w:type="spellStart"/>
      <w:r>
        <w:t>Lobbying</w:t>
      </w:r>
      <w:proofErr w:type="spellEnd"/>
      <w:r>
        <w:t xml:space="preserve"> 2.0 y un trabajo práctico. Entre otros, los criterios de evaluación d</w:t>
      </w:r>
      <w:r>
        <w:t xml:space="preserve">e las distintas instancias se realizarán según los siguientes parámetros: capacidad para articular la teoría con la práctica; creatividad de las propuestas y presentaciones; calidad y consistencia de los contenidos; consulta de la bibliografía obligatoria </w:t>
      </w:r>
      <w:r>
        <w:t xml:space="preserve">y aportes de fuentes complementarias; argumentación convincente y claridad den la redacción y/o presentaciones orales. Además de la formación evaluativa, a los fines de la aprobación de la asignatura, se prevé la realización de una instancia de evaluación </w:t>
      </w:r>
      <w:r>
        <w:t xml:space="preserve">final formativa y </w:t>
      </w:r>
      <w:proofErr w:type="spellStart"/>
      <w:r>
        <w:t>sumativa</w:t>
      </w:r>
      <w:proofErr w:type="spellEnd"/>
      <w:r>
        <w:t xml:space="preserve"> que consistirá en la entrega de un trabajo escrito individual -asincrónico- más un examen oral con preguntas sobre todo el contenido de la asignatura.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numPr>
          <w:ilvl w:val="0"/>
          <w:numId w:val="12"/>
        </w:numPr>
        <w:spacing w:after="5" w:line="249" w:lineRule="auto"/>
        <w:ind w:right="0" w:hanging="331"/>
        <w:jc w:val="left"/>
      </w:pPr>
      <w:r>
        <w:rPr>
          <w:b/>
        </w:rPr>
        <w:t>BIBLIOGRAFÍA COMPLEMENTARIA:</w:t>
      </w:r>
      <w:r>
        <w:t xml:space="preserve"> </w:t>
      </w:r>
    </w:p>
    <w:p w:rsidR="00E037E9" w:rsidRDefault="005902F6">
      <w:pPr>
        <w:spacing w:after="0" w:line="259" w:lineRule="auto"/>
        <w:ind w:left="0" w:right="0" w:firstLine="0"/>
        <w:jc w:val="left"/>
      </w:pPr>
      <w:r>
        <w:t xml:space="preserve"> </w:t>
      </w:r>
    </w:p>
    <w:p w:rsidR="00E037E9" w:rsidRDefault="005902F6">
      <w:pPr>
        <w:ind w:left="-3" w:right="0"/>
      </w:pPr>
      <w:r>
        <w:t xml:space="preserve">CONSEJO PROFESIONAL DE RELACIONES PÚBLICAS DE LA REPÚBLICA ARGENTINA (2022). </w:t>
      </w:r>
    </w:p>
    <w:p w:rsidR="00E037E9" w:rsidRDefault="005902F6">
      <w:pPr>
        <w:spacing w:after="0" w:line="259" w:lineRule="auto"/>
        <w:ind w:left="-3" w:right="0"/>
        <w:jc w:val="left"/>
      </w:pPr>
      <w:r>
        <w:t>Podcast: “</w:t>
      </w:r>
      <w:proofErr w:type="gramStart"/>
      <w:r>
        <w:rPr>
          <w:i/>
        </w:rPr>
        <w:t>¿Lobby por relacionamiento o Lobby por evidencias”</w:t>
      </w:r>
      <w:r>
        <w:t>.</w:t>
      </w:r>
      <w:proofErr w:type="gramEnd"/>
      <w:r>
        <w:t xml:space="preserve">  </w:t>
      </w:r>
    </w:p>
    <w:p w:rsidR="00E037E9" w:rsidRDefault="005902F6">
      <w:pPr>
        <w:spacing w:after="0" w:line="259" w:lineRule="auto"/>
        <w:ind w:left="0" w:right="0" w:firstLine="0"/>
        <w:jc w:val="left"/>
      </w:pPr>
      <w:r>
        <w:t xml:space="preserve"> </w:t>
      </w:r>
    </w:p>
    <w:p w:rsidR="00E037E9" w:rsidRDefault="005902F6">
      <w:pPr>
        <w:ind w:left="-3" w:right="0"/>
      </w:pPr>
      <w:r>
        <w:t xml:space="preserve">CONSTITUCIÓN DE LA NACIÓN ARGENTINA (1994). </w:t>
      </w:r>
    </w:p>
    <w:p w:rsidR="00E037E9" w:rsidRDefault="005902F6">
      <w:pPr>
        <w:spacing w:after="0" w:line="259" w:lineRule="auto"/>
        <w:ind w:left="0" w:right="0" w:firstLine="0"/>
        <w:jc w:val="left"/>
      </w:pPr>
      <w:r>
        <w:t xml:space="preserve"> </w:t>
      </w:r>
    </w:p>
    <w:p w:rsidR="00E037E9" w:rsidRDefault="005902F6">
      <w:pPr>
        <w:spacing w:after="0" w:line="259" w:lineRule="auto"/>
        <w:ind w:left="-5" w:right="-11"/>
        <w:jc w:val="left"/>
      </w:pPr>
      <w:r>
        <w:rPr>
          <w:sz w:val="24"/>
        </w:rPr>
        <w:t>CORPORATE EXCELLENCE -CENTRE FOR REPUTATION LEADERSHIP y POLITICA</w:t>
      </w:r>
      <w:r>
        <w:rPr>
          <w:sz w:val="24"/>
        </w:rPr>
        <w:t xml:space="preserve">L </w:t>
      </w:r>
    </w:p>
    <w:p w:rsidR="00E037E9" w:rsidRDefault="005902F6">
      <w:pPr>
        <w:spacing w:after="0" w:line="249" w:lineRule="auto"/>
        <w:ind w:left="-3" w:right="0"/>
        <w:jc w:val="left"/>
      </w:pPr>
      <w:r>
        <w:rPr>
          <w:sz w:val="24"/>
        </w:rPr>
        <w:t xml:space="preserve">INTELLIGENCE (2024). </w:t>
      </w:r>
      <w:proofErr w:type="spellStart"/>
      <w:r>
        <w:rPr>
          <w:i/>
          <w:sz w:val="24"/>
        </w:rPr>
        <w:t>Guidelines</w:t>
      </w:r>
      <w:proofErr w:type="spellEnd"/>
      <w:r>
        <w:rPr>
          <w:i/>
          <w:sz w:val="24"/>
        </w:rPr>
        <w:t xml:space="preserve"> para la medición de los Asuntos Públicos.</w:t>
      </w:r>
      <w:r>
        <w:rPr>
          <w:sz w:val="24"/>
        </w:rPr>
        <w:t xml:space="preserve"> España. pp. 1-14; 24. </w:t>
      </w:r>
    </w:p>
    <w:p w:rsidR="00E037E9" w:rsidRDefault="005902F6">
      <w:pPr>
        <w:spacing w:after="0" w:line="259" w:lineRule="auto"/>
        <w:ind w:left="0" w:right="0" w:firstLine="0"/>
        <w:jc w:val="left"/>
      </w:pPr>
      <w:r>
        <w:t xml:space="preserve"> </w:t>
      </w:r>
    </w:p>
    <w:p w:rsidR="00E037E9" w:rsidRDefault="005902F6">
      <w:pPr>
        <w:spacing w:after="0"/>
        <w:ind w:left="-3" w:right="0"/>
        <w:jc w:val="left"/>
      </w:pPr>
      <w:r>
        <w:t>FARRÉ, Pedro (201</w:t>
      </w:r>
      <w:r>
        <w:t xml:space="preserve">3).  “La gestión de los Asuntos Públicos como escenario para el acercamiento </w:t>
      </w:r>
      <w:proofErr w:type="spellStart"/>
      <w:r>
        <w:t>público</w:t>
      </w:r>
      <w:r>
        <w:t>privado</w:t>
      </w:r>
      <w:proofErr w:type="spellEnd"/>
      <w:r>
        <w:t xml:space="preserve">” en </w:t>
      </w:r>
      <w:r>
        <w:rPr>
          <w:i/>
        </w:rPr>
        <w:t>Revista El Molinillo</w:t>
      </w:r>
      <w:r>
        <w:t xml:space="preserve">. pp. 4-7. </w:t>
      </w:r>
    </w:p>
    <w:p w:rsidR="00E037E9" w:rsidRDefault="005902F6">
      <w:pPr>
        <w:spacing w:after="0" w:line="259" w:lineRule="auto"/>
        <w:ind w:left="0" w:right="0" w:firstLine="0"/>
        <w:jc w:val="left"/>
      </w:pPr>
      <w:r>
        <w:t xml:space="preserve"> </w:t>
      </w:r>
    </w:p>
    <w:p w:rsidR="00E037E9" w:rsidRDefault="005902F6">
      <w:pPr>
        <w:ind w:left="-3" w:right="0"/>
      </w:pPr>
      <w:r>
        <w:t>FUNDACI</w:t>
      </w:r>
      <w:r>
        <w:t xml:space="preserve">ÓN DIRECTORIO LEGISLATIVO (2011). </w:t>
      </w:r>
      <w:r>
        <w:rPr>
          <w:i/>
        </w:rPr>
        <w:t>Glosario</w:t>
      </w:r>
      <w:r>
        <w:t xml:space="preserve">. Argentina. </w:t>
      </w:r>
    </w:p>
    <w:p w:rsidR="00E037E9" w:rsidRDefault="005902F6">
      <w:pPr>
        <w:spacing w:after="0" w:line="259" w:lineRule="auto"/>
        <w:ind w:left="0" w:right="0" w:firstLine="0"/>
        <w:jc w:val="left"/>
      </w:pPr>
      <w:r>
        <w:t xml:space="preserve"> </w:t>
      </w:r>
    </w:p>
    <w:p w:rsidR="00E037E9" w:rsidRDefault="005902F6">
      <w:pPr>
        <w:ind w:left="-3" w:right="0"/>
      </w:pPr>
      <w:r>
        <w:t xml:space="preserve">TRANSPARENCY INTERNATIONAL (2026). </w:t>
      </w:r>
      <w:proofErr w:type="spellStart"/>
      <w:r>
        <w:rPr>
          <w:i/>
        </w:rPr>
        <w:t>Corruption</w:t>
      </w:r>
      <w:proofErr w:type="spellEnd"/>
      <w:r>
        <w:rPr>
          <w:i/>
        </w:rPr>
        <w:t xml:space="preserve"> </w:t>
      </w:r>
      <w:proofErr w:type="spellStart"/>
      <w:r>
        <w:rPr>
          <w:i/>
        </w:rPr>
        <w:t>Perceptions</w:t>
      </w:r>
      <w:proofErr w:type="spellEnd"/>
      <w:r>
        <w:rPr>
          <w:i/>
        </w:rPr>
        <w:t xml:space="preserve"> </w:t>
      </w:r>
      <w:proofErr w:type="spellStart"/>
      <w:r>
        <w:rPr>
          <w:i/>
        </w:rPr>
        <w:t>Index</w:t>
      </w:r>
      <w:proofErr w:type="spellEnd"/>
      <w:r>
        <w:rPr>
          <w:i/>
        </w:rPr>
        <w:t xml:space="preserve"> 2025</w:t>
      </w:r>
      <w:r>
        <w:t xml:space="preserve">.  </w:t>
      </w:r>
    </w:p>
    <w:p w:rsidR="00E037E9" w:rsidRDefault="005902F6">
      <w:pPr>
        <w:spacing w:after="0" w:line="259" w:lineRule="auto"/>
        <w:ind w:left="0" w:right="0" w:firstLine="0"/>
        <w:jc w:val="left"/>
      </w:pPr>
      <w:r>
        <w:t xml:space="preserve"> </w:t>
      </w:r>
    </w:p>
    <w:p w:rsidR="00E037E9" w:rsidRDefault="005902F6">
      <w:pPr>
        <w:numPr>
          <w:ilvl w:val="0"/>
          <w:numId w:val="12"/>
        </w:numPr>
        <w:spacing w:after="5" w:line="249" w:lineRule="auto"/>
        <w:ind w:right="0" w:hanging="331"/>
        <w:jc w:val="left"/>
      </w:pPr>
      <w:r>
        <w:rPr>
          <w:b/>
        </w:rPr>
        <w:t>FIRMA DE DOCENTES:</w:t>
      </w:r>
      <w: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rPr>
          <w:b/>
          <w:color w:val="FF0000"/>
        </w:rPr>
        <w:t xml:space="preserve">                                   </w:t>
      </w:r>
    </w:p>
    <w:p w:rsidR="00E037E9" w:rsidRDefault="005902F6">
      <w:pPr>
        <w:spacing w:after="0" w:line="259" w:lineRule="auto"/>
        <w:ind w:left="0" w:right="0" w:firstLine="0"/>
        <w:jc w:val="left"/>
      </w:pPr>
      <w:r>
        <w:rPr>
          <w:b/>
          <w:color w:val="FF0000"/>
        </w:rPr>
        <w:t xml:space="preserve"> </w:t>
      </w:r>
    </w:p>
    <w:p w:rsidR="00E037E9" w:rsidRDefault="005902F6">
      <w:pPr>
        <w:ind w:left="-3" w:right="0"/>
      </w:pPr>
      <w:r>
        <w:t xml:space="preserve">       Marisa Ramos</w:t>
      </w:r>
      <w:r>
        <w:t xml:space="preserve">                                                      Damián Di </w:t>
      </w:r>
      <w:proofErr w:type="spellStart"/>
      <w:r>
        <w:t>Pasqua</w:t>
      </w:r>
      <w:proofErr w:type="spellEnd"/>
      <w: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spacing w:after="0" w:line="259" w:lineRule="auto"/>
        <w:ind w:left="0" w:right="0" w:firstLine="0"/>
        <w:jc w:val="left"/>
      </w:pPr>
      <w:r>
        <w:t xml:space="preserve"> </w:t>
      </w:r>
    </w:p>
    <w:p w:rsidR="00E037E9" w:rsidRDefault="005902F6">
      <w:pPr>
        <w:numPr>
          <w:ilvl w:val="0"/>
          <w:numId w:val="12"/>
        </w:numPr>
        <w:spacing w:after="5" w:line="249" w:lineRule="auto"/>
        <w:ind w:right="0" w:hanging="331"/>
        <w:jc w:val="left"/>
      </w:pPr>
      <w:r>
        <w:rPr>
          <w:b/>
        </w:rPr>
        <w:t>FIRMA DEL DIRECTOR DE LA CARRERA</w:t>
      </w:r>
      <w:r>
        <w:t xml:space="preserve"> </w:t>
      </w:r>
    </w:p>
    <w:sectPr w:rsidR="00E037E9">
      <w:footerReference w:type="even" r:id="rId10"/>
      <w:footerReference w:type="default" r:id="rId11"/>
      <w:footerReference w:type="first" r:id="rId12"/>
      <w:pgSz w:w="11906" w:h="16838"/>
      <w:pgMar w:top="1428" w:right="1128" w:bottom="1476" w:left="1131" w:header="72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902F6">
      <w:pPr>
        <w:spacing w:after="0" w:line="240" w:lineRule="auto"/>
      </w:pPr>
      <w:r>
        <w:separator/>
      </w:r>
    </w:p>
  </w:endnote>
  <w:endnote w:type="continuationSeparator" w:id="0">
    <w:p w:rsidR="00000000" w:rsidRDefault="00590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7E9" w:rsidRDefault="005902F6">
    <w:pPr>
      <w:spacing w:after="0" w:line="259" w:lineRule="auto"/>
      <w:ind w:left="0" w:right="5"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E037E9" w:rsidRDefault="005902F6">
    <w:pPr>
      <w:spacing w:after="0" w:line="259" w:lineRule="auto"/>
      <w:ind w:left="0" w:righ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7E9" w:rsidRDefault="005902F6">
    <w:pPr>
      <w:spacing w:after="0" w:line="259" w:lineRule="auto"/>
      <w:ind w:left="0" w:right="5" w:firstLine="0"/>
      <w:jc w:val="right"/>
    </w:pPr>
    <w:r>
      <w:fldChar w:fldCharType="begin"/>
    </w:r>
    <w:r>
      <w:instrText xml:space="preserve"> PAGE   \* MERGEFORMAT </w:instrText>
    </w:r>
    <w:r>
      <w:fldChar w:fldCharType="separate"/>
    </w:r>
    <w:r w:rsidRPr="005902F6">
      <w:rPr>
        <w:noProof/>
        <w:sz w:val="24"/>
      </w:rPr>
      <w:t>2</w:t>
    </w:r>
    <w:r>
      <w:rPr>
        <w:sz w:val="24"/>
      </w:rPr>
      <w:fldChar w:fldCharType="end"/>
    </w:r>
    <w:r>
      <w:rPr>
        <w:sz w:val="24"/>
      </w:rPr>
      <w:t xml:space="preserve"> </w:t>
    </w:r>
  </w:p>
  <w:p w:rsidR="00E037E9" w:rsidRDefault="005902F6">
    <w:pPr>
      <w:spacing w:after="0" w:line="259" w:lineRule="auto"/>
      <w:ind w:left="0" w:righ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7E9" w:rsidRDefault="005902F6">
    <w:pPr>
      <w:spacing w:after="0" w:line="259" w:lineRule="auto"/>
      <w:ind w:left="0" w:right="5"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E037E9" w:rsidRDefault="005902F6">
    <w:pPr>
      <w:spacing w:after="0" w:line="259" w:lineRule="auto"/>
      <w:ind w:left="0" w:righ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902F6">
      <w:pPr>
        <w:spacing w:after="0" w:line="240" w:lineRule="auto"/>
      </w:pPr>
      <w:r>
        <w:separator/>
      </w:r>
    </w:p>
  </w:footnote>
  <w:footnote w:type="continuationSeparator" w:id="0">
    <w:p w:rsidR="00000000" w:rsidRDefault="005902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47844"/>
    <w:multiLevelType w:val="hybridMultilevel"/>
    <w:tmpl w:val="1FB6DBD6"/>
    <w:lvl w:ilvl="0" w:tplc="3560F9D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BE731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3426C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80F2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1857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49E5CB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7E6B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1CCE4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CADF0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1574C9"/>
    <w:multiLevelType w:val="hybridMultilevel"/>
    <w:tmpl w:val="4B403472"/>
    <w:lvl w:ilvl="0" w:tplc="506CC700">
      <w:start w:val="1"/>
      <w:numFmt w:val="bullet"/>
      <w:lvlText w:val="•"/>
      <w:lvlJc w:val="left"/>
      <w:pPr>
        <w:ind w:left="5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D099C8">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D07B48">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8308AB4">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4ACD14">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3ACC1E">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6CA700">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C445C8">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DCBB86">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CA3989"/>
    <w:multiLevelType w:val="hybridMultilevel"/>
    <w:tmpl w:val="EA6CBC68"/>
    <w:lvl w:ilvl="0" w:tplc="85FEE5DC">
      <w:start w:val="10"/>
      <w:numFmt w:val="decimal"/>
      <w:lvlText w:val="%1."/>
      <w:lvlJc w:val="left"/>
      <w:pPr>
        <w:ind w:left="3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BE6C7E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C0C863C">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F3EC02C">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0B4A7F76">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43B867B8">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750226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D0C21A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C3ECE26C">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0505110"/>
    <w:multiLevelType w:val="hybridMultilevel"/>
    <w:tmpl w:val="3DEE4A82"/>
    <w:lvl w:ilvl="0" w:tplc="D7A8CAF8">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5A4FB4">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34C9080">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1B69802">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43A61B6">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83CCA3C">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3EA3476">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C04C386">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928CDE">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5280780"/>
    <w:multiLevelType w:val="hybridMultilevel"/>
    <w:tmpl w:val="DBBC77EE"/>
    <w:lvl w:ilvl="0" w:tplc="44ACC784">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85E5A18">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DB2A360">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FD4045E">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4366C24">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4F8BF7C">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8F6B728">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03A12F2">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E5A6C7C">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6C317A4"/>
    <w:multiLevelType w:val="hybridMultilevel"/>
    <w:tmpl w:val="562089BE"/>
    <w:lvl w:ilvl="0" w:tplc="CCA43F3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0E240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3231E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A8F4E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78454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60E17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6690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D0775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B2F6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F183DA6"/>
    <w:multiLevelType w:val="hybridMultilevel"/>
    <w:tmpl w:val="75E08332"/>
    <w:lvl w:ilvl="0" w:tplc="93385AB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F82C54">
      <w:start w:val="1"/>
      <w:numFmt w:val="bullet"/>
      <w:lvlText w:val="o"/>
      <w:lvlJc w:val="left"/>
      <w:pPr>
        <w:ind w:left="5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149FEC">
      <w:start w:val="1"/>
      <w:numFmt w:val="bullet"/>
      <w:lvlRestart w:val="0"/>
      <w:lvlText w:val="•"/>
      <w:lvlJc w:val="left"/>
      <w:pPr>
        <w:ind w:left="5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984BF8">
      <w:start w:val="1"/>
      <w:numFmt w:val="bullet"/>
      <w:lvlText w:val="•"/>
      <w:lvlJc w:val="left"/>
      <w:pPr>
        <w:ind w:left="1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646D20">
      <w:start w:val="1"/>
      <w:numFmt w:val="bullet"/>
      <w:lvlText w:val="o"/>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841226">
      <w:start w:val="1"/>
      <w:numFmt w:val="bullet"/>
      <w:lvlText w:val="▪"/>
      <w:lvlJc w:val="left"/>
      <w:pPr>
        <w:ind w:left="28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B6E08A">
      <w:start w:val="1"/>
      <w:numFmt w:val="bullet"/>
      <w:lvlText w:val="•"/>
      <w:lvlJc w:val="left"/>
      <w:pPr>
        <w:ind w:left="3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AC6132">
      <w:start w:val="1"/>
      <w:numFmt w:val="bullet"/>
      <w:lvlText w:val="o"/>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C4C038">
      <w:start w:val="1"/>
      <w:numFmt w:val="bullet"/>
      <w:lvlText w:val="▪"/>
      <w:lvlJc w:val="left"/>
      <w:pPr>
        <w:ind w:left="49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B9F44AB"/>
    <w:multiLevelType w:val="hybridMultilevel"/>
    <w:tmpl w:val="09985C80"/>
    <w:lvl w:ilvl="0" w:tplc="204C4DA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0C9AC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A4CB9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B24B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72C01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00ABE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D055E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2212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78BB3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C8303B1"/>
    <w:multiLevelType w:val="hybridMultilevel"/>
    <w:tmpl w:val="96A60C74"/>
    <w:lvl w:ilvl="0" w:tplc="113EFF6E">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2E2CA4">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2605BBE">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0786E2E">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5403F40">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25A51C4">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8BA6BEE">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EC050FC">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380DBB0">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943219F"/>
    <w:multiLevelType w:val="hybridMultilevel"/>
    <w:tmpl w:val="FDEA8300"/>
    <w:lvl w:ilvl="0" w:tplc="082E3A56">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294077C">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1C705C">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3622A1E">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11C6C7E">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45485A0">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E595E">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4EACAE8">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7E3724">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E035447"/>
    <w:multiLevelType w:val="hybridMultilevel"/>
    <w:tmpl w:val="C61A4506"/>
    <w:lvl w:ilvl="0" w:tplc="75A83916">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080969A">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DF489FE">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26C7320">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3164CE6">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8AA75E">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B7CCF58">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2A6742A">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4FC9520">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E286A00"/>
    <w:multiLevelType w:val="hybridMultilevel"/>
    <w:tmpl w:val="88B4EEAC"/>
    <w:lvl w:ilvl="0" w:tplc="DEF62642">
      <w:start w:val="8"/>
      <w:numFmt w:val="decimal"/>
      <w:lvlText w:val="%1."/>
      <w:lvlJc w:val="left"/>
      <w:pPr>
        <w:ind w:left="7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DCC5F5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3D00D7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BDEA43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4C6711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5EAFCC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ECA999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EA43A6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92A8C7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5B06432"/>
    <w:multiLevelType w:val="hybridMultilevel"/>
    <w:tmpl w:val="2FE23800"/>
    <w:lvl w:ilvl="0" w:tplc="A4FA80D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70498C">
      <w:start w:val="1"/>
      <w:numFmt w:val="bullet"/>
      <w:lvlText w:val="o"/>
      <w:lvlJc w:val="left"/>
      <w:pPr>
        <w:ind w:left="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A620CC">
      <w:start w:val="1"/>
      <w:numFmt w:val="bullet"/>
      <w:lvlRestart w:val="0"/>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57CAF76">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FCE0CE">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424A78">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5AD3D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CA3A74">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9CF6B0">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6675CF5"/>
    <w:multiLevelType w:val="hybridMultilevel"/>
    <w:tmpl w:val="B87CE68E"/>
    <w:lvl w:ilvl="0" w:tplc="906034F4">
      <w:start w:val="1"/>
      <w:numFmt w:val="bullet"/>
      <w:lvlText w:val="•"/>
      <w:lvlJc w:val="left"/>
      <w:pPr>
        <w:ind w:left="2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1E5A50">
      <w:start w:val="1"/>
      <w:numFmt w:val="bullet"/>
      <w:lvlText w:val="o"/>
      <w:lvlJc w:val="left"/>
      <w:pPr>
        <w:ind w:left="13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650A2A6">
      <w:start w:val="1"/>
      <w:numFmt w:val="bullet"/>
      <w:lvlText w:val="▪"/>
      <w:lvlJc w:val="left"/>
      <w:pPr>
        <w:ind w:left="20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6104E70">
      <w:start w:val="1"/>
      <w:numFmt w:val="bullet"/>
      <w:lvlText w:val="•"/>
      <w:lvlJc w:val="left"/>
      <w:pPr>
        <w:ind w:left="2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1EF414">
      <w:start w:val="1"/>
      <w:numFmt w:val="bullet"/>
      <w:lvlText w:val="o"/>
      <w:lvlJc w:val="left"/>
      <w:pPr>
        <w:ind w:left="35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B50F90A">
      <w:start w:val="1"/>
      <w:numFmt w:val="bullet"/>
      <w:lvlText w:val="▪"/>
      <w:lvlJc w:val="left"/>
      <w:pPr>
        <w:ind w:left="42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A02770">
      <w:start w:val="1"/>
      <w:numFmt w:val="bullet"/>
      <w:lvlText w:val="•"/>
      <w:lvlJc w:val="left"/>
      <w:pPr>
        <w:ind w:left="4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4E5F94">
      <w:start w:val="1"/>
      <w:numFmt w:val="bullet"/>
      <w:lvlText w:val="o"/>
      <w:lvlJc w:val="left"/>
      <w:pPr>
        <w:ind w:left="5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A479B0">
      <w:start w:val="1"/>
      <w:numFmt w:val="bullet"/>
      <w:lvlText w:val="▪"/>
      <w:lvlJc w:val="left"/>
      <w:pPr>
        <w:ind w:left="64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73D6E64"/>
    <w:multiLevelType w:val="hybridMultilevel"/>
    <w:tmpl w:val="8F9A6A16"/>
    <w:lvl w:ilvl="0" w:tplc="46602E02">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38E7BDA">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B9686FC">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9837BC">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F25C6E">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2DE0EBC">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48836C">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83EE3AC">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160FC30">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C500653"/>
    <w:multiLevelType w:val="hybridMultilevel"/>
    <w:tmpl w:val="99781686"/>
    <w:lvl w:ilvl="0" w:tplc="76144CCE">
      <w:start w:val="1"/>
      <w:numFmt w:val="decimal"/>
      <w:lvlText w:val="%1."/>
      <w:lvlJc w:val="left"/>
      <w:pPr>
        <w:ind w:left="7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748836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94A9A2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E82F76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F4E71F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5324CC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0AEF06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25ACBE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A56A87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1C4425E"/>
    <w:multiLevelType w:val="hybridMultilevel"/>
    <w:tmpl w:val="C8C6012C"/>
    <w:lvl w:ilvl="0" w:tplc="6D280CC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0671F0">
      <w:start w:val="1"/>
      <w:numFmt w:val="bullet"/>
      <w:lvlText w:val="o"/>
      <w:lvlJc w:val="left"/>
      <w:pPr>
        <w:ind w:left="1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20A01A">
      <w:start w:val="1"/>
      <w:numFmt w:val="bullet"/>
      <w:lvlText w:val="▪"/>
      <w:lvlJc w:val="left"/>
      <w:pPr>
        <w:ind w:left="2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E6DF0E">
      <w:start w:val="1"/>
      <w:numFmt w:val="bullet"/>
      <w:lvlText w:val="•"/>
      <w:lvlJc w:val="left"/>
      <w:pPr>
        <w:ind w:left="2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82AAEE">
      <w:start w:val="1"/>
      <w:numFmt w:val="bullet"/>
      <w:lvlText w:val="o"/>
      <w:lvlJc w:val="left"/>
      <w:pPr>
        <w:ind w:left="36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AE28CE">
      <w:start w:val="1"/>
      <w:numFmt w:val="bullet"/>
      <w:lvlText w:val="▪"/>
      <w:lvlJc w:val="left"/>
      <w:pPr>
        <w:ind w:left="4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BEA064">
      <w:start w:val="1"/>
      <w:numFmt w:val="bullet"/>
      <w:lvlText w:val="•"/>
      <w:lvlJc w:val="left"/>
      <w:pPr>
        <w:ind w:left="5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2800E6">
      <w:start w:val="1"/>
      <w:numFmt w:val="bullet"/>
      <w:lvlText w:val="o"/>
      <w:lvlJc w:val="left"/>
      <w:pPr>
        <w:ind w:left="5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BCD818">
      <w:start w:val="1"/>
      <w:numFmt w:val="bullet"/>
      <w:lvlText w:val="▪"/>
      <w:lvlJc w:val="left"/>
      <w:pPr>
        <w:ind w:left="6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27304A3"/>
    <w:multiLevelType w:val="hybridMultilevel"/>
    <w:tmpl w:val="1EBC57D2"/>
    <w:lvl w:ilvl="0" w:tplc="7B2A56FA">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EEFE06">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EC84E1E">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E9C00BE">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A825394">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54C54BE">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87CE0DE">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97806FC">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B02EB7C">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DA14EF6"/>
    <w:multiLevelType w:val="hybridMultilevel"/>
    <w:tmpl w:val="CD5A9BFE"/>
    <w:lvl w:ilvl="0" w:tplc="0164B8CA">
      <w:start w:val="1"/>
      <w:numFmt w:val="bullet"/>
      <w:lvlText w:val="•"/>
      <w:lvlJc w:val="left"/>
      <w:pPr>
        <w:ind w:left="5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021A24">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D21F80">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965768">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3AF834">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66CA29E">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3C5334">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E27F0C">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2C72F8">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5"/>
  </w:num>
  <w:num w:numId="2">
    <w:abstractNumId w:val="12"/>
  </w:num>
  <w:num w:numId="3">
    <w:abstractNumId w:val="6"/>
  </w:num>
  <w:num w:numId="4">
    <w:abstractNumId w:val="13"/>
  </w:num>
  <w:num w:numId="5">
    <w:abstractNumId w:val="18"/>
  </w:num>
  <w:num w:numId="6">
    <w:abstractNumId w:val="1"/>
  </w:num>
  <w:num w:numId="7">
    <w:abstractNumId w:val="11"/>
  </w:num>
  <w:num w:numId="8">
    <w:abstractNumId w:val="0"/>
  </w:num>
  <w:num w:numId="9">
    <w:abstractNumId w:val="16"/>
  </w:num>
  <w:num w:numId="10">
    <w:abstractNumId w:val="7"/>
  </w:num>
  <w:num w:numId="11">
    <w:abstractNumId w:val="5"/>
  </w:num>
  <w:num w:numId="12">
    <w:abstractNumId w:val="2"/>
  </w:num>
  <w:num w:numId="13">
    <w:abstractNumId w:val="17"/>
  </w:num>
  <w:num w:numId="14">
    <w:abstractNumId w:val="9"/>
  </w:num>
  <w:num w:numId="15">
    <w:abstractNumId w:val="14"/>
  </w:num>
  <w:num w:numId="16">
    <w:abstractNumId w:val="4"/>
  </w:num>
  <w:num w:numId="17">
    <w:abstractNumId w:val="3"/>
  </w:num>
  <w:num w:numId="18">
    <w:abstractNumId w:val="1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7E9"/>
    <w:rsid w:val="005902F6"/>
    <w:rsid w:val="00E037E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9CF95"/>
  <w15:docId w15:val="{53DEFA50-6FEA-42F2-8F75-84F4379B6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 w:line="248" w:lineRule="auto"/>
      <w:ind w:left="10" w:right="884" w:hanging="10"/>
      <w:jc w:val="both"/>
    </w:pPr>
    <w:rPr>
      <w:rFonts w:ascii="Times New Roman" w:eastAsia="Times New Roman" w:hAnsi="Times New Roman" w:cs="Times New Roman"/>
      <w:color w:val="000000"/>
    </w:rPr>
  </w:style>
  <w:style w:type="paragraph" w:styleId="Ttulo1">
    <w:name w:val="heading 1"/>
    <w:next w:val="Normal"/>
    <w:link w:val="Ttulo1Car"/>
    <w:uiPriority w:val="9"/>
    <w:unhideWhenUsed/>
    <w:qFormat/>
    <w:pPr>
      <w:keepNext/>
      <w:keepLines/>
      <w:spacing w:after="14" w:line="249" w:lineRule="auto"/>
      <w:ind w:left="10" w:hanging="10"/>
      <w:outlineLvl w:val="0"/>
    </w:pPr>
    <w:rPr>
      <w:rFonts w:ascii="Times New Roman" w:eastAsia="Times New Roman" w:hAnsi="Times New Roman" w:cs="Times New Roman"/>
      <w:color w:val="00000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590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ibliotecas.usal.edu.ar/biblio_inicio"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4755</Words>
  <Characters>26153</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2026-04-07T15:29:00Z</dcterms:created>
  <dcterms:modified xsi:type="dcterms:W3CDTF">2026-04-07T15:29:00Z</dcterms:modified>
</cp:coreProperties>
</file>