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26"/>
      </w:tblGrid>
      <w:tr w:rsidR="00580317" w:rsidTr="00580317">
        <w:tc>
          <w:tcPr>
            <w:tcW w:w="4826" w:type="dxa"/>
          </w:tcPr>
          <w:p w:rsidR="00580317" w:rsidRPr="00580317" w:rsidRDefault="00580317" w:rsidP="0058031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3F7DD57" wp14:editId="56F3100C">
                  <wp:extent cx="562610" cy="713105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0317" w:rsidRPr="00580317" w:rsidRDefault="00580317" w:rsidP="00580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0317">
              <w:rPr>
                <w:rFonts w:ascii="Times New Roman" w:hAnsi="Times New Roman" w:cs="Times New Roman"/>
                <w:b/>
                <w:sz w:val="24"/>
              </w:rPr>
              <w:t>UNIVERSIDAD DEL SALVADOR</w:t>
            </w:r>
          </w:p>
          <w:p w:rsidR="00580317" w:rsidRPr="00580317" w:rsidRDefault="00580317" w:rsidP="0058031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0317">
              <w:rPr>
                <w:rFonts w:ascii="Times New Roman" w:hAnsi="Times New Roman" w:cs="Times New Roman"/>
                <w:b/>
                <w:i/>
                <w:sz w:val="24"/>
              </w:rPr>
              <w:t>Facultad de Ciencias Sociales, Educación</w:t>
            </w:r>
          </w:p>
          <w:p w:rsidR="00580317" w:rsidRPr="00580317" w:rsidRDefault="00580317" w:rsidP="00580317">
            <w:pPr>
              <w:spacing w:after="0"/>
              <w:jc w:val="center"/>
              <w:rPr>
                <w:b/>
                <w:i/>
              </w:rPr>
            </w:pPr>
            <w:r w:rsidRPr="00580317">
              <w:rPr>
                <w:rFonts w:ascii="Times New Roman" w:hAnsi="Times New Roman" w:cs="Times New Roman"/>
                <w:b/>
                <w:i/>
                <w:sz w:val="24"/>
              </w:rPr>
              <w:t>y Comunicación</w:t>
            </w:r>
          </w:p>
        </w:tc>
        <w:tc>
          <w:tcPr>
            <w:tcW w:w="4826" w:type="dxa"/>
          </w:tcPr>
          <w:p w:rsidR="00580317" w:rsidRDefault="00580317" w:rsidP="00580317">
            <w:pPr>
              <w:spacing w:after="0"/>
            </w:pPr>
          </w:p>
          <w:p w:rsidR="00580317" w:rsidRDefault="00580317" w:rsidP="00580317">
            <w:pPr>
              <w:spacing w:after="0"/>
            </w:pPr>
          </w:p>
          <w:p w:rsidR="00580317" w:rsidRDefault="00580317" w:rsidP="00580317">
            <w:pPr>
              <w:spacing w:after="0"/>
            </w:pPr>
          </w:p>
          <w:p w:rsidR="00580317" w:rsidRDefault="00580317" w:rsidP="00580317">
            <w:pPr>
              <w:spacing w:after="0"/>
            </w:pPr>
          </w:p>
          <w:p w:rsidR="00580317" w:rsidRDefault="00580317" w:rsidP="00580317">
            <w:pPr>
              <w:spacing w:after="0"/>
            </w:pPr>
          </w:p>
          <w:p w:rsidR="00580317" w:rsidRPr="00580317" w:rsidRDefault="00580317" w:rsidP="0058031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317">
              <w:rPr>
                <w:rFonts w:ascii="Times New Roman" w:hAnsi="Times New Roman" w:cs="Times New Roman"/>
                <w:b/>
                <w:i/>
              </w:rPr>
              <w:t>Licenciatura en Publicidad</w:t>
            </w:r>
          </w:p>
        </w:tc>
      </w:tr>
    </w:tbl>
    <w:p w:rsidR="00580317" w:rsidRDefault="00580317" w:rsidP="00580317">
      <w:pPr>
        <w:spacing w:after="0"/>
      </w:pPr>
    </w:p>
    <w:p w:rsidR="00BF263C" w:rsidRDefault="00BF263C" w:rsidP="00580317">
      <w:pPr>
        <w:spacing w:after="0"/>
        <w:ind w:left="1691"/>
      </w:pPr>
    </w:p>
    <w:p w:rsidR="00BF263C" w:rsidRDefault="00BF263C">
      <w:pPr>
        <w:spacing w:after="29"/>
        <w:ind w:left="4650"/>
        <w:jc w:val="center"/>
        <w:rPr>
          <w:rFonts w:ascii="Times New Roman" w:eastAsia="Times New Roman" w:hAnsi="Times New Roman" w:cs="Times New Roman"/>
        </w:rPr>
      </w:pPr>
    </w:p>
    <w:p w:rsidR="00580317" w:rsidRDefault="00580317">
      <w:pPr>
        <w:spacing w:after="29"/>
        <w:ind w:left="4650"/>
        <w:jc w:val="center"/>
        <w:rPr>
          <w:rFonts w:ascii="Times New Roman" w:eastAsia="Times New Roman" w:hAnsi="Times New Roman" w:cs="Times New Roman"/>
        </w:rPr>
      </w:pPr>
    </w:p>
    <w:p w:rsidR="00580317" w:rsidRDefault="00580317">
      <w:pPr>
        <w:spacing w:after="29"/>
        <w:ind w:left="4650"/>
        <w:jc w:val="center"/>
        <w:rPr>
          <w:rFonts w:ascii="Times New Roman" w:eastAsia="Times New Roman" w:hAnsi="Times New Roman" w:cs="Times New Roman"/>
        </w:rPr>
      </w:pPr>
    </w:p>
    <w:p w:rsidR="00580317" w:rsidRDefault="00580317">
      <w:pPr>
        <w:spacing w:after="29"/>
        <w:ind w:left="4650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580317" w:rsidRDefault="00580317">
      <w:pPr>
        <w:spacing w:after="29"/>
        <w:ind w:left="4650"/>
        <w:jc w:val="center"/>
        <w:rPr>
          <w:rFonts w:ascii="Times New Roman" w:eastAsia="Times New Roman" w:hAnsi="Times New Roman" w:cs="Times New Roman"/>
        </w:rPr>
      </w:pPr>
    </w:p>
    <w:p w:rsidR="00580317" w:rsidRDefault="00580317">
      <w:pPr>
        <w:spacing w:after="29"/>
        <w:ind w:left="4650"/>
        <w:jc w:val="center"/>
      </w:pPr>
    </w:p>
    <w:p w:rsidR="00BF263C" w:rsidRDefault="00580317">
      <w:pPr>
        <w:spacing w:after="771"/>
        <w:ind w:left="-90" w:right="-73"/>
      </w:pPr>
      <w:r>
        <w:rPr>
          <w:noProof/>
        </w:rPr>
        <w:drawing>
          <wp:inline distT="0" distB="0" distL="0" distR="0">
            <wp:extent cx="6239257" cy="2679192"/>
            <wp:effectExtent l="0" t="0" r="0" b="0"/>
            <wp:docPr id="17347" name="Picture 17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7" name="Picture 173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9257" cy="267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63C" w:rsidRDefault="00580317">
      <w:pPr>
        <w:tabs>
          <w:tab w:val="center" w:pos="1128"/>
        </w:tabs>
        <w:spacing w:after="3"/>
        <w:ind w:left="-8"/>
      </w:pPr>
      <w:r>
        <w:rPr>
          <w:rFonts w:ascii="Times New Roman" w:eastAsia="Times New Roman" w:hAnsi="Times New Roman" w:cs="Times New Roman"/>
          <w:b/>
          <w:sz w:val="24"/>
        </w:rPr>
        <w:t>1.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</w:rPr>
        <w:t>CICLO:</w:t>
      </w:r>
    </w:p>
    <w:p w:rsidR="00BF263C" w:rsidRDefault="00580317">
      <w:pPr>
        <w:spacing w:after="346"/>
        <w:ind w:left="7"/>
      </w:pPr>
      <w:r>
        <w:rPr>
          <w:rFonts w:ascii="Times New Roman" w:eastAsia="Times New Roman" w:hAnsi="Times New Roman" w:cs="Times New Roman"/>
          <w:i/>
          <w:sz w:val="20"/>
        </w:rPr>
        <w:t>(Marque con una cruz el ciclo correspondiente)</w:t>
      </w:r>
    </w:p>
    <w:p w:rsidR="00BF263C" w:rsidRDefault="00580317">
      <w:pPr>
        <w:pStyle w:val="Ttulo1"/>
        <w:tabs>
          <w:tab w:val="center" w:pos="2912"/>
          <w:tab w:val="center" w:pos="3661"/>
          <w:tab w:val="center" w:pos="5307"/>
        </w:tabs>
        <w:spacing w:after="860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1541729</wp:posOffset>
                </wp:positionH>
                <wp:positionV relativeFrom="paragraph">
                  <wp:posOffset>-75138</wp:posOffset>
                </wp:positionV>
                <wp:extent cx="3042158" cy="297435"/>
                <wp:effectExtent l="0" t="0" r="0" b="0"/>
                <wp:wrapNone/>
                <wp:docPr id="16792" name="Group 16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2158" cy="297435"/>
                          <a:chOff x="0" y="0"/>
                          <a:chExt cx="3042158" cy="297435"/>
                        </a:xfrm>
                      </wpg:grpSpPr>
                      <wps:wsp>
                        <wps:cNvPr id="17892" name="Shape 17892"/>
                        <wps:cNvSpPr/>
                        <wps:spPr>
                          <a:xfrm>
                            <a:off x="13716" y="4521"/>
                            <a:ext cx="585826" cy="288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826" h="288341">
                                <a:moveTo>
                                  <a:pt x="0" y="0"/>
                                </a:moveTo>
                                <a:lnTo>
                                  <a:pt x="585826" y="0"/>
                                </a:lnTo>
                                <a:lnTo>
                                  <a:pt x="585826" y="288341"/>
                                </a:lnTo>
                                <a:lnTo>
                                  <a:pt x="0" y="288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3" name="Shape 17893"/>
                        <wps:cNvSpPr/>
                        <wps:spPr>
                          <a:xfrm>
                            <a:off x="77978" y="68529"/>
                            <a:ext cx="457200" cy="1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160325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160325"/>
                                </a:lnTo>
                                <a:lnTo>
                                  <a:pt x="0" y="160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4" name="Shape 17894"/>
                        <wps:cNvSpPr/>
                        <wps:spPr>
                          <a:xfrm>
                            <a:off x="969772" y="4521"/>
                            <a:ext cx="1729486" cy="288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486" h="288341">
                                <a:moveTo>
                                  <a:pt x="0" y="0"/>
                                </a:moveTo>
                                <a:lnTo>
                                  <a:pt x="1729486" y="0"/>
                                </a:lnTo>
                                <a:lnTo>
                                  <a:pt x="1729486" y="288341"/>
                                </a:lnTo>
                                <a:lnTo>
                                  <a:pt x="0" y="288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5" name="Shape 17895"/>
                        <wps:cNvSpPr/>
                        <wps:spPr>
                          <a:xfrm>
                            <a:off x="1033780" y="68529"/>
                            <a:ext cx="1596517" cy="1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517" h="160325">
                                <a:moveTo>
                                  <a:pt x="0" y="0"/>
                                </a:moveTo>
                                <a:lnTo>
                                  <a:pt x="1596517" y="0"/>
                                </a:lnTo>
                                <a:lnTo>
                                  <a:pt x="1596517" y="160325"/>
                                </a:lnTo>
                                <a:lnTo>
                                  <a:pt x="0" y="160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6" name="Shape 1789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7" name="Shape 17897"/>
                        <wps:cNvSpPr/>
                        <wps:spPr>
                          <a:xfrm>
                            <a:off x="4572" y="0"/>
                            <a:ext cx="5949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70" h="9144">
                                <a:moveTo>
                                  <a:pt x="0" y="0"/>
                                </a:moveTo>
                                <a:lnTo>
                                  <a:pt x="594970" y="0"/>
                                </a:lnTo>
                                <a:lnTo>
                                  <a:pt x="5949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8" name="Shape 17898"/>
                        <wps:cNvSpPr/>
                        <wps:spPr>
                          <a:xfrm>
                            <a:off x="59944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9" name="Shape 17899"/>
                        <wps:cNvSpPr/>
                        <wps:spPr>
                          <a:xfrm>
                            <a:off x="96062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00" name="Shape 17900"/>
                        <wps:cNvSpPr/>
                        <wps:spPr>
                          <a:xfrm>
                            <a:off x="965200" y="0"/>
                            <a:ext cx="17294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486" h="9144">
                                <a:moveTo>
                                  <a:pt x="0" y="0"/>
                                </a:moveTo>
                                <a:lnTo>
                                  <a:pt x="1729486" y="0"/>
                                </a:lnTo>
                                <a:lnTo>
                                  <a:pt x="17294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01" name="Shape 17901"/>
                        <wps:cNvSpPr/>
                        <wps:spPr>
                          <a:xfrm>
                            <a:off x="269468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02" name="Shape 17902"/>
                        <wps:cNvSpPr/>
                        <wps:spPr>
                          <a:xfrm>
                            <a:off x="0" y="4521"/>
                            <a:ext cx="9144" cy="288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834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8341"/>
                                </a:lnTo>
                                <a:lnTo>
                                  <a:pt x="0" y="288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03" name="Shape 17903"/>
                        <wps:cNvSpPr/>
                        <wps:spPr>
                          <a:xfrm>
                            <a:off x="0" y="2928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04" name="Shape 17904"/>
                        <wps:cNvSpPr/>
                        <wps:spPr>
                          <a:xfrm>
                            <a:off x="4572" y="292863"/>
                            <a:ext cx="5949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70" h="9144">
                                <a:moveTo>
                                  <a:pt x="0" y="0"/>
                                </a:moveTo>
                                <a:lnTo>
                                  <a:pt x="594970" y="0"/>
                                </a:lnTo>
                                <a:lnTo>
                                  <a:pt x="5949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05" name="Shape 17905"/>
                        <wps:cNvSpPr/>
                        <wps:spPr>
                          <a:xfrm>
                            <a:off x="599440" y="4521"/>
                            <a:ext cx="9144" cy="288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834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8341"/>
                                </a:lnTo>
                                <a:lnTo>
                                  <a:pt x="0" y="288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06" name="Shape 17906"/>
                        <wps:cNvSpPr/>
                        <wps:spPr>
                          <a:xfrm>
                            <a:off x="599440" y="2928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07" name="Shape 17907"/>
                        <wps:cNvSpPr/>
                        <wps:spPr>
                          <a:xfrm>
                            <a:off x="604012" y="292863"/>
                            <a:ext cx="3566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616" h="9144">
                                <a:moveTo>
                                  <a:pt x="0" y="0"/>
                                </a:moveTo>
                                <a:lnTo>
                                  <a:pt x="356616" y="0"/>
                                </a:lnTo>
                                <a:lnTo>
                                  <a:pt x="3566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08" name="Shape 17908"/>
                        <wps:cNvSpPr/>
                        <wps:spPr>
                          <a:xfrm>
                            <a:off x="960628" y="4521"/>
                            <a:ext cx="9144" cy="288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834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8341"/>
                                </a:lnTo>
                                <a:lnTo>
                                  <a:pt x="0" y="288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09" name="Shape 17909"/>
                        <wps:cNvSpPr/>
                        <wps:spPr>
                          <a:xfrm>
                            <a:off x="960628" y="2928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10" name="Shape 17910"/>
                        <wps:cNvSpPr/>
                        <wps:spPr>
                          <a:xfrm>
                            <a:off x="965200" y="292863"/>
                            <a:ext cx="17294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486" h="9144">
                                <a:moveTo>
                                  <a:pt x="0" y="0"/>
                                </a:moveTo>
                                <a:lnTo>
                                  <a:pt x="1729486" y="0"/>
                                </a:lnTo>
                                <a:lnTo>
                                  <a:pt x="17294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11" name="Shape 17911"/>
                        <wps:cNvSpPr/>
                        <wps:spPr>
                          <a:xfrm>
                            <a:off x="2694686" y="4521"/>
                            <a:ext cx="9144" cy="288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834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8341"/>
                                </a:lnTo>
                                <a:lnTo>
                                  <a:pt x="0" y="288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12" name="Shape 17912"/>
                        <wps:cNvSpPr/>
                        <wps:spPr>
                          <a:xfrm>
                            <a:off x="2694686" y="2928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13" name="Shape 17913"/>
                        <wps:cNvSpPr/>
                        <wps:spPr>
                          <a:xfrm>
                            <a:off x="2699258" y="292863"/>
                            <a:ext cx="342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9144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792" style="width:239.54pt;height:23.42pt;position:absolute;z-index:-2147483453;mso-position-horizontal-relative:text;mso-position-horizontal:absolute;margin-left:121.396pt;mso-position-vertical-relative:text;margin-top:-5.91644pt;" coordsize="30421,2974">
                <v:shape id="Shape 17914" style="position:absolute;width:5858;height:2883;left:137;top:45;" coordsize="585826,288341" path="m0,0l585826,0l585826,288341l0,288341l0,0">
                  <v:stroke weight="0pt" endcap="flat" joinstyle="miter" miterlimit="10" on="false" color="#000000" opacity="0"/>
                  <v:fill on="true" color="#93c47d"/>
                </v:shape>
                <v:shape id="Shape 17915" style="position:absolute;width:4572;height:1603;left:779;top:685;" coordsize="457200,160325" path="m0,0l457200,0l457200,160325l0,160325l0,0">
                  <v:stroke weight="0pt" endcap="flat" joinstyle="miter" miterlimit="10" on="false" color="#000000" opacity="0"/>
                  <v:fill on="true" color="#93c47d"/>
                </v:shape>
                <v:shape id="Shape 17916" style="position:absolute;width:17294;height:2883;left:9697;top:45;" coordsize="1729486,288341" path="m0,0l1729486,0l1729486,288341l0,288341l0,0">
                  <v:stroke weight="0pt" endcap="flat" joinstyle="miter" miterlimit="10" on="false" color="#000000" opacity="0"/>
                  <v:fill on="true" color="#93c47d"/>
                </v:shape>
                <v:shape id="Shape 17917" style="position:absolute;width:15965;height:1603;left:10337;top:685;" coordsize="1596517,160325" path="m0,0l1596517,0l1596517,160325l0,160325l0,0">
                  <v:stroke weight="0pt" endcap="flat" joinstyle="miter" miterlimit="10" on="false" color="#000000" opacity="0"/>
                  <v:fill on="true" color="#93c47d"/>
                </v:shape>
                <v:shape id="Shape 17918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7919" style="position:absolute;width:5949;height:91;left:45;top:0;" coordsize="594970,9144" path="m0,0l594970,0l594970,9144l0,9144l0,0">
                  <v:stroke weight="0pt" endcap="flat" joinstyle="miter" miterlimit="10" on="false" color="#000000" opacity="0"/>
                  <v:fill on="true" color="#6aa84f"/>
                </v:shape>
                <v:shape id="Shape 17920" style="position:absolute;width:91;height:91;left:5994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7921" style="position:absolute;width:91;height:91;left:9606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7922" style="position:absolute;width:17294;height:91;left:9652;top:0;" coordsize="1729486,9144" path="m0,0l1729486,0l1729486,9144l0,9144l0,0">
                  <v:stroke weight="0pt" endcap="flat" joinstyle="miter" miterlimit="10" on="false" color="#000000" opacity="0"/>
                  <v:fill on="true" color="#6aa84f"/>
                </v:shape>
                <v:shape id="Shape 17923" style="position:absolute;width:91;height:91;left:26946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7924" style="position:absolute;width:91;height:2883;left:0;top:45;" coordsize="9144,288341" path="m0,0l9144,0l9144,288341l0,288341l0,0">
                  <v:stroke weight="0pt" endcap="flat" joinstyle="miter" miterlimit="10" on="false" color="#000000" opacity="0"/>
                  <v:fill on="true" color="#6aa84f"/>
                </v:shape>
                <v:shape id="Shape 17925" style="position:absolute;width:91;height:91;left:0;top:2928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7926" style="position:absolute;width:5949;height:91;left:45;top:2928;" coordsize="594970,9144" path="m0,0l594970,0l594970,9144l0,9144l0,0">
                  <v:stroke weight="0pt" endcap="flat" joinstyle="miter" miterlimit="10" on="false" color="#000000" opacity="0"/>
                  <v:fill on="true" color="#6aa84f"/>
                </v:shape>
                <v:shape id="Shape 17927" style="position:absolute;width:91;height:2883;left:5994;top:45;" coordsize="9144,288341" path="m0,0l9144,0l9144,288341l0,288341l0,0">
                  <v:stroke weight="0pt" endcap="flat" joinstyle="miter" miterlimit="10" on="false" color="#000000" opacity="0"/>
                  <v:fill on="true" color="#6aa84f"/>
                </v:shape>
                <v:shape id="Shape 17928" style="position:absolute;width:91;height:91;left:5994;top:2928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7929" style="position:absolute;width:3566;height:91;left:6040;top:2928;" coordsize="356616,9144" path="m0,0l356616,0l356616,9144l0,9144l0,0">
                  <v:stroke weight="0pt" endcap="flat" joinstyle="miter" miterlimit="10" on="false" color="#000000" opacity="0"/>
                  <v:fill on="true" color="#6aa84f"/>
                </v:shape>
                <v:shape id="Shape 17930" style="position:absolute;width:91;height:2883;left:9606;top:45;" coordsize="9144,288341" path="m0,0l9144,0l9144,288341l0,288341l0,0">
                  <v:stroke weight="0pt" endcap="flat" joinstyle="miter" miterlimit="10" on="false" color="#000000" opacity="0"/>
                  <v:fill on="true" color="#6aa84f"/>
                </v:shape>
                <v:shape id="Shape 17931" style="position:absolute;width:91;height:91;left:9606;top:2928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7932" style="position:absolute;width:17294;height:91;left:9652;top:2928;" coordsize="1729486,9144" path="m0,0l1729486,0l1729486,9144l0,9144l0,0">
                  <v:stroke weight="0pt" endcap="flat" joinstyle="miter" miterlimit="10" on="false" color="#000000" opacity="0"/>
                  <v:fill on="true" color="#6aa84f"/>
                </v:shape>
                <v:shape id="Shape 17933" style="position:absolute;width:91;height:2883;left:26946;top:45;" coordsize="9144,288341" path="m0,0l9144,0l9144,288341l0,288341l0,0">
                  <v:stroke weight="0pt" endcap="flat" joinstyle="miter" miterlimit="10" on="false" color="#000000" opacity="0"/>
                  <v:fill on="true" color="#6aa84f"/>
                </v:shape>
                <v:shape id="Shape 17934" style="position:absolute;width:91;height:91;left:26946;top:2928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7935" style="position:absolute;width:3429;height:91;left:26992;top:2928;" coordsize="342900,9144" path="m0,0l342900,0l342900,9144l0,9144l0,0">
                  <v:stroke weight="0pt" endcap="flat" joinstyle="miter" miterlimit="10" on="false" color="#000000" opacity="0"/>
                  <v:fill on="true" color="#6aa84f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sz w:val="22"/>
          <w:u w:val="none"/>
        </w:rPr>
        <w:tab/>
      </w:r>
      <w:r>
        <w:rPr>
          <w:sz w:val="22"/>
          <w:u w:val="none"/>
        </w:rPr>
        <w:t xml:space="preserve">Básico </w:t>
      </w:r>
      <w:r>
        <w:rPr>
          <w:sz w:val="22"/>
          <w:u w:val="none"/>
        </w:rPr>
        <w:tab/>
        <w:t xml:space="preserve">X </w:t>
      </w:r>
      <w:r>
        <w:rPr>
          <w:sz w:val="22"/>
          <w:u w:val="none"/>
        </w:rPr>
        <w:tab/>
        <w:t xml:space="preserve">Superior/Profesional </w:t>
      </w:r>
    </w:p>
    <w:p w:rsidR="00BF263C" w:rsidRDefault="00580317">
      <w:pPr>
        <w:tabs>
          <w:tab w:val="center" w:pos="2510"/>
        </w:tabs>
        <w:spacing w:after="258"/>
        <w:ind w:left="-8"/>
      </w:pPr>
      <w:r>
        <w:rPr>
          <w:rFonts w:ascii="Times New Roman" w:eastAsia="Times New Roman" w:hAnsi="Times New Roman" w:cs="Times New Roman"/>
          <w:b/>
          <w:sz w:val="24"/>
        </w:rPr>
        <w:t>2.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</w:rPr>
        <w:t>COMPOSICIÓN DE LA CÁTEDRA:</w:t>
      </w:r>
    </w:p>
    <w:tbl>
      <w:tblPr>
        <w:tblStyle w:val="TableGrid"/>
        <w:tblW w:w="8861" w:type="dxa"/>
        <w:tblInd w:w="-88" w:type="dxa"/>
        <w:tblCellMar>
          <w:top w:w="76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0"/>
        <w:gridCol w:w="1879"/>
        <w:gridCol w:w="2982"/>
      </w:tblGrid>
      <w:tr w:rsidR="00BF263C">
        <w:trPr>
          <w:trHeight w:val="599"/>
        </w:trPr>
        <w:tc>
          <w:tcPr>
            <w:tcW w:w="4000" w:type="dxa"/>
            <w:tcBorders>
              <w:top w:val="single" w:sz="43" w:space="0" w:color="93C47D"/>
              <w:left w:val="single" w:sz="6" w:space="0" w:color="38761D"/>
              <w:bottom w:val="single" w:sz="6" w:space="0" w:color="38761D"/>
              <w:right w:val="single" w:sz="6" w:space="0" w:color="38761D"/>
            </w:tcBorders>
            <w:shd w:val="clear" w:color="auto" w:fill="93C47D"/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Docente 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38761D"/>
              <w:bottom w:val="single" w:sz="6" w:space="0" w:color="000000"/>
              <w:right w:val="single" w:sz="6" w:space="0" w:color="38761D"/>
            </w:tcBorders>
            <w:shd w:val="clear" w:color="auto" w:fill="A8D08D"/>
          </w:tcPr>
          <w:p w:rsidR="00BF263C" w:rsidRDefault="00580317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Función* </w:t>
            </w:r>
          </w:p>
        </w:tc>
        <w:tc>
          <w:tcPr>
            <w:tcW w:w="2982" w:type="dxa"/>
            <w:tcBorders>
              <w:top w:val="single" w:sz="6" w:space="0" w:color="38761D"/>
              <w:left w:val="single" w:sz="6" w:space="0" w:color="38761D"/>
              <w:bottom w:val="single" w:sz="6" w:space="0" w:color="38761D"/>
              <w:right w:val="single" w:sz="6" w:space="0" w:color="38761D"/>
            </w:tcBorders>
            <w:shd w:val="clear" w:color="auto" w:fill="A8D08D"/>
          </w:tcPr>
          <w:p w:rsidR="00BF263C" w:rsidRDefault="00580317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E-mail </w:t>
            </w:r>
          </w:p>
        </w:tc>
      </w:tr>
      <w:tr w:rsidR="00BF263C">
        <w:trPr>
          <w:trHeight w:val="706"/>
        </w:trPr>
        <w:tc>
          <w:tcPr>
            <w:tcW w:w="4000" w:type="dxa"/>
            <w:tcBorders>
              <w:top w:val="single" w:sz="6" w:space="0" w:color="38761D"/>
              <w:left w:val="single" w:sz="6" w:space="0" w:color="38761D"/>
              <w:bottom w:val="single" w:sz="6" w:space="0" w:color="38761D"/>
              <w:right w:val="single" w:sz="6" w:space="0" w:color="38761D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Titular: 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38761D"/>
              <w:bottom w:val="single" w:sz="6" w:space="0" w:color="000000"/>
              <w:right w:val="single" w:sz="6" w:space="0" w:color="000000"/>
            </w:tcBorders>
          </w:tcPr>
          <w:p w:rsidR="00BF263C" w:rsidRDefault="00BF263C"/>
        </w:tc>
        <w:tc>
          <w:tcPr>
            <w:tcW w:w="2982" w:type="dxa"/>
            <w:tcBorders>
              <w:top w:val="single" w:sz="6" w:space="0" w:color="38761D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63C" w:rsidRDefault="00BF263C"/>
        </w:tc>
      </w:tr>
      <w:tr w:rsidR="00BF263C">
        <w:trPr>
          <w:trHeight w:val="670"/>
        </w:trPr>
        <w:tc>
          <w:tcPr>
            <w:tcW w:w="4000" w:type="dxa"/>
            <w:tcBorders>
              <w:top w:val="single" w:sz="6" w:space="0" w:color="38761D"/>
              <w:left w:val="single" w:sz="6" w:space="0" w:color="38761D"/>
              <w:bottom w:val="single" w:sz="6" w:space="0" w:color="38761D"/>
              <w:right w:val="single" w:sz="6" w:space="0" w:color="38761D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Adjunto/Asociado/Auxiliar 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38761D"/>
              <w:bottom w:val="single" w:sz="6" w:space="0" w:color="000000"/>
              <w:right w:val="single" w:sz="6" w:space="0" w:color="000000"/>
            </w:tcBorders>
          </w:tcPr>
          <w:p w:rsidR="00BF263C" w:rsidRDefault="00580317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Asociado </w:t>
            </w:r>
          </w:p>
        </w:tc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63C" w:rsidRDefault="00580317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  <w:u w:val="single" w:color="0000FF"/>
              </w:rPr>
              <w:t>Javier.Pagliere@usal.edu.ar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p w:rsidR="00BF263C" w:rsidRDefault="00580317">
      <w:pPr>
        <w:spacing w:after="121"/>
        <w:ind w:left="7"/>
      </w:pPr>
      <w:r>
        <w:rPr>
          <w:noProof/>
        </w:rPr>
        <mc:AlternateContent>
          <mc:Choice Requires="wpg">
            <w:drawing>
              <wp:inline distT="0" distB="0" distL="0" distR="0">
                <wp:extent cx="1830070" cy="9144"/>
                <wp:effectExtent l="0" t="0" r="0" b="0"/>
                <wp:docPr id="16793" name="Group 16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0070" cy="9144"/>
                          <a:chOff x="0" y="0"/>
                          <a:chExt cx="1830070" cy="9144"/>
                        </a:xfrm>
                      </wpg:grpSpPr>
                      <wps:wsp>
                        <wps:cNvPr id="17936" name="Shape 17936"/>
                        <wps:cNvSpPr/>
                        <wps:spPr>
                          <a:xfrm>
                            <a:off x="0" y="0"/>
                            <a:ext cx="18300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070" h="9144">
                                <a:moveTo>
                                  <a:pt x="0" y="0"/>
                                </a:moveTo>
                                <a:lnTo>
                                  <a:pt x="1830070" y="0"/>
                                </a:lnTo>
                                <a:lnTo>
                                  <a:pt x="1830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93" style="width:144.1pt;height:0.720032pt;mso-position-horizontal-relative:char;mso-position-vertical-relative:line" coordsize="18300,91">
                <v:shape id="Shape 17937" style="position:absolute;width:18300;height:91;left:0;top:0;" coordsize="1830070,9144" path="m0,0l1830070,0l183007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F263C" w:rsidRDefault="00580317">
      <w:pPr>
        <w:spacing w:after="0" w:line="258" w:lineRule="auto"/>
        <w:ind w:left="7"/>
      </w:pPr>
      <w:r>
        <w:rPr>
          <w:rFonts w:ascii="Times New Roman" w:eastAsia="Times New Roman" w:hAnsi="Times New Roman" w:cs="Times New Roman"/>
          <w:sz w:val="18"/>
          <w:vertAlign w:val="superscript"/>
        </w:rPr>
        <w:t>1</w:t>
      </w:r>
      <w:r>
        <w:rPr>
          <w:rFonts w:ascii="Times New Roman" w:eastAsia="Times New Roman" w:hAnsi="Times New Roman" w:cs="Times New Roman"/>
          <w:sz w:val="18"/>
        </w:rPr>
        <w:t xml:space="preserve"> Este Programa y la clasificación de la modalidad de dictado rige en el contexto de las regulaciones propias de la situación generada por el COVID-19.  </w:t>
      </w:r>
    </w:p>
    <w:tbl>
      <w:tblPr>
        <w:tblStyle w:val="TableGrid"/>
        <w:tblW w:w="8869" w:type="dxa"/>
        <w:tblInd w:w="-94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6"/>
        <w:gridCol w:w="1881"/>
        <w:gridCol w:w="2982"/>
      </w:tblGrid>
      <w:tr w:rsidR="00BF263C">
        <w:trPr>
          <w:trHeight w:val="469"/>
        </w:trPr>
        <w:tc>
          <w:tcPr>
            <w:tcW w:w="4006" w:type="dxa"/>
            <w:tcBorders>
              <w:top w:val="nil"/>
              <w:left w:val="single" w:sz="6" w:space="0" w:color="38761D"/>
              <w:bottom w:val="single" w:sz="6" w:space="0" w:color="38761D"/>
              <w:right w:val="single" w:sz="6" w:space="0" w:color="38761D"/>
            </w:tcBorders>
          </w:tcPr>
          <w:p w:rsidR="00BF263C" w:rsidRDefault="00BF263C"/>
        </w:tc>
        <w:tc>
          <w:tcPr>
            <w:tcW w:w="1881" w:type="dxa"/>
            <w:tcBorders>
              <w:top w:val="nil"/>
              <w:left w:val="single" w:sz="6" w:space="0" w:color="38761D"/>
              <w:bottom w:val="single" w:sz="6" w:space="0" w:color="000000"/>
              <w:right w:val="single" w:sz="6" w:space="0" w:color="000000"/>
            </w:tcBorders>
          </w:tcPr>
          <w:p w:rsidR="00BF263C" w:rsidRDefault="00BF263C"/>
        </w:tc>
        <w:tc>
          <w:tcPr>
            <w:tcW w:w="29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63C" w:rsidRDefault="00BF263C"/>
        </w:tc>
      </w:tr>
    </w:tbl>
    <w:p w:rsidR="00BF263C" w:rsidRDefault="00580317">
      <w:pPr>
        <w:spacing w:after="556" w:line="237" w:lineRule="auto"/>
        <w:ind w:left="2" w:right="4" w:hanging="10"/>
        <w:jc w:val="both"/>
      </w:pPr>
      <w:r>
        <w:rPr>
          <w:rFonts w:ascii="Times New Roman" w:eastAsia="Times New Roman" w:hAnsi="Times New Roman" w:cs="Times New Roman"/>
          <w:b/>
        </w:rPr>
        <w:t>*</w:t>
      </w:r>
      <w:r>
        <w:rPr>
          <w:rFonts w:ascii="Times New Roman" w:eastAsia="Times New Roman" w:hAnsi="Times New Roman" w:cs="Times New Roman"/>
        </w:rPr>
        <w:t>A cargo -Tutor - Orientador del trabajo online</w:t>
      </w:r>
    </w:p>
    <w:tbl>
      <w:tblPr>
        <w:tblStyle w:val="TableGrid"/>
        <w:tblW w:w="8863" w:type="dxa"/>
        <w:tblInd w:w="-88" w:type="dxa"/>
        <w:tblCellMar>
          <w:top w:w="76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98"/>
        <w:gridCol w:w="4865"/>
      </w:tblGrid>
      <w:tr w:rsidR="00BF263C">
        <w:trPr>
          <w:trHeight w:val="599"/>
        </w:trPr>
        <w:tc>
          <w:tcPr>
            <w:tcW w:w="3998" w:type="dxa"/>
            <w:tcBorders>
              <w:top w:val="single" w:sz="43" w:space="0" w:color="93C47D"/>
              <w:left w:val="single" w:sz="6" w:space="0" w:color="38761D"/>
              <w:bottom w:val="single" w:sz="6" w:space="0" w:color="38761D"/>
              <w:right w:val="single" w:sz="6" w:space="0" w:color="38761D"/>
            </w:tcBorders>
            <w:shd w:val="clear" w:color="auto" w:fill="93C47D"/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Referente técnico de la plataforma </w:t>
            </w:r>
          </w:p>
        </w:tc>
        <w:tc>
          <w:tcPr>
            <w:tcW w:w="4865" w:type="dxa"/>
            <w:tcBorders>
              <w:top w:val="single" w:sz="6" w:space="0" w:color="000000"/>
              <w:left w:val="single" w:sz="6" w:space="0" w:color="38761D"/>
              <w:bottom w:val="single" w:sz="6" w:space="0" w:color="000000"/>
              <w:right w:val="single" w:sz="6" w:space="0" w:color="38761D"/>
            </w:tcBorders>
          </w:tcPr>
          <w:p w:rsidR="00BF263C" w:rsidRDefault="00580317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Javier González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Pagliere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Llauro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BF263C" w:rsidRDefault="00580317">
      <w:pPr>
        <w:numPr>
          <w:ilvl w:val="0"/>
          <w:numId w:val="1"/>
        </w:numPr>
        <w:spacing w:after="3"/>
        <w:ind w:hanging="720"/>
      </w:pPr>
      <w:r>
        <w:rPr>
          <w:rFonts w:ascii="Times New Roman" w:eastAsia="Times New Roman" w:hAnsi="Times New Roman" w:cs="Times New Roman"/>
          <w:b/>
        </w:rPr>
        <w:t>EJE/ÁREA EN QUE SE ENCUENTRA LA MATERIA/SEMINARIO DENTRO DE LA</w:t>
      </w:r>
    </w:p>
    <w:p w:rsidR="00BF263C" w:rsidRDefault="00580317">
      <w:pPr>
        <w:spacing w:after="778" w:line="237" w:lineRule="auto"/>
        <w:ind w:left="2" w:right="4" w:hanging="10"/>
        <w:jc w:val="both"/>
      </w:pPr>
      <w:r>
        <w:rPr>
          <w:rFonts w:ascii="Times New Roman" w:eastAsia="Times New Roman" w:hAnsi="Times New Roman" w:cs="Times New Roman"/>
          <w:b/>
        </w:rPr>
        <w:t>CARRERA</w:t>
      </w:r>
      <w:r>
        <w:rPr>
          <w:rFonts w:ascii="Times New Roman" w:eastAsia="Times New Roman" w:hAnsi="Times New Roman" w:cs="Times New Roman"/>
        </w:rPr>
        <w:t>:       LICENCIATURA EN PUBLICIDAD</w:t>
      </w:r>
    </w:p>
    <w:p w:rsidR="00BF263C" w:rsidRDefault="00580317">
      <w:pPr>
        <w:numPr>
          <w:ilvl w:val="0"/>
          <w:numId w:val="1"/>
        </w:numPr>
        <w:spacing w:after="3"/>
        <w:ind w:hanging="720"/>
      </w:pPr>
      <w:r>
        <w:rPr>
          <w:rFonts w:ascii="Times New Roman" w:eastAsia="Times New Roman" w:hAnsi="Times New Roman" w:cs="Times New Roman"/>
          <w:b/>
        </w:rPr>
        <w:t>FUNDAMENTACIÓN DE LA MATERIA/SEMINARIO EN LA CARRERA:</w:t>
      </w:r>
    </w:p>
    <w:p w:rsidR="00BF263C" w:rsidRDefault="00580317">
      <w:pPr>
        <w:spacing w:after="270" w:line="249" w:lineRule="auto"/>
        <w:ind w:left="-8" w:right="19" w:firstLine="720"/>
        <w:jc w:val="both"/>
      </w:pPr>
      <w:r>
        <w:rPr>
          <w:rFonts w:ascii="Times New Roman" w:eastAsia="Times New Roman" w:hAnsi="Times New Roman" w:cs="Times New Roman"/>
          <w:sz w:val="24"/>
        </w:rPr>
        <w:t>En el desconsuelo del hombre encontremos quizás el porqué de la narrativa dentro del imaginario político de una Nación. Y conforme esa narrativa adquiere diferentes matices éticos, es que comprendemos e</w:t>
      </w:r>
      <w:r>
        <w:rPr>
          <w:rFonts w:ascii="Times New Roman" w:eastAsia="Times New Roman" w:hAnsi="Times New Roman" w:cs="Times New Roman"/>
          <w:sz w:val="24"/>
        </w:rPr>
        <w:t xml:space="preserve">l valor social que encierra. </w:t>
      </w:r>
    </w:p>
    <w:p w:rsidR="00BF263C" w:rsidRDefault="00580317">
      <w:pPr>
        <w:spacing w:after="547" w:line="249" w:lineRule="auto"/>
        <w:ind w:left="-8" w:right="19" w:firstLine="720"/>
        <w:jc w:val="both"/>
      </w:pPr>
      <w:r>
        <w:rPr>
          <w:rFonts w:ascii="Times New Roman" w:eastAsia="Times New Roman" w:hAnsi="Times New Roman" w:cs="Times New Roman"/>
          <w:sz w:val="24"/>
        </w:rPr>
        <w:t>Esta materia pretende presentar la comunicación política como una alternativa cada vez más potente en al ámbito profesional. Mostrar la evolución, conceptos históricos y los distintos paradigmas que fueron atravesando la comun</w:t>
      </w:r>
      <w:r>
        <w:rPr>
          <w:rFonts w:ascii="Times New Roman" w:eastAsia="Times New Roman" w:hAnsi="Times New Roman" w:cs="Times New Roman"/>
          <w:sz w:val="24"/>
        </w:rPr>
        <w:t xml:space="preserve">icación política. Las nuevas tecnologías, la carrera por el poder digital.  </w:t>
      </w:r>
    </w:p>
    <w:p w:rsidR="00BF263C" w:rsidRDefault="00580317">
      <w:pPr>
        <w:numPr>
          <w:ilvl w:val="0"/>
          <w:numId w:val="1"/>
        </w:numPr>
        <w:spacing w:after="3"/>
        <w:ind w:hanging="720"/>
      </w:pPr>
      <w:r>
        <w:rPr>
          <w:rFonts w:ascii="Times New Roman" w:eastAsia="Times New Roman" w:hAnsi="Times New Roman" w:cs="Times New Roman"/>
          <w:b/>
        </w:rPr>
        <w:t>OBJETIVOS DE LA MATERIA:</w:t>
      </w:r>
    </w:p>
    <w:p w:rsidR="00BF263C" w:rsidRDefault="00580317">
      <w:pPr>
        <w:spacing w:after="263" w:line="249" w:lineRule="auto"/>
        <w:ind w:left="-8" w:right="19" w:firstLine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El principal objetivo es la formación con argumentos críticos de los futuros profesionales de comunicación. Desarrollar profesionales que entiendan los nuevos contextos comunicativos, y la cambiante relación entre emisor y receptor. </w:t>
      </w:r>
    </w:p>
    <w:p w:rsidR="00BF263C" w:rsidRDefault="00580317">
      <w:pPr>
        <w:spacing w:after="270" w:line="249" w:lineRule="auto"/>
        <w:ind w:left="-8" w:right="19" w:firstLine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Estimular el debate y </w:t>
      </w:r>
      <w:r>
        <w:rPr>
          <w:rFonts w:ascii="Times New Roman" w:eastAsia="Times New Roman" w:hAnsi="Times New Roman" w:cs="Times New Roman"/>
          <w:sz w:val="24"/>
        </w:rPr>
        <w:t xml:space="preserve">la reflexión respecto de la conjunción entre contenidos académicos y la práctica profesional. Y por último describir un proceso metodológico de base para la generación de campañas de comunicación política.  </w:t>
      </w:r>
    </w:p>
    <w:p w:rsidR="00BF263C" w:rsidRDefault="00580317">
      <w:pPr>
        <w:spacing w:after="5" w:line="249" w:lineRule="auto"/>
        <w:ind w:left="738" w:right="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Que el estudiante: </w:t>
      </w:r>
    </w:p>
    <w:p w:rsidR="00BF263C" w:rsidRDefault="00580317">
      <w:pPr>
        <w:numPr>
          <w:ilvl w:val="1"/>
          <w:numId w:val="1"/>
        </w:numPr>
        <w:spacing w:after="269" w:line="249" w:lineRule="auto"/>
        <w:ind w:right="19" w:hanging="360"/>
        <w:jc w:val="both"/>
      </w:pPr>
      <w:r>
        <w:rPr>
          <w:rFonts w:ascii="Times New Roman" w:eastAsia="Times New Roman" w:hAnsi="Times New Roman" w:cs="Times New Roman"/>
          <w:sz w:val="24"/>
        </w:rPr>
        <w:t>Reconozca los aspectos histó</w:t>
      </w:r>
      <w:r>
        <w:rPr>
          <w:rFonts w:ascii="Times New Roman" w:eastAsia="Times New Roman" w:hAnsi="Times New Roman" w:cs="Times New Roman"/>
          <w:sz w:val="24"/>
        </w:rPr>
        <w:t>ricos y conceptuales, las estrategias y las técnicas vinculadas a la legitimación de políticas públicas.</w:t>
      </w:r>
    </w:p>
    <w:p w:rsidR="00BF263C" w:rsidRDefault="00580317">
      <w:pPr>
        <w:numPr>
          <w:ilvl w:val="1"/>
          <w:numId w:val="1"/>
        </w:numPr>
        <w:spacing w:after="282" w:line="249" w:lineRule="auto"/>
        <w:ind w:right="19" w:hanging="360"/>
        <w:jc w:val="both"/>
      </w:pPr>
      <w:r>
        <w:rPr>
          <w:rFonts w:ascii="Times New Roman" w:eastAsia="Times New Roman" w:hAnsi="Times New Roman" w:cs="Times New Roman"/>
          <w:sz w:val="24"/>
        </w:rPr>
        <w:t>Reflexione acerca de la naturaleza y alcance de la Comunicación Gubernamental, mediante la lectura crítica del contexto social, cultural, político y ec</w:t>
      </w:r>
      <w:r>
        <w:rPr>
          <w:rFonts w:ascii="Times New Roman" w:eastAsia="Times New Roman" w:hAnsi="Times New Roman" w:cs="Times New Roman"/>
          <w:sz w:val="24"/>
        </w:rPr>
        <w:t>onómico global.</w:t>
      </w:r>
    </w:p>
    <w:p w:rsidR="00BF263C" w:rsidRDefault="00580317">
      <w:pPr>
        <w:numPr>
          <w:ilvl w:val="1"/>
          <w:numId w:val="1"/>
        </w:numPr>
        <w:spacing w:after="283" w:line="249" w:lineRule="auto"/>
        <w:ind w:right="19" w:hanging="360"/>
        <w:jc w:val="both"/>
      </w:pPr>
      <w:r>
        <w:rPr>
          <w:rFonts w:ascii="Times New Roman" w:eastAsia="Times New Roman" w:hAnsi="Times New Roman" w:cs="Times New Roman"/>
          <w:sz w:val="24"/>
        </w:rPr>
        <w:t>Tome conocimiento de los aspectos conceptuales, las estrategias integrales y los fundamentos persuasivos de la Comunicación Política.</w:t>
      </w:r>
    </w:p>
    <w:p w:rsidR="00BF263C" w:rsidRDefault="00580317">
      <w:pPr>
        <w:numPr>
          <w:ilvl w:val="1"/>
          <w:numId w:val="1"/>
        </w:numPr>
        <w:spacing w:after="5" w:line="249" w:lineRule="auto"/>
        <w:ind w:right="19" w:hanging="360"/>
        <w:jc w:val="both"/>
      </w:pPr>
      <w:r>
        <w:rPr>
          <w:rFonts w:ascii="Times New Roman" w:eastAsia="Times New Roman" w:hAnsi="Times New Roman" w:cs="Times New Roman"/>
          <w:sz w:val="24"/>
        </w:rPr>
        <w:t>Evalúe la temática de la asignatura como un campo apto para su desarrollo profesional</w:t>
      </w:r>
    </w:p>
    <w:p w:rsidR="00BF263C" w:rsidRDefault="00580317">
      <w:pPr>
        <w:spacing w:after="5" w:line="249" w:lineRule="auto"/>
        <w:ind w:left="-8" w:right="19" w:firstLine="720"/>
        <w:jc w:val="both"/>
      </w:pPr>
      <w:r>
        <w:rPr>
          <w:rFonts w:ascii="Times New Roman" w:eastAsia="Times New Roman" w:hAnsi="Times New Roman" w:cs="Times New Roman"/>
          <w:sz w:val="24"/>
        </w:rPr>
        <w:t>La nueva modalidad m</w:t>
      </w:r>
      <w:r>
        <w:rPr>
          <w:rFonts w:ascii="Times New Roman" w:eastAsia="Times New Roman" w:hAnsi="Times New Roman" w:cs="Times New Roman"/>
          <w:sz w:val="24"/>
        </w:rPr>
        <w:t xml:space="preserve">ediante el uso de Tic, permite un entorno más dinámico de trabajo con los alumnos, con un acceso inmediato a ejemplos, bibliografías, casos y expositores que retroalimentan el intercambio comunicacional.   </w:t>
      </w:r>
    </w:p>
    <w:p w:rsidR="00BF263C" w:rsidRDefault="00580317">
      <w:pPr>
        <w:spacing w:after="0"/>
        <w:ind w:left="728"/>
      </w:pPr>
      <w:r>
        <w:rPr>
          <w:rFonts w:ascii="Times New Roman" w:eastAsia="Times New Roman" w:hAnsi="Times New Roman" w:cs="Times New Roman"/>
        </w:rPr>
        <w:t xml:space="preserve">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BF263C" w:rsidRDefault="00580317">
      <w:pPr>
        <w:numPr>
          <w:ilvl w:val="0"/>
          <w:numId w:val="2"/>
        </w:numPr>
        <w:spacing w:after="3"/>
        <w:ind w:hanging="720"/>
      </w:pPr>
      <w:r>
        <w:rPr>
          <w:rFonts w:ascii="Times New Roman" w:eastAsia="Times New Roman" w:hAnsi="Times New Roman" w:cs="Times New Roman"/>
          <w:b/>
        </w:rPr>
        <w:t xml:space="preserve">ASIGNACIÓN HORARIA: </w:t>
      </w:r>
      <w:r>
        <w:rPr>
          <w:rFonts w:ascii="Times New Roman" w:eastAsia="Times New Roman" w:hAnsi="Times New Roman" w:cs="Times New Roman"/>
        </w:rPr>
        <w:t xml:space="preserve"> </w:t>
      </w:r>
    </w:p>
    <w:p w:rsidR="00BF263C" w:rsidRDefault="00580317">
      <w:pPr>
        <w:spacing w:after="6" w:line="249" w:lineRule="auto"/>
        <w:ind w:left="2" w:righ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lastRenderedPageBreak/>
        <w:t xml:space="preserve">(La información consignada debe coincidir con la información que brinda la Resolución Rectoral que aprueba el plan de estudios de la carrera) </w:t>
      </w:r>
    </w:p>
    <w:tbl>
      <w:tblPr>
        <w:tblStyle w:val="TableGrid"/>
        <w:tblW w:w="8013" w:type="dxa"/>
        <w:tblInd w:w="822" w:type="dxa"/>
        <w:tblCellMar>
          <w:top w:w="56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68"/>
        <w:gridCol w:w="1157"/>
        <w:gridCol w:w="1156"/>
        <w:gridCol w:w="1032"/>
      </w:tblGrid>
      <w:tr w:rsidR="00BF263C">
        <w:trPr>
          <w:trHeight w:val="359"/>
        </w:trPr>
        <w:tc>
          <w:tcPr>
            <w:tcW w:w="4668" w:type="dxa"/>
            <w:tcBorders>
              <w:top w:val="nil"/>
              <w:left w:val="nil"/>
              <w:bottom w:val="single" w:sz="3" w:space="0" w:color="6AA84F"/>
              <w:right w:val="single" w:sz="3" w:space="0" w:color="6AA84F"/>
            </w:tcBorders>
          </w:tcPr>
          <w:p w:rsidR="00BF263C" w:rsidRDefault="00580317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shd w:val="clear" w:color="auto" w:fill="93C47D"/>
          </w:tcPr>
          <w:p w:rsidR="00BF263C" w:rsidRDefault="00580317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Teórica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shd w:val="clear" w:color="auto" w:fill="93C47D"/>
          </w:tcPr>
          <w:p w:rsidR="00BF263C" w:rsidRDefault="00580317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b/>
              </w:rPr>
              <w:t>Práctica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shd w:val="clear" w:color="auto" w:fill="93C47D"/>
          </w:tcPr>
          <w:p w:rsidR="00BF263C" w:rsidRDefault="00580317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F263C">
        <w:trPr>
          <w:trHeight w:val="577"/>
        </w:trPr>
        <w:tc>
          <w:tcPr>
            <w:tcW w:w="4668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shd w:val="clear" w:color="auto" w:fill="93C47D"/>
          </w:tcPr>
          <w:p w:rsidR="00BF263C" w:rsidRDefault="00580317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presencial/presencial remota </w:t>
            </w:r>
            <w:r>
              <w:rPr>
                <w:rFonts w:ascii="Times New Roman" w:eastAsia="Times New Roman" w:hAnsi="Times New Roman" w:cs="Times New Roman"/>
                <w:sz w:val="20"/>
              </w:rPr>
              <w:t>(videoconferencia)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vAlign w:val="center"/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vAlign w:val="center"/>
          </w:tcPr>
          <w:p w:rsidR="00BF263C" w:rsidRDefault="00580317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vAlign w:val="center"/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F263C">
        <w:trPr>
          <w:trHeight w:val="576"/>
        </w:trPr>
        <w:tc>
          <w:tcPr>
            <w:tcW w:w="4668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shd w:val="clear" w:color="auto" w:fill="93C47D"/>
          </w:tcPr>
          <w:p w:rsidR="00BF263C" w:rsidRDefault="00580317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a distancia  </w:t>
            </w:r>
          </w:p>
          <w:p w:rsidR="00BF263C" w:rsidRDefault="00580317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>(trabajo asincrónico en plataformas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</w:rPr>
              <w:t>en horas y en %)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vAlign w:val="center"/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vAlign w:val="center"/>
          </w:tcPr>
          <w:p w:rsidR="00BF263C" w:rsidRDefault="00580317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1.30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vAlign w:val="center"/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2,30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F263C">
        <w:trPr>
          <w:trHeight w:val="576"/>
        </w:trPr>
        <w:tc>
          <w:tcPr>
            <w:tcW w:w="4668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shd w:val="clear" w:color="auto" w:fill="93C47D"/>
            <w:vAlign w:val="center"/>
          </w:tcPr>
          <w:p w:rsidR="00BF263C" w:rsidRDefault="00580317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</w:rPr>
              <w:t>Carga horaria general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vAlign w:val="center"/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vAlign w:val="center"/>
          </w:tcPr>
          <w:p w:rsidR="00BF263C" w:rsidRDefault="00580317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3,30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6AA84F"/>
              <w:left w:val="single" w:sz="3" w:space="0" w:color="6AA84F"/>
              <w:bottom w:val="single" w:sz="3" w:space="0" w:color="6AA84F"/>
              <w:right w:val="single" w:sz="3" w:space="0" w:color="6AA84F"/>
            </w:tcBorders>
            <w:vAlign w:val="center"/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6,30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BF263C" w:rsidRDefault="00580317">
      <w:pPr>
        <w:numPr>
          <w:ilvl w:val="0"/>
          <w:numId w:val="2"/>
        </w:numPr>
        <w:spacing w:after="3"/>
        <w:ind w:hanging="720"/>
      </w:pPr>
      <w:r>
        <w:rPr>
          <w:rFonts w:ascii="Times New Roman" w:eastAsia="Times New Roman" w:hAnsi="Times New Roman" w:cs="Times New Roman"/>
          <w:b/>
        </w:rPr>
        <w:t>UNIDADES TEMÁTICAS, CONTENIDOS, BIBLIOGRAFÍA POR UNIDAD TEMÁTICA:</w:t>
      </w:r>
      <w:r>
        <w:rPr>
          <w:rFonts w:ascii="Times New Roman" w:eastAsia="Times New Roman" w:hAnsi="Times New Roman" w:cs="Times New Roman"/>
        </w:rPr>
        <w:t xml:space="preserve"> </w:t>
      </w:r>
    </w:p>
    <w:p w:rsidR="00BF263C" w:rsidRDefault="00580317">
      <w:pPr>
        <w:spacing w:after="14"/>
        <w:ind w:left="7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BF263C" w:rsidRDefault="00580317">
      <w:pPr>
        <w:pStyle w:val="Ttulo1"/>
        <w:ind w:left="2"/>
      </w:pPr>
      <w:r>
        <w:t>UNIDAD I: COMUNICACIÓN Y POLÍTICA</w:t>
      </w:r>
      <w:r>
        <w:rPr>
          <w:u w:val="none"/>
        </w:rPr>
        <w:t xml:space="preserve"> </w:t>
      </w:r>
    </w:p>
    <w:p w:rsidR="00BF263C" w:rsidRDefault="00580317">
      <w:pPr>
        <w:spacing w:after="3" w:line="237" w:lineRule="auto"/>
        <w:ind w:left="2" w:right="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Historia. Definiciones y observaciones. Características. Política y religión. Teoría política y </w:t>
      </w:r>
      <w:r>
        <w:rPr>
          <w:rFonts w:ascii="Times New Roman" w:eastAsia="Times New Roman" w:hAnsi="Times New Roman" w:cs="Times New Roman"/>
        </w:rPr>
        <w:t>definiciones. Los líderes y su comunicación. Mitos de Gobierno. Ideología. Retórica y argumentos. La opinión pública.  Psicol</w:t>
      </w:r>
      <w:r>
        <w:rPr>
          <w:rFonts w:ascii="Times New Roman" w:eastAsia="Times New Roman" w:hAnsi="Times New Roman" w:cs="Times New Roman"/>
        </w:rPr>
        <w:t xml:space="preserve">ogía de las masas. Leninismo. Concepción ideológica, agitación.  Nacionalsocialismo. Marco doctrinario y estructura organizativa. La construcción de poder. Personalización y mesianismo. Símbolos e iconografías del poder. 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263C" w:rsidRDefault="00580317">
      <w:pPr>
        <w:spacing w:after="0"/>
        <w:ind w:left="2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Bibliografía obligatoria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BF263C" w:rsidRDefault="00580317">
      <w:pPr>
        <w:spacing w:after="12"/>
        <w:ind w:left="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263C" w:rsidRDefault="00580317">
      <w:pPr>
        <w:numPr>
          <w:ilvl w:val="0"/>
          <w:numId w:val="3"/>
        </w:numPr>
        <w:spacing w:after="7" w:line="248" w:lineRule="auto"/>
        <w:ind w:hanging="360"/>
      </w:pPr>
      <w:r>
        <w:rPr>
          <w:rFonts w:ascii="Cambria" w:eastAsia="Cambria" w:hAnsi="Cambria" w:cs="Cambria"/>
          <w:b/>
        </w:rPr>
        <w:t xml:space="preserve">DEBRAY, REGIS, </w:t>
      </w:r>
      <w:r>
        <w:rPr>
          <w:rFonts w:ascii="Cambria" w:eastAsia="Cambria" w:hAnsi="Cambria" w:cs="Cambria"/>
          <w:b/>
          <w:i/>
        </w:rPr>
        <w:t>EL ESTADO SEDUCTOR. LAS REVOLUCIONES MEDIOLÓGICAS DEL PODER</w:t>
      </w:r>
      <w:r>
        <w:rPr>
          <w:rFonts w:ascii="Cambria" w:eastAsia="Cambria" w:hAnsi="Cambria" w:cs="Cambria"/>
          <w:b/>
        </w:rPr>
        <w:t xml:space="preserve">,  </w:t>
      </w:r>
    </w:p>
    <w:p w:rsidR="00BF263C" w:rsidRDefault="00580317">
      <w:pPr>
        <w:spacing w:after="11" w:line="248" w:lineRule="auto"/>
        <w:ind w:left="370" w:hanging="10"/>
      </w:pPr>
      <w:r>
        <w:rPr>
          <w:rFonts w:ascii="Cambria" w:eastAsia="Cambria" w:hAnsi="Cambria" w:cs="Cambria"/>
        </w:rPr>
        <w:t>Manantial, Buenos Aires, 1 Edición, 1995.</w:t>
      </w:r>
      <w:r>
        <w:rPr>
          <w:rFonts w:ascii="Cambria" w:eastAsia="Cambria" w:hAnsi="Cambria" w:cs="Cambria"/>
          <w:b/>
        </w:rPr>
        <w:t xml:space="preserve"> </w:t>
      </w:r>
    </w:p>
    <w:p w:rsidR="00BF263C" w:rsidRDefault="00580317">
      <w:pPr>
        <w:spacing w:after="10"/>
        <w:ind w:left="360"/>
      </w:pPr>
      <w:r>
        <w:rPr>
          <w:rFonts w:ascii="Cambria" w:eastAsia="Cambria" w:hAnsi="Cambria" w:cs="Cambria"/>
          <w:b/>
        </w:rPr>
        <w:t xml:space="preserve"> </w:t>
      </w:r>
    </w:p>
    <w:p w:rsidR="00BF263C" w:rsidRDefault="00580317">
      <w:pPr>
        <w:numPr>
          <w:ilvl w:val="0"/>
          <w:numId w:val="3"/>
        </w:numPr>
        <w:spacing w:after="7" w:line="248" w:lineRule="auto"/>
        <w:ind w:hanging="360"/>
      </w:pPr>
      <w:r>
        <w:rPr>
          <w:rFonts w:ascii="Cambria" w:eastAsia="Cambria" w:hAnsi="Cambria" w:cs="Cambria"/>
          <w:b/>
        </w:rPr>
        <w:t xml:space="preserve">SARTORI, GIOVANNI, </w:t>
      </w:r>
      <w:r>
        <w:rPr>
          <w:rFonts w:ascii="Cambria" w:eastAsia="Cambria" w:hAnsi="Cambria" w:cs="Cambria"/>
          <w:b/>
          <w:i/>
        </w:rPr>
        <w:t>HOMO VIDENS, La sociedad teledirigida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>Santillana Taurus, Madrid, 1998.</w:t>
      </w:r>
      <w:r>
        <w:rPr>
          <w:rFonts w:ascii="Cambria" w:eastAsia="Cambria" w:hAnsi="Cambria" w:cs="Cambria"/>
          <w:b/>
        </w:rPr>
        <w:t xml:space="preserve"> </w:t>
      </w:r>
    </w:p>
    <w:p w:rsidR="00BF263C" w:rsidRDefault="00580317">
      <w:pPr>
        <w:spacing w:after="14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BF263C" w:rsidRDefault="00580317">
      <w:pPr>
        <w:numPr>
          <w:ilvl w:val="0"/>
          <w:numId w:val="3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  <w:b/>
        </w:rPr>
        <w:t xml:space="preserve">JEAN- MARIE DOMENACH, </w:t>
      </w:r>
      <w:r>
        <w:rPr>
          <w:rFonts w:ascii="Times New Roman" w:eastAsia="Times New Roman" w:hAnsi="Times New Roman" w:cs="Times New Roman"/>
          <w:b/>
          <w:i/>
        </w:rPr>
        <w:t>LA PROPAGANDA POLÍTICA</w:t>
      </w:r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Cambria" w:eastAsia="Cambria" w:hAnsi="Cambria" w:cs="Cambria"/>
        </w:rPr>
        <w:t>Eudeba</w:t>
      </w:r>
      <w:proofErr w:type="spellEnd"/>
      <w:r>
        <w:rPr>
          <w:rFonts w:ascii="Cambria" w:eastAsia="Cambria" w:hAnsi="Cambria" w:cs="Cambria"/>
        </w:rPr>
        <w:t xml:space="preserve">, 1 Edición, 1962. </w:t>
      </w:r>
    </w:p>
    <w:p w:rsidR="00BF263C" w:rsidRDefault="00580317">
      <w:pPr>
        <w:spacing w:after="4"/>
        <w:ind w:left="368"/>
      </w:pPr>
      <w:r>
        <w:rPr>
          <w:rFonts w:ascii="Cambria" w:eastAsia="Cambria" w:hAnsi="Cambria" w:cs="Cambria"/>
        </w:rPr>
        <w:t xml:space="preserve"> </w:t>
      </w:r>
    </w:p>
    <w:p w:rsidR="00BF263C" w:rsidRDefault="00580317">
      <w:pPr>
        <w:numPr>
          <w:ilvl w:val="0"/>
          <w:numId w:val="3"/>
        </w:numPr>
        <w:spacing w:after="3" w:line="237" w:lineRule="auto"/>
        <w:ind w:hanging="360"/>
      </w:pPr>
      <w:r>
        <w:rPr>
          <w:rFonts w:ascii="Times New Roman" w:eastAsia="Times New Roman" w:hAnsi="Times New Roman" w:cs="Times New Roman"/>
          <w:b/>
        </w:rPr>
        <w:t xml:space="preserve">MERCIER- ARNAUD, </w:t>
      </w:r>
      <w:r>
        <w:rPr>
          <w:rFonts w:ascii="Times New Roman" w:eastAsia="Times New Roman" w:hAnsi="Times New Roman" w:cs="Times New Roman"/>
          <w:b/>
          <w:i/>
        </w:rPr>
        <w:t xml:space="preserve">LA COMUNICACIÓN POLÍTICA, </w:t>
      </w:r>
      <w:r>
        <w:rPr>
          <w:rFonts w:ascii="Times New Roman" w:eastAsia="Times New Roman" w:hAnsi="Times New Roman" w:cs="Times New Roman"/>
        </w:rPr>
        <w:t>La Crujía, Buenos Aires, 2013.</w:t>
      </w:r>
      <w:r>
        <w:rPr>
          <w:rFonts w:ascii="Cambria" w:eastAsia="Cambria" w:hAnsi="Cambria" w:cs="Cambria"/>
        </w:rPr>
        <w:t xml:space="preserve"> </w:t>
      </w:r>
    </w:p>
    <w:p w:rsidR="00BF263C" w:rsidRDefault="00580317">
      <w:pPr>
        <w:spacing w:after="0"/>
        <w:ind w:left="728"/>
      </w:pPr>
      <w:r>
        <w:rPr>
          <w:rFonts w:ascii="Cambria" w:eastAsia="Cambria" w:hAnsi="Cambria" w:cs="Cambria"/>
        </w:rPr>
        <w:t xml:space="preserve"> </w:t>
      </w:r>
    </w:p>
    <w:p w:rsidR="00BF263C" w:rsidRDefault="00580317">
      <w:pPr>
        <w:numPr>
          <w:ilvl w:val="0"/>
          <w:numId w:val="3"/>
        </w:numPr>
        <w:spacing w:after="3"/>
        <w:ind w:hanging="360"/>
      </w:pPr>
      <w:r>
        <w:rPr>
          <w:rFonts w:ascii="Times New Roman" w:eastAsia="Times New Roman" w:hAnsi="Times New Roman" w:cs="Times New Roman"/>
          <w:b/>
        </w:rPr>
        <w:t xml:space="preserve">JUAN J LINZ, EL USO DE LA POLITICA Y EL USO POLITICO DE LA RELIGION, </w:t>
      </w:r>
    </w:p>
    <w:p w:rsidR="00BF263C" w:rsidRDefault="00580317">
      <w:pPr>
        <w:spacing w:after="3" w:line="237" w:lineRule="auto"/>
        <w:ind w:left="378" w:right="4" w:hanging="10"/>
        <w:jc w:val="both"/>
      </w:pPr>
      <w:r>
        <w:rPr>
          <w:rFonts w:ascii="Times New Roman" w:eastAsia="Times New Roman" w:hAnsi="Times New Roman" w:cs="Times New Roman"/>
        </w:rPr>
        <w:t>Universidad de Yale, 2004.</w:t>
      </w:r>
      <w:r>
        <w:rPr>
          <w:rFonts w:ascii="Cambria" w:eastAsia="Cambria" w:hAnsi="Cambria" w:cs="Cambria"/>
        </w:rPr>
        <w:t xml:space="preserve"> </w:t>
      </w:r>
    </w:p>
    <w:p w:rsidR="00BF263C" w:rsidRDefault="00580317">
      <w:pPr>
        <w:spacing w:after="17"/>
        <w:ind w:left="728"/>
      </w:pPr>
      <w:r>
        <w:rPr>
          <w:rFonts w:ascii="Cambria" w:eastAsia="Cambria" w:hAnsi="Cambria" w:cs="Cambria"/>
        </w:rPr>
        <w:t xml:space="preserve"> </w:t>
      </w:r>
    </w:p>
    <w:p w:rsidR="00BF263C" w:rsidRDefault="00580317">
      <w:pPr>
        <w:numPr>
          <w:ilvl w:val="0"/>
          <w:numId w:val="3"/>
        </w:numPr>
        <w:spacing w:after="9" w:line="250" w:lineRule="auto"/>
        <w:ind w:hanging="360"/>
      </w:pPr>
      <w:r>
        <w:rPr>
          <w:rFonts w:ascii="Cambria" w:eastAsia="Cambria" w:hAnsi="Cambria" w:cs="Cambria"/>
          <w:b/>
        </w:rPr>
        <w:t xml:space="preserve">DURÁN BARBA, JAIME | NIETO, SANTIAGO, LA POLITICA EN EL SIGLO XXI, Arte, Mito o </w:t>
      </w:r>
    </w:p>
    <w:p w:rsidR="00BF263C" w:rsidRDefault="00580317">
      <w:pPr>
        <w:spacing w:after="11" w:line="248" w:lineRule="auto"/>
        <w:ind w:left="378" w:hanging="10"/>
      </w:pPr>
      <w:r>
        <w:rPr>
          <w:rFonts w:ascii="Cambria" w:eastAsia="Cambria" w:hAnsi="Cambria" w:cs="Cambria"/>
          <w:b/>
        </w:rPr>
        <w:t xml:space="preserve">Ciencia.  </w:t>
      </w:r>
      <w:r>
        <w:rPr>
          <w:rFonts w:ascii="Cambria" w:eastAsia="Cambria" w:hAnsi="Cambria" w:cs="Cambria"/>
        </w:rPr>
        <w:t xml:space="preserve">Editorial Debate, 2017. </w:t>
      </w:r>
    </w:p>
    <w:p w:rsidR="00BF263C" w:rsidRDefault="00580317">
      <w:pPr>
        <w:spacing w:after="0"/>
        <w:ind w:left="7"/>
      </w:pPr>
      <w:r>
        <w:rPr>
          <w:rFonts w:ascii="Cambria" w:eastAsia="Cambria" w:hAnsi="Cambria" w:cs="Cambria"/>
        </w:rPr>
        <w:t xml:space="preserve"> </w:t>
      </w:r>
    </w:p>
    <w:p w:rsidR="00BF263C" w:rsidRDefault="00580317">
      <w:pPr>
        <w:spacing w:after="1"/>
        <w:ind w:left="72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F263C" w:rsidRDefault="00580317">
      <w:pPr>
        <w:numPr>
          <w:ilvl w:val="0"/>
          <w:numId w:val="3"/>
        </w:numPr>
        <w:spacing w:after="8" w:line="231" w:lineRule="auto"/>
        <w:ind w:hanging="360"/>
      </w:pPr>
      <w:r>
        <w:rPr>
          <w:rFonts w:ascii="Times New Roman" w:eastAsia="Times New Roman" w:hAnsi="Times New Roman" w:cs="Times New Roman"/>
          <w:b/>
        </w:rPr>
        <w:t xml:space="preserve">VIRGINIA GARCIA BEAUDOUX, </w:t>
      </w:r>
      <w:r>
        <w:rPr>
          <w:rFonts w:ascii="Times New Roman" w:eastAsia="Times New Roman" w:hAnsi="Times New Roman" w:cs="Times New Roman"/>
          <w:b/>
          <w:i/>
        </w:rPr>
        <w:t xml:space="preserve">PROPAGANDA GUBERNAMENTAL, Tácticas e iconografías del poder, </w:t>
      </w:r>
      <w:r>
        <w:rPr>
          <w:rFonts w:ascii="Times New Roman" w:eastAsia="Times New Roman" w:hAnsi="Times New Roman" w:cs="Times New Roman"/>
        </w:rPr>
        <w:t>La Crujía, Buenos Aires, 2011</w:t>
      </w:r>
      <w:r>
        <w:rPr>
          <w:rFonts w:ascii="Cambria" w:eastAsia="Cambria" w:hAnsi="Cambria" w:cs="Cambria"/>
        </w:rPr>
        <w:t xml:space="preserve"> </w:t>
      </w:r>
    </w:p>
    <w:p w:rsidR="00BF263C" w:rsidRDefault="00580317">
      <w:pPr>
        <w:spacing w:after="18"/>
        <w:ind w:left="728"/>
      </w:pPr>
      <w:r>
        <w:rPr>
          <w:rFonts w:ascii="Cambria" w:eastAsia="Cambria" w:hAnsi="Cambria" w:cs="Cambria"/>
        </w:rPr>
        <w:t xml:space="preserve"> </w:t>
      </w:r>
    </w:p>
    <w:p w:rsidR="00BF263C" w:rsidRDefault="00580317">
      <w:pPr>
        <w:numPr>
          <w:ilvl w:val="0"/>
          <w:numId w:val="3"/>
        </w:numPr>
        <w:spacing w:after="11" w:line="248" w:lineRule="auto"/>
        <w:ind w:hanging="360"/>
      </w:pPr>
      <w:r>
        <w:rPr>
          <w:rFonts w:ascii="Cambria" w:eastAsia="Cambria" w:hAnsi="Cambria" w:cs="Cambria"/>
          <w:b/>
        </w:rPr>
        <w:t>MANUEL CASTELLS,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  <w:i/>
        </w:rPr>
        <w:t>COMUNICACIÓN Y PODER</w:t>
      </w:r>
      <w:r>
        <w:rPr>
          <w:rFonts w:ascii="Cambria" w:eastAsia="Cambria" w:hAnsi="Cambria" w:cs="Cambria"/>
        </w:rPr>
        <w:t xml:space="preserve">, Alianza, Barcelona 2009. 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F263C" w:rsidRDefault="00580317">
      <w:pPr>
        <w:pStyle w:val="Ttulo1"/>
        <w:ind w:left="2"/>
      </w:pPr>
      <w:r>
        <w:t>UNIDAD II: LA GESTIÓN DE LA COMUNICACIÓN POLITICA</w:t>
      </w:r>
      <w:r>
        <w:rPr>
          <w:u w:val="none"/>
        </w:rPr>
        <w:t xml:space="preserve"> </w:t>
      </w:r>
    </w:p>
    <w:p w:rsidR="00BF263C" w:rsidRDefault="00580317">
      <w:pPr>
        <w:spacing w:after="5" w:line="249" w:lineRule="auto"/>
        <w:ind w:left="2" w:right="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Actores políticos. Construcción de sentido. Fragmentación del sistema de partidos. Profesionalización de los equipos de comunicación. Investigación </w:t>
      </w:r>
      <w:proofErr w:type="spellStart"/>
      <w:r>
        <w:rPr>
          <w:rFonts w:ascii="Times New Roman" w:eastAsia="Times New Roman" w:hAnsi="Times New Roman" w:cs="Times New Roman"/>
          <w:sz w:val="24"/>
        </w:rPr>
        <w:t>cua</w:t>
      </w:r>
      <w:r>
        <w:rPr>
          <w:rFonts w:ascii="Times New Roman" w:eastAsia="Times New Roman" w:hAnsi="Times New Roman" w:cs="Times New Roman"/>
          <w:sz w:val="24"/>
        </w:rPr>
        <w:t>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</w:rPr>
        <w:t>cuanti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La representatividad. </w:t>
      </w:r>
      <w:proofErr w:type="spellStart"/>
      <w:r>
        <w:rPr>
          <w:rFonts w:ascii="Times New Roman" w:eastAsia="Times New Roman" w:hAnsi="Times New Roman" w:cs="Times New Roman"/>
          <w:sz w:val="24"/>
        </w:rPr>
        <w:t>Espectacularización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la política y el </w:t>
      </w:r>
      <w:proofErr w:type="spellStart"/>
      <w:r>
        <w:rPr>
          <w:rFonts w:ascii="Times New Roman" w:eastAsia="Times New Roman" w:hAnsi="Times New Roman" w:cs="Times New Roman"/>
          <w:sz w:val="24"/>
        </w:rPr>
        <w:t>pseudo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-acontecimiento. 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263C" w:rsidRDefault="00580317">
      <w:pPr>
        <w:spacing w:after="0"/>
        <w:ind w:left="2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Bibliografía obligatoria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BF263C" w:rsidRDefault="00580317">
      <w:pPr>
        <w:spacing w:after="23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BF263C" w:rsidRDefault="00580317">
      <w:pPr>
        <w:numPr>
          <w:ilvl w:val="0"/>
          <w:numId w:val="4"/>
        </w:numPr>
        <w:spacing w:after="11" w:line="248" w:lineRule="auto"/>
        <w:ind w:hanging="360"/>
        <w:jc w:val="both"/>
      </w:pPr>
      <w:r>
        <w:rPr>
          <w:rFonts w:ascii="Cambria" w:eastAsia="Cambria" w:hAnsi="Cambria" w:cs="Cambria"/>
          <w:b/>
        </w:rPr>
        <w:t xml:space="preserve">EDELMAN, MURRAY, </w:t>
      </w:r>
      <w:r>
        <w:rPr>
          <w:rFonts w:ascii="Cambria" w:eastAsia="Cambria" w:hAnsi="Cambria" w:cs="Cambria"/>
          <w:b/>
          <w:i/>
        </w:rPr>
        <w:t>LA CONSTRUCCIÓN DEL ESPECTÁCULO POLÍTICO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>Manantial, Buenos Aires, 1 Edición, 1991.</w:t>
      </w:r>
      <w:r>
        <w:rPr>
          <w:rFonts w:ascii="Cambria" w:eastAsia="Cambria" w:hAnsi="Cambria" w:cs="Cambria"/>
          <w:b/>
        </w:rPr>
        <w:t xml:space="preserve"> </w:t>
      </w:r>
    </w:p>
    <w:p w:rsidR="00BF263C" w:rsidRDefault="00580317">
      <w:pPr>
        <w:spacing w:after="17"/>
        <w:ind w:left="360"/>
      </w:pPr>
      <w:r>
        <w:rPr>
          <w:rFonts w:ascii="Cambria" w:eastAsia="Cambria" w:hAnsi="Cambria" w:cs="Cambria"/>
          <w:b/>
        </w:rPr>
        <w:t xml:space="preserve"> </w:t>
      </w:r>
    </w:p>
    <w:p w:rsidR="00BF263C" w:rsidRDefault="00580317">
      <w:pPr>
        <w:numPr>
          <w:ilvl w:val="0"/>
          <w:numId w:val="4"/>
        </w:numPr>
        <w:spacing w:after="7" w:line="248" w:lineRule="auto"/>
        <w:ind w:hanging="360"/>
        <w:jc w:val="both"/>
      </w:pPr>
      <w:r>
        <w:rPr>
          <w:rFonts w:ascii="Cambria" w:eastAsia="Cambria" w:hAnsi="Cambria" w:cs="Cambria"/>
          <w:b/>
        </w:rPr>
        <w:t>ADRIANA AMADO, POLITICA POP,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i/>
        </w:rPr>
        <w:t>De líderes populistas a tele-presidentes,</w:t>
      </w:r>
      <w:r>
        <w:rPr>
          <w:rFonts w:ascii="Cambria" w:eastAsia="Cambria" w:hAnsi="Cambria" w:cs="Cambria"/>
        </w:rPr>
        <w:t xml:space="preserve"> Ariel, Buenos Aires, 2016.</w:t>
      </w:r>
      <w:r>
        <w:rPr>
          <w:rFonts w:ascii="Cambria" w:eastAsia="Cambria" w:hAnsi="Cambria" w:cs="Cambria"/>
          <w:b/>
        </w:rPr>
        <w:t xml:space="preserve"> </w:t>
      </w:r>
    </w:p>
    <w:p w:rsidR="00BF263C" w:rsidRDefault="00580317">
      <w:pPr>
        <w:spacing w:after="18"/>
        <w:ind w:left="728"/>
      </w:pPr>
      <w:r>
        <w:rPr>
          <w:rFonts w:ascii="Cambria" w:eastAsia="Cambria" w:hAnsi="Cambria" w:cs="Cambria"/>
          <w:b/>
        </w:rPr>
        <w:t xml:space="preserve"> </w:t>
      </w:r>
    </w:p>
    <w:p w:rsidR="00BF263C" w:rsidRDefault="00580317">
      <w:pPr>
        <w:numPr>
          <w:ilvl w:val="0"/>
          <w:numId w:val="4"/>
        </w:numPr>
        <w:spacing w:after="11" w:line="248" w:lineRule="auto"/>
        <w:ind w:hanging="360"/>
        <w:jc w:val="both"/>
      </w:pPr>
      <w:r>
        <w:rPr>
          <w:rFonts w:ascii="Cambria" w:eastAsia="Cambria" w:hAnsi="Cambria" w:cs="Cambria"/>
          <w:b/>
        </w:rPr>
        <w:t xml:space="preserve">MANUEL CASTELLS, </w:t>
      </w:r>
      <w:r>
        <w:rPr>
          <w:rFonts w:ascii="Cambria" w:eastAsia="Cambria" w:hAnsi="Cambria" w:cs="Cambria"/>
          <w:b/>
          <w:i/>
        </w:rPr>
        <w:t>COMUNICACIÓN Y PODER</w:t>
      </w:r>
      <w:r>
        <w:rPr>
          <w:rFonts w:ascii="Cambria" w:eastAsia="Cambria" w:hAnsi="Cambria" w:cs="Cambria"/>
        </w:rPr>
        <w:t xml:space="preserve">, Alianza, Barcelona 2009.  </w:t>
      </w:r>
    </w:p>
    <w:p w:rsidR="00BF263C" w:rsidRDefault="00580317">
      <w:pPr>
        <w:spacing w:after="10"/>
        <w:ind w:left="728"/>
      </w:pPr>
      <w:r>
        <w:rPr>
          <w:rFonts w:ascii="Cambria" w:eastAsia="Cambria" w:hAnsi="Cambria" w:cs="Cambria"/>
        </w:rPr>
        <w:t xml:space="preserve"> </w:t>
      </w:r>
    </w:p>
    <w:p w:rsidR="00BF263C" w:rsidRDefault="00580317">
      <w:pPr>
        <w:numPr>
          <w:ilvl w:val="0"/>
          <w:numId w:val="4"/>
        </w:numPr>
        <w:spacing w:after="11" w:line="248" w:lineRule="auto"/>
        <w:ind w:hanging="360"/>
        <w:jc w:val="both"/>
      </w:pPr>
      <w:r>
        <w:rPr>
          <w:rFonts w:ascii="Cambria" w:eastAsia="Cambria" w:hAnsi="Cambria" w:cs="Cambria"/>
          <w:b/>
        </w:rPr>
        <w:t xml:space="preserve">THOMPSON, J, B, </w:t>
      </w:r>
      <w:r>
        <w:rPr>
          <w:rFonts w:ascii="Cambria" w:eastAsia="Cambria" w:hAnsi="Cambria" w:cs="Cambria"/>
          <w:b/>
          <w:i/>
        </w:rPr>
        <w:t>EL ESCANDALO POLÍTICO</w:t>
      </w:r>
      <w:r>
        <w:rPr>
          <w:rFonts w:ascii="Cambria" w:eastAsia="Cambria" w:hAnsi="Cambria" w:cs="Cambria"/>
          <w:b/>
        </w:rPr>
        <w:t>,</w:t>
      </w:r>
      <w:r>
        <w:rPr>
          <w:rFonts w:ascii="Cambria" w:eastAsia="Cambria" w:hAnsi="Cambria" w:cs="Cambria"/>
          <w:b/>
          <w:u w:val="single" w:color="000000"/>
        </w:rPr>
        <w:t xml:space="preserve"> </w:t>
      </w:r>
      <w:proofErr w:type="spellStart"/>
      <w:r>
        <w:rPr>
          <w:rFonts w:ascii="Cambria" w:eastAsia="Cambria" w:hAnsi="Cambria" w:cs="Cambria"/>
        </w:rPr>
        <w:t>Paidos</w:t>
      </w:r>
      <w:proofErr w:type="spellEnd"/>
      <w:r>
        <w:rPr>
          <w:rFonts w:ascii="Cambria" w:eastAsia="Cambria" w:hAnsi="Cambria" w:cs="Cambria"/>
        </w:rPr>
        <w:t xml:space="preserve">, Barcelona 2001 </w:t>
      </w:r>
    </w:p>
    <w:p w:rsidR="00BF263C" w:rsidRDefault="00580317">
      <w:pPr>
        <w:spacing w:after="18"/>
        <w:ind w:left="728"/>
      </w:pPr>
      <w:r>
        <w:rPr>
          <w:rFonts w:ascii="Cambria" w:eastAsia="Cambria" w:hAnsi="Cambria" w:cs="Cambria"/>
        </w:rPr>
        <w:t xml:space="preserve"> </w:t>
      </w:r>
    </w:p>
    <w:p w:rsidR="00BF263C" w:rsidRDefault="00580317">
      <w:pPr>
        <w:numPr>
          <w:ilvl w:val="0"/>
          <w:numId w:val="4"/>
        </w:numPr>
        <w:spacing w:after="7" w:line="248" w:lineRule="auto"/>
        <w:ind w:hanging="360"/>
        <w:jc w:val="both"/>
      </w:pPr>
      <w:r>
        <w:rPr>
          <w:rFonts w:ascii="Cambria" w:eastAsia="Cambria" w:hAnsi="Cambria" w:cs="Cambria"/>
          <w:b/>
        </w:rPr>
        <w:t>MARTÍNEZ PANDIANI, GUS</w:t>
      </w:r>
      <w:r>
        <w:rPr>
          <w:rFonts w:ascii="Cambria" w:eastAsia="Cambria" w:hAnsi="Cambria" w:cs="Cambria"/>
          <w:b/>
        </w:rPr>
        <w:t xml:space="preserve">TAVO, </w:t>
      </w:r>
      <w:r>
        <w:rPr>
          <w:rFonts w:ascii="Cambria" w:eastAsia="Cambria" w:hAnsi="Cambria" w:cs="Cambria"/>
          <w:b/>
          <w:i/>
        </w:rPr>
        <w:t xml:space="preserve">MARKETING POLÍTICO, Campañas, Medios y Estrategias </w:t>
      </w:r>
    </w:p>
    <w:p w:rsidR="00BF263C" w:rsidRDefault="00580317">
      <w:pPr>
        <w:spacing w:after="11" w:line="248" w:lineRule="auto"/>
        <w:ind w:left="370" w:hanging="10"/>
      </w:pPr>
      <w:r>
        <w:rPr>
          <w:rFonts w:ascii="Cambria" w:eastAsia="Cambria" w:hAnsi="Cambria" w:cs="Cambria"/>
          <w:b/>
          <w:i/>
        </w:rPr>
        <w:t>Electorales</w:t>
      </w:r>
      <w:r>
        <w:rPr>
          <w:rFonts w:ascii="Cambria" w:eastAsia="Cambria" w:hAnsi="Cambria" w:cs="Cambria"/>
          <w:b/>
        </w:rPr>
        <w:t xml:space="preserve">, </w:t>
      </w:r>
      <w:proofErr w:type="spellStart"/>
      <w:r>
        <w:rPr>
          <w:rFonts w:ascii="Cambria" w:eastAsia="Cambria" w:hAnsi="Cambria" w:cs="Cambria"/>
        </w:rPr>
        <w:t>Ugerman</w:t>
      </w:r>
      <w:proofErr w:type="spellEnd"/>
      <w:r>
        <w:rPr>
          <w:rFonts w:ascii="Cambria" w:eastAsia="Cambria" w:hAnsi="Cambria" w:cs="Cambria"/>
        </w:rPr>
        <w:t xml:space="preserve"> Grupo Editor, Buenos Aires, 2 Edición, 2001. </w:t>
      </w:r>
    </w:p>
    <w:p w:rsidR="00BF263C" w:rsidRDefault="00580317">
      <w:pPr>
        <w:spacing w:after="17"/>
        <w:ind w:left="728"/>
      </w:pPr>
      <w:r>
        <w:rPr>
          <w:rFonts w:ascii="Cambria" w:eastAsia="Cambria" w:hAnsi="Cambria" w:cs="Cambria"/>
          <w:b/>
        </w:rPr>
        <w:t xml:space="preserve"> </w:t>
      </w:r>
    </w:p>
    <w:p w:rsidR="00BF263C" w:rsidRDefault="00580317">
      <w:pPr>
        <w:numPr>
          <w:ilvl w:val="0"/>
          <w:numId w:val="4"/>
        </w:numPr>
        <w:spacing w:after="7" w:line="248" w:lineRule="auto"/>
        <w:ind w:hanging="360"/>
        <w:jc w:val="both"/>
      </w:pPr>
      <w:r>
        <w:rPr>
          <w:rFonts w:ascii="Cambria" w:eastAsia="Cambria" w:hAnsi="Cambria" w:cs="Cambria"/>
          <w:b/>
        </w:rPr>
        <w:t xml:space="preserve">ELIZALDE LUCIANO H. | PEDEMONTE FERNÁNDEZ, DAMIÁN | RIORDA, MARIO, </w:t>
      </w:r>
      <w:r>
        <w:rPr>
          <w:rFonts w:ascii="Cambria" w:eastAsia="Cambria" w:hAnsi="Cambria" w:cs="Cambria"/>
          <w:b/>
          <w:i/>
        </w:rPr>
        <w:t>LA CONSTRUCCIÓN DEL CONSENSO, Gestión de la comunicación guber</w:t>
      </w:r>
      <w:r>
        <w:rPr>
          <w:rFonts w:ascii="Cambria" w:eastAsia="Cambria" w:hAnsi="Cambria" w:cs="Cambria"/>
          <w:b/>
          <w:i/>
        </w:rPr>
        <w:t>namental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 xml:space="preserve">La Crujía, Buenos </w:t>
      </w:r>
    </w:p>
    <w:p w:rsidR="00BF263C" w:rsidRDefault="00580317">
      <w:pPr>
        <w:spacing w:after="11" w:line="248" w:lineRule="auto"/>
        <w:ind w:left="370" w:hanging="10"/>
      </w:pPr>
      <w:r>
        <w:rPr>
          <w:rFonts w:ascii="Cambria" w:eastAsia="Cambria" w:hAnsi="Cambria" w:cs="Cambria"/>
        </w:rPr>
        <w:t xml:space="preserve">Aires, 2006.  </w:t>
      </w:r>
    </w:p>
    <w:p w:rsidR="00BF263C" w:rsidRDefault="00580317">
      <w:pPr>
        <w:spacing w:after="17"/>
        <w:ind w:left="728"/>
      </w:pPr>
      <w:r>
        <w:rPr>
          <w:rFonts w:ascii="Cambria" w:eastAsia="Cambria" w:hAnsi="Cambria" w:cs="Cambria"/>
          <w:b/>
        </w:rPr>
        <w:t xml:space="preserve"> </w:t>
      </w:r>
    </w:p>
    <w:p w:rsidR="00BF263C" w:rsidRDefault="00580317">
      <w:pPr>
        <w:numPr>
          <w:ilvl w:val="0"/>
          <w:numId w:val="4"/>
        </w:numPr>
        <w:spacing w:after="7" w:line="248" w:lineRule="auto"/>
        <w:ind w:hanging="360"/>
        <w:jc w:val="both"/>
      </w:pPr>
      <w:r>
        <w:rPr>
          <w:rFonts w:ascii="Cambria" w:eastAsia="Cambria" w:hAnsi="Cambria" w:cs="Cambria"/>
          <w:b/>
        </w:rPr>
        <w:t xml:space="preserve">MAAREK, PHILIPPE J., </w:t>
      </w:r>
      <w:r>
        <w:rPr>
          <w:rFonts w:ascii="Cambria" w:eastAsia="Cambria" w:hAnsi="Cambria" w:cs="Cambria"/>
          <w:b/>
          <w:i/>
        </w:rPr>
        <w:t>MARKETING POLÍTICO Y COMUNICACIÓN, Claves para una buena información política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 xml:space="preserve">Paidós, Barcelona, Nueva Edición, 2009. </w:t>
      </w:r>
    </w:p>
    <w:p w:rsidR="00BF263C" w:rsidRDefault="00580317">
      <w:pPr>
        <w:spacing w:after="17"/>
        <w:ind w:left="728"/>
      </w:pPr>
      <w:r>
        <w:rPr>
          <w:rFonts w:ascii="Cambria" w:eastAsia="Cambria" w:hAnsi="Cambria" w:cs="Cambria"/>
          <w:b/>
        </w:rPr>
        <w:t xml:space="preserve"> </w:t>
      </w:r>
    </w:p>
    <w:p w:rsidR="00BF263C" w:rsidRDefault="00580317">
      <w:pPr>
        <w:numPr>
          <w:ilvl w:val="0"/>
          <w:numId w:val="4"/>
        </w:numPr>
        <w:spacing w:after="7" w:line="248" w:lineRule="auto"/>
        <w:ind w:hanging="360"/>
        <w:jc w:val="both"/>
      </w:pPr>
      <w:r>
        <w:rPr>
          <w:rFonts w:ascii="Cambria" w:eastAsia="Cambria" w:hAnsi="Cambria" w:cs="Cambria"/>
          <w:b/>
        </w:rPr>
        <w:t xml:space="preserve">CRESPO ISMAEL | GARRIDO, ANTONIO | CARLETTA, ILEANA | RIORDA, MARIO, </w:t>
      </w:r>
      <w:r>
        <w:rPr>
          <w:rFonts w:ascii="Cambria" w:eastAsia="Cambria" w:hAnsi="Cambria" w:cs="Cambria"/>
          <w:b/>
          <w:i/>
        </w:rPr>
        <w:t>MANUAL DE COMUNICACIÓN POLÍTICA Y ESTRATEGIAS DE CAMPAÑA, Candidatos, medios y electores en una nueva era</w:t>
      </w:r>
      <w:r>
        <w:rPr>
          <w:rFonts w:ascii="Cambria" w:eastAsia="Cambria" w:hAnsi="Cambria" w:cs="Cambria"/>
          <w:b/>
        </w:rPr>
        <w:t xml:space="preserve">, </w:t>
      </w:r>
      <w:proofErr w:type="spellStart"/>
      <w:r>
        <w:rPr>
          <w:rFonts w:ascii="Cambria" w:eastAsia="Cambria" w:hAnsi="Cambria" w:cs="Cambria"/>
        </w:rPr>
        <w:t>Biblos</w:t>
      </w:r>
      <w:proofErr w:type="spellEnd"/>
      <w:r>
        <w:rPr>
          <w:rFonts w:ascii="Cambria" w:eastAsia="Cambria" w:hAnsi="Cambria" w:cs="Cambria"/>
        </w:rPr>
        <w:t xml:space="preserve"> | Metodologías, Buenos Aires, 2011</w:t>
      </w:r>
      <w:r>
        <w:rPr>
          <w:rFonts w:ascii="Cambria" w:eastAsia="Cambria" w:hAnsi="Cambria" w:cs="Cambria"/>
          <w:sz w:val="24"/>
        </w:rPr>
        <w:t>.</w:t>
      </w:r>
      <w:r>
        <w:rPr>
          <w:rFonts w:ascii="Cambria" w:eastAsia="Cambria" w:hAnsi="Cambria" w:cs="Cambria"/>
        </w:rPr>
        <w:t xml:space="preserve"> </w:t>
      </w:r>
    </w:p>
    <w:p w:rsidR="00BF263C" w:rsidRDefault="00580317">
      <w:pPr>
        <w:spacing w:after="0"/>
        <w:ind w:left="728"/>
      </w:pPr>
      <w:r>
        <w:rPr>
          <w:rFonts w:ascii="Cambria" w:eastAsia="Cambria" w:hAnsi="Cambria" w:cs="Cambria"/>
        </w:rPr>
        <w:t xml:space="preserve"> </w:t>
      </w:r>
    </w:p>
    <w:p w:rsidR="00BF263C" w:rsidRDefault="00580317">
      <w:pPr>
        <w:spacing w:after="0"/>
        <w:ind w:left="728"/>
      </w:pPr>
      <w:r>
        <w:rPr>
          <w:rFonts w:ascii="Cambria" w:eastAsia="Cambria" w:hAnsi="Cambria" w:cs="Cambria"/>
        </w:rPr>
        <w:t xml:space="preserve"> </w:t>
      </w:r>
    </w:p>
    <w:p w:rsidR="00BF263C" w:rsidRDefault="00580317">
      <w:pPr>
        <w:spacing w:after="2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BF263C" w:rsidRDefault="00580317">
      <w:pPr>
        <w:pStyle w:val="Ttulo1"/>
        <w:ind w:left="2"/>
      </w:pPr>
      <w:r>
        <w:t>UNIDAD III: METODOLOGÍA: DEFINICIONES ESTRATEGICAS</w:t>
      </w:r>
      <w:r>
        <w:rPr>
          <w:u w:val="none"/>
        </w:rPr>
        <w:t xml:space="preserve">  </w:t>
      </w:r>
    </w:p>
    <w:p w:rsidR="00BF263C" w:rsidRDefault="00580317">
      <w:pPr>
        <w:spacing w:after="5" w:line="249" w:lineRule="auto"/>
        <w:ind w:left="2" w:right="19" w:hanging="10"/>
        <w:jc w:val="both"/>
      </w:pPr>
      <w:r>
        <w:rPr>
          <w:rFonts w:ascii="Times New Roman" w:eastAsia="Times New Roman" w:hAnsi="Times New Roman" w:cs="Times New Roman"/>
          <w:sz w:val="24"/>
        </w:rPr>
        <w:t>Abordaje integral. Lucha por la atención. Comunicar para modificar conductas. Identidad visual. Desarrollo del discurso. La agenda pública (</w:t>
      </w:r>
      <w:proofErr w:type="spellStart"/>
      <w:r>
        <w:rPr>
          <w:rFonts w:ascii="Times New Roman" w:eastAsia="Times New Roman" w:hAnsi="Times New Roman" w:cs="Times New Roman"/>
          <w:sz w:val="24"/>
        </w:rPr>
        <w:t>framing</w:t>
      </w:r>
      <w:proofErr w:type="spellEnd"/>
      <w:r>
        <w:rPr>
          <w:rFonts w:ascii="Times New Roman" w:eastAsia="Times New Roman" w:hAnsi="Times New Roman" w:cs="Times New Roman"/>
          <w:sz w:val="24"/>
        </w:rPr>
        <w:t>). Discurso alineado. Campaña permanente. Nuevos medios,</w:t>
      </w:r>
      <w:r>
        <w:rPr>
          <w:rFonts w:ascii="Times New Roman" w:eastAsia="Times New Roman" w:hAnsi="Times New Roman" w:cs="Times New Roman"/>
          <w:sz w:val="24"/>
        </w:rPr>
        <w:t xml:space="preserve"> más comunidades. 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263C" w:rsidRDefault="00580317">
      <w:pPr>
        <w:spacing w:after="0"/>
        <w:ind w:left="2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Bibliografía obligatoria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BF263C" w:rsidRDefault="00580317">
      <w:pPr>
        <w:spacing w:after="5"/>
        <w:ind w:left="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263C" w:rsidRDefault="00580317">
      <w:pPr>
        <w:numPr>
          <w:ilvl w:val="0"/>
          <w:numId w:val="5"/>
        </w:numPr>
        <w:spacing w:after="11" w:line="248" w:lineRule="auto"/>
        <w:ind w:hanging="360"/>
      </w:pPr>
      <w:r>
        <w:rPr>
          <w:rFonts w:ascii="Cambria" w:eastAsia="Cambria" w:hAnsi="Cambria" w:cs="Cambria"/>
          <w:b/>
        </w:rPr>
        <w:t xml:space="preserve">NICCOLÒ MACHIAVELLI, </w:t>
      </w:r>
      <w:r>
        <w:rPr>
          <w:rFonts w:ascii="Cambria" w:eastAsia="Cambria" w:hAnsi="Cambria" w:cs="Cambria"/>
          <w:b/>
          <w:i/>
        </w:rPr>
        <w:t>EL PRÍNCIPE, Comentado por Napoleón Bonaparte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>Centro Editor de Cultura, Buenos Aires, 2009.</w:t>
      </w:r>
      <w:r>
        <w:rPr>
          <w:rFonts w:ascii="Cambria" w:eastAsia="Cambria" w:hAnsi="Cambria" w:cs="Cambria"/>
          <w:b/>
        </w:rPr>
        <w:t xml:space="preserve"> </w:t>
      </w:r>
    </w:p>
    <w:p w:rsidR="00BF263C" w:rsidRDefault="00580317">
      <w:pPr>
        <w:spacing w:after="16"/>
        <w:ind w:left="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F263C" w:rsidRDefault="00580317">
      <w:pPr>
        <w:numPr>
          <w:ilvl w:val="0"/>
          <w:numId w:val="5"/>
        </w:numPr>
        <w:spacing w:after="7" w:line="248" w:lineRule="auto"/>
        <w:ind w:hanging="360"/>
      </w:pPr>
      <w:r>
        <w:rPr>
          <w:rFonts w:ascii="Cambria" w:eastAsia="Cambria" w:hAnsi="Cambria" w:cs="Cambria"/>
          <w:b/>
        </w:rPr>
        <w:t xml:space="preserve">YOUNG K. y OTROS, </w:t>
      </w:r>
      <w:r>
        <w:rPr>
          <w:rFonts w:ascii="Cambria" w:eastAsia="Cambria" w:hAnsi="Cambria" w:cs="Cambria"/>
          <w:b/>
          <w:i/>
        </w:rPr>
        <w:t>LA OPINIÓN PÚBLICA Y LA PROPAGANDA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 xml:space="preserve">Paidós, México D.F., 1993. </w:t>
      </w:r>
    </w:p>
    <w:p w:rsidR="00BF263C" w:rsidRDefault="00580317">
      <w:pPr>
        <w:spacing w:after="10"/>
        <w:ind w:left="728"/>
      </w:pPr>
      <w:r>
        <w:rPr>
          <w:rFonts w:ascii="Cambria" w:eastAsia="Cambria" w:hAnsi="Cambria" w:cs="Cambria"/>
        </w:rPr>
        <w:t xml:space="preserve"> </w:t>
      </w:r>
    </w:p>
    <w:p w:rsidR="00BF263C" w:rsidRDefault="00580317">
      <w:pPr>
        <w:numPr>
          <w:ilvl w:val="0"/>
          <w:numId w:val="5"/>
        </w:numPr>
        <w:spacing w:after="11" w:line="248" w:lineRule="auto"/>
        <w:ind w:hanging="360"/>
      </w:pPr>
      <w:r>
        <w:rPr>
          <w:rFonts w:ascii="Cambria" w:eastAsia="Cambria" w:hAnsi="Cambria" w:cs="Cambria"/>
          <w:b/>
          <w:i/>
        </w:rPr>
        <w:t>REG</w:t>
      </w:r>
      <w:r>
        <w:rPr>
          <w:rFonts w:ascii="Cambria" w:eastAsia="Cambria" w:hAnsi="Cambria" w:cs="Cambria"/>
          <w:b/>
          <w:i/>
        </w:rPr>
        <w:t>IS DEBRAY, EL ESTADO SEDUCTOR</w:t>
      </w:r>
      <w:r>
        <w:rPr>
          <w:rFonts w:ascii="Cambria" w:eastAsia="Cambria" w:hAnsi="Cambria" w:cs="Cambria"/>
        </w:rPr>
        <w:t xml:space="preserve">, Manantial, Buenos Aires, 1995. </w:t>
      </w:r>
    </w:p>
    <w:p w:rsidR="00BF263C" w:rsidRDefault="00580317">
      <w:pPr>
        <w:spacing w:after="18"/>
        <w:ind w:left="728"/>
      </w:pPr>
      <w:r>
        <w:rPr>
          <w:rFonts w:ascii="Cambria" w:eastAsia="Cambria" w:hAnsi="Cambria" w:cs="Cambria"/>
        </w:rPr>
        <w:t xml:space="preserve"> </w:t>
      </w:r>
    </w:p>
    <w:p w:rsidR="00BF263C" w:rsidRDefault="00580317">
      <w:pPr>
        <w:numPr>
          <w:ilvl w:val="0"/>
          <w:numId w:val="5"/>
        </w:numPr>
        <w:spacing w:after="11" w:line="248" w:lineRule="auto"/>
        <w:ind w:hanging="360"/>
      </w:pPr>
      <w:r>
        <w:rPr>
          <w:rFonts w:ascii="Cambria" w:eastAsia="Cambria" w:hAnsi="Cambria" w:cs="Cambria"/>
          <w:b/>
        </w:rPr>
        <w:t xml:space="preserve">MCLUHAN, </w:t>
      </w:r>
      <w:r>
        <w:rPr>
          <w:rFonts w:ascii="Cambria" w:eastAsia="Cambria" w:hAnsi="Cambria" w:cs="Cambria"/>
          <w:b/>
          <w:i/>
        </w:rPr>
        <w:t>EL MEDIO ES EL MASAJE</w:t>
      </w:r>
      <w:r>
        <w:rPr>
          <w:rFonts w:ascii="Cambria" w:eastAsia="Cambria" w:hAnsi="Cambria" w:cs="Cambria"/>
          <w:i/>
        </w:rPr>
        <w:t>,</w:t>
      </w:r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Paidos</w:t>
      </w:r>
      <w:proofErr w:type="spellEnd"/>
      <w:r>
        <w:rPr>
          <w:rFonts w:ascii="Cambria" w:eastAsia="Cambria" w:hAnsi="Cambria" w:cs="Cambria"/>
        </w:rPr>
        <w:t xml:space="preserve">, Buenos Aires, 1987.  </w:t>
      </w:r>
    </w:p>
    <w:p w:rsidR="00BF263C" w:rsidRDefault="00580317">
      <w:pPr>
        <w:spacing w:after="17"/>
        <w:ind w:left="728"/>
      </w:pPr>
      <w:r>
        <w:rPr>
          <w:rFonts w:ascii="Cambria" w:eastAsia="Cambria" w:hAnsi="Cambria" w:cs="Cambria"/>
        </w:rPr>
        <w:t xml:space="preserve"> </w:t>
      </w:r>
    </w:p>
    <w:p w:rsidR="00BF263C" w:rsidRDefault="00580317">
      <w:pPr>
        <w:numPr>
          <w:ilvl w:val="0"/>
          <w:numId w:val="5"/>
        </w:numPr>
        <w:spacing w:after="11" w:line="248" w:lineRule="auto"/>
        <w:ind w:hanging="360"/>
      </w:pPr>
      <w:r>
        <w:rPr>
          <w:rFonts w:ascii="Cambria" w:eastAsia="Cambria" w:hAnsi="Cambria" w:cs="Cambria"/>
          <w:b/>
        </w:rPr>
        <w:t>LIPOVETSKY G,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i/>
        </w:rPr>
        <w:t>LA ERA DEL VACÍO,</w:t>
      </w:r>
      <w:r>
        <w:rPr>
          <w:rFonts w:ascii="Cambria" w:eastAsia="Cambria" w:hAnsi="Cambria" w:cs="Cambria"/>
        </w:rPr>
        <w:t xml:space="preserve"> Anagrama, Barcelona, 1998. </w:t>
      </w:r>
    </w:p>
    <w:p w:rsidR="00BF263C" w:rsidRDefault="00580317">
      <w:pPr>
        <w:spacing w:after="0"/>
        <w:ind w:left="728"/>
      </w:pPr>
      <w:r>
        <w:rPr>
          <w:rFonts w:ascii="Cambria" w:eastAsia="Cambria" w:hAnsi="Cambria" w:cs="Cambria"/>
        </w:rPr>
        <w:t xml:space="preserve">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F263C" w:rsidRDefault="00580317">
      <w:pPr>
        <w:pStyle w:val="Ttulo1"/>
        <w:spacing w:after="63"/>
        <w:ind w:left="2"/>
      </w:pPr>
      <w:r>
        <w:t>UNIDAD IV: CAMPAÑAS ELECTORALES Y CAMPAÑAS DE GESTIÓN PÚBLICA</w:t>
      </w:r>
      <w:r>
        <w:rPr>
          <w:u w:val="none"/>
        </w:rPr>
        <w:t xml:space="preserve">  </w:t>
      </w:r>
    </w:p>
    <w:p w:rsidR="00BF263C" w:rsidRDefault="00580317">
      <w:pPr>
        <w:spacing w:after="112" w:line="249" w:lineRule="auto"/>
        <w:ind w:left="2" w:right="32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Sistema electoral. Comportamiento electoral. Regulación y origen del financiamiento. Implementación de las P.A.S.O. Código electoral.  Campañas que ganan elecciones y candidatos que pierden elecciones. Concepto de </w:t>
      </w:r>
      <w:proofErr w:type="spellStart"/>
      <w:r>
        <w:rPr>
          <w:rFonts w:ascii="Times New Roman" w:eastAsia="Times New Roman" w:hAnsi="Times New Roman" w:cs="Times New Roman"/>
          <w:sz w:val="24"/>
        </w:rPr>
        <w:t>Posverdad</w:t>
      </w:r>
      <w:proofErr w:type="spellEnd"/>
      <w:r>
        <w:rPr>
          <w:rFonts w:ascii="Times New Roman" w:eastAsia="Times New Roman" w:hAnsi="Times New Roman" w:cs="Times New Roman"/>
          <w:sz w:val="24"/>
        </w:rPr>
        <w:t>. El fin de la II Guerra Mundial</w:t>
      </w:r>
      <w:r>
        <w:rPr>
          <w:rFonts w:ascii="Times New Roman" w:eastAsia="Times New Roman" w:hAnsi="Times New Roman" w:cs="Times New Roman"/>
          <w:sz w:val="24"/>
        </w:rPr>
        <w:t>. Europa y EE.UU. El sistema económico. Capitalismo. Comunismo. Marketing y publicidad. La video política. El conocimiento del consumidor. Análisis del mensaje publicitario. Atención. Percepción. Memorización. Conquista del consumidor. Propuesta única de v</w:t>
      </w:r>
      <w:r>
        <w:rPr>
          <w:rFonts w:ascii="Times New Roman" w:eastAsia="Times New Roman" w:hAnsi="Times New Roman" w:cs="Times New Roman"/>
          <w:sz w:val="24"/>
        </w:rPr>
        <w:t xml:space="preserve">entas. Publicidad testimonial. Imagen de marca. Creatividad. VALS. Posicionamiento. Publicidad y Propaganda contemporánea. Simbiosis. Big Data y campañas. 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263C" w:rsidRDefault="00580317">
      <w:pPr>
        <w:spacing w:after="0"/>
        <w:ind w:left="2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Bibliografía obligatoria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BF263C" w:rsidRDefault="00580317">
      <w:pPr>
        <w:spacing w:after="35"/>
        <w:ind w:left="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263C" w:rsidRDefault="00580317">
      <w:pPr>
        <w:numPr>
          <w:ilvl w:val="0"/>
          <w:numId w:val="6"/>
        </w:numPr>
        <w:spacing w:after="0"/>
        <w:ind w:hanging="360"/>
      </w:pPr>
      <w:r>
        <w:rPr>
          <w:rFonts w:ascii="Cambria" w:eastAsia="Cambria" w:hAnsi="Cambria" w:cs="Cambria"/>
          <w:b/>
          <w:sz w:val="24"/>
        </w:rPr>
        <w:t xml:space="preserve">SOSA </w:t>
      </w:r>
      <w:r>
        <w:rPr>
          <w:rFonts w:ascii="Cambria" w:eastAsia="Cambria" w:hAnsi="Cambria" w:cs="Cambria"/>
          <w:b/>
          <w:sz w:val="24"/>
        </w:rPr>
        <w:tab/>
        <w:t>NANCY</w:t>
      </w:r>
      <w:r>
        <w:rPr>
          <w:rFonts w:ascii="Cambria" w:eastAsia="Cambria" w:hAnsi="Cambria" w:cs="Cambria"/>
          <w:sz w:val="24"/>
        </w:rPr>
        <w:t xml:space="preserve">, 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b/>
          <w:i/>
          <w:sz w:val="24"/>
        </w:rPr>
        <w:t xml:space="preserve">LA </w:t>
      </w:r>
      <w:r>
        <w:rPr>
          <w:rFonts w:ascii="Cambria" w:eastAsia="Cambria" w:hAnsi="Cambria" w:cs="Cambria"/>
          <w:b/>
          <w:i/>
          <w:sz w:val="24"/>
        </w:rPr>
        <w:tab/>
        <w:t xml:space="preserve">CONSTRUCCIÓN </w:t>
      </w:r>
      <w:r>
        <w:rPr>
          <w:rFonts w:ascii="Cambria" w:eastAsia="Cambria" w:hAnsi="Cambria" w:cs="Cambria"/>
          <w:b/>
          <w:i/>
          <w:sz w:val="24"/>
        </w:rPr>
        <w:tab/>
        <w:t xml:space="preserve">DE </w:t>
      </w:r>
      <w:r>
        <w:rPr>
          <w:rFonts w:ascii="Cambria" w:eastAsia="Cambria" w:hAnsi="Cambria" w:cs="Cambria"/>
          <w:b/>
          <w:i/>
          <w:sz w:val="24"/>
        </w:rPr>
        <w:tab/>
        <w:t xml:space="preserve">LA </w:t>
      </w:r>
      <w:r>
        <w:rPr>
          <w:rFonts w:ascii="Cambria" w:eastAsia="Cambria" w:hAnsi="Cambria" w:cs="Cambria"/>
          <w:b/>
          <w:i/>
          <w:sz w:val="24"/>
        </w:rPr>
        <w:tab/>
        <w:t xml:space="preserve">IDENTIDAD </w:t>
      </w:r>
      <w:r>
        <w:rPr>
          <w:rFonts w:ascii="Cambria" w:eastAsia="Cambria" w:hAnsi="Cambria" w:cs="Cambria"/>
          <w:b/>
          <w:i/>
          <w:sz w:val="24"/>
        </w:rPr>
        <w:tab/>
        <w:t xml:space="preserve">PUBLICA: </w:t>
      </w:r>
      <w:r>
        <w:rPr>
          <w:rFonts w:ascii="Cambria" w:eastAsia="Cambria" w:hAnsi="Cambria" w:cs="Cambria"/>
          <w:b/>
          <w:i/>
          <w:sz w:val="24"/>
        </w:rPr>
        <w:tab/>
        <w:t>IMAGE</w:t>
      </w:r>
      <w:r>
        <w:rPr>
          <w:rFonts w:ascii="Cambria" w:eastAsia="Cambria" w:hAnsi="Cambria" w:cs="Cambria"/>
          <w:b/>
          <w:i/>
          <w:sz w:val="24"/>
        </w:rPr>
        <w:t xml:space="preserve">N </w:t>
      </w:r>
      <w:r>
        <w:rPr>
          <w:rFonts w:ascii="Cambria" w:eastAsia="Cambria" w:hAnsi="Cambria" w:cs="Cambria"/>
          <w:b/>
          <w:i/>
          <w:sz w:val="24"/>
        </w:rPr>
        <w:tab/>
        <w:t xml:space="preserve">Y </w:t>
      </w:r>
    </w:p>
    <w:p w:rsidR="00BF263C" w:rsidRDefault="00580317">
      <w:pPr>
        <w:tabs>
          <w:tab w:val="center" w:pos="1202"/>
          <w:tab w:val="center" w:pos="2457"/>
          <w:tab w:val="center" w:pos="3012"/>
          <w:tab w:val="center" w:pos="4041"/>
          <w:tab w:val="center" w:pos="5143"/>
          <w:tab w:val="center" w:pos="6027"/>
          <w:tab w:val="center" w:pos="7380"/>
          <w:tab w:val="right" w:pos="9663"/>
        </w:tabs>
        <w:spacing w:after="0"/>
      </w:pPr>
      <w:r>
        <w:tab/>
      </w:r>
      <w:r>
        <w:rPr>
          <w:rFonts w:ascii="Cambria" w:eastAsia="Cambria" w:hAnsi="Cambria" w:cs="Cambria"/>
          <w:b/>
          <w:i/>
          <w:sz w:val="24"/>
        </w:rPr>
        <w:t xml:space="preserve">COMUNICACIÓN </w:t>
      </w:r>
      <w:r>
        <w:rPr>
          <w:rFonts w:ascii="Cambria" w:eastAsia="Cambria" w:hAnsi="Cambria" w:cs="Cambria"/>
          <w:b/>
          <w:i/>
          <w:sz w:val="24"/>
        </w:rPr>
        <w:tab/>
        <w:t xml:space="preserve">EN </w:t>
      </w:r>
      <w:r>
        <w:rPr>
          <w:rFonts w:ascii="Cambria" w:eastAsia="Cambria" w:hAnsi="Cambria" w:cs="Cambria"/>
          <w:b/>
          <w:i/>
          <w:sz w:val="24"/>
        </w:rPr>
        <w:tab/>
        <w:t xml:space="preserve">LA </w:t>
      </w:r>
      <w:r>
        <w:rPr>
          <w:rFonts w:ascii="Cambria" w:eastAsia="Cambria" w:hAnsi="Cambria" w:cs="Cambria"/>
          <w:b/>
          <w:i/>
          <w:sz w:val="24"/>
        </w:rPr>
        <w:tab/>
        <w:t xml:space="preserve">CONQUISTA </w:t>
      </w:r>
      <w:r>
        <w:rPr>
          <w:rFonts w:ascii="Cambria" w:eastAsia="Cambria" w:hAnsi="Cambria" w:cs="Cambria"/>
          <w:b/>
          <w:i/>
          <w:sz w:val="24"/>
        </w:rPr>
        <w:tab/>
        <w:t xml:space="preserve">DEL </w:t>
      </w:r>
      <w:r>
        <w:rPr>
          <w:rFonts w:ascii="Cambria" w:eastAsia="Cambria" w:hAnsi="Cambria" w:cs="Cambria"/>
          <w:b/>
          <w:i/>
          <w:sz w:val="24"/>
        </w:rPr>
        <w:tab/>
        <w:t>PODER</w:t>
      </w:r>
      <w:r>
        <w:rPr>
          <w:rFonts w:ascii="Cambria" w:eastAsia="Cambria" w:hAnsi="Cambria" w:cs="Cambria"/>
          <w:sz w:val="24"/>
        </w:rPr>
        <w:t xml:space="preserve">, </w:t>
      </w:r>
      <w:r>
        <w:rPr>
          <w:rFonts w:ascii="Cambria" w:eastAsia="Cambria" w:hAnsi="Cambria" w:cs="Cambria"/>
          <w:sz w:val="24"/>
        </w:rPr>
        <w:tab/>
        <w:t xml:space="preserve">Producciones </w:t>
      </w:r>
      <w:r>
        <w:rPr>
          <w:rFonts w:ascii="Cambria" w:eastAsia="Cambria" w:hAnsi="Cambria" w:cs="Cambria"/>
          <w:sz w:val="24"/>
        </w:rPr>
        <w:tab/>
        <w:t xml:space="preserve">Periodísticas </w:t>
      </w:r>
    </w:p>
    <w:p w:rsidR="00BF263C" w:rsidRDefault="00580317">
      <w:pPr>
        <w:spacing w:after="0"/>
        <w:ind w:left="360"/>
      </w:pPr>
      <w:r>
        <w:rPr>
          <w:rFonts w:ascii="Cambria" w:eastAsia="Cambria" w:hAnsi="Cambria" w:cs="Cambria"/>
          <w:sz w:val="24"/>
        </w:rPr>
        <w:t xml:space="preserve">Independientes, Buenos Aires, 1999.  </w:t>
      </w:r>
    </w:p>
    <w:p w:rsidR="00BF263C" w:rsidRDefault="00580317">
      <w:pPr>
        <w:spacing w:after="43"/>
        <w:ind w:left="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263C" w:rsidRDefault="00580317">
      <w:pPr>
        <w:numPr>
          <w:ilvl w:val="0"/>
          <w:numId w:val="6"/>
        </w:numPr>
        <w:spacing w:after="0"/>
        <w:ind w:hanging="360"/>
      </w:pPr>
      <w:r>
        <w:rPr>
          <w:rFonts w:ascii="Cambria" w:eastAsia="Cambria" w:hAnsi="Cambria" w:cs="Cambria"/>
          <w:b/>
          <w:sz w:val="24"/>
          <w:u w:val="single" w:color="000000"/>
        </w:rPr>
        <w:t>Ministerio de Justicia de la Nación, www.argentina.gob.ar /</w:t>
      </w:r>
      <w:proofErr w:type="spellStart"/>
      <w:r>
        <w:rPr>
          <w:rFonts w:ascii="Cambria" w:eastAsia="Cambria" w:hAnsi="Cambria" w:cs="Cambria"/>
          <w:b/>
          <w:sz w:val="24"/>
          <w:u w:val="single" w:color="000000"/>
        </w:rPr>
        <w:t>reglaselectorales</w:t>
      </w:r>
      <w:proofErr w:type="spellEnd"/>
      <w:r>
        <w:rPr>
          <w:rFonts w:ascii="Cambria" w:eastAsia="Cambria" w:hAnsi="Cambria" w:cs="Cambria"/>
          <w:b/>
          <w:sz w:val="24"/>
        </w:rPr>
        <w:t xml:space="preserve"> </w:t>
      </w:r>
    </w:p>
    <w:p w:rsidR="00BF263C" w:rsidRDefault="00580317">
      <w:pPr>
        <w:spacing w:after="34"/>
        <w:ind w:left="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F263C" w:rsidRDefault="00580317">
      <w:pPr>
        <w:numPr>
          <w:ilvl w:val="0"/>
          <w:numId w:val="6"/>
        </w:numPr>
        <w:spacing w:after="0"/>
        <w:ind w:hanging="360"/>
      </w:pPr>
      <w:r>
        <w:rPr>
          <w:rFonts w:ascii="Cambria" w:eastAsia="Cambria" w:hAnsi="Cambria" w:cs="Cambria"/>
          <w:b/>
          <w:sz w:val="24"/>
          <w:u w:val="single" w:color="000000"/>
        </w:rPr>
        <w:t xml:space="preserve">Cámara de Diputado de la Nación, </w:t>
      </w:r>
      <w:hyperlink r:id="rId9">
        <w:r>
          <w:rPr>
            <w:rFonts w:ascii="Cambria" w:eastAsia="Cambria" w:hAnsi="Cambria" w:cs="Cambria"/>
            <w:b/>
            <w:color w:val="0000FF"/>
            <w:sz w:val="24"/>
            <w:u w:val="single" w:color="000000"/>
          </w:rPr>
          <w:t>www.diputados.gov.ar</w:t>
        </w:r>
      </w:hyperlink>
      <w:hyperlink r:id="rId10">
        <w:r>
          <w:rPr>
            <w:rFonts w:ascii="Cambria" w:eastAsia="Cambria" w:hAnsi="Cambria" w:cs="Cambria"/>
            <w:b/>
            <w:sz w:val="24"/>
          </w:rPr>
          <w:t xml:space="preserve"> </w:t>
        </w:r>
      </w:hyperlink>
      <w:r>
        <w:rPr>
          <w:rFonts w:ascii="Cambria" w:eastAsia="Cambria" w:hAnsi="Cambria" w:cs="Cambria"/>
          <w:b/>
          <w:sz w:val="24"/>
        </w:rPr>
        <w:t xml:space="preserve"> </w:t>
      </w:r>
    </w:p>
    <w:p w:rsidR="00BF263C" w:rsidRDefault="00580317">
      <w:pPr>
        <w:spacing w:after="35"/>
        <w:ind w:left="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F263C" w:rsidRDefault="00580317">
      <w:pPr>
        <w:numPr>
          <w:ilvl w:val="0"/>
          <w:numId w:val="6"/>
        </w:numPr>
        <w:spacing w:after="0"/>
        <w:ind w:hanging="360"/>
      </w:pPr>
      <w:r>
        <w:rPr>
          <w:rFonts w:ascii="Cambria" w:eastAsia="Cambria" w:hAnsi="Cambria" w:cs="Cambria"/>
          <w:b/>
          <w:sz w:val="24"/>
          <w:u w:val="single" w:color="000000"/>
        </w:rPr>
        <w:t>Biblioteca del Congreso Argentino, Código Electoral Nacional 2019.</w:t>
      </w:r>
      <w:r>
        <w:rPr>
          <w:rFonts w:ascii="Cambria" w:eastAsia="Cambria" w:hAnsi="Cambria" w:cs="Cambria"/>
          <w:b/>
          <w:sz w:val="24"/>
        </w:rPr>
        <w:t xml:space="preserve"> </w:t>
      </w:r>
    </w:p>
    <w:p w:rsidR="00BF263C" w:rsidRDefault="00580317">
      <w:pPr>
        <w:spacing w:after="70"/>
        <w:ind w:left="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  <w:sz w:val="35"/>
        </w:rPr>
        <w:t xml:space="preserve"> </w:t>
      </w:r>
    </w:p>
    <w:p w:rsidR="00BF263C" w:rsidRDefault="00580317">
      <w:pPr>
        <w:spacing w:after="0"/>
        <w:ind w:left="2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UNIDAD V: DEMOCRACIA, GOBIERNO Y MEDIOS DE COMUNICACIÓN.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F263C" w:rsidRDefault="00580317">
      <w:pPr>
        <w:spacing w:after="5" w:line="249" w:lineRule="auto"/>
        <w:ind w:left="2" w:right="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La revolución tecnológica y los nuevos electores. Hedonismo, religión, democracia y poder político en el Siglo XXI. La primacía de la imagen. La opinión teledirigida. La espiral de Consenso-Disenso en el escenario público de la sociedad de la información. </w:t>
      </w:r>
      <w:r>
        <w:rPr>
          <w:rFonts w:ascii="Times New Roman" w:eastAsia="Times New Roman" w:hAnsi="Times New Roman" w:cs="Times New Roman"/>
          <w:sz w:val="24"/>
        </w:rPr>
        <w:t xml:space="preserve">La puesta en escena. Relaciones Públicas. Noticias políticas y construcción de sentido. 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263C" w:rsidRDefault="00580317">
      <w:pPr>
        <w:spacing w:after="0"/>
        <w:ind w:left="2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Bibliografía obligatoria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F263C" w:rsidRDefault="00580317">
      <w:pPr>
        <w:numPr>
          <w:ilvl w:val="0"/>
          <w:numId w:val="6"/>
        </w:numPr>
        <w:spacing w:after="7" w:line="248" w:lineRule="auto"/>
        <w:ind w:hanging="360"/>
      </w:pPr>
      <w:r>
        <w:rPr>
          <w:rFonts w:ascii="Cambria" w:eastAsia="Cambria" w:hAnsi="Cambria" w:cs="Cambria"/>
          <w:b/>
        </w:rPr>
        <w:t xml:space="preserve">MAAREK, PHILIPPE J., </w:t>
      </w:r>
      <w:r>
        <w:rPr>
          <w:rFonts w:ascii="Cambria" w:eastAsia="Cambria" w:hAnsi="Cambria" w:cs="Cambria"/>
          <w:b/>
          <w:i/>
        </w:rPr>
        <w:t>MARKETING POLÍTICO Y COMUNICACIÓN, Claves para una buena información política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>Paidós, Barcelona, Nueva Edición, 2</w:t>
      </w:r>
      <w:r>
        <w:rPr>
          <w:rFonts w:ascii="Cambria" w:eastAsia="Cambria" w:hAnsi="Cambria" w:cs="Cambria"/>
        </w:rPr>
        <w:t xml:space="preserve">009. </w:t>
      </w:r>
    </w:p>
    <w:p w:rsidR="00BF263C" w:rsidRDefault="00580317">
      <w:pPr>
        <w:spacing w:after="5"/>
        <w:ind w:left="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F263C" w:rsidRDefault="00580317">
      <w:pPr>
        <w:numPr>
          <w:ilvl w:val="0"/>
          <w:numId w:val="6"/>
        </w:numPr>
        <w:spacing w:after="7" w:line="248" w:lineRule="auto"/>
        <w:ind w:hanging="360"/>
      </w:pPr>
      <w:r>
        <w:rPr>
          <w:rFonts w:ascii="Cambria" w:eastAsia="Cambria" w:hAnsi="Cambria" w:cs="Cambria"/>
          <w:b/>
        </w:rPr>
        <w:t xml:space="preserve">SARTORI, GIOVANNI, </w:t>
      </w:r>
      <w:r>
        <w:rPr>
          <w:rFonts w:ascii="Cambria" w:eastAsia="Cambria" w:hAnsi="Cambria" w:cs="Cambria"/>
          <w:b/>
          <w:i/>
        </w:rPr>
        <w:t>HOMO VIDENS, La sociedad teledirigida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>Santillana Taurus, Madrid, 1998.</w:t>
      </w:r>
      <w:r>
        <w:rPr>
          <w:rFonts w:ascii="Cambria" w:eastAsia="Cambria" w:hAnsi="Cambria" w:cs="Cambria"/>
          <w:b/>
        </w:rPr>
        <w:t xml:space="preserve"> </w:t>
      </w:r>
    </w:p>
    <w:p w:rsidR="00BF263C" w:rsidRDefault="00580317">
      <w:pPr>
        <w:spacing w:after="5"/>
        <w:ind w:left="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F263C" w:rsidRDefault="00580317">
      <w:pPr>
        <w:numPr>
          <w:ilvl w:val="0"/>
          <w:numId w:val="6"/>
        </w:numPr>
        <w:spacing w:after="11" w:line="248" w:lineRule="auto"/>
        <w:ind w:hanging="360"/>
      </w:pPr>
      <w:r>
        <w:rPr>
          <w:rFonts w:ascii="Cambria" w:eastAsia="Cambria" w:hAnsi="Cambria" w:cs="Cambria"/>
          <w:b/>
        </w:rPr>
        <w:t xml:space="preserve">MANUEL CASTELLS, </w:t>
      </w:r>
      <w:r>
        <w:rPr>
          <w:rFonts w:ascii="Cambria" w:eastAsia="Cambria" w:hAnsi="Cambria" w:cs="Cambria"/>
          <w:b/>
          <w:i/>
        </w:rPr>
        <w:t>COMUNICACIÓN Y PODER</w:t>
      </w:r>
      <w:r>
        <w:rPr>
          <w:rFonts w:ascii="Cambria" w:eastAsia="Cambria" w:hAnsi="Cambria" w:cs="Cambria"/>
        </w:rPr>
        <w:t xml:space="preserve">, Alianza, Barcelona 2009.  </w:t>
      </w:r>
    </w:p>
    <w:p w:rsidR="00BF263C" w:rsidRDefault="00580317">
      <w:pPr>
        <w:spacing w:after="5"/>
        <w:ind w:left="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F263C" w:rsidRDefault="00580317">
      <w:pPr>
        <w:numPr>
          <w:ilvl w:val="0"/>
          <w:numId w:val="6"/>
        </w:numPr>
        <w:spacing w:after="7" w:line="248" w:lineRule="auto"/>
        <w:ind w:hanging="360"/>
      </w:pPr>
      <w:r>
        <w:rPr>
          <w:rFonts w:ascii="Cambria" w:eastAsia="Cambria" w:hAnsi="Cambria" w:cs="Cambria"/>
          <w:b/>
        </w:rPr>
        <w:t xml:space="preserve">ELIZALDE LUCIANO H. | PEDEMONTE FERNÁNDEZ, DAMIÁN | RIORDA, MARIO, </w:t>
      </w:r>
      <w:r>
        <w:rPr>
          <w:rFonts w:ascii="Cambria" w:eastAsia="Cambria" w:hAnsi="Cambria" w:cs="Cambria"/>
          <w:b/>
          <w:i/>
        </w:rPr>
        <w:t>LA CONSTRUCCIÓN DEL CONSENSO, Gestión de la comunicación gubernamental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 xml:space="preserve">La Crujía, Buenos </w:t>
      </w:r>
    </w:p>
    <w:p w:rsidR="00BF263C" w:rsidRDefault="00580317">
      <w:pPr>
        <w:spacing w:after="11" w:line="248" w:lineRule="auto"/>
        <w:ind w:left="370" w:hanging="10"/>
      </w:pPr>
      <w:r>
        <w:rPr>
          <w:rFonts w:ascii="Cambria" w:eastAsia="Cambria" w:hAnsi="Cambria" w:cs="Cambria"/>
        </w:rPr>
        <w:t xml:space="preserve">Aires, 2006. 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F263C" w:rsidRDefault="00580317">
      <w:pPr>
        <w:pStyle w:val="Ttulo1"/>
        <w:ind w:left="2"/>
      </w:pPr>
      <w:r>
        <w:t>UNIDAD VI: POLÍTICA DIGITAL</w:t>
      </w:r>
      <w:r>
        <w:rPr>
          <w:b w:val="0"/>
          <w:u w:val="none"/>
        </w:rPr>
        <w:t xml:space="preserve">  </w:t>
      </w:r>
    </w:p>
    <w:p w:rsidR="00BF263C" w:rsidRDefault="00580317">
      <w:pPr>
        <w:spacing w:after="5" w:line="249" w:lineRule="auto"/>
        <w:ind w:left="2" w:right="333" w:hanging="10"/>
        <w:jc w:val="both"/>
      </w:pPr>
      <w:r>
        <w:rPr>
          <w:rFonts w:ascii="Times New Roman" w:eastAsia="Times New Roman" w:hAnsi="Times New Roman" w:cs="Times New Roman"/>
          <w:sz w:val="24"/>
        </w:rPr>
        <w:t>Gobierno abierto, uso de los datos. El territorio y la militancia digital. Estrategia y sinergia de la comunicación en RR.SS. Nuevos consumos culturales. Origen, ética y fundamentos del marketing político. La estrategia política. La estrategia comunicativa</w:t>
      </w:r>
      <w:r>
        <w:rPr>
          <w:rFonts w:ascii="Times New Roman" w:eastAsia="Times New Roman" w:hAnsi="Times New Roman" w:cs="Times New Roman"/>
          <w:sz w:val="24"/>
        </w:rPr>
        <w:t xml:space="preserve">. La estrategia publicitaria. </w:t>
      </w:r>
    </w:p>
    <w:p w:rsidR="00BF263C" w:rsidRDefault="00580317">
      <w:pPr>
        <w:spacing w:after="112" w:line="249" w:lineRule="auto"/>
        <w:ind w:left="2" w:right="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La campaña permanente. Sistema electoral nacional y legislación vigente. Código electoral. Financiamiento de los partidos políticos. 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263C" w:rsidRDefault="00580317">
      <w:pPr>
        <w:spacing w:after="0"/>
        <w:ind w:left="2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Bibliografía obligatoria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BF263C" w:rsidRDefault="00580317">
      <w:pPr>
        <w:spacing w:after="23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BF263C" w:rsidRDefault="00580317">
      <w:pPr>
        <w:numPr>
          <w:ilvl w:val="0"/>
          <w:numId w:val="7"/>
        </w:numPr>
        <w:spacing w:after="11" w:line="248" w:lineRule="auto"/>
        <w:ind w:hanging="360"/>
      </w:pPr>
      <w:r>
        <w:rPr>
          <w:rFonts w:ascii="Cambria" w:eastAsia="Cambria" w:hAnsi="Cambria" w:cs="Cambria"/>
          <w:b/>
        </w:rPr>
        <w:t>LEANDRO ZANONI</w:t>
      </w:r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b/>
          <w:i/>
        </w:rPr>
        <w:t>EL IMPERIO DIGITAL</w:t>
      </w:r>
      <w:r>
        <w:rPr>
          <w:rFonts w:ascii="Cambria" w:eastAsia="Cambria" w:hAnsi="Cambria" w:cs="Cambria"/>
        </w:rPr>
        <w:t xml:space="preserve">, Ediciones B, 2008 </w:t>
      </w:r>
    </w:p>
    <w:p w:rsidR="00BF263C" w:rsidRDefault="00580317">
      <w:pPr>
        <w:spacing w:after="16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BF263C" w:rsidRDefault="00580317">
      <w:pPr>
        <w:numPr>
          <w:ilvl w:val="0"/>
          <w:numId w:val="7"/>
        </w:numPr>
        <w:spacing w:after="7" w:line="248" w:lineRule="auto"/>
        <w:ind w:hanging="360"/>
      </w:pPr>
      <w:r>
        <w:rPr>
          <w:rFonts w:ascii="Cambria" w:eastAsia="Cambria" w:hAnsi="Cambria" w:cs="Cambria"/>
          <w:b/>
        </w:rPr>
        <w:t>HO</w:t>
      </w:r>
      <w:r>
        <w:rPr>
          <w:rFonts w:ascii="Cambria" w:eastAsia="Cambria" w:hAnsi="Cambria" w:cs="Cambria"/>
          <w:b/>
        </w:rPr>
        <w:t>FMANN A. Y RAMIREZ A,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i/>
        </w:rPr>
        <w:t>LA PROMESA DEL GOBIERNO ABIERTO</w:t>
      </w:r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Itaip</w:t>
      </w:r>
      <w:proofErr w:type="spellEnd"/>
      <w:r>
        <w:rPr>
          <w:rFonts w:ascii="Cambria" w:eastAsia="Cambria" w:hAnsi="Cambria" w:cs="Cambria"/>
        </w:rPr>
        <w:t xml:space="preserve">, 2013. </w:t>
      </w:r>
    </w:p>
    <w:p w:rsidR="00BF263C" w:rsidRDefault="00580317">
      <w:pPr>
        <w:spacing w:after="23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BF263C" w:rsidRDefault="00580317">
      <w:pPr>
        <w:numPr>
          <w:ilvl w:val="0"/>
          <w:numId w:val="7"/>
        </w:numPr>
        <w:spacing w:after="9" w:line="250" w:lineRule="auto"/>
        <w:ind w:hanging="360"/>
      </w:pPr>
      <w:r>
        <w:rPr>
          <w:rFonts w:ascii="Cambria" w:eastAsia="Cambria" w:hAnsi="Cambria" w:cs="Cambria"/>
          <w:b/>
        </w:rPr>
        <w:t xml:space="preserve">CALDERÓN CESAR Y LORENZO S., </w:t>
      </w:r>
      <w:r>
        <w:rPr>
          <w:rFonts w:ascii="Cambria" w:eastAsia="Cambria" w:hAnsi="Cambria" w:cs="Cambria"/>
          <w:b/>
          <w:i/>
        </w:rPr>
        <w:t>OPEN GOVERNMENT</w:t>
      </w:r>
      <w:r>
        <w:rPr>
          <w:rFonts w:ascii="Cambria" w:eastAsia="Cambria" w:hAnsi="Cambria" w:cs="Cambria"/>
          <w:b/>
        </w:rPr>
        <w:t xml:space="preserve">, </w:t>
      </w:r>
      <w:proofErr w:type="spellStart"/>
      <w:r>
        <w:rPr>
          <w:rFonts w:ascii="Cambria" w:eastAsia="Cambria" w:hAnsi="Cambria" w:cs="Cambria"/>
        </w:rPr>
        <w:t>Jaen</w:t>
      </w:r>
      <w:proofErr w:type="spellEnd"/>
      <w:r>
        <w:rPr>
          <w:rFonts w:ascii="Cambria" w:eastAsia="Cambria" w:hAnsi="Cambria" w:cs="Cambria"/>
        </w:rPr>
        <w:t>, España, 2010.</w:t>
      </w:r>
      <w:r>
        <w:rPr>
          <w:rFonts w:ascii="Cambria" w:eastAsia="Cambria" w:hAnsi="Cambria" w:cs="Cambria"/>
          <w:b/>
        </w:rPr>
        <w:t xml:space="preserve"> </w:t>
      </w:r>
    </w:p>
    <w:p w:rsidR="00BF263C" w:rsidRDefault="00580317">
      <w:pPr>
        <w:spacing w:after="35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BF263C" w:rsidRDefault="00580317">
      <w:pPr>
        <w:numPr>
          <w:ilvl w:val="0"/>
          <w:numId w:val="7"/>
        </w:numPr>
        <w:spacing w:after="0" w:line="243" w:lineRule="auto"/>
        <w:ind w:hanging="360"/>
      </w:pPr>
      <w:r>
        <w:rPr>
          <w:rFonts w:ascii="Cambria" w:eastAsia="Cambria" w:hAnsi="Cambria" w:cs="Cambria"/>
          <w:b/>
        </w:rPr>
        <w:t>C.E.P.A.L</w:t>
      </w:r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</w:rPr>
        <w:tab/>
      </w:r>
      <w:hyperlink r:id="rId11">
        <w:r>
          <w:rPr>
            <w:rFonts w:ascii="Cambria" w:eastAsia="Cambria" w:hAnsi="Cambria" w:cs="Cambria"/>
            <w:color w:val="0000FF"/>
            <w:u w:val="single" w:color="0000FF"/>
          </w:rPr>
          <w:t>https://www.cepal.org/es/publicaciones/41353</w:t>
        </w:r>
      </w:hyperlink>
      <w:hyperlink r:id="rId12">
        <w:r>
          <w:rPr>
            <w:rFonts w:ascii="Cambria" w:eastAsia="Cambria" w:hAnsi="Cambria" w:cs="Cambria"/>
            <w:color w:val="0000FF"/>
            <w:u w:val="single" w:color="0000FF"/>
          </w:rPr>
          <w:t>-</w:t>
        </w:r>
      </w:hyperlink>
      <w:hyperlink r:id="rId13">
        <w:r>
          <w:rPr>
            <w:rFonts w:ascii="Cambria" w:eastAsia="Cambria" w:hAnsi="Cambria" w:cs="Cambria"/>
            <w:color w:val="0000FF"/>
            <w:u w:val="single" w:color="0000FF"/>
          </w:rPr>
          <w:t>gobierno</w:t>
        </w:r>
      </w:hyperlink>
      <w:hyperlink r:id="rId14">
        <w:r>
          <w:rPr>
            <w:rFonts w:ascii="Cambria" w:eastAsia="Cambria" w:hAnsi="Cambria" w:cs="Cambria"/>
            <w:color w:val="0000FF"/>
            <w:u w:val="single" w:color="0000FF"/>
          </w:rPr>
          <w:t>-</w:t>
        </w:r>
      </w:hyperlink>
      <w:hyperlink r:id="rId15">
        <w:r>
          <w:rPr>
            <w:rFonts w:ascii="Cambria" w:eastAsia="Cambria" w:hAnsi="Cambria" w:cs="Cambria"/>
            <w:color w:val="0000FF"/>
            <w:u w:val="single" w:color="0000FF"/>
          </w:rPr>
          <w:t>abierto</w:t>
        </w:r>
      </w:hyperlink>
      <w:hyperlink r:id="rId16">
        <w:r>
          <w:rPr>
            <w:rFonts w:ascii="Cambria" w:eastAsia="Cambria" w:hAnsi="Cambria" w:cs="Cambria"/>
            <w:color w:val="0000FF"/>
            <w:u w:val="single" w:color="0000FF"/>
          </w:rPr>
          <w:t>-</w:t>
        </w:r>
      </w:hyperlink>
      <w:hyperlink r:id="rId17">
        <w:r>
          <w:rPr>
            <w:rFonts w:ascii="Cambria" w:eastAsia="Cambria" w:hAnsi="Cambria" w:cs="Cambria"/>
            <w:color w:val="0000FF"/>
            <w:u w:val="single" w:color="0000FF"/>
          </w:rPr>
          <w:t>al</w:t>
        </w:r>
      </w:hyperlink>
      <w:hyperlink r:id="rId18">
        <w:r>
          <w:rPr>
            <w:rFonts w:ascii="Cambria" w:eastAsia="Cambria" w:hAnsi="Cambria" w:cs="Cambria"/>
            <w:color w:val="0000FF"/>
            <w:u w:val="single" w:color="0000FF"/>
          </w:rPr>
          <w:t>-</w:t>
        </w:r>
      </w:hyperlink>
      <w:hyperlink r:id="rId19">
        <w:r>
          <w:rPr>
            <w:rFonts w:ascii="Cambria" w:eastAsia="Cambria" w:hAnsi="Cambria" w:cs="Cambria"/>
            <w:color w:val="0000FF"/>
            <w:u w:val="single" w:color="0000FF"/>
          </w:rPr>
          <w:t>estado</w:t>
        </w:r>
      </w:hyperlink>
      <w:hyperlink r:id="rId20">
        <w:r>
          <w:rPr>
            <w:rFonts w:ascii="Cambria" w:eastAsia="Cambria" w:hAnsi="Cambria" w:cs="Cambria"/>
            <w:color w:val="0000FF"/>
            <w:u w:val="single" w:color="0000FF"/>
          </w:rPr>
          <w:t>-</w:t>
        </w:r>
      </w:hyperlink>
      <w:hyperlink r:id="rId21">
        <w:r>
          <w:rPr>
            <w:rFonts w:ascii="Cambria" w:eastAsia="Cambria" w:hAnsi="Cambria" w:cs="Cambria"/>
            <w:color w:val="0000FF"/>
            <w:u w:val="single" w:color="0000FF"/>
          </w:rPr>
          <w:t>abierto</w:t>
        </w:r>
      </w:hyperlink>
      <w:hyperlink r:id="rId22"/>
      <w:hyperlink r:id="rId23">
        <w:r>
          <w:rPr>
            <w:rFonts w:ascii="Cambria" w:eastAsia="Cambria" w:hAnsi="Cambria" w:cs="Cambria"/>
            <w:color w:val="0000FF"/>
            <w:u w:val="single" w:color="0000FF"/>
          </w:rPr>
          <w:t>america</w:t>
        </w:r>
      </w:hyperlink>
      <w:hyperlink r:id="rId24">
        <w:r>
          <w:rPr>
            <w:rFonts w:ascii="Cambria" w:eastAsia="Cambria" w:hAnsi="Cambria" w:cs="Cambria"/>
            <w:color w:val="0000FF"/>
            <w:u w:val="single" w:color="0000FF"/>
          </w:rPr>
          <w:t>-</w:t>
        </w:r>
      </w:hyperlink>
      <w:hyperlink r:id="rId25">
        <w:r>
          <w:rPr>
            <w:rFonts w:ascii="Cambria" w:eastAsia="Cambria" w:hAnsi="Cambria" w:cs="Cambria"/>
            <w:color w:val="0000FF"/>
            <w:u w:val="single" w:color="0000FF"/>
          </w:rPr>
          <w:t>latina</w:t>
        </w:r>
      </w:hyperlink>
      <w:hyperlink r:id="rId26">
        <w:r>
          <w:rPr>
            <w:rFonts w:ascii="Cambria" w:eastAsia="Cambria" w:hAnsi="Cambria" w:cs="Cambria"/>
            <w:color w:val="0000FF"/>
            <w:u w:val="single" w:color="0000FF"/>
          </w:rPr>
          <w:t>-</w:t>
        </w:r>
      </w:hyperlink>
      <w:hyperlink r:id="rId27">
        <w:r>
          <w:rPr>
            <w:rFonts w:ascii="Cambria" w:eastAsia="Cambria" w:hAnsi="Cambria" w:cs="Cambria"/>
            <w:color w:val="0000FF"/>
            <w:u w:val="single" w:color="0000FF"/>
          </w:rPr>
          <w:t>caribe</w:t>
        </w:r>
      </w:hyperlink>
      <w:hyperlink r:id="rId28">
        <w:r>
          <w:rPr>
            <w:rFonts w:ascii="Cambria" w:eastAsia="Cambria" w:hAnsi="Cambria" w:cs="Cambria"/>
          </w:rPr>
          <w:t xml:space="preserve"> </w:t>
        </w:r>
      </w:hyperlink>
      <w:r>
        <w:rPr>
          <w:rFonts w:ascii="Cambria" w:eastAsia="Cambria" w:hAnsi="Cambria" w:cs="Cambria"/>
        </w:rPr>
        <w:t xml:space="preserve"> </w:t>
      </w:r>
    </w:p>
    <w:p w:rsidR="00BF263C" w:rsidRDefault="00580317">
      <w:pPr>
        <w:spacing w:after="0"/>
        <w:ind w:left="728"/>
      </w:pPr>
      <w:r>
        <w:rPr>
          <w:rFonts w:ascii="Cambria" w:eastAsia="Cambria" w:hAnsi="Cambria" w:cs="Cambria"/>
        </w:rPr>
        <w:t xml:space="preserve"> </w:t>
      </w:r>
    </w:p>
    <w:p w:rsidR="00BF263C" w:rsidRDefault="00580317">
      <w:pPr>
        <w:spacing w:after="13" w:line="234" w:lineRule="auto"/>
        <w:ind w:left="7" w:right="8886"/>
      </w:pPr>
      <w:r>
        <w:rPr>
          <w:rFonts w:ascii="Cambria" w:eastAsia="Cambria" w:hAnsi="Cambria" w:cs="Cambria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BF263C" w:rsidRDefault="00580317">
      <w:pPr>
        <w:numPr>
          <w:ilvl w:val="0"/>
          <w:numId w:val="8"/>
        </w:numPr>
        <w:spacing w:after="3"/>
        <w:ind w:hanging="720"/>
      </w:pPr>
      <w:r>
        <w:rPr>
          <w:rFonts w:ascii="Times New Roman" w:eastAsia="Times New Roman" w:hAnsi="Times New Roman" w:cs="Times New Roman"/>
          <w:b/>
        </w:rPr>
        <w:t>METODOLOGÍA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color w:val="4A442A"/>
          <w:sz w:val="20"/>
        </w:rPr>
        <w:t xml:space="preserve"> </w:t>
      </w:r>
    </w:p>
    <w:p w:rsidR="00BF263C" w:rsidRDefault="00580317">
      <w:pPr>
        <w:spacing w:after="3" w:line="237" w:lineRule="auto"/>
        <w:ind w:left="2" w:right="4" w:hanging="10"/>
        <w:jc w:val="both"/>
      </w:pPr>
      <w:r>
        <w:rPr>
          <w:rFonts w:ascii="Times New Roman" w:eastAsia="Times New Roman" w:hAnsi="Times New Roman" w:cs="Times New Roman"/>
        </w:rPr>
        <w:t xml:space="preserve">La metodología de trabajo empleada en la cátedra consta de 2 maneras. Siempre incentivando el debate de los alumnos y capacidad argumentativa en cada respuesta. 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BF263C" w:rsidRDefault="00580317">
      <w:pPr>
        <w:spacing w:after="3" w:line="237" w:lineRule="auto"/>
        <w:ind w:left="2" w:right="4" w:hanging="10"/>
        <w:jc w:val="both"/>
      </w:pPr>
      <w:r>
        <w:rPr>
          <w:rFonts w:ascii="Times New Roman" w:eastAsia="Times New Roman" w:hAnsi="Times New Roman" w:cs="Times New Roman"/>
          <w:b/>
        </w:rPr>
        <w:t>Sincrónico</w:t>
      </w:r>
      <w:r>
        <w:rPr>
          <w:rFonts w:ascii="Times New Roman" w:eastAsia="Times New Roman" w:hAnsi="Times New Roman" w:cs="Times New Roman"/>
        </w:rPr>
        <w:t>: se presenta un tema, desde su aspecto teórico y con ejemplos de casos reales, p</w:t>
      </w:r>
      <w:r>
        <w:rPr>
          <w:rFonts w:ascii="Times New Roman" w:eastAsia="Times New Roman" w:hAnsi="Times New Roman" w:cs="Times New Roman"/>
        </w:rPr>
        <w:t xml:space="preserve">ara plantear interrogantes a los alumnos. Utilizamos presentaciones, definiciones de autores, entrevistas, spots, conferencias, declaraciones. Invitados de amplia trayectoria y rigor de experiencia, siendo en cada oportunidad y con antelación, presentados </w:t>
      </w:r>
      <w:r>
        <w:rPr>
          <w:rFonts w:ascii="Times New Roman" w:eastAsia="Times New Roman" w:hAnsi="Times New Roman" w:cs="Times New Roman"/>
        </w:rPr>
        <w:t>a la Dirección de Carrera.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BF263C" w:rsidRDefault="00580317">
      <w:pPr>
        <w:spacing w:after="3" w:line="237" w:lineRule="auto"/>
        <w:ind w:left="2" w:right="4" w:hanging="10"/>
        <w:jc w:val="both"/>
      </w:pPr>
      <w:r>
        <w:rPr>
          <w:rFonts w:ascii="Times New Roman" w:eastAsia="Times New Roman" w:hAnsi="Times New Roman" w:cs="Times New Roman"/>
          <w:b/>
        </w:rPr>
        <w:t>Asincrónico:</w:t>
      </w:r>
      <w:r>
        <w:rPr>
          <w:rFonts w:ascii="Times New Roman" w:eastAsia="Times New Roman" w:hAnsi="Times New Roman" w:cs="Times New Roman"/>
        </w:rPr>
        <w:t xml:space="preserve"> se suben actividades a la plataforma </w:t>
      </w:r>
      <w:proofErr w:type="spellStart"/>
      <w:r>
        <w:rPr>
          <w:rFonts w:ascii="Times New Roman" w:eastAsia="Times New Roman" w:hAnsi="Times New Roman" w:cs="Times New Roman"/>
        </w:rPr>
        <w:t>Blackboard</w:t>
      </w:r>
      <w:proofErr w:type="spellEnd"/>
      <w:r>
        <w:rPr>
          <w:rFonts w:ascii="Times New Roman" w:eastAsia="Times New Roman" w:hAnsi="Times New Roman" w:cs="Times New Roman"/>
        </w:rPr>
        <w:t xml:space="preserve"> de acuerdo a las unidades temáticas de la cursada con fechas de entrega y posterior exposición por parte de los alumnos.  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4A442A"/>
          <w:sz w:val="20"/>
        </w:rPr>
        <w:t xml:space="preserve">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BF263C" w:rsidRDefault="00580317">
      <w:pPr>
        <w:numPr>
          <w:ilvl w:val="0"/>
          <w:numId w:val="8"/>
        </w:numPr>
        <w:spacing w:after="3"/>
        <w:ind w:hanging="720"/>
      </w:pPr>
      <w:r>
        <w:rPr>
          <w:rFonts w:ascii="Times New Roman" w:eastAsia="Times New Roman" w:hAnsi="Times New Roman" w:cs="Times New Roman"/>
          <w:b/>
        </w:rPr>
        <w:t>DETALLE DE ACTIVIDADES DE FORMACIÓ</w:t>
      </w:r>
      <w:r>
        <w:rPr>
          <w:rFonts w:ascii="Times New Roman" w:eastAsia="Times New Roman" w:hAnsi="Times New Roman" w:cs="Times New Roman"/>
          <w:b/>
        </w:rPr>
        <w:t xml:space="preserve">N PRÁCTICA  </w:t>
      </w:r>
      <w:r>
        <w:rPr>
          <w:rFonts w:ascii="Times New Roman" w:eastAsia="Times New Roman" w:hAnsi="Times New Roman" w:cs="Times New Roman"/>
        </w:rPr>
        <w:t xml:space="preserve"> </w:t>
      </w:r>
    </w:p>
    <w:p w:rsidR="00BF263C" w:rsidRDefault="00580317">
      <w:pPr>
        <w:spacing w:after="1" w:line="236" w:lineRule="auto"/>
        <w:ind w:left="2" w:right="336" w:hanging="10"/>
        <w:jc w:val="both"/>
      </w:pPr>
      <w:r>
        <w:rPr>
          <w:rFonts w:ascii="Times New Roman" w:eastAsia="Times New Roman" w:hAnsi="Times New Roman" w:cs="Times New Roman"/>
          <w:color w:val="4A442A"/>
        </w:rPr>
        <w:t xml:space="preserve">Los textos de lectura completa pertenecientes a la bibliografía obligatoria y/u opcional, como así también el análisis de obras literarias, series o películas sobre temas vistos en clase, </w:t>
      </w:r>
      <w:r>
        <w:rPr>
          <w:rFonts w:ascii="Times New Roman" w:eastAsia="Times New Roman" w:hAnsi="Times New Roman" w:cs="Times New Roman"/>
          <w:color w:val="4A442A"/>
        </w:rPr>
        <w:t xml:space="preserve">los cuales serán oportunamente indicados durante el desarrollo de la cátedra mediante plataforma online.  </w:t>
      </w:r>
    </w:p>
    <w:p w:rsidR="00BF263C" w:rsidRDefault="00580317">
      <w:pPr>
        <w:spacing w:after="1" w:line="236" w:lineRule="auto"/>
        <w:ind w:left="2" w:right="336" w:hanging="10"/>
        <w:jc w:val="both"/>
      </w:pPr>
      <w:r>
        <w:rPr>
          <w:rFonts w:ascii="Times New Roman" w:eastAsia="Times New Roman" w:hAnsi="Times New Roman" w:cs="Times New Roman"/>
          <w:color w:val="4A442A"/>
        </w:rPr>
        <w:t xml:space="preserve">En algunos casos la práctica áulica será durante el tiempo de clase regular divididos por grupos para resolver casos in situ.  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F263C" w:rsidRDefault="00580317">
      <w:pPr>
        <w:numPr>
          <w:ilvl w:val="0"/>
          <w:numId w:val="8"/>
        </w:numPr>
        <w:spacing w:after="3"/>
        <w:ind w:hanging="720"/>
      </w:pPr>
      <w:r>
        <w:rPr>
          <w:rFonts w:ascii="Times New Roman" w:eastAsia="Times New Roman" w:hAnsi="Times New Roman" w:cs="Times New Roman"/>
          <w:b/>
        </w:rPr>
        <w:t>PRÁCTICAS PROF</w:t>
      </w:r>
      <w:r>
        <w:rPr>
          <w:rFonts w:ascii="Times New Roman" w:eastAsia="Times New Roman" w:hAnsi="Times New Roman" w:cs="Times New Roman"/>
          <w:b/>
        </w:rPr>
        <w:t xml:space="preserve">ESIONALES </w:t>
      </w:r>
      <w:r>
        <w:rPr>
          <w:rFonts w:ascii="Times New Roman" w:eastAsia="Times New Roman" w:hAnsi="Times New Roman" w:cs="Times New Roman"/>
        </w:rPr>
        <w:t xml:space="preserve">(si corresponde) </w:t>
      </w:r>
    </w:p>
    <w:p w:rsidR="00BF263C" w:rsidRDefault="00580317">
      <w:pPr>
        <w:spacing w:after="6" w:line="249" w:lineRule="auto"/>
        <w:ind w:left="2" w:righ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En todos los casos se deberán detallar los lugares donde se realizan, el modo de ejecución, los tipos y cantidades mínimas de actividades, prestaciones y/o productos a ser cumplidos, los convenios que garantizan el acceso a esos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ámbitos y las modalidades de evaluación y supervisión) Además, en el caso de tratarse de una propuesta a distancia con prácticas profesionales en modalidad presencial, describir también e</w:t>
      </w:r>
      <w:r>
        <w:rPr>
          <w:rFonts w:ascii="Times New Roman" w:eastAsia="Times New Roman" w:hAnsi="Times New Roman" w:cs="Times New Roman"/>
          <w:i/>
          <w:color w:val="3C4043"/>
          <w:sz w:val="20"/>
        </w:rPr>
        <w:t xml:space="preserve">l procedimiento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previsto para el acceso a esos espacios por parte de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los alumnos. Y para las prácticas profesionales a distancia explicitar, además, la validez disciplinar y la normativa para asegurar la legitimidad de las prácticas. 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BF263C" w:rsidRDefault="00580317">
      <w:pPr>
        <w:numPr>
          <w:ilvl w:val="0"/>
          <w:numId w:val="8"/>
        </w:numPr>
        <w:spacing w:after="3"/>
        <w:ind w:hanging="720"/>
      </w:pPr>
      <w:r>
        <w:rPr>
          <w:rFonts w:ascii="Times New Roman" w:eastAsia="Times New Roman" w:hAnsi="Times New Roman" w:cs="Times New Roman"/>
          <w:b/>
        </w:rPr>
        <w:t>SEGUIMIENTO DE ALUMNOS</w:t>
      </w:r>
      <w:r>
        <w:rPr>
          <w:rFonts w:ascii="Times New Roman" w:eastAsia="Times New Roman" w:hAnsi="Times New Roman" w:cs="Times New Roman"/>
        </w:rPr>
        <w:t xml:space="preserve"> </w:t>
      </w:r>
    </w:p>
    <w:p w:rsidR="00BF263C" w:rsidRDefault="00580317">
      <w:pPr>
        <w:spacing w:after="3" w:line="237" w:lineRule="auto"/>
        <w:ind w:left="2" w:right="4" w:hanging="10"/>
        <w:jc w:val="both"/>
      </w:pPr>
      <w:r>
        <w:rPr>
          <w:rFonts w:ascii="Times New Roman" w:eastAsia="Times New Roman" w:hAnsi="Times New Roman" w:cs="Times New Roman"/>
        </w:rPr>
        <w:t>El seguimiento de los alumnos está planteado por el cumplimi</w:t>
      </w:r>
      <w:r>
        <w:rPr>
          <w:rFonts w:ascii="Times New Roman" w:eastAsia="Times New Roman" w:hAnsi="Times New Roman" w:cs="Times New Roman"/>
        </w:rPr>
        <w:t xml:space="preserve">ento en tiempo y forma de las distintas actividades, participación en clases sincrónicas y el intercambio en el entorno de </w:t>
      </w:r>
      <w:proofErr w:type="spellStart"/>
      <w:r>
        <w:rPr>
          <w:rFonts w:ascii="Times New Roman" w:eastAsia="Times New Roman" w:hAnsi="Times New Roman" w:cs="Times New Roman"/>
        </w:rPr>
        <w:t>Blackboard</w:t>
      </w:r>
      <w:proofErr w:type="spellEnd"/>
      <w:r>
        <w:rPr>
          <w:rFonts w:ascii="Times New Roman" w:eastAsia="Times New Roman" w:hAnsi="Times New Roman" w:cs="Times New Roman"/>
        </w:rPr>
        <w:t xml:space="preserve"> a través de foros y tras actividades.  </w:t>
      </w:r>
    </w:p>
    <w:p w:rsidR="00BF263C" w:rsidRDefault="00580317">
      <w:pPr>
        <w:spacing w:after="526" w:line="237" w:lineRule="auto"/>
        <w:ind w:left="2" w:right="4" w:hanging="10"/>
        <w:jc w:val="both"/>
      </w:pPr>
      <w:r>
        <w:rPr>
          <w:rFonts w:ascii="Times New Roman" w:eastAsia="Times New Roman" w:hAnsi="Times New Roman" w:cs="Times New Roman"/>
        </w:rPr>
        <w:t>Además, cada día de cursada buscamos anclar conceptos vistos en clase con el conte</w:t>
      </w:r>
      <w:r>
        <w:rPr>
          <w:rFonts w:ascii="Times New Roman" w:eastAsia="Times New Roman" w:hAnsi="Times New Roman" w:cs="Times New Roman"/>
        </w:rPr>
        <w:t xml:space="preserve">xto y la coyuntura actual. La plataforma además nos permite conocer acceso de los alumnos y tiempos de conexión a la clase asincrónica.  </w:t>
      </w:r>
    </w:p>
    <w:p w:rsidR="00BF263C" w:rsidRDefault="00580317">
      <w:pPr>
        <w:numPr>
          <w:ilvl w:val="0"/>
          <w:numId w:val="8"/>
        </w:numPr>
        <w:spacing w:after="211"/>
        <w:ind w:hanging="720"/>
      </w:pPr>
      <w:r>
        <w:rPr>
          <w:rFonts w:ascii="Times New Roman" w:eastAsia="Times New Roman" w:hAnsi="Times New Roman" w:cs="Times New Roman"/>
          <w:b/>
        </w:rPr>
        <w:t>MODALIDAD DE EVALUACIÓN:</w:t>
      </w:r>
    </w:p>
    <w:p w:rsidR="00BF263C" w:rsidRDefault="00580317">
      <w:pPr>
        <w:spacing w:after="254" w:line="237" w:lineRule="auto"/>
        <w:ind w:left="2" w:right="4" w:hanging="10"/>
        <w:jc w:val="both"/>
      </w:pPr>
      <w:r>
        <w:rPr>
          <w:rFonts w:ascii="Times New Roman" w:eastAsia="Times New Roman" w:hAnsi="Times New Roman" w:cs="Times New Roman"/>
        </w:rPr>
        <w:t xml:space="preserve">Final directo. La materia consta de un sistema de evaluación conceptual de forma constante en cada día de cursada que se complementa con: </w:t>
      </w:r>
    </w:p>
    <w:p w:rsidR="00BF263C" w:rsidRDefault="00580317">
      <w:pPr>
        <w:spacing w:after="258" w:line="237" w:lineRule="auto"/>
        <w:ind w:left="2" w:right="4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Examen parcial: </w:t>
      </w:r>
      <w:r>
        <w:rPr>
          <w:rFonts w:ascii="Times New Roman" w:eastAsia="Times New Roman" w:hAnsi="Times New Roman" w:cs="Times New Roman"/>
        </w:rPr>
        <w:t xml:space="preserve">de forma sincrónica con preguntas a desarrollar sobre conceptos fundamentales desde la Unidad I a la III.  </w:t>
      </w:r>
    </w:p>
    <w:p w:rsidR="00BF263C" w:rsidRDefault="00580317">
      <w:pPr>
        <w:spacing w:after="265" w:line="237" w:lineRule="auto"/>
        <w:ind w:left="2" w:right="4" w:hanging="10"/>
        <w:jc w:val="both"/>
      </w:pPr>
      <w:r>
        <w:rPr>
          <w:rFonts w:ascii="Times New Roman" w:eastAsia="Times New Roman" w:hAnsi="Times New Roman" w:cs="Times New Roman"/>
          <w:b/>
        </w:rPr>
        <w:t>Trabajo práctico</w:t>
      </w:r>
      <w:r>
        <w:rPr>
          <w:rFonts w:ascii="Times New Roman" w:eastAsia="Times New Roman" w:hAnsi="Times New Roman" w:cs="Times New Roman"/>
        </w:rPr>
        <w:t>: Incluirá las unidades de la IV a la VI. Desarrollo completo de una campaña según el abordaje teórico de algunos de los autores vis</w:t>
      </w:r>
      <w:r>
        <w:rPr>
          <w:rFonts w:ascii="Times New Roman" w:eastAsia="Times New Roman" w:hAnsi="Times New Roman" w:cs="Times New Roman"/>
        </w:rPr>
        <w:t xml:space="preserve">tos en clases (unidad 1 a la 3). Se presenta en duplas (2). Presentación del trabajo de manera sincrónica.  </w:t>
      </w:r>
    </w:p>
    <w:p w:rsidR="00BF263C" w:rsidRDefault="00580317">
      <w:pPr>
        <w:spacing w:after="526" w:line="237" w:lineRule="auto"/>
        <w:ind w:left="2" w:right="4" w:hanging="10"/>
        <w:jc w:val="both"/>
      </w:pPr>
      <w:r>
        <w:rPr>
          <w:rFonts w:ascii="Times New Roman" w:eastAsia="Times New Roman" w:hAnsi="Times New Roman" w:cs="Times New Roman"/>
          <w:b/>
        </w:rPr>
        <w:t>Diagnóstico de comunicación sobre dirigente y/</w:t>
      </w:r>
      <w:proofErr w:type="spellStart"/>
      <w:r>
        <w:rPr>
          <w:rFonts w:ascii="Times New Roman" w:eastAsia="Times New Roman" w:hAnsi="Times New Roman" w:cs="Times New Roman"/>
          <w:b/>
        </w:rPr>
        <w:t>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organismo</w:t>
      </w:r>
      <w:r>
        <w:rPr>
          <w:rFonts w:ascii="Times New Roman" w:eastAsia="Times New Roman" w:hAnsi="Times New Roman" w:cs="Times New Roman"/>
        </w:rPr>
        <w:t>: al comienzo de la cursada cada alumno seleccionó un dirigente político o un organismo pa</w:t>
      </w:r>
      <w:r>
        <w:rPr>
          <w:rFonts w:ascii="Times New Roman" w:eastAsia="Times New Roman" w:hAnsi="Times New Roman" w:cs="Times New Roman"/>
        </w:rPr>
        <w:t xml:space="preserve">ra seguir durante toda la catedra, con el objetivo de aplicar los conocimientos y entregar un diagnóstico sobre la comunicación del mismo, incluyendo propuestas.  </w:t>
      </w:r>
    </w:p>
    <w:p w:rsidR="00BF263C" w:rsidRDefault="00580317">
      <w:pPr>
        <w:numPr>
          <w:ilvl w:val="0"/>
          <w:numId w:val="8"/>
        </w:numPr>
        <w:spacing w:after="242"/>
        <w:ind w:hanging="720"/>
      </w:pPr>
      <w:r>
        <w:rPr>
          <w:rFonts w:ascii="Times New Roman" w:eastAsia="Times New Roman" w:hAnsi="Times New Roman" w:cs="Times New Roman"/>
          <w:b/>
        </w:rPr>
        <w:t>BIBLIOGRAFÍA COMPLEMENTARIA:</w:t>
      </w:r>
    </w:p>
    <w:p w:rsidR="00BF263C" w:rsidRDefault="00580317">
      <w:pPr>
        <w:numPr>
          <w:ilvl w:val="0"/>
          <w:numId w:val="9"/>
        </w:numPr>
        <w:spacing w:after="11" w:line="248" w:lineRule="auto"/>
        <w:ind w:hanging="360"/>
      </w:pPr>
      <w:r>
        <w:rPr>
          <w:rFonts w:ascii="Cambria" w:eastAsia="Cambria" w:hAnsi="Cambria" w:cs="Cambria"/>
          <w:b/>
        </w:rPr>
        <w:t xml:space="preserve">DOMENACH, JEAN MARIE, </w:t>
      </w:r>
      <w:r>
        <w:rPr>
          <w:rFonts w:ascii="Cambria" w:eastAsia="Cambria" w:hAnsi="Cambria" w:cs="Cambria"/>
          <w:b/>
          <w:i/>
        </w:rPr>
        <w:t>LA PROPAGANDA POLÍTICA</w:t>
      </w:r>
      <w:r>
        <w:rPr>
          <w:rFonts w:ascii="Cambria" w:eastAsia="Cambria" w:hAnsi="Cambria" w:cs="Cambria"/>
          <w:b/>
        </w:rPr>
        <w:t xml:space="preserve">, </w:t>
      </w:r>
      <w:proofErr w:type="spellStart"/>
      <w:r>
        <w:rPr>
          <w:rFonts w:ascii="Cambria" w:eastAsia="Cambria" w:hAnsi="Cambria" w:cs="Cambria"/>
        </w:rPr>
        <w:t>Eudeba</w:t>
      </w:r>
      <w:proofErr w:type="spellEnd"/>
      <w:r>
        <w:rPr>
          <w:rFonts w:ascii="Cambria" w:eastAsia="Cambria" w:hAnsi="Cambria" w:cs="Cambria"/>
        </w:rPr>
        <w:t xml:space="preserve"> | Lectores</w:t>
      </w:r>
      <w:r>
        <w:rPr>
          <w:rFonts w:ascii="Cambria" w:eastAsia="Cambria" w:hAnsi="Cambria" w:cs="Cambria"/>
        </w:rPr>
        <w:t>, Buenos Aires, 9</w:t>
      </w:r>
    </w:p>
    <w:p w:rsidR="00BF263C" w:rsidRDefault="00580317">
      <w:pPr>
        <w:spacing w:after="261" w:line="248" w:lineRule="auto"/>
        <w:ind w:left="370" w:hanging="10"/>
      </w:pPr>
      <w:r>
        <w:rPr>
          <w:rFonts w:ascii="Cambria" w:eastAsia="Cambria" w:hAnsi="Cambria" w:cs="Cambria"/>
        </w:rPr>
        <w:t>Edición, 1993.</w:t>
      </w:r>
    </w:p>
    <w:p w:rsidR="00BF263C" w:rsidRDefault="00580317">
      <w:pPr>
        <w:numPr>
          <w:ilvl w:val="0"/>
          <w:numId w:val="9"/>
        </w:numPr>
        <w:spacing w:after="7" w:line="248" w:lineRule="auto"/>
        <w:ind w:hanging="360"/>
      </w:pPr>
      <w:r>
        <w:rPr>
          <w:rFonts w:ascii="Cambria" w:eastAsia="Cambria" w:hAnsi="Cambria" w:cs="Cambria"/>
          <w:b/>
        </w:rPr>
        <w:t xml:space="preserve">PUIGGRÓS, RODOLFO, </w:t>
      </w:r>
      <w:r>
        <w:rPr>
          <w:rFonts w:ascii="Cambria" w:eastAsia="Cambria" w:hAnsi="Cambria" w:cs="Cambria"/>
          <w:b/>
          <w:i/>
        </w:rPr>
        <w:t>HISTORIA CRÍTICA DE LOS PARTIDOS POLÍTICOS ARGENTINOS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>Galerna</w:t>
      </w:r>
    </w:p>
    <w:p w:rsidR="00BF263C" w:rsidRDefault="00580317">
      <w:pPr>
        <w:spacing w:after="260" w:line="248" w:lineRule="auto"/>
        <w:ind w:left="370" w:hanging="10"/>
      </w:pPr>
      <w:r>
        <w:rPr>
          <w:rFonts w:ascii="Cambria" w:eastAsia="Cambria" w:hAnsi="Cambria" w:cs="Cambria"/>
        </w:rPr>
        <w:t>S.R.L., Buenos Aires, 2006.</w:t>
      </w:r>
    </w:p>
    <w:p w:rsidR="00BF263C" w:rsidRDefault="00580317">
      <w:pPr>
        <w:numPr>
          <w:ilvl w:val="0"/>
          <w:numId w:val="9"/>
        </w:numPr>
        <w:spacing w:after="256" w:line="248" w:lineRule="auto"/>
        <w:ind w:hanging="360"/>
      </w:pPr>
      <w:r>
        <w:rPr>
          <w:rFonts w:ascii="Cambria" w:eastAsia="Cambria" w:hAnsi="Cambria" w:cs="Cambria"/>
          <w:b/>
        </w:rPr>
        <w:t xml:space="preserve">RANCIÈRE, JACQUES, </w:t>
      </w:r>
      <w:r>
        <w:rPr>
          <w:rFonts w:ascii="Cambria" w:eastAsia="Cambria" w:hAnsi="Cambria" w:cs="Cambria"/>
          <w:b/>
          <w:i/>
        </w:rPr>
        <w:t>EL VIRAJE ÉTICO DE LA ESTÉTICA Y LA POLÍTICA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>Palinodia, Santiago de Chile, 2 Edición, 2007.</w:t>
      </w:r>
    </w:p>
    <w:p w:rsidR="00BF263C" w:rsidRDefault="00580317">
      <w:pPr>
        <w:numPr>
          <w:ilvl w:val="0"/>
          <w:numId w:val="9"/>
        </w:numPr>
        <w:spacing w:after="264" w:line="248" w:lineRule="auto"/>
        <w:ind w:hanging="360"/>
      </w:pPr>
      <w:r>
        <w:rPr>
          <w:rFonts w:ascii="Cambria" w:eastAsia="Cambria" w:hAnsi="Cambria" w:cs="Cambria"/>
          <w:b/>
        </w:rPr>
        <w:t xml:space="preserve">SARTORI, GIOVANNI, </w:t>
      </w:r>
      <w:r>
        <w:rPr>
          <w:rFonts w:ascii="Cambria" w:eastAsia="Cambria" w:hAnsi="Cambria" w:cs="Cambria"/>
          <w:b/>
          <w:i/>
        </w:rPr>
        <w:t>LA POLÍTICA, Lógica y método en las ciencias sociales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>Fondo de Cultura Económica, México D.F., 3 Edición, 2002.</w:t>
      </w:r>
    </w:p>
    <w:p w:rsidR="00BF263C" w:rsidRDefault="00580317">
      <w:pPr>
        <w:numPr>
          <w:ilvl w:val="0"/>
          <w:numId w:val="9"/>
        </w:numPr>
        <w:spacing w:after="9" w:line="250" w:lineRule="auto"/>
        <w:ind w:hanging="360"/>
      </w:pPr>
      <w:r>
        <w:rPr>
          <w:rFonts w:ascii="Cambria" w:eastAsia="Cambria" w:hAnsi="Cambria" w:cs="Cambria"/>
          <w:b/>
        </w:rPr>
        <w:t xml:space="preserve">CRESPO, ISMAEL | GARRIDO, ANTONIO | RIORDA, MARIO, </w:t>
      </w:r>
      <w:r>
        <w:rPr>
          <w:rFonts w:ascii="Cambria" w:eastAsia="Cambria" w:hAnsi="Cambria" w:cs="Cambria"/>
          <w:b/>
          <w:i/>
        </w:rPr>
        <w:t>LA CONQUISTA DEL PODER,</w:t>
      </w:r>
    </w:p>
    <w:p w:rsidR="00BF263C" w:rsidRDefault="00580317">
      <w:pPr>
        <w:spacing w:after="253" w:line="248" w:lineRule="auto"/>
        <w:ind w:left="370" w:hanging="10"/>
        <w:jc w:val="both"/>
      </w:pPr>
      <w:r>
        <w:rPr>
          <w:rFonts w:ascii="Cambria" w:eastAsia="Cambria" w:hAnsi="Cambria" w:cs="Cambria"/>
          <w:b/>
          <w:i/>
        </w:rPr>
        <w:t>Elecciones y campañas presidenciales en América L</w:t>
      </w:r>
      <w:r>
        <w:rPr>
          <w:rFonts w:ascii="Cambria" w:eastAsia="Cambria" w:hAnsi="Cambria" w:cs="Cambria"/>
          <w:b/>
          <w:i/>
        </w:rPr>
        <w:t>atina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>La Crujía, Buenos Aires, 2008.</w:t>
      </w:r>
    </w:p>
    <w:p w:rsidR="00BF263C" w:rsidRDefault="00580317">
      <w:pPr>
        <w:numPr>
          <w:ilvl w:val="0"/>
          <w:numId w:val="9"/>
        </w:numPr>
        <w:spacing w:after="264" w:line="248" w:lineRule="auto"/>
        <w:ind w:hanging="360"/>
      </w:pPr>
      <w:r>
        <w:rPr>
          <w:rFonts w:ascii="Cambria" w:eastAsia="Cambria" w:hAnsi="Cambria" w:cs="Cambria"/>
          <w:b/>
        </w:rPr>
        <w:t xml:space="preserve">GARCÍA BEAUDOUX, VIRGINIA | D'ADAMO, ORLANDO | SLAVINSKY GABRIEL, </w:t>
      </w:r>
      <w:r>
        <w:rPr>
          <w:rFonts w:ascii="Cambria" w:eastAsia="Cambria" w:hAnsi="Cambria" w:cs="Cambria"/>
          <w:b/>
          <w:i/>
        </w:rPr>
        <w:t>COMUNICACIÓN POLÍTICA Y CAMPAÑAS ELECTORALES, Estrategias en Elecciones Presidenciales</w:t>
      </w:r>
      <w:r>
        <w:rPr>
          <w:rFonts w:ascii="Cambria" w:eastAsia="Cambria" w:hAnsi="Cambria" w:cs="Cambria"/>
          <w:b/>
        </w:rPr>
        <w:t xml:space="preserve">, </w:t>
      </w:r>
      <w:proofErr w:type="spellStart"/>
      <w:r>
        <w:rPr>
          <w:rFonts w:ascii="Cambria" w:eastAsia="Cambria" w:hAnsi="Cambria" w:cs="Cambria"/>
        </w:rPr>
        <w:t>Gedisa</w:t>
      </w:r>
      <w:proofErr w:type="spellEnd"/>
      <w:r>
        <w:rPr>
          <w:rFonts w:ascii="Cambria" w:eastAsia="Cambria" w:hAnsi="Cambria" w:cs="Cambria"/>
        </w:rPr>
        <w:t xml:space="preserve"> Editorial, Barcelona, 2005.</w:t>
      </w:r>
    </w:p>
    <w:p w:rsidR="00BF263C" w:rsidRDefault="00580317">
      <w:pPr>
        <w:numPr>
          <w:ilvl w:val="0"/>
          <w:numId w:val="9"/>
        </w:numPr>
        <w:spacing w:after="7" w:line="248" w:lineRule="auto"/>
        <w:ind w:hanging="360"/>
      </w:pPr>
      <w:r>
        <w:rPr>
          <w:rFonts w:ascii="Cambria" w:eastAsia="Cambria" w:hAnsi="Cambria" w:cs="Cambria"/>
          <w:b/>
        </w:rPr>
        <w:t xml:space="preserve">BORRINI, ALBERTO, </w:t>
      </w:r>
      <w:r>
        <w:rPr>
          <w:rFonts w:ascii="Cambria" w:eastAsia="Cambria" w:hAnsi="Cambria" w:cs="Cambria"/>
          <w:b/>
          <w:i/>
        </w:rPr>
        <w:t>CÓMO SE VEN</w:t>
      </w:r>
      <w:r>
        <w:rPr>
          <w:rFonts w:ascii="Cambria" w:eastAsia="Cambria" w:hAnsi="Cambria" w:cs="Cambria"/>
          <w:b/>
          <w:i/>
        </w:rPr>
        <w:t>DE UN CANDIDATO, Un siglo de campañas políticas en la</w:t>
      </w:r>
    </w:p>
    <w:p w:rsidR="00BF263C" w:rsidRDefault="00580317">
      <w:pPr>
        <w:spacing w:after="253" w:line="248" w:lineRule="auto"/>
        <w:ind w:left="370" w:hanging="10"/>
      </w:pPr>
      <w:r>
        <w:rPr>
          <w:rFonts w:ascii="Cambria" w:eastAsia="Cambria" w:hAnsi="Cambria" w:cs="Cambria"/>
          <w:b/>
          <w:i/>
        </w:rPr>
        <w:t xml:space="preserve">Argentina, </w:t>
      </w:r>
      <w:r>
        <w:rPr>
          <w:rFonts w:ascii="Cambria" w:eastAsia="Cambria" w:hAnsi="Cambria" w:cs="Cambria"/>
        </w:rPr>
        <w:t>La Crujía Ediciones, Buenos Aires, 2 Edición, 2005.</w:t>
      </w:r>
    </w:p>
    <w:p w:rsidR="00BF263C" w:rsidRDefault="00580317">
      <w:pPr>
        <w:numPr>
          <w:ilvl w:val="0"/>
          <w:numId w:val="9"/>
        </w:numPr>
        <w:spacing w:after="7" w:line="248" w:lineRule="auto"/>
        <w:ind w:hanging="360"/>
      </w:pPr>
      <w:r>
        <w:rPr>
          <w:rFonts w:ascii="Cambria" w:eastAsia="Cambria" w:hAnsi="Cambria" w:cs="Cambria"/>
          <w:b/>
        </w:rPr>
        <w:t xml:space="preserve">GONZALEZ REQUENA, JESÚS, </w:t>
      </w:r>
      <w:r>
        <w:rPr>
          <w:rFonts w:ascii="Cambria" w:eastAsia="Cambria" w:hAnsi="Cambria" w:cs="Cambria"/>
          <w:b/>
          <w:i/>
        </w:rPr>
        <w:t>EL DISCURSO TELEVISIVO: Espectáculo de la posmodernidad</w:t>
      </w:r>
      <w:r>
        <w:rPr>
          <w:rFonts w:ascii="Cambria" w:eastAsia="Cambria" w:hAnsi="Cambria" w:cs="Cambria"/>
          <w:b/>
        </w:rPr>
        <w:t>,</w:t>
      </w:r>
    </w:p>
    <w:p w:rsidR="00BF263C" w:rsidRDefault="00580317">
      <w:pPr>
        <w:spacing w:after="261" w:line="248" w:lineRule="auto"/>
        <w:ind w:left="370" w:hanging="10"/>
      </w:pPr>
      <w:r>
        <w:rPr>
          <w:rFonts w:ascii="Cambria" w:eastAsia="Cambria" w:hAnsi="Cambria" w:cs="Cambria"/>
        </w:rPr>
        <w:t>Cátedra | Signo e imagen, Madrid, 3 Ed., 1995.</w:t>
      </w:r>
    </w:p>
    <w:p w:rsidR="00BF263C" w:rsidRDefault="00580317">
      <w:pPr>
        <w:numPr>
          <w:ilvl w:val="0"/>
          <w:numId w:val="9"/>
        </w:numPr>
        <w:spacing w:after="256" w:line="248" w:lineRule="auto"/>
        <w:ind w:hanging="360"/>
      </w:pPr>
      <w:r>
        <w:rPr>
          <w:rFonts w:ascii="Cambria" w:eastAsia="Cambria" w:hAnsi="Cambria" w:cs="Cambria"/>
          <w:b/>
        </w:rPr>
        <w:t xml:space="preserve">SINÓPOLI, </w:t>
      </w:r>
      <w:r>
        <w:rPr>
          <w:rFonts w:ascii="Cambria" w:eastAsia="Cambria" w:hAnsi="Cambria" w:cs="Cambria"/>
          <w:b/>
        </w:rPr>
        <w:t xml:space="preserve">DANIEL ALBERTO, </w:t>
      </w:r>
      <w:r>
        <w:rPr>
          <w:rFonts w:ascii="Cambria" w:eastAsia="Cambria" w:hAnsi="Cambria" w:cs="Cambria"/>
          <w:b/>
          <w:i/>
        </w:rPr>
        <w:t>OPINIÓN PÚBLICA Y CONSUMOS CULTURALES, Reconocimiento de las estrategias persuasivas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>Editorial Docencia, Buenos Aires, 1997.</w:t>
      </w:r>
    </w:p>
    <w:p w:rsidR="00BF263C" w:rsidRDefault="00580317">
      <w:pPr>
        <w:numPr>
          <w:ilvl w:val="0"/>
          <w:numId w:val="9"/>
        </w:numPr>
        <w:spacing w:after="11" w:line="248" w:lineRule="auto"/>
        <w:ind w:hanging="360"/>
      </w:pPr>
      <w:r>
        <w:rPr>
          <w:rFonts w:ascii="Cambria" w:eastAsia="Cambria" w:hAnsi="Cambria" w:cs="Cambria"/>
          <w:b/>
        </w:rPr>
        <w:t xml:space="preserve">BAUMAN, ZYGMUNT, </w:t>
      </w:r>
      <w:r>
        <w:rPr>
          <w:rFonts w:ascii="Cambria" w:eastAsia="Cambria" w:hAnsi="Cambria" w:cs="Cambria"/>
          <w:b/>
          <w:i/>
        </w:rPr>
        <w:t>EN BUSCA DE LA POLÍTICA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>Fondo de Cultura Económica, Buenos Aires, 2009.</w:t>
      </w:r>
    </w:p>
    <w:p w:rsidR="00BF263C" w:rsidRDefault="00580317">
      <w:pPr>
        <w:numPr>
          <w:ilvl w:val="0"/>
          <w:numId w:val="9"/>
        </w:numPr>
        <w:spacing w:after="265" w:line="248" w:lineRule="auto"/>
        <w:ind w:hanging="360"/>
      </w:pPr>
      <w:r>
        <w:rPr>
          <w:rFonts w:ascii="Cambria" w:eastAsia="Cambria" w:hAnsi="Cambria" w:cs="Cambria"/>
          <w:b/>
        </w:rPr>
        <w:t>PRIETO CASTILLO, DANIEL,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  <w:i/>
        </w:rPr>
        <w:t>RETÓRICA Y MANIPULACIÓN MASIVA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>Diálogo Abierto, Coyoacán, México, 1994.</w:t>
      </w:r>
    </w:p>
    <w:p w:rsidR="00BF263C" w:rsidRDefault="00580317">
      <w:pPr>
        <w:numPr>
          <w:ilvl w:val="0"/>
          <w:numId w:val="9"/>
        </w:numPr>
        <w:spacing w:after="230" w:line="248" w:lineRule="auto"/>
        <w:ind w:hanging="360"/>
      </w:pPr>
      <w:r>
        <w:rPr>
          <w:rFonts w:ascii="Cambria" w:eastAsia="Cambria" w:hAnsi="Cambria" w:cs="Cambria"/>
          <w:b/>
        </w:rPr>
        <w:t>BARTHES ROLAND</w:t>
      </w:r>
      <w:r>
        <w:rPr>
          <w:rFonts w:ascii="Cambria" w:eastAsia="Cambria" w:hAnsi="Cambria" w:cs="Cambria"/>
          <w:b/>
          <w:i/>
        </w:rPr>
        <w:t>, LA AVENTURA SEMIOLÓGICA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>Paidós Comunicación, Barcelona, 1990.</w:t>
      </w:r>
    </w:p>
    <w:p w:rsidR="00BF263C" w:rsidRDefault="00580317">
      <w:pPr>
        <w:numPr>
          <w:ilvl w:val="0"/>
          <w:numId w:val="9"/>
        </w:numPr>
        <w:spacing w:after="9" w:line="250" w:lineRule="auto"/>
        <w:ind w:hanging="360"/>
      </w:pPr>
      <w:r>
        <w:rPr>
          <w:rFonts w:ascii="Cambria" w:eastAsia="Cambria" w:hAnsi="Cambria" w:cs="Cambria"/>
          <w:b/>
        </w:rPr>
        <w:t>ELIZALDE LUCIANO H. | RIORDA MARIO, COMUNICACIÓN GUBERNAMENTAL – MAS 360 QUE</w:t>
      </w:r>
    </w:p>
    <w:p w:rsidR="00BF263C" w:rsidRDefault="00580317">
      <w:pPr>
        <w:spacing w:after="261" w:line="248" w:lineRule="auto"/>
        <w:ind w:left="370" w:hanging="10"/>
      </w:pPr>
      <w:r>
        <w:rPr>
          <w:rFonts w:ascii="Cambria" w:eastAsia="Cambria" w:hAnsi="Cambria" w:cs="Cambria"/>
          <w:b/>
        </w:rPr>
        <w:t xml:space="preserve">NUNCA. </w:t>
      </w:r>
      <w:r>
        <w:rPr>
          <w:rFonts w:ascii="Cambria" w:eastAsia="Cambria" w:hAnsi="Cambria" w:cs="Cambria"/>
        </w:rPr>
        <w:t>La Crujía, Buenos Aires, 2020.</w:t>
      </w:r>
    </w:p>
    <w:p w:rsidR="00BF263C" w:rsidRDefault="00580317">
      <w:pPr>
        <w:numPr>
          <w:ilvl w:val="0"/>
          <w:numId w:val="9"/>
        </w:numPr>
        <w:spacing w:after="262" w:line="250" w:lineRule="auto"/>
        <w:ind w:hanging="360"/>
      </w:pPr>
      <w:r>
        <w:rPr>
          <w:rFonts w:ascii="Cambria" w:eastAsia="Cambria" w:hAnsi="Cambria" w:cs="Cambria"/>
          <w:b/>
        </w:rPr>
        <w:t xml:space="preserve">RIORDA MARIO | ¡MARCELA FARRE, EY, LAS IDEOLOGIAS EXISTEN!, Comunicación política y campañas electorales en América Latina. </w:t>
      </w:r>
      <w:r>
        <w:rPr>
          <w:rFonts w:ascii="Cambria" w:eastAsia="Cambria" w:hAnsi="Cambria" w:cs="Cambria"/>
        </w:rPr>
        <w:t xml:space="preserve">Editorial </w:t>
      </w:r>
      <w:proofErr w:type="spellStart"/>
      <w:r>
        <w:rPr>
          <w:rFonts w:ascii="Cambria" w:eastAsia="Cambria" w:hAnsi="Cambria" w:cs="Cambria"/>
        </w:rPr>
        <w:t>Biblos</w:t>
      </w:r>
      <w:proofErr w:type="spellEnd"/>
      <w:r>
        <w:rPr>
          <w:rFonts w:ascii="Cambria" w:eastAsia="Cambria" w:hAnsi="Cambria" w:cs="Cambria"/>
        </w:rPr>
        <w:t xml:space="preserve"> / </w:t>
      </w:r>
      <w:proofErr w:type="spellStart"/>
      <w:r>
        <w:rPr>
          <w:rFonts w:ascii="Cambria" w:eastAsia="Cambria" w:hAnsi="Cambria" w:cs="Cambria"/>
        </w:rPr>
        <w:t>Politeia</w:t>
      </w:r>
      <w:proofErr w:type="spellEnd"/>
      <w:r>
        <w:rPr>
          <w:rFonts w:ascii="Cambria" w:eastAsia="Cambria" w:hAnsi="Cambria" w:cs="Cambria"/>
        </w:rPr>
        <w:t>, 2012.</w:t>
      </w:r>
    </w:p>
    <w:p w:rsidR="00BF263C" w:rsidRDefault="00580317">
      <w:pPr>
        <w:numPr>
          <w:ilvl w:val="0"/>
          <w:numId w:val="9"/>
        </w:numPr>
        <w:spacing w:after="262" w:line="250" w:lineRule="auto"/>
        <w:ind w:hanging="360"/>
      </w:pPr>
      <w:r>
        <w:rPr>
          <w:rFonts w:ascii="Cambria" w:eastAsia="Cambria" w:hAnsi="Cambria" w:cs="Cambria"/>
          <w:b/>
        </w:rPr>
        <w:t>DURAN BARBA JAIME | NIETO SANTIAGO. EL ARTE DE GANAR, cómo usar el</w:t>
      </w:r>
      <w:r>
        <w:rPr>
          <w:rFonts w:ascii="Cambria" w:eastAsia="Cambria" w:hAnsi="Cambria" w:cs="Cambria"/>
          <w:b/>
        </w:rPr>
        <w:t xml:space="preserve"> ataque en campañas electorales exitosas. </w:t>
      </w:r>
      <w:r>
        <w:rPr>
          <w:rFonts w:ascii="Cambria" w:eastAsia="Cambria" w:hAnsi="Cambria" w:cs="Cambria"/>
        </w:rPr>
        <w:t>Editorial Debate, 5ta Edición 2017.</w:t>
      </w:r>
    </w:p>
    <w:p w:rsidR="00BF263C" w:rsidRDefault="00580317">
      <w:pPr>
        <w:numPr>
          <w:ilvl w:val="0"/>
          <w:numId w:val="9"/>
        </w:numPr>
        <w:spacing w:after="508" w:line="250" w:lineRule="auto"/>
        <w:ind w:hanging="360"/>
      </w:pPr>
      <w:r>
        <w:rPr>
          <w:rFonts w:ascii="Cambria" w:eastAsia="Cambria" w:hAnsi="Cambria" w:cs="Cambria"/>
          <w:b/>
        </w:rPr>
        <w:t xml:space="preserve">RIORDA MARIO | RINCON OMAR. COMUNICACIÓN GUBERNAMENTAL EN ACCION. Narrativas presidenciales y Mitos de gobierno. </w:t>
      </w:r>
      <w:r>
        <w:rPr>
          <w:rFonts w:ascii="Cambria" w:eastAsia="Cambria" w:hAnsi="Cambria" w:cs="Cambria"/>
        </w:rPr>
        <w:t xml:space="preserve">Editorial </w:t>
      </w:r>
      <w:proofErr w:type="spellStart"/>
      <w:r>
        <w:rPr>
          <w:rFonts w:ascii="Cambria" w:eastAsia="Cambria" w:hAnsi="Cambria" w:cs="Cambria"/>
        </w:rPr>
        <w:t>Biblos</w:t>
      </w:r>
      <w:proofErr w:type="spellEnd"/>
      <w:r>
        <w:rPr>
          <w:rFonts w:ascii="Cambria" w:eastAsia="Cambria" w:hAnsi="Cambria" w:cs="Cambria"/>
        </w:rPr>
        <w:t xml:space="preserve"> / ALICE, 2016.</w:t>
      </w:r>
    </w:p>
    <w:p w:rsidR="00BF263C" w:rsidRDefault="00580317">
      <w:pPr>
        <w:numPr>
          <w:ilvl w:val="0"/>
          <w:numId w:val="10"/>
        </w:numPr>
        <w:spacing w:after="3"/>
        <w:ind w:hanging="720"/>
      </w:pPr>
      <w:r>
        <w:rPr>
          <w:rFonts w:ascii="Times New Roman" w:eastAsia="Times New Roman" w:hAnsi="Times New Roman" w:cs="Times New Roman"/>
          <w:b/>
        </w:rPr>
        <w:t>HOJA DE RUTA (Orientadora)</w:t>
      </w:r>
    </w:p>
    <w:p w:rsidR="00BF263C" w:rsidRDefault="00580317">
      <w:pPr>
        <w:spacing w:after="231"/>
        <w:ind w:left="7"/>
      </w:pPr>
      <w:r>
        <w:rPr>
          <w:rFonts w:ascii="Times New Roman" w:eastAsia="Times New Roman" w:hAnsi="Times New Roman" w:cs="Times New Roman"/>
          <w:color w:val="4A442A"/>
          <w:sz w:val="20"/>
        </w:rPr>
        <w:t>(Compl</w:t>
      </w:r>
      <w:r>
        <w:rPr>
          <w:rFonts w:ascii="Times New Roman" w:eastAsia="Times New Roman" w:hAnsi="Times New Roman" w:cs="Times New Roman"/>
          <w:color w:val="4A442A"/>
          <w:sz w:val="20"/>
        </w:rPr>
        <w:t>etar las unidades temáticas y marcar las columnas correspondientes con una cruz - X)</w:t>
      </w:r>
    </w:p>
    <w:p w:rsidR="00BF263C" w:rsidRDefault="00580317">
      <w:pPr>
        <w:spacing w:after="0"/>
        <w:ind w:left="7"/>
      </w:pPr>
      <w:r>
        <w:rPr>
          <w:rFonts w:ascii="Times New Roman" w:eastAsia="Times New Roman" w:hAnsi="Times New Roman" w:cs="Times New Roman"/>
          <w:b/>
          <w:sz w:val="20"/>
        </w:rPr>
        <w:t xml:space="preserve">Nota: </w:t>
      </w:r>
      <w:r>
        <w:rPr>
          <w:rFonts w:ascii="Times New Roman" w:eastAsia="Times New Roman" w:hAnsi="Times New Roman" w:cs="Times New Roman"/>
          <w:sz w:val="20"/>
        </w:rPr>
        <w:t xml:space="preserve">En aquellos casos que la materia tenga una modalidad intensiva, consignar detalle de la actividad según corresponda (jornada, días) </w:t>
      </w:r>
    </w:p>
    <w:tbl>
      <w:tblPr>
        <w:tblStyle w:val="TableGrid"/>
        <w:tblW w:w="9834" w:type="dxa"/>
        <w:tblInd w:w="-104" w:type="dxa"/>
        <w:tblCellMar>
          <w:top w:w="16" w:type="dxa"/>
          <w:left w:w="112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3126"/>
        <w:gridCol w:w="987"/>
        <w:gridCol w:w="1139"/>
        <w:gridCol w:w="1153"/>
        <w:gridCol w:w="1124"/>
        <w:gridCol w:w="1124"/>
        <w:gridCol w:w="1181"/>
      </w:tblGrid>
      <w:tr w:rsidR="00BF263C">
        <w:trPr>
          <w:trHeight w:val="425"/>
        </w:trPr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Temática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Fecha/ Período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Actividades Teóricas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Actividades Prácticas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263C" w:rsidRDefault="00580317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Tutorías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Evaluacion</w:t>
            </w:r>
            <w:proofErr w:type="spellEnd"/>
          </w:p>
          <w:p w:rsidR="00BF263C" w:rsidRDefault="0058031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Otras Actividades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BF263C">
        <w:trPr>
          <w:trHeight w:val="411"/>
        </w:trPr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</w:tr>
      <w:tr w:rsidR="00BF263C">
        <w:trPr>
          <w:trHeight w:val="403"/>
        </w:trPr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BF263C" w:rsidRDefault="00BF263C"/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</w:tr>
      <w:tr w:rsidR="00BF263C">
        <w:trPr>
          <w:trHeight w:val="410"/>
        </w:trPr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</w:tr>
      <w:tr w:rsidR="00BF263C">
        <w:trPr>
          <w:trHeight w:val="404"/>
        </w:trPr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</w:tr>
      <w:tr w:rsidR="00BF263C">
        <w:trPr>
          <w:trHeight w:val="410"/>
        </w:trPr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</w:tr>
      <w:tr w:rsidR="00BF263C">
        <w:trPr>
          <w:trHeight w:val="403"/>
        </w:trPr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1er Parcial 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</w:tr>
      <w:tr w:rsidR="00BF263C">
        <w:trPr>
          <w:trHeight w:val="411"/>
        </w:trPr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</w:tr>
      <w:tr w:rsidR="00BF263C">
        <w:trPr>
          <w:trHeight w:val="403"/>
        </w:trPr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</w:tr>
      <w:tr w:rsidR="00BF263C">
        <w:trPr>
          <w:trHeight w:val="410"/>
        </w:trPr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</w:tr>
      <w:tr w:rsidR="00BF263C">
        <w:trPr>
          <w:trHeight w:val="404"/>
        </w:trPr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2do Parcial 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</w:tr>
      <w:tr w:rsidR="00BF263C">
        <w:trPr>
          <w:trHeight w:val="410"/>
        </w:trPr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</w:tr>
      <w:tr w:rsidR="00BF263C">
        <w:trPr>
          <w:trHeight w:val="403"/>
        </w:trPr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TUTORÍA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</w:tr>
      <w:tr w:rsidR="00BF263C">
        <w:trPr>
          <w:trHeight w:val="411"/>
        </w:trPr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FINAL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5803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263C" w:rsidRDefault="00BF263C"/>
        </w:tc>
      </w:tr>
    </w:tbl>
    <w:p w:rsidR="00BF263C" w:rsidRDefault="00580317">
      <w:pPr>
        <w:numPr>
          <w:ilvl w:val="0"/>
          <w:numId w:val="10"/>
        </w:numPr>
        <w:spacing w:after="382"/>
        <w:ind w:hanging="720"/>
      </w:pPr>
      <w:r>
        <w:rPr>
          <w:rFonts w:ascii="Times New Roman" w:eastAsia="Times New Roman" w:hAnsi="Times New Roman" w:cs="Times New Roman"/>
          <w:b/>
        </w:rPr>
        <w:t xml:space="preserve">FIRMA DE DOCENTES:    Javier González </w:t>
      </w:r>
      <w:proofErr w:type="spellStart"/>
      <w:r>
        <w:rPr>
          <w:rFonts w:ascii="Times New Roman" w:eastAsia="Times New Roman" w:hAnsi="Times New Roman" w:cs="Times New Roman"/>
          <w:b/>
        </w:rPr>
        <w:t>Pagliere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Llauro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– DNI 17.39.030</w:t>
      </w:r>
    </w:p>
    <w:p w:rsidR="00BF263C" w:rsidRDefault="00580317">
      <w:pPr>
        <w:numPr>
          <w:ilvl w:val="0"/>
          <w:numId w:val="10"/>
        </w:numPr>
        <w:spacing w:after="3"/>
        <w:ind w:hanging="720"/>
      </w:pPr>
      <w:r>
        <w:rPr>
          <w:rFonts w:ascii="Times New Roman" w:eastAsia="Times New Roman" w:hAnsi="Times New Roman" w:cs="Times New Roman"/>
          <w:b/>
        </w:rPr>
        <w:t>FIRMA DEL DIRECTOR DE LA CARRERA</w:t>
      </w:r>
      <w:r>
        <w:rPr>
          <w:rFonts w:ascii="Times New Roman" w:eastAsia="Times New Roman" w:hAnsi="Times New Roman" w:cs="Times New Roman"/>
          <w:b/>
        </w:rPr>
        <w:tab/>
      </w:r>
      <w:r>
        <w:rPr>
          <w:noProof/>
        </w:rPr>
        <w:drawing>
          <wp:inline distT="0" distB="0" distL="0" distR="0">
            <wp:extent cx="939343" cy="571120"/>
            <wp:effectExtent l="0" t="0" r="0" b="0"/>
            <wp:docPr id="1992" name="Picture 1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" name="Picture 199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39343" cy="57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263C">
      <w:footerReference w:type="even" r:id="rId30"/>
      <w:footerReference w:type="default" r:id="rId31"/>
      <w:footerReference w:type="first" r:id="rId32"/>
      <w:pgSz w:w="11909" w:h="16841"/>
      <w:pgMar w:top="1419" w:right="1123" w:bottom="1416" w:left="1124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80317">
      <w:pPr>
        <w:spacing w:after="0" w:line="240" w:lineRule="auto"/>
      </w:pPr>
      <w:r>
        <w:separator/>
      </w:r>
    </w:p>
  </w:endnote>
  <w:endnote w:type="continuationSeparator" w:id="0">
    <w:p w:rsidR="00000000" w:rsidRDefault="0058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63C" w:rsidRDefault="00580317">
    <w:pPr>
      <w:spacing w:after="0"/>
      <w:ind w:right="1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580317">
      <w:rPr>
        <w:rFonts w:ascii="Times New Roman" w:eastAsia="Times New Roman" w:hAnsi="Times New Roman" w:cs="Times New Roman"/>
        <w:noProof/>
        <w:sz w:val="24"/>
      </w:rPr>
      <w:t>8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63C" w:rsidRDefault="00580317">
    <w:pPr>
      <w:spacing w:after="0"/>
      <w:ind w:right="1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580317">
      <w:rPr>
        <w:rFonts w:ascii="Times New Roman" w:eastAsia="Times New Roman" w:hAnsi="Times New Roman" w:cs="Times New Roman"/>
        <w:noProof/>
        <w:sz w:val="24"/>
      </w:rPr>
      <w:t>9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BF263C" w:rsidRDefault="00580317">
    <w:pPr>
      <w:spacing w:after="0"/>
      <w:ind w:left="7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63C" w:rsidRDefault="00580317">
    <w:pPr>
      <w:spacing w:after="0"/>
      <w:ind w:right="1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580317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80317">
      <w:pPr>
        <w:spacing w:after="0" w:line="240" w:lineRule="auto"/>
      </w:pPr>
      <w:r>
        <w:separator/>
      </w:r>
    </w:p>
  </w:footnote>
  <w:footnote w:type="continuationSeparator" w:id="0">
    <w:p w:rsidR="00000000" w:rsidRDefault="0058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7B0C"/>
    <w:multiLevelType w:val="hybridMultilevel"/>
    <w:tmpl w:val="7BC811AC"/>
    <w:lvl w:ilvl="0" w:tplc="5E28B60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2F8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74DF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23D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EA457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EAE3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B43B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4832F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A823F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AF46D6"/>
    <w:multiLevelType w:val="hybridMultilevel"/>
    <w:tmpl w:val="6F44E09E"/>
    <w:lvl w:ilvl="0" w:tplc="AF2CD99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3AB3E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B88A6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FA2B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E60FC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32DD3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8A4C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227BA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3C2E6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B07596"/>
    <w:multiLevelType w:val="hybridMultilevel"/>
    <w:tmpl w:val="87A0ADB6"/>
    <w:lvl w:ilvl="0" w:tplc="96A2407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1E4EC2">
      <w:start w:val="1"/>
      <w:numFmt w:val="bullet"/>
      <w:lvlText w:val="o"/>
      <w:lvlJc w:val="left"/>
      <w:pPr>
        <w:ind w:left="1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AF624">
      <w:start w:val="1"/>
      <w:numFmt w:val="bullet"/>
      <w:lvlText w:val="▪"/>
      <w:lvlJc w:val="left"/>
      <w:pPr>
        <w:ind w:left="1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A06C3C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2A6A70">
      <w:start w:val="1"/>
      <w:numFmt w:val="bullet"/>
      <w:lvlText w:val="o"/>
      <w:lvlJc w:val="left"/>
      <w:pPr>
        <w:ind w:left="3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1A8352">
      <w:start w:val="1"/>
      <w:numFmt w:val="bullet"/>
      <w:lvlText w:val="▪"/>
      <w:lvlJc w:val="left"/>
      <w:pPr>
        <w:ind w:left="3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0416A8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C02D0A">
      <w:start w:val="1"/>
      <w:numFmt w:val="bullet"/>
      <w:lvlText w:val="o"/>
      <w:lvlJc w:val="left"/>
      <w:pPr>
        <w:ind w:left="5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F65E0A">
      <w:start w:val="1"/>
      <w:numFmt w:val="bullet"/>
      <w:lvlText w:val="▪"/>
      <w:lvlJc w:val="left"/>
      <w:pPr>
        <w:ind w:left="6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E100C5"/>
    <w:multiLevelType w:val="hybridMultilevel"/>
    <w:tmpl w:val="8BC47D56"/>
    <w:lvl w:ilvl="0" w:tplc="CF6CE666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FA028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684F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B21C7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38AB5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FADCEE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6E93E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16025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342022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8F2E2E"/>
    <w:multiLevelType w:val="hybridMultilevel"/>
    <w:tmpl w:val="C1486AD4"/>
    <w:lvl w:ilvl="0" w:tplc="E60021C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18A4B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6128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74C6F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C859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6624B0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BC5A5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30E38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7E093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182788"/>
    <w:multiLevelType w:val="hybridMultilevel"/>
    <w:tmpl w:val="7E423B54"/>
    <w:lvl w:ilvl="0" w:tplc="6DC0C3A0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AF060">
      <w:start w:val="1"/>
      <w:numFmt w:val="bullet"/>
      <w:lvlText w:val="•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3CB0C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83E7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A26C7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D8B97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28C0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CC232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CA38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6371BF"/>
    <w:multiLevelType w:val="hybridMultilevel"/>
    <w:tmpl w:val="DF48834C"/>
    <w:lvl w:ilvl="0" w:tplc="806AF7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4E0C4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140B9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D6E6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3AB96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D47A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AA15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3660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64CA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881DD8"/>
    <w:multiLevelType w:val="hybridMultilevel"/>
    <w:tmpl w:val="3E661BF8"/>
    <w:lvl w:ilvl="0" w:tplc="3FD8B7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F6621A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CBD8A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7E58CE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EC8F6E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A8A5B0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8C7BD0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34E0CE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5A7278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AA47D4"/>
    <w:multiLevelType w:val="hybridMultilevel"/>
    <w:tmpl w:val="8EE465D8"/>
    <w:lvl w:ilvl="0" w:tplc="6CD48F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7CA2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E8312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8228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88CB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E8345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94F9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29AF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B428C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16306D"/>
    <w:multiLevelType w:val="hybridMultilevel"/>
    <w:tmpl w:val="0E3439E8"/>
    <w:lvl w:ilvl="0" w:tplc="CC7E9C32">
      <w:start w:val="9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641A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706A1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A2682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ECF7D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85C2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4302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560FB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81BB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3C"/>
    <w:rsid w:val="00580317"/>
    <w:rsid w:val="00B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A330"/>
  <w15:docId w15:val="{4449BC8B-0323-4A85-88DD-67B46181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7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80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epal.org/es/publicaciones/41353-gobierno-abierto-al-estado-abierto-america-latina-caribe" TargetMode="External"/><Relationship Id="rId18" Type="http://schemas.openxmlformats.org/officeDocument/2006/relationships/hyperlink" Target="https://www.cepal.org/es/publicaciones/41353-gobierno-abierto-al-estado-abierto-america-latina-caribe" TargetMode="External"/><Relationship Id="rId26" Type="http://schemas.openxmlformats.org/officeDocument/2006/relationships/hyperlink" Target="https://www.cepal.org/es/publicaciones/41353-gobierno-abierto-al-estado-abierto-america-latina-carib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epal.org/es/publicaciones/41353-gobierno-abierto-al-estado-abierto-america-latina-caribe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s://www.cepal.org/es/publicaciones/41353-gobierno-abierto-al-estado-abierto-america-latina-caribe" TargetMode="External"/><Relationship Id="rId17" Type="http://schemas.openxmlformats.org/officeDocument/2006/relationships/hyperlink" Target="https://www.cepal.org/es/publicaciones/41353-gobierno-abierto-al-estado-abierto-america-latina-caribe" TargetMode="External"/><Relationship Id="rId25" Type="http://schemas.openxmlformats.org/officeDocument/2006/relationships/hyperlink" Target="https://www.cepal.org/es/publicaciones/41353-gobierno-abierto-al-estado-abierto-america-latina-carib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epal.org/es/publicaciones/41353-gobierno-abierto-al-estado-abierto-america-latina-caribe" TargetMode="External"/><Relationship Id="rId20" Type="http://schemas.openxmlformats.org/officeDocument/2006/relationships/hyperlink" Target="https://www.cepal.org/es/publicaciones/41353-gobierno-abierto-al-estado-abierto-america-latina-caribe" TargetMode="External"/><Relationship Id="rId29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epal.org/es/publicaciones/41353-gobierno-abierto-al-estado-abierto-america-latina-caribe" TargetMode="External"/><Relationship Id="rId24" Type="http://schemas.openxmlformats.org/officeDocument/2006/relationships/hyperlink" Target="https://www.cepal.org/es/publicaciones/41353-gobierno-abierto-al-estado-abierto-america-latina-caribe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cepal.org/es/publicaciones/41353-gobierno-abierto-al-estado-abierto-america-latina-caribe" TargetMode="External"/><Relationship Id="rId23" Type="http://schemas.openxmlformats.org/officeDocument/2006/relationships/hyperlink" Target="https://www.cepal.org/es/publicaciones/41353-gobierno-abierto-al-estado-abierto-america-latina-caribe" TargetMode="External"/><Relationship Id="rId28" Type="http://schemas.openxmlformats.org/officeDocument/2006/relationships/hyperlink" Target="https://www.cepal.org/es/publicaciones/41353-gobierno-abierto-al-estado-abierto-america-latina-caribe" TargetMode="External"/><Relationship Id="rId10" Type="http://schemas.openxmlformats.org/officeDocument/2006/relationships/hyperlink" Target="http://www.diputados.gov.ar/" TargetMode="External"/><Relationship Id="rId19" Type="http://schemas.openxmlformats.org/officeDocument/2006/relationships/hyperlink" Target="https://www.cepal.org/es/publicaciones/41353-gobierno-abierto-al-estado-abierto-america-latina-caribe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diputados.gov.ar/" TargetMode="External"/><Relationship Id="rId14" Type="http://schemas.openxmlformats.org/officeDocument/2006/relationships/hyperlink" Target="https://www.cepal.org/es/publicaciones/41353-gobierno-abierto-al-estado-abierto-america-latina-caribe" TargetMode="External"/><Relationship Id="rId22" Type="http://schemas.openxmlformats.org/officeDocument/2006/relationships/hyperlink" Target="https://www.cepal.org/es/publicaciones/41353-gobierno-abierto-al-estado-abierto-america-latina-caribe" TargetMode="External"/><Relationship Id="rId27" Type="http://schemas.openxmlformats.org/officeDocument/2006/relationships/hyperlink" Target="https://www.cepal.org/es/publicaciones/41353-gobierno-abierto-al-estado-abierto-america-latina-caribe" TargetMode="External"/><Relationship Id="rId30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2713</Words>
  <Characters>14926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 Gonzalez</dc:creator>
  <cp:keywords/>
  <cp:lastModifiedBy>Lucio Aya Tenorio - Cs. Sociales</cp:lastModifiedBy>
  <cp:revision>2</cp:revision>
  <dcterms:created xsi:type="dcterms:W3CDTF">2026-04-30T20:23:00Z</dcterms:created>
  <dcterms:modified xsi:type="dcterms:W3CDTF">2026-04-30T20:23:00Z</dcterms:modified>
</cp:coreProperties>
</file>