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7B" w:rsidRDefault="00313913">
      <w:pPr>
        <w:spacing w:after="0"/>
      </w:pPr>
      <w:r>
        <w:rPr>
          <w:rFonts w:ascii="Arial" w:eastAsia="Arial" w:hAnsi="Arial" w:cs="Arial"/>
          <w:sz w:val="40"/>
        </w:rPr>
        <w:t xml:space="preserve"> </w:t>
      </w:r>
    </w:p>
    <w:p w:rsidR="00CB217B" w:rsidRDefault="00313913">
      <w:pPr>
        <w:spacing w:after="9"/>
        <w:ind w:left="223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CB217B" w:rsidRDefault="00313913">
      <w:pPr>
        <w:spacing w:after="20"/>
        <w:ind w:left="2235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BB6B4B" wp14:editId="220FE8C0">
            <wp:simplePos x="0" y="0"/>
            <wp:positionH relativeFrom="column">
              <wp:posOffset>1186815</wp:posOffset>
            </wp:positionH>
            <wp:positionV relativeFrom="paragraph">
              <wp:posOffset>300355</wp:posOffset>
            </wp:positionV>
            <wp:extent cx="562610" cy="712470"/>
            <wp:effectExtent l="0" t="0" r="8890" b="0"/>
            <wp:wrapTopAndBottom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CB217B" w:rsidRDefault="00313913" w:rsidP="00313913">
      <w:pPr>
        <w:tabs>
          <w:tab w:val="center" w:pos="2237"/>
          <w:tab w:val="center" w:pos="458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b/>
        </w:rPr>
        <w:t>UNIVERSIDAD DEL SALVADOR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313913" w:rsidRDefault="00313913" w:rsidP="00313913">
      <w:pPr>
        <w:tabs>
          <w:tab w:val="center" w:pos="2237"/>
          <w:tab w:val="center" w:pos="4580"/>
        </w:tabs>
        <w:spacing w:after="10"/>
        <w:rPr>
          <w:rFonts w:ascii="Times New Roman" w:eastAsia="Times New Roman" w:hAnsi="Times New Roman" w:cs="Times New Roman"/>
          <w:b/>
          <w:i/>
        </w:rPr>
      </w:pPr>
      <w:r>
        <w:tab/>
        <w:t xml:space="preserve">       </w:t>
      </w:r>
      <w:r>
        <w:rPr>
          <w:rFonts w:ascii="Times New Roman" w:eastAsia="Times New Roman" w:hAnsi="Times New Roman" w:cs="Times New Roman"/>
          <w:b/>
          <w:i/>
        </w:rPr>
        <w:t xml:space="preserve">Facultad de Ciencias Sociales, Educación                              </w:t>
      </w:r>
      <w:r w:rsidRPr="00313913">
        <w:rPr>
          <w:rFonts w:ascii="Times New Roman" w:eastAsia="Times New Roman" w:hAnsi="Times New Roman" w:cs="Times New Roman"/>
          <w:b/>
          <w:i/>
        </w:rPr>
        <w:t>Licenciatura en Periodismo Deportivo</w:t>
      </w:r>
    </w:p>
    <w:p w:rsidR="00CB217B" w:rsidRDefault="00313913" w:rsidP="00313913">
      <w:pPr>
        <w:tabs>
          <w:tab w:val="center" w:pos="2237"/>
          <w:tab w:val="center" w:pos="4580"/>
        </w:tabs>
        <w:spacing w:after="10"/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y Comunicación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Pr="00313913" w:rsidRDefault="00313913">
      <w:pPr>
        <w:tabs>
          <w:tab w:val="center" w:pos="2235"/>
          <w:tab w:val="center" w:pos="7256"/>
        </w:tabs>
        <w:spacing w:after="12"/>
        <w:rPr>
          <w:b/>
          <w:i/>
        </w:rPr>
      </w:pPr>
      <w:r>
        <w:tab/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</w:rPr>
        <w:tab/>
      </w:r>
      <w:r w:rsidRPr="00313913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313913" w:rsidRDefault="00313913">
      <w:pPr>
        <w:tabs>
          <w:tab w:val="center" w:pos="7256"/>
        </w:tabs>
        <w:spacing w:after="92" w:line="24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313913" w:rsidRDefault="00313913">
      <w:pPr>
        <w:tabs>
          <w:tab w:val="center" w:pos="7256"/>
        </w:tabs>
        <w:spacing w:after="92" w:line="249" w:lineRule="auto"/>
        <w:rPr>
          <w:rFonts w:ascii="Times New Roman" w:eastAsia="Times New Roman" w:hAnsi="Times New Roman" w:cs="Times New Roman"/>
        </w:rPr>
      </w:pPr>
    </w:p>
    <w:p w:rsidR="00313913" w:rsidRDefault="00313913">
      <w:pPr>
        <w:tabs>
          <w:tab w:val="center" w:pos="7256"/>
        </w:tabs>
        <w:spacing w:after="92" w:line="249" w:lineRule="auto"/>
        <w:rPr>
          <w:rFonts w:ascii="Times New Roman" w:eastAsia="Times New Roman" w:hAnsi="Times New Roman" w:cs="Times New Roman"/>
        </w:rPr>
      </w:pPr>
    </w:p>
    <w:p w:rsidR="00313913" w:rsidRDefault="00313913">
      <w:pPr>
        <w:tabs>
          <w:tab w:val="center" w:pos="7256"/>
        </w:tabs>
        <w:spacing w:after="92" w:line="249" w:lineRule="auto"/>
        <w:rPr>
          <w:rFonts w:ascii="Times New Roman" w:eastAsia="Times New Roman" w:hAnsi="Times New Roman" w:cs="Times New Roman"/>
        </w:rPr>
      </w:pPr>
    </w:p>
    <w:p w:rsidR="00313913" w:rsidRDefault="00313913">
      <w:pPr>
        <w:tabs>
          <w:tab w:val="center" w:pos="7256"/>
        </w:tabs>
        <w:spacing w:after="92" w:line="249" w:lineRule="auto"/>
        <w:rPr>
          <w:rFonts w:ascii="Times New Roman" w:eastAsia="Times New Roman" w:hAnsi="Times New Roman" w:cs="Times New Roman"/>
        </w:rPr>
      </w:pPr>
    </w:p>
    <w:p w:rsidR="00CB217B" w:rsidRPr="00313913" w:rsidRDefault="00313913" w:rsidP="00313913">
      <w:pPr>
        <w:tabs>
          <w:tab w:val="center" w:pos="7256"/>
        </w:tabs>
        <w:spacing w:after="92" w:line="249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PROGRAMA 2026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61"/>
        <w:ind w:left="-17" w:right="-149"/>
      </w:pPr>
      <w:r>
        <w:rPr>
          <w:noProof/>
        </w:rPr>
        <w:drawing>
          <wp:inline distT="0" distB="0" distL="0" distR="0">
            <wp:extent cx="6229367" cy="3378200"/>
            <wp:effectExtent l="0" t="0" r="0" b="0"/>
            <wp:docPr id="21657" name="Picture 2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7" name="Picture 21657"/>
                    <pic:cNvPicPr/>
                  </pic:nvPicPr>
                  <pic:blipFill rotWithShape="1">
                    <a:blip r:embed="rId8"/>
                    <a:srcRect t="20597"/>
                    <a:stretch/>
                  </pic:blipFill>
                  <pic:spPr bwMode="auto">
                    <a:xfrm>
                      <a:off x="0" y="0"/>
                      <a:ext cx="6230112" cy="337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1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B217B" w:rsidRDefault="00313913">
      <w:pPr>
        <w:spacing w:after="57"/>
        <w:ind w:left="2432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428244"/>
                <wp:effectExtent l="0" t="0" r="0" b="0"/>
                <wp:docPr id="18769" name="Group 18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244"/>
                          <a:chOff x="0" y="0"/>
                          <a:chExt cx="3039491" cy="428244"/>
                        </a:xfrm>
                      </wpg:grpSpPr>
                      <wps:wsp>
                        <wps:cNvPr id="22591" name="Shape 22591"/>
                        <wps:cNvSpPr/>
                        <wps:spPr>
                          <a:xfrm>
                            <a:off x="6096" y="6096"/>
                            <a:ext cx="589788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416052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2" name="Shape 22592"/>
                        <wps:cNvSpPr/>
                        <wps:spPr>
                          <a:xfrm>
                            <a:off x="71628" y="132588"/>
                            <a:ext cx="45872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161544">
                                <a:moveTo>
                                  <a:pt x="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05156" y="170221"/>
                            <a:ext cx="51840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93776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78764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3" name="Shape 22593"/>
                        <wps:cNvSpPr/>
                        <wps:spPr>
                          <a:xfrm>
                            <a:off x="963168" y="6096"/>
                            <a:ext cx="1728851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416052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4" name="Shape 22594"/>
                        <wps:cNvSpPr/>
                        <wps:spPr>
                          <a:xfrm>
                            <a:off x="1028700" y="132588"/>
                            <a:ext cx="1597787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 h="161544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  <a:lnTo>
                                  <a:pt x="1597787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203960" y="170221"/>
                            <a:ext cx="165237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446274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865755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5" name="Shape 22595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6" name="Shape 225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7" name="Shape 22597"/>
                        <wps:cNvSpPr/>
                        <wps:spPr>
                          <a:xfrm>
                            <a:off x="6096" y="0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8" name="Shape 22598"/>
                        <wps:cNvSpPr/>
                        <wps:spPr>
                          <a:xfrm>
                            <a:off x="6096" y="6096"/>
                            <a:ext cx="5897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64008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9" name="Shape 22599"/>
                        <wps:cNvSpPr/>
                        <wps:spPr>
                          <a:xfrm>
                            <a:off x="5958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0" name="Shape 22600"/>
                        <wps:cNvSpPr/>
                        <wps:spPr>
                          <a:xfrm>
                            <a:off x="5958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1" name="Shape 22601"/>
                        <wps:cNvSpPr/>
                        <wps:spPr>
                          <a:xfrm>
                            <a:off x="95707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2" name="Shape 22602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3" name="Shape 22603"/>
                        <wps:cNvSpPr/>
                        <wps:spPr>
                          <a:xfrm>
                            <a:off x="963168" y="0"/>
                            <a:ext cx="1728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9144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4" name="Shape 22604"/>
                        <wps:cNvSpPr/>
                        <wps:spPr>
                          <a:xfrm>
                            <a:off x="963168" y="6096"/>
                            <a:ext cx="1728851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64008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5" name="Shape 22605"/>
                        <wps:cNvSpPr/>
                        <wps:spPr>
                          <a:xfrm>
                            <a:off x="2692019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6" name="Shape 22606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7" name="Shape 22607"/>
                        <wps:cNvSpPr/>
                        <wps:spPr>
                          <a:xfrm>
                            <a:off x="3048" y="358140"/>
                            <a:ext cx="5958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64008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8" name="Shape 22608"/>
                        <wps:cNvSpPr/>
                        <wps:spPr>
                          <a:xfrm>
                            <a:off x="0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9" name="Shape 22609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0" name="Shape 22610"/>
                        <wps:cNvSpPr/>
                        <wps:spPr>
                          <a:xfrm>
                            <a:off x="6096" y="422148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1" name="Shape 22611"/>
                        <wps:cNvSpPr/>
                        <wps:spPr>
                          <a:xfrm>
                            <a:off x="595884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2" name="Shape 22612"/>
                        <wps:cNvSpPr/>
                        <wps:spPr>
                          <a:xfrm>
                            <a:off x="595884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3" name="Shape 22613"/>
                        <wps:cNvSpPr/>
                        <wps:spPr>
                          <a:xfrm>
                            <a:off x="601980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4" name="Shape 22614"/>
                        <wps:cNvSpPr/>
                        <wps:spPr>
                          <a:xfrm>
                            <a:off x="960120" y="358140"/>
                            <a:ext cx="1734947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47" h="64008">
                                <a:moveTo>
                                  <a:pt x="0" y="0"/>
                                </a:moveTo>
                                <a:lnTo>
                                  <a:pt x="1734947" y="0"/>
                                </a:lnTo>
                                <a:lnTo>
                                  <a:pt x="1734947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5" name="Shape 22615"/>
                        <wps:cNvSpPr/>
                        <wps:spPr>
                          <a:xfrm>
                            <a:off x="957072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6" name="Shape 22616"/>
                        <wps:cNvSpPr/>
                        <wps:spPr>
                          <a:xfrm>
                            <a:off x="957072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7" name="Shape 22617"/>
                        <wps:cNvSpPr/>
                        <wps:spPr>
                          <a:xfrm>
                            <a:off x="963168" y="422148"/>
                            <a:ext cx="1728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9144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8" name="Shape 22618"/>
                        <wps:cNvSpPr/>
                        <wps:spPr>
                          <a:xfrm>
                            <a:off x="2692019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9" name="Shape 22619"/>
                        <wps:cNvSpPr/>
                        <wps:spPr>
                          <a:xfrm>
                            <a:off x="2692019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0" name="Shape 22620"/>
                        <wps:cNvSpPr/>
                        <wps:spPr>
                          <a:xfrm>
                            <a:off x="2698115" y="42214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69" style="width:239.33pt;height:33.72pt;mso-position-horizontal-relative:char;mso-position-vertical-relative:line" coordsize="30394,4282">
                <v:shape id="Shape 22621" style="position:absolute;width:5897;height:4160;left:60;top:60;" coordsize="589788,416052" path="m0,0l589788,0l589788,416052l0,416052l0,0">
                  <v:stroke weight="0pt" endcap="flat" joinstyle="miter" miterlimit="10" on="false" color="#000000" opacity="0"/>
                  <v:fill on="true" color="#93c47d"/>
                </v:shape>
                <v:shape id="Shape 22622" style="position:absolute;width:4587;height:1615;left:716;top:1325;" coordsize="458724,161544" path="m0,0l458724,0l458724,161544l0,161544l0,0">
                  <v:stroke weight="0pt" endcap="flat" joinstyle="miter" miterlimit="10" on="false" color="#000000" opacity="0"/>
                  <v:fill on="true" color="#93c47d"/>
                </v:shape>
                <v:rect id="Rectangle 256" style="position:absolute;width:5184;height:1666;left:105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57" style="position:absolute;width:466;height:1666;left:493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style="position:absolute;width:466;height:1666;left:778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23" style="position:absolute;width:17288;height:4160;left:9631;top:60;" coordsize="1728851,416052" path="m0,0l1728851,0l1728851,416052l0,416052l0,0">
                  <v:stroke weight="0pt" endcap="flat" joinstyle="miter" miterlimit="10" on="false" color="#000000" opacity="0"/>
                  <v:fill on="true" color="#93c47d"/>
                </v:shape>
                <v:shape id="Shape 22624" style="position:absolute;width:15977;height:1615;left:10287;top:1325;" coordsize="1597787,161544" path="m0,0l1597787,0l1597787,161544l0,161544l0,0">
                  <v:stroke weight="0pt" endcap="flat" joinstyle="miter" miterlimit="10" on="false" color="#000000" opacity="0"/>
                  <v:fill on="true" color="#93c47d"/>
                </v:shape>
                <v:rect id="Rectangle 261" style="position:absolute;width:16523;height:1666;left:12039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62" style="position:absolute;width:466;height:1666;left:24462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466;height:1666;left:28657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25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2262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27" style="position:absolute;width:5897;height:91;left:60;top:0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22628" style="position:absolute;width:5897;height:640;left:60;top:60;" coordsize="589788,64008" path="m0,0l589788,0l589788,64008l0,64008l0,0">
                  <v:stroke weight="0pt" endcap="flat" joinstyle="miter" miterlimit="10" on="false" color="#000000" opacity="0"/>
                  <v:fill on="true" color="#93c47d"/>
                </v:shape>
                <v:shape id="Shape 22629" style="position:absolute;width:91;height:701;left:5958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22630" style="position:absolute;width:91;height:91;left:595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31" style="position:absolute;width:91;height:701;left:957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22632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33" style="position:absolute;width:17288;height:91;left:9631;top:0;" coordsize="1728851,9144" path="m0,0l1728851,0l1728851,9144l0,9144l0,0">
                  <v:stroke weight="0pt" endcap="flat" joinstyle="miter" miterlimit="10" on="false" color="#000000" opacity="0"/>
                  <v:fill on="true" color="#6aa84f"/>
                </v:shape>
                <v:shape id="Shape 22634" style="position:absolute;width:17288;height:640;left:9631;top:60;" coordsize="1728851,64008" path="m0,0l1728851,0l1728851,64008l0,64008l0,0">
                  <v:stroke weight="0pt" endcap="flat" joinstyle="miter" miterlimit="10" on="false" color="#000000" opacity="0"/>
                  <v:fill on="true" color="#93c47d"/>
                </v:shape>
                <v:shape id="Shape 22635" style="position:absolute;width:91;height:701;left:2692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22636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37" style="position:absolute;width:5958;height:640;left:30;top:3581;" coordsize="595884,64008" path="m0,0l595884,0l595884,64008l0,64008l0,0">
                  <v:stroke weight="0pt" endcap="flat" joinstyle="miter" miterlimit="10" on="false" color="#000000" opacity="0"/>
                  <v:fill on="true" color="#93c47d"/>
                </v:shape>
                <v:shape id="Shape 22638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39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40" style="position:absolute;width:5897;height:91;left:60;top:4221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22641" style="position:absolute;width:91;height:3520;left:5958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42" style="position:absolute;width:91;height:91;left:5958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43" style="position:absolute;width:3550;height:91;left:6019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22644" style="position:absolute;width:17349;height:640;left:9601;top:3581;" coordsize="1734947,64008" path="m0,0l1734947,0l1734947,64008l0,64008l0,0">
                  <v:stroke weight="0pt" endcap="flat" joinstyle="miter" miterlimit="10" on="false" color="#000000" opacity="0"/>
                  <v:fill on="true" color="#93c47d"/>
                </v:shape>
                <v:shape id="Shape 22645" style="position:absolute;width:91;height:3520;left:957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46" style="position:absolute;width:91;height:91;left:957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47" style="position:absolute;width:17288;height:91;left:9631;top:4221;" coordsize="1728851,9144" path="m0,0l1728851,0l1728851,9144l0,9144l0,0">
                  <v:stroke weight="0pt" endcap="flat" joinstyle="miter" miterlimit="10" on="false" color="#000000" opacity="0"/>
                  <v:fill on="true" color="#6aa84f"/>
                </v:shape>
                <v:shape id="Shape 22648" style="position:absolute;width:91;height:3520;left:2692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49" style="position:absolute;width:91;height:91;left:2692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50" style="position:absolute;width:3413;height:91;left:26981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127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5"/>
        <w:gridCol w:w="2987"/>
      </w:tblGrid>
      <w:tr w:rsidR="00CB217B">
        <w:trPr>
          <w:trHeight w:val="604"/>
        </w:trPr>
        <w:tc>
          <w:tcPr>
            <w:tcW w:w="4000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CB217B">
        <w:trPr>
          <w:trHeight w:val="100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</w:t>
            </w:r>
          </w:p>
          <w:p w:rsidR="00CB217B" w:rsidRDefault="00313913">
            <w:pPr>
              <w:spacing w:after="0"/>
              <w:ind w:right="4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Alejandra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Castiñeira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Dios 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cargo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u w:val="single" w:color="0000FF"/>
              </w:rPr>
              <w:t>Alejandra.castineira@usal.edu.ar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B217B">
        <w:trPr>
          <w:trHeight w:val="667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CB217B">
        <w:trPr>
          <w:trHeight w:val="454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CB217B" w:rsidRDefault="00313913">
      <w:pPr>
        <w:spacing w:after="5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4" w:type="dxa"/>
        <w:tblInd w:w="16" w:type="dxa"/>
        <w:tblCellMar>
          <w:top w:w="130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CB217B">
        <w:trPr>
          <w:trHeight w:val="606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CB217B" w:rsidRDefault="0031391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 xml:space="preserve">EJE/ÁREA EN QUE SE ENCUENTRA LA MATERIA/SEMINARIO DENTRO DE LA </w:t>
      </w:r>
    </w:p>
    <w:p w:rsidR="00CB217B" w:rsidRDefault="00313913">
      <w:pPr>
        <w:spacing w:after="5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CARRERA: </w:t>
      </w:r>
      <w:r>
        <w:rPr>
          <w:rFonts w:ascii="Times New Roman" w:eastAsia="Times New Roman" w:hAnsi="Times New Roman" w:cs="Times New Roman"/>
        </w:rPr>
        <w:t xml:space="preserve">Deportes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5" w:line="356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El deporte es un fenómeno complejo, en el que se relacionan elementos sociales, culturales, afectivos y económicos. Por lo tanto, es fundamental que los futuros profesionales comprendan su real complejidad y amplitud. La asignatura Deporte I se fundamenta </w:t>
      </w:r>
      <w:r>
        <w:rPr>
          <w:rFonts w:ascii="Times New Roman" w:eastAsia="Times New Roman" w:hAnsi="Times New Roman" w:cs="Times New Roman"/>
        </w:rPr>
        <w:t xml:space="preserve">en aportar conocimientos vinculados a cada una de las disciplinas deportivas. Desarrollando un espíritu crítico y pluralista que permita al comunicador realizar coberturas periodísticas con un bagaje técnico y cultural amplio.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CB217B" w:rsidRDefault="00313913">
      <w:pPr>
        <w:spacing w:after="5" w:line="249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Que el alumno:  </w:t>
      </w:r>
    </w:p>
    <w:p w:rsidR="00CB217B" w:rsidRDefault="00313913">
      <w:pPr>
        <w:numPr>
          <w:ilvl w:val="1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Desarrolle competencias para el ejercicio profesional.  </w:t>
      </w:r>
    </w:p>
    <w:p w:rsidR="00CB217B" w:rsidRDefault="00313913">
      <w:pPr>
        <w:numPr>
          <w:ilvl w:val="1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Conozca las diversas prácticas profesionales del periodista deportivo. </w:t>
      </w:r>
    </w:p>
    <w:p w:rsidR="00CB217B" w:rsidRDefault="00313913">
      <w:pPr>
        <w:numPr>
          <w:ilvl w:val="1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Identifique estrategias de sistematización, análisis y concreción de ideas para la</w:t>
      </w:r>
      <w:r>
        <w:rPr>
          <w:rFonts w:ascii="Times New Roman" w:eastAsia="Times New Roman" w:hAnsi="Times New Roman" w:cs="Times New Roman"/>
        </w:rPr>
        <w:t xml:space="preserve"> comprensión y valoración de la información con el fin de explicar el fenómeno deportivo y mediático. </w:t>
      </w:r>
    </w:p>
    <w:p w:rsidR="00CB217B" w:rsidRDefault="00313913">
      <w:pPr>
        <w:numPr>
          <w:ilvl w:val="1"/>
          <w:numId w:val="2"/>
        </w:numPr>
        <w:spacing w:after="5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Identifique las cuestiones reglamentarias y campos de juego. </w:t>
      </w:r>
    </w:p>
    <w:p w:rsidR="00CB217B" w:rsidRDefault="00313913">
      <w:pPr>
        <w:spacing w:after="0"/>
        <w:ind w:left="1082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lastRenderedPageBreak/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2" w:line="250" w:lineRule="auto"/>
        <w:ind w:left="-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  </w:t>
      </w:r>
    </w:p>
    <w:p w:rsidR="00CB217B" w:rsidRDefault="00313913">
      <w:pPr>
        <w:spacing w:after="0"/>
        <w:ind w:left="802"/>
      </w:pPr>
      <w:r>
        <w:rPr>
          <w:noProof/>
        </w:rPr>
        <mc:AlternateContent>
          <mc:Choice Requires="wpg">
            <w:drawing>
              <wp:inline distT="0" distB="0" distL="0" distR="0">
                <wp:extent cx="5100523" cy="461721"/>
                <wp:effectExtent l="0" t="0" r="0" b="0"/>
                <wp:docPr id="17208" name="Group 17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523" cy="461721"/>
                          <a:chOff x="0" y="0"/>
                          <a:chExt cx="5100523" cy="461721"/>
                        </a:xfrm>
                      </wpg:grpSpPr>
                      <wps:wsp>
                        <wps:cNvPr id="16084" name="Rectangle 16084"/>
                        <wps:cNvSpPr/>
                        <wps:spPr>
                          <a:xfrm>
                            <a:off x="76149" y="181678"/>
                            <a:ext cx="18647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5" name="Rectangle 16085"/>
                        <wps:cNvSpPr/>
                        <wps:spPr>
                          <a:xfrm>
                            <a:off x="216357" y="181678"/>
                            <a:ext cx="27505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hrs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22097" y="18167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1" name="Shape 22651"/>
                        <wps:cNvSpPr/>
                        <wps:spPr>
                          <a:xfrm>
                            <a:off x="3127832" y="6097"/>
                            <a:ext cx="574853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3" h="449580">
                                <a:moveTo>
                                  <a:pt x="0" y="0"/>
                                </a:moveTo>
                                <a:lnTo>
                                  <a:pt x="574853" y="0"/>
                                </a:lnTo>
                                <a:lnTo>
                                  <a:pt x="574853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2" name="Shape 22652"/>
                        <wps:cNvSpPr/>
                        <wps:spPr>
                          <a:xfrm>
                            <a:off x="3193365" y="70104"/>
                            <a:ext cx="44348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1615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3219272" y="107737"/>
                            <a:ext cx="5182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Teóric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3" name="Shape 22653"/>
                        <wps:cNvSpPr/>
                        <wps:spPr>
                          <a:xfrm>
                            <a:off x="3193365" y="231649"/>
                            <a:ext cx="44348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16002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379292" y="267757"/>
                            <a:ext cx="93238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449397" y="262450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4" name="Shape 22654"/>
                        <wps:cNvSpPr/>
                        <wps:spPr>
                          <a:xfrm>
                            <a:off x="3708857" y="6097"/>
                            <a:ext cx="726948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8" h="44958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  <a:lnTo>
                                  <a:pt x="726948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5" name="Shape 22655"/>
                        <wps:cNvSpPr/>
                        <wps:spPr>
                          <a:xfrm>
                            <a:off x="3774390" y="150876"/>
                            <a:ext cx="59588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160020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823157" y="186985"/>
                            <a:ext cx="66236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Práctica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319982" y="18167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6" name="Shape 22656"/>
                        <wps:cNvSpPr/>
                        <wps:spPr>
                          <a:xfrm>
                            <a:off x="4441902" y="6097"/>
                            <a:ext cx="651053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3" h="449580">
                                <a:moveTo>
                                  <a:pt x="0" y="0"/>
                                </a:moveTo>
                                <a:lnTo>
                                  <a:pt x="651053" y="0"/>
                                </a:lnTo>
                                <a:lnTo>
                                  <a:pt x="651053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7" name="Shape 22657"/>
                        <wps:cNvSpPr/>
                        <wps:spPr>
                          <a:xfrm>
                            <a:off x="4507434" y="150876"/>
                            <a:ext cx="51968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4" h="160020">
                                <a:moveTo>
                                  <a:pt x="0" y="0"/>
                                </a:moveTo>
                                <a:lnTo>
                                  <a:pt x="519684" y="0"/>
                                </a:lnTo>
                                <a:lnTo>
                                  <a:pt x="51968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606493" y="186985"/>
                            <a:ext cx="424608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4925010" y="18167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17B" w:rsidRDefault="0031391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8" name="Shape 22658"/>
                        <wps:cNvSpPr/>
                        <wps:spPr>
                          <a:xfrm>
                            <a:off x="3121736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9" name="Shape 22659"/>
                        <wps:cNvSpPr/>
                        <wps:spPr>
                          <a:xfrm>
                            <a:off x="31217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0" name="Shape 22660"/>
                        <wps:cNvSpPr/>
                        <wps:spPr>
                          <a:xfrm>
                            <a:off x="3127832" y="0"/>
                            <a:ext cx="574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3" h="9144">
                                <a:moveTo>
                                  <a:pt x="0" y="0"/>
                                </a:moveTo>
                                <a:lnTo>
                                  <a:pt x="574853" y="0"/>
                                </a:lnTo>
                                <a:lnTo>
                                  <a:pt x="574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1" name="Shape 22661"/>
                        <wps:cNvSpPr/>
                        <wps:spPr>
                          <a:xfrm>
                            <a:off x="3127832" y="6097"/>
                            <a:ext cx="57485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3" h="64008">
                                <a:moveTo>
                                  <a:pt x="0" y="0"/>
                                </a:moveTo>
                                <a:lnTo>
                                  <a:pt x="574853" y="0"/>
                                </a:lnTo>
                                <a:lnTo>
                                  <a:pt x="57485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2" name="Shape 22662"/>
                        <wps:cNvSpPr/>
                        <wps:spPr>
                          <a:xfrm>
                            <a:off x="3702761" y="6097"/>
                            <a:ext cx="91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3" name="Shape 22663"/>
                        <wps:cNvSpPr/>
                        <wps:spPr>
                          <a:xfrm>
                            <a:off x="37027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4" name="Shape 22664"/>
                        <wps:cNvSpPr/>
                        <wps:spPr>
                          <a:xfrm>
                            <a:off x="3708857" y="0"/>
                            <a:ext cx="726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8" h="9144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  <a:lnTo>
                                  <a:pt x="726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5" name="Shape 22665"/>
                        <wps:cNvSpPr/>
                        <wps:spPr>
                          <a:xfrm>
                            <a:off x="3708857" y="6097"/>
                            <a:ext cx="72694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8" h="64008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  <a:lnTo>
                                  <a:pt x="72694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6" name="Shape 22666"/>
                        <wps:cNvSpPr/>
                        <wps:spPr>
                          <a:xfrm>
                            <a:off x="4435805" y="6097"/>
                            <a:ext cx="91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7" name="Shape 22667"/>
                        <wps:cNvSpPr/>
                        <wps:spPr>
                          <a:xfrm>
                            <a:off x="44358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8" name="Shape 22668"/>
                        <wps:cNvSpPr/>
                        <wps:spPr>
                          <a:xfrm>
                            <a:off x="4441902" y="0"/>
                            <a:ext cx="6525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77" h="9144">
                                <a:moveTo>
                                  <a:pt x="0" y="0"/>
                                </a:moveTo>
                                <a:lnTo>
                                  <a:pt x="652577" y="0"/>
                                </a:lnTo>
                                <a:lnTo>
                                  <a:pt x="6525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9" name="Shape 22669"/>
                        <wps:cNvSpPr/>
                        <wps:spPr>
                          <a:xfrm>
                            <a:off x="4441902" y="6097"/>
                            <a:ext cx="652577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77" h="64008">
                                <a:moveTo>
                                  <a:pt x="0" y="0"/>
                                </a:moveTo>
                                <a:lnTo>
                                  <a:pt x="652577" y="0"/>
                                </a:lnTo>
                                <a:lnTo>
                                  <a:pt x="652577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0" name="Shape 22670"/>
                        <wps:cNvSpPr/>
                        <wps:spPr>
                          <a:xfrm>
                            <a:off x="5094428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1" name="Shape 22671"/>
                        <wps:cNvSpPr/>
                        <wps:spPr>
                          <a:xfrm>
                            <a:off x="50944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2" name="Shape 22672"/>
                        <wps:cNvSpPr/>
                        <wps:spPr>
                          <a:xfrm>
                            <a:off x="0" y="455625"/>
                            <a:ext cx="31217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787" h="9144">
                                <a:moveTo>
                                  <a:pt x="0" y="0"/>
                                </a:moveTo>
                                <a:lnTo>
                                  <a:pt x="3121787" y="0"/>
                                </a:lnTo>
                                <a:lnTo>
                                  <a:pt x="31217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3" name="Shape 22673"/>
                        <wps:cNvSpPr/>
                        <wps:spPr>
                          <a:xfrm>
                            <a:off x="3124785" y="391668"/>
                            <a:ext cx="58094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49" h="64008">
                                <a:moveTo>
                                  <a:pt x="0" y="0"/>
                                </a:moveTo>
                                <a:lnTo>
                                  <a:pt x="580949" y="0"/>
                                </a:lnTo>
                                <a:lnTo>
                                  <a:pt x="58094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4" name="Shape 22674"/>
                        <wps:cNvSpPr/>
                        <wps:spPr>
                          <a:xfrm>
                            <a:off x="3121736" y="70104"/>
                            <a:ext cx="914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5" name="Shape 22675"/>
                        <wps:cNvSpPr/>
                        <wps:spPr>
                          <a:xfrm>
                            <a:off x="3121736" y="455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6" name="Shape 22676"/>
                        <wps:cNvSpPr/>
                        <wps:spPr>
                          <a:xfrm>
                            <a:off x="3127832" y="455625"/>
                            <a:ext cx="574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3" h="9144">
                                <a:moveTo>
                                  <a:pt x="0" y="0"/>
                                </a:moveTo>
                                <a:lnTo>
                                  <a:pt x="574853" y="0"/>
                                </a:lnTo>
                                <a:lnTo>
                                  <a:pt x="574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7" name="Shape 22677"/>
                        <wps:cNvSpPr/>
                        <wps:spPr>
                          <a:xfrm>
                            <a:off x="3705810" y="391668"/>
                            <a:ext cx="7330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44" h="64008">
                                <a:moveTo>
                                  <a:pt x="0" y="0"/>
                                </a:moveTo>
                                <a:lnTo>
                                  <a:pt x="733044" y="0"/>
                                </a:lnTo>
                                <a:lnTo>
                                  <a:pt x="7330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8" name="Shape 22678"/>
                        <wps:cNvSpPr/>
                        <wps:spPr>
                          <a:xfrm>
                            <a:off x="3702761" y="70104"/>
                            <a:ext cx="914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9" name="Shape 22679"/>
                        <wps:cNvSpPr/>
                        <wps:spPr>
                          <a:xfrm>
                            <a:off x="3702761" y="455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0" name="Shape 22680"/>
                        <wps:cNvSpPr/>
                        <wps:spPr>
                          <a:xfrm>
                            <a:off x="3708857" y="455625"/>
                            <a:ext cx="726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8" h="9144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  <a:lnTo>
                                  <a:pt x="726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1" name="Shape 22681"/>
                        <wps:cNvSpPr/>
                        <wps:spPr>
                          <a:xfrm>
                            <a:off x="4438854" y="391668"/>
                            <a:ext cx="65867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3" h="64008">
                                <a:moveTo>
                                  <a:pt x="0" y="0"/>
                                </a:moveTo>
                                <a:lnTo>
                                  <a:pt x="658673" y="0"/>
                                </a:lnTo>
                                <a:lnTo>
                                  <a:pt x="65867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2" name="Shape 22682"/>
                        <wps:cNvSpPr/>
                        <wps:spPr>
                          <a:xfrm>
                            <a:off x="4435805" y="70104"/>
                            <a:ext cx="914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3" name="Shape 22683"/>
                        <wps:cNvSpPr/>
                        <wps:spPr>
                          <a:xfrm>
                            <a:off x="4435805" y="455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4" name="Shape 22684"/>
                        <wps:cNvSpPr/>
                        <wps:spPr>
                          <a:xfrm>
                            <a:off x="4441902" y="455625"/>
                            <a:ext cx="6525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77" h="9144">
                                <a:moveTo>
                                  <a:pt x="0" y="0"/>
                                </a:moveTo>
                                <a:lnTo>
                                  <a:pt x="652577" y="0"/>
                                </a:lnTo>
                                <a:lnTo>
                                  <a:pt x="6525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5" name="Shape 22685"/>
                        <wps:cNvSpPr/>
                        <wps:spPr>
                          <a:xfrm>
                            <a:off x="5094428" y="70104"/>
                            <a:ext cx="914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6" name="Shape 22686"/>
                        <wps:cNvSpPr/>
                        <wps:spPr>
                          <a:xfrm>
                            <a:off x="5094428" y="455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08" style="width:401.616pt;height:36.356pt;mso-position-horizontal-relative:char;mso-position-vertical-relative:line" coordsize="51005,4617">
                <v:rect id="Rectangle 16084" style="position:absolute;width:1864;height:1696;left:761;top: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72</w:t>
                        </w:r>
                      </w:p>
                    </w:txbxContent>
                  </v:textbox>
                </v:rect>
                <v:rect id="Rectangle 16085" style="position:absolute;width:2750;height:1696;left:2163;top: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hrs</w:t>
                        </w:r>
                      </w:p>
                    </w:txbxContent>
                  </v:textbox>
                </v:rect>
                <v:rect id="Rectangle 510" style="position:absolute;width:466;height:1696;left:4220;top: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87" style="position:absolute;width:5748;height:4495;left:31278;top:60;" coordsize="574853,449580" path="m0,0l574853,0l574853,449580l0,449580l0,0">
                  <v:stroke weight="0pt" endcap="flat" joinstyle="miter" miterlimit="10" on="false" color="#000000" opacity="0"/>
                  <v:fill on="true" color="#93c47d"/>
                </v:shape>
                <v:shape id="Shape 22688" style="position:absolute;width:4434;height:1615;left:31933;top:701;" coordsize="443484,161544" path="m0,0l443484,0l443484,161544l0,161544l0,0">
                  <v:stroke weight="0pt" endcap="flat" joinstyle="miter" miterlimit="10" on="false" color="#000000" opacity="0"/>
                  <v:fill on="true" color="#93c47d"/>
                </v:shape>
                <v:rect id="Rectangle 513" style="position:absolute;width:5182;height:1666;left:32192;top:1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Teóric</w:t>
                        </w:r>
                      </w:p>
                    </w:txbxContent>
                  </v:textbox>
                </v:rect>
                <v:shape id="Shape 22689" style="position:absolute;width:4434;height:1600;left:31933;top:2316;" coordsize="443484,160020" path="m0,0l443484,0l443484,160020l0,160020l0,0">
                  <v:stroke weight="0pt" endcap="flat" joinstyle="miter" miterlimit="10" on="false" color="#000000" opacity="0"/>
                  <v:fill on="true" color="#93c47d"/>
                </v:shape>
                <v:rect id="Rectangle 515" style="position:absolute;width:932;height:1666;left:33792;top:2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16" style="position:absolute;width:466;height:1696;left:34493;top:2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90" style="position:absolute;width:7269;height:4495;left:37088;top:60;" coordsize="726948,449580" path="m0,0l726948,0l726948,449580l0,449580l0,0">
                  <v:stroke weight="0pt" endcap="flat" joinstyle="miter" miterlimit="10" on="false" color="#000000" opacity="0"/>
                  <v:fill on="true" color="#93c47d"/>
                </v:shape>
                <v:shape id="Shape 22691" style="position:absolute;width:5958;height:1600;left:37743;top:1508;" coordsize="595884,160020" path="m0,0l595884,0l595884,160020l0,160020l0,0">
                  <v:stroke weight="0pt" endcap="flat" joinstyle="miter" miterlimit="10" on="false" color="#000000" opacity="0"/>
                  <v:fill on="true" color="#93c47d"/>
                </v:shape>
                <v:rect id="Rectangle 519" style="position:absolute;width:6623;height:1666;left:38231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Práctica</w:t>
                        </w:r>
                      </w:p>
                    </w:txbxContent>
                  </v:textbox>
                </v:rect>
                <v:rect id="Rectangle 520" style="position:absolute;width:466;height:1696;left:43199;top: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92" style="position:absolute;width:6510;height:4495;left:44419;top:60;" coordsize="651053,449580" path="m0,0l651053,0l651053,449580l0,449580l0,0">
                  <v:stroke weight="0pt" endcap="flat" joinstyle="miter" miterlimit="10" on="false" color="#000000" opacity="0"/>
                  <v:fill on="true" color="#93c47d"/>
                </v:shape>
                <v:shape id="Shape 22693" style="position:absolute;width:5196;height:1600;left:45074;top:1508;" coordsize="519684,160020" path="m0,0l519684,0l519684,160020l0,160020l0,0">
                  <v:stroke weight="0pt" endcap="flat" joinstyle="miter" miterlimit="10" on="false" color="#000000" opacity="0"/>
                  <v:fill on="true" color="#93c47d"/>
                </v:shape>
                <v:rect id="Rectangle 523" style="position:absolute;width:4246;height:1666;left:46064;top:1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Total</w:t>
                        </w:r>
                      </w:p>
                    </w:txbxContent>
                  </v:textbox>
                </v:rect>
                <v:rect id="Rectangle 524" style="position:absolute;width:466;height:1696;left:49250;top: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94" style="position:absolute;width:91;height:701;left:31217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22695" style="position:absolute;width:91;height:91;left:31217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96" style="position:absolute;width:5748;height:91;left:31278;top:0;" coordsize="574853,9144" path="m0,0l574853,0l574853,9144l0,9144l0,0">
                  <v:stroke weight="0pt" endcap="flat" joinstyle="miter" miterlimit="10" on="false" color="#000000" opacity="0"/>
                  <v:fill on="true" color="#6aa84f"/>
                </v:shape>
                <v:shape id="Shape 22697" style="position:absolute;width:5748;height:640;left:31278;top:60;" coordsize="574853,64008" path="m0,0l574853,0l574853,64008l0,64008l0,0">
                  <v:stroke weight="0pt" endcap="flat" joinstyle="miter" miterlimit="10" on="false" color="#000000" opacity="0"/>
                  <v:fill on="true" color="#93c47d"/>
                </v:shape>
                <v:shape id="Shape 22698" style="position:absolute;width:91;height:640;left:37027;top:60;" coordsize="9144,64008" path="m0,0l9144,0l9144,64008l0,64008l0,0">
                  <v:stroke weight="0pt" endcap="flat" joinstyle="miter" miterlimit="10" on="false" color="#000000" opacity="0"/>
                  <v:fill on="true" color="#6aa84f"/>
                </v:shape>
                <v:shape id="Shape 22699" style="position:absolute;width:91;height:91;left:37027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700" style="position:absolute;width:7269;height:91;left:37088;top:0;" coordsize="726948,9144" path="m0,0l726948,0l726948,9144l0,9144l0,0">
                  <v:stroke weight="0pt" endcap="flat" joinstyle="miter" miterlimit="10" on="false" color="#000000" opacity="0"/>
                  <v:fill on="true" color="#6aa84f"/>
                </v:shape>
                <v:shape id="Shape 22701" style="position:absolute;width:7269;height:640;left:37088;top:60;" coordsize="726948,64008" path="m0,0l726948,0l726948,64008l0,64008l0,0">
                  <v:stroke weight="0pt" endcap="flat" joinstyle="miter" miterlimit="10" on="false" color="#000000" opacity="0"/>
                  <v:fill on="true" color="#93c47d"/>
                </v:shape>
                <v:shape id="Shape 22702" style="position:absolute;width:91;height:640;left:44358;top:60;" coordsize="9144,64008" path="m0,0l9144,0l9144,64008l0,64008l0,0">
                  <v:stroke weight="0pt" endcap="flat" joinstyle="miter" miterlimit="10" on="false" color="#000000" opacity="0"/>
                  <v:fill on="true" color="#6aa84f"/>
                </v:shape>
                <v:shape id="Shape 22703" style="position:absolute;width:91;height:91;left:4435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704" style="position:absolute;width:6525;height:91;left:44419;top:0;" coordsize="652577,9144" path="m0,0l652577,0l652577,9144l0,9144l0,0">
                  <v:stroke weight="0pt" endcap="flat" joinstyle="miter" miterlimit="10" on="false" color="#000000" opacity="0"/>
                  <v:fill on="true" color="#6aa84f"/>
                </v:shape>
                <v:shape id="Shape 22705" style="position:absolute;width:6525;height:640;left:44419;top:60;" coordsize="652577,64008" path="m0,0l652577,0l652577,64008l0,64008l0,0">
                  <v:stroke weight="0pt" endcap="flat" joinstyle="miter" miterlimit="10" on="false" color="#000000" opacity="0"/>
                  <v:fill on="true" color="#93c47d"/>
                </v:shape>
                <v:shape id="Shape 22706" style="position:absolute;width:91;height:701;left:50944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22707" style="position:absolute;width:91;height:91;left:5094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708" style="position:absolute;width:31217;height:91;left:0;top:4556;" coordsize="3121787,9144" path="m0,0l3121787,0l3121787,9144l0,9144l0,0">
                  <v:stroke weight="0pt" endcap="flat" joinstyle="miter" miterlimit="10" on="false" color="#000000" opacity="0"/>
                  <v:fill on="true" color="#6aa84f"/>
                </v:shape>
                <v:shape id="Shape 22709" style="position:absolute;width:5809;height:640;left:31247;top:3916;" coordsize="580949,64008" path="m0,0l580949,0l580949,64008l0,64008l0,0">
                  <v:stroke weight="0pt" endcap="flat" joinstyle="miter" miterlimit="10" on="false" color="#000000" opacity="0"/>
                  <v:fill on="true" color="#93c47d"/>
                </v:shape>
                <v:shape id="Shape 22710" style="position:absolute;width:91;height:3855;left:31217;top:701;" coordsize="9144,385572" path="m0,0l9144,0l9144,385572l0,385572l0,0">
                  <v:stroke weight="0pt" endcap="flat" joinstyle="miter" miterlimit="10" on="false" color="#000000" opacity="0"/>
                  <v:fill on="true" color="#6aa84f"/>
                </v:shape>
                <v:shape id="Shape 22711" style="position:absolute;width:91;height:91;left:31217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712" style="position:absolute;width:5748;height:91;left:31278;top:4556;" coordsize="574853,9144" path="m0,0l574853,0l574853,9144l0,9144l0,0">
                  <v:stroke weight="0pt" endcap="flat" joinstyle="miter" miterlimit="10" on="false" color="#000000" opacity="0"/>
                  <v:fill on="true" color="#6aa84f"/>
                </v:shape>
                <v:shape id="Shape 22713" style="position:absolute;width:7330;height:640;left:37058;top:3916;" coordsize="733044,64008" path="m0,0l733044,0l733044,64008l0,64008l0,0">
                  <v:stroke weight="0pt" endcap="flat" joinstyle="miter" miterlimit="10" on="false" color="#000000" opacity="0"/>
                  <v:fill on="true" color="#93c47d"/>
                </v:shape>
                <v:shape id="Shape 22714" style="position:absolute;width:91;height:3855;left:37027;top:701;" coordsize="9144,385572" path="m0,0l9144,0l9144,385572l0,385572l0,0">
                  <v:stroke weight="0pt" endcap="flat" joinstyle="miter" miterlimit="10" on="false" color="#000000" opacity="0"/>
                  <v:fill on="true" color="#6aa84f"/>
                </v:shape>
                <v:shape id="Shape 22715" style="position:absolute;width:91;height:91;left:37027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716" style="position:absolute;width:7269;height:91;left:37088;top:4556;" coordsize="726948,9144" path="m0,0l726948,0l726948,9144l0,9144l0,0">
                  <v:stroke weight="0pt" endcap="flat" joinstyle="miter" miterlimit="10" on="false" color="#000000" opacity="0"/>
                  <v:fill on="true" color="#6aa84f"/>
                </v:shape>
                <v:shape id="Shape 22717" style="position:absolute;width:6586;height:640;left:44388;top:3916;" coordsize="658673,64008" path="m0,0l658673,0l658673,64008l0,64008l0,0">
                  <v:stroke weight="0pt" endcap="flat" joinstyle="miter" miterlimit="10" on="false" color="#000000" opacity="0"/>
                  <v:fill on="true" color="#93c47d"/>
                </v:shape>
                <v:shape id="Shape 22718" style="position:absolute;width:91;height:3855;left:44358;top:701;" coordsize="9144,385572" path="m0,0l9144,0l9144,385572l0,385572l0,0">
                  <v:stroke weight="0pt" endcap="flat" joinstyle="miter" miterlimit="10" on="false" color="#000000" opacity="0"/>
                  <v:fill on="true" color="#6aa84f"/>
                </v:shape>
                <v:shape id="Shape 22719" style="position:absolute;width:91;height:91;left:44358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720" style="position:absolute;width:6525;height:91;left:44419;top:4556;" coordsize="652577,9144" path="m0,0l652577,0l652577,9144l0,9144l0,0">
                  <v:stroke weight="0pt" endcap="flat" joinstyle="miter" miterlimit="10" on="false" color="#000000" opacity="0"/>
                  <v:fill on="true" color="#6aa84f"/>
                </v:shape>
                <v:shape id="Shape 22721" style="position:absolute;width:91;height:3855;left:50944;top:701;" coordsize="9144,385572" path="m0,0l9144,0l9144,385572l0,385572l0,0">
                  <v:stroke weight="0pt" endcap="flat" joinstyle="miter" miterlimit="10" on="false" color="#000000" opacity="0"/>
                  <v:fill on="true" color="#6aa84f"/>
                </v:shape>
                <v:shape id="Shape 22722" style="position:absolute;width:91;height:91;left:50944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tbl>
      <w:tblPr>
        <w:tblStyle w:val="TableGrid"/>
        <w:tblW w:w="8012" w:type="dxa"/>
        <w:tblInd w:w="817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917"/>
        <w:gridCol w:w="1154"/>
        <w:gridCol w:w="1037"/>
      </w:tblGrid>
      <w:tr w:rsidR="00CB217B">
        <w:trPr>
          <w:trHeight w:val="739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217B">
        <w:trPr>
          <w:trHeight w:val="775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B217B">
        <w:trPr>
          <w:trHeight w:val="739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3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CB217B" w:rsidRDefault="0031391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 4 </w:t>
            </w:r>
          </w:p>
        </w:tc>
      </w:tr>
    </w:tbl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9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CB217B" w:rsidRDefault="00313913">
      <w:pPr>
        <w:spacing w:after="0"/>
        <w:ind w:left="2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CB217B" w:rsidRDefault="00313913">
      <w:pPr>
        <w:spacing w:after="12" w:line="250" w:lineRule="auto"/>
        <w:ind w:left="-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Dada la modalidad de Seminario, la materia tiene una intenso análisis </w:t>
      </w:r>
      <w:proofErr w:type="gramStart"/>
      <w:r>
        <w:rPr>
          <w:rFonts w:ascii="Times New Roman" w:eastAsia="Times New Roman" w:hAnsi="Times New Roman" w:cs="Times New Roman"/>
          <w:i/>
          <w:color w:val="4A442A"/>
          <w:sz w:val="20"/>
        </w:rPr>
        <w:t>conceptual ,</w:t>
      </w:r>
      <w:proofErr w:type="gramEnd"/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estudio de casos y resolución problemas , con un enfoque  práctico en el análisis de lo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s campos de juego y sus principales protagonistas. Por lo tanto, en términos del uso de recursos didácticos, de metodología de la enseñanza, se utilizarán los siguientes: presentación y discusión oral de sumarios; trabajos en clase y domiciliarios de produ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cción periodística, lectura de material académico, foros de discusión y combinación de clases presenciales sincrónicas con propuestas en aula virtual a través de lecturas y enlaces.  </w:t>
      </w:r>
    </w:p>
    <w:p w:rsidR="00CB217B" w:rsidRDefault="00313913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CB217B" w:rsidRDefault="00313913">
      <w:pPr>
        <w:spacing w:after="18" w:line="234" w:lineRule="auto"/>
        <w:ind w:right="9590"/>
      </w:pP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1"/>
        </w:numPr>
        <w:spacing w:after="1"/>
        <w:ind w:hanging="722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La materia se desarrollará en modalidad hibrida, con encuentros presenciales de apertura y evaluación, así como el acompañamiento presencial en talleres específicos.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El dictado contemplara una clase semanal sincrónica de 2 (dos) horas y 2(dos) horas de ac</w:t>
      </w:r>
      <w:r>
        <w:rPr>
          <w:rFonts w:ascii="Times New Roman" w:eastAsia="Times New Roman" w:hAnsi="Times New Roman" w:cs="Times New Roman"/>
          <w:i/>
          <w:sz w:val="20"/>
        </w:rPr>
        <w:t xml:space="preserve">tividad de apoyo asincrónica en búsqueda bibliográfica, cuestionarios, foros, enlaces, etc. promoviendo la participación y presentaciones grupales e individuales, totalizando 72 horas de cursada.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9522" w:type="dxa"/>
        <w:tblInd w:w="136" w:type="dxa"/>
        <w:tblCellMar>
          <w:top w:w="9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377"/>
        <w:gridCol w:w="870"/>
        <w:gridCol w:w="870"/>
        <w:gridCol w:w="1741"/>
        <w:gridCol w:w="1737"/>
      </w:tblGrid>
      <w:tr w:rsidR="00CB217B">
        <w:trPr>
          <w:trHeight w:val="683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2" w:line="275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Nº </w:t>
            </w:r>
          </w:p>
          <w:p w:rsidR="00CB217B" w:rsidRDefault="00313913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/Módulo </w:t>
            </w:r>
          </w:p>
        </w:tc>
        <w:tc>
          <w:tcPr>
            <w:tcW w:w="3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15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prevista </w:t>
            </w:r>
          </w:p>
          <w:p w:rsidR="00CB217B" w:rsidRDefault="00313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double" w:sz="16" w:space="0" w:color="6AA84F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Duración de la actividad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17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de actividad </w:t>
            </w:r>
          </w:p>
          <w:p w:rsidR="00CB217B" w:rsidRDefault="00313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(obligatoria o sugerida / individual o grupal) 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0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Interacción prevista (docente-alumno, docente-alumnos, alumnos entre sí) </w:t>
            </w:r>
          </w:p>
        </w:tc>
      </w:tr>
      <w:tr w:rsidR="00CB217B">
        <w:trPr>
          <w:trHeight w:val="6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870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CB217B" w:rsidRDefault="00313913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</w:tr>
      <w:tr w:rsidR="00CB217B">
        <w:trPr>
          <w:trHeight w:val="1506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Introducción a la Materia. Presentación de los deportes objeto de estudio.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CB217B" w:rsidRDefault="0031391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bibliográfico digital y guías de lectura disponibles en el aula virtual. (asincrónico)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CB217B">
        <w:trPr>
          <w:trHeight w:val="2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 w:line="277" w:lineRule="auto"/>
              <w:ind w:right="51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: Lectura La disciplina específica- Profundización de los conceptos a través de una guía de lectura.  Qué Jugadora,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Ayelén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Pujol     Recursos tecnológicos: </w:t>
            </w:r>
          </w:p>
          <w:p w:rsidR="00CB217B" w:rsidRDefault="00313913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- Material bibliográfico digital y guías de lectura disponibles en el aula virtual. 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(asincrónico)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15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obligatorio </w:t>
            </w:r>
          </w:p>
          <w:p w:rsidR="00CB217B" w:rsidRDefault="00313913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individual 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 </w:t>
            </w:r>
          </w:p>
        </w:tc>
      </w:tr>
      <w:tr w:rsidR="00CB217B">
        <w:trPr>
          <w:trHeight w:val="79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Contenidos: </w:t>
            </w:r>
          </w:p>
          <w:p w:rsidR="00CB217B" w:rsidRDefault="0031391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 Inicios del fútbol. Crecimiento de la actividad a través del tiempo. El fútbol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</w:tbl>
    <w:p w:rsidR="00CB217B" w:rsidRDefault="00CB217B">
      <w:pPr>
        <w:spacing w:after="0"/>
        <w:ind w:left="-1131" w:right="10776"/>
      </w:pPr>
    </w:p>
    <w:tbl>
      <w:tblPr>
        <w:tblStyle w:val="TableGrid"/>
        <w:tblW w:w="9528" w:type="dxa"/>
        <w:tblInd w:w="132" w:type="dxa"/>
        <w:tblCellMar>
          <w:top w:w="97" w:type="dxa"/>
          <w:left w:w="38" w:type="dxa"/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419"/>
        <w:gridCol w:w="705"/>
        <w:gridCol w:w="754"/>
        <w:gridCol w:w="1662"/>
        <w:gridCol w:w="1367"/>
      </w:tblGrid>
      <w:tr w:rsidR="00CB217B">
        <w:trPr>
          <w:trHeight w:val="2415"/>
        </w:trPr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CB217B"/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2" w:line="240" w:lineRule="auto"/>
              <w:ind w:right="49" w:firstLine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en la Argentina. Reglamento. La cancha. Medidas reglamentarias. Los cambios a través de la historia. Conceptos básicos y propios del deporte.   Recursos tecnológicos: </w:t>
            </w:r>
          </w:p>
          <w:p w:rsidR="00CB217B" w:rsidRDefault="00313913">
            <w:pPr>
              <w:spacing w:after="2" w:line="240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Video grabación del encuentro sincrónico a disposición en el aula virtual, para su apro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piación en una instancia asincrónica. 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</w:tr>
      <w:tr w:rsidR="00CB217B">
        <w:trPr>
          <w:trHeight w:val="15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B217B" w:rsidRDefault="00CB217B"/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Práctica:  </w:t>
            </w:r>
          </w:p>
          <w:p w:rsidR="00CB217B" w:rsidRDefault="00313913">
            <w:pPr>
              <w:spacing w:after="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Espacio digital para el desarrollo del trabajo colaborativo. (asincrónico) </w:t>
            </w:r>
          </w:p>
          <w:p w:rsidR="00CB217B" w:rsidRDefault="00313913">
            <w:pPr>
              <w:spacing w:after="0" w:line="242" w:lineRule="auto"/>
              <w:ind w:left="2" w:hanging="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Lectura:El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potrero y el pibe, Eduardo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Archetti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alumnos-alumnos </w:t>
            </w:r>
          </w:p>
        </w:tc>
      </w:tr>
      <w:tr w:rsidR="00CB217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CB217B"/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7B" w:rsidRDefault="0031391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217B">
        <w:trPr>
          <w:trHeight w:val="116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Video Conferencia Argentina-México Mateo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Martin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CB217B" w:rsidRDefault="00313913">
            <w:pPr>
              <w:spacing w:after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Videograbación del encuentro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  <w:p w:rsidR="00CB217B" w:rsidRDefault="00313913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Docente/Alumnos/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Invitado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217B">
        <w:trPr>
          <w:trHeight w:val="169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Historia de los Mundiales de Futbol en </w:t>
            </w:r>
          </w:p>
          <w:p w:rsidR="00CB217B" w:rsidRDefault="00313913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Argentina y en el Mundo </w:t>
            </w:r>
          </w:p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Links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Deport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TV y comentarios  </w:t>
            </w:r>
          </w:p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Videograbación del Encuentro </w:t>
            </w:r>
          </w:p>
          <w:p w:rsidR="00CB217B" w:rsidRDefault="00313913">
            <w:pPr>
              <w:spacing w:after="17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Bibliografía:Breve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Historia del Deporte 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Argentino Ezequiel 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Moores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horas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Docente-Alumnos </w:t>
            </w:r>
          </w:p>
        </w:tc>
      </w:tr>
      <w:tr w:rsidR="00CB217B">
        <w:trPr>
          <w:trHeight w:val="116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Comparativo 78/86/2023 </w:t>
            </w:r>
          </w:p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Exposición clase siguiente. </w:t>
            </w:r>
          </w:p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Invitado con recorrido en la temática.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Alumnos-Alumnos </w:t>
            </w:r>
          </w:p>
        </w:tc>
      </w:tr>
      <w:tr w:rsidR="00CB217B">
        <w:trPr>
          <w:trHeight w:val="276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5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1" w:line="239" w:lineRule="auto"/>
              <w:ind w:left="2" w:right="4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Introducción a la táctica y estrategia del fútbol. Trabajo de campo en un partido de fútbol (Liga amateur, fútbol de ascenso, fútbol de inferiores). Organizaciones nacionales e </w:t>
            </w:r>
          </w:p>
          <w:p w:rsidR="00CB217B" w:rsidRDefault="00313913">
            <w:pPr>
              <w:spacing w:after="12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Internacionales. Campeonatos. Ligas. Torneos </w:t>
            </w:r>
          </w:p>
          <w:p w:rsidR="00CB217B" w:rsidRDefault="00313913">
            <w:pPr>
              <w:spacing w:after="118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Exposición de cuadro comparativo Mundiales de Argentina 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Videograbación del Encuentro.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Docente-Alumnos </w:t>
            </w:r>
          </w:p>
        </w:tc>
      </w:tr>
      <w:tr w:rsidR="00CB217B">
        <w:trPr>
          <w:trHeight w:val="249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1" w:line="277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Las Malvinas y el Futbol en Argentina </w:t>
            </w:r>
            <w:hyperlink r:id="rId9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 w:color="0000FF"/>
                </w:rPr>
                <w:t>https://www.youtube.com/watch?v=nl</w:t>
              </w:r>
            </w:hyperlink>
            <w:hyperlink r:id="rId10"/>
            <w:hyperlink r:id="rId11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 w:color="0000FF"/>
                </w:rPr>
                <w:t>PTA07Yjk&amp;t=4s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i/>
                  <w:sz w:val="20"/>
                </w:rPr>
                <w:t xml:space="preserve"> </w:t>
              </w:r>
            </w:hyperlink>
          </w:p>
          <w:p w:rsidR="00CB217B" w:rsidRDefault="00313913">
            <w:pPr>
              <w:spacing w:after="0" w:line="294" w:lineRule="auto"/>
              <w:ind w:left="2" w:right="199" w:hanging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Lectura: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AAVV; “Identidades nacionales y globalización” (Selección de capítulos de La </w:t>
            </w:r>
          </w:p>
          <w:p w:rsidR="00CB217B" w:rsidRDefault="00313913">
            <w:pPr>
              <w:spacing w:after="0" w:line="277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Vanguardia – Dossier nº 20 - El poder del fútbol).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Alumnos-Docente </w:t>
            </w:r>
          </w:p>
        </w:tc>
      </w:tr>
    </w:tbl>
    <w:p w:rsidR="00CB217B" w:rsidRDefault="00CB217B">
      <w:pPr>
        <w:spacing w:after="0"/>
        <w:ind w:left="-1131" w:right="10776"/>
      </w:pPr>
    </w:p>
    <w:tbl>
      <w:tblPr>
        <w:tblStyle w:val="TableGrid"/>
        <w:tblW w:w="9528" w:type="dxa"/>
        <w:tblInd w:w="132" w:type="dxa"/>
        <w:tblCellMar>
          <w:top w:w="99" w:type="dxa"/>
          <w:left w:w="38" w:type="dxa"/>
          <w:bottom w:w="84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75"/>
        <w:gridCol w:w="869"/>
        <w:gridCol w:w="871"/>
        <w:gridCol w:w="1741"/>
        <w:gridCol w:w="1740"/>
      </w:tblGrid>
      <w:tr w:rsidR="00CB217B">
        <w:trPr>
          <w:trHeight w:val="63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6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Mundial 2026-Características-Sedes-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Grupos-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Desafíos.Formato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217B">
        <w:trPr>
          <w:trHeight w:val="196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Visita al Museo del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COA.¨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>Cuestionario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CB217B" w:rsidRDefault="00313913">
            <w:pPr>
              <w:spacing w:after="1" w:line="276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Introductorio.Preparación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Taller.Hitos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deportivos olímpicos 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basquet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y futbol. </w:t>
            </w:r>
          </w:p>
          <w:p w:rsidR="00CB217B" w:rsidRDefault="00313913">
            <w:pPr>
              <w:spacing w:after="0"/>
              <w:ind w:left="2" w:hanging="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Lectura:Jimena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Laclau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Tesis USAL Impacto de la Televisión en el Futbol Argentino.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Alumnos-Docentes-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Invitado  </w:t>
            </w:r>
          </w:p>
        </w:tc>
      </w:tr>
      <w:tr w:rsidR="00CB217B">
        <w:trPr>
          <w:trHeight w:val="222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7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El Caso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Bosmann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-Derecho de </w:t>
            </w:r>
          </w:p>
          <w:p w:rsidR="00CB217B" w:rsidRDefault="00313913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Formación-Derecho de Retención-</w:t>
            </w:r>
          </w:p>
          <w:p w:rsidR="00CB217B" w:rsidRDefault="00313913">
            <w:pPr>
              <w:spacing w:after="0" w:line="277" w:lineRule="auto"/>
              <w:ind w:left="2" w:right="1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Amateurismo Marrón-Libre Circulación- </w:t>
            </w:r>
          </w:p>
          <w:p w:rsidR="00CB217B" w:rsidRDefault="00313913">
            <w:pPr>
              <w:spacing w:after="0" w:line="277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Fichaje.Normativa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FIFA Ley 27211 Recursos: </w:t>
            </w:r>
          </w:p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Lectura del caso-PPTX compartido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Clase Grabada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Docemte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-Alumnos </w:t>
            </w:r>
          </w:p>
        </w:tc>
      </w:tr>
      <w:tr w:rsidR="00CB217B">
        <w:trPr>
          <w:trHeight w:val="116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 w:line="277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Casos de Derecho de Formación 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Argentina.Aplicación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ley 27211 en los Clubes de Futbol.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Hacia el Mundial 2026.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Obñigatoria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Alumnos </w:t>
            </w:r>
          </w:p>
        </w:tc>
      </w:tr>
      <w:tr w:rsidR="00CB217B">
        <w:trPr>
          <w:trHeight w:val="275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8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Futbol:Cuestionario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CB217B" w:rsidRDefault="00313913">
            <w:pPr>
              <w:spacing w:after="1" w:line="276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Comprensión de lectura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Bibliográfica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Reglamento y Marco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Histórico.Resúmen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de la Unidad Deportiva. El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VAR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transparencia y el sistema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Challenger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 </w:t>
            </w:r>
          </w:p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Simulacro de Parcial en línea. </w:t>
            </w:r>
          </w:p>
          <w:p w:rsidR="00CB217B" w:rsidRDefault="00313913">
            <w:pPr>
              <w:spacing w:after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de Plataforma: </w:t>
            </w:r>
          </w:p>
          <w:p w:rsidR="00CB217B" w:rsidRDefault="00313913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Análisi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s de Lectura: </w:t>
            </w:r>
          </w:p>
          <w:p w:rsidR="00CB217B" w:rsidRDefault="00313913">
            <w:pPr>
              <w:spacing w:after="0"/>
              <w:ind w:left="2" w:hanging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Coerezza-Binda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Las Reglas del Juego para Todos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>Grupal Docente-</w:t>
            </w:r>
          </w:p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</w:tc>
      </w:tr>
      <w:tr w:rsidR="00CB217B">
        <w:trPr>
          <w:trHeight w:val="63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9 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Taller en el Museo del Comité Olímpico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Argentino-Recorrido con los alumnos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Docente, </w:t>
            </w:r>
          </w:p>
          <w:p w:rsidR="00CB217B" w:rsidRDefault="00313913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Alumnos,Invitados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217B">
        <w:trPr>
          <w:trHeight w:val="1164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10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" w:line="276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Inicios del básquetbol. Avance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 los largo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de los años. El básquet en la Argentina. </w:t>
            </w:r>
          </w:p>
          <w:p w:rsidR="00CB217B" w:rsidRDefault="0031391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Lectura:El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oro y 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aro.A.Perez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Docente-Alumnos </w:t>
            </w:r>
          </w:p>
        </w:tc>
      </w:tr>
      <w:tr w:rsidR="00CB217B">
        <w:trPr>
          <w:trHeight w:val="632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Foro de discusión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Basquet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Futbol.Similitudes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y diferencias.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 </w:t>
            </w:r>
          </w:p>
        </w:tc>
      </w:tr>
      <w:tr w:rsidR="00CB217B">
        <w:trPr>
          <w:trHeight w:val="201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11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8" w:line="275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452628</wp:posOffset>
                      </wp:positionH>
                      <wp:positionV relativeFrom="paragraph">
                        <wp:posOffset>813252</wp:posOffset>
                      </wp:positionV>
                      <wp:extent cx="24384" cy="161544"/>
                      <wp:effectExtent l="0" t="0" r="0" b="0"/>
                      <wp:wrapNone/>
                      <wp:docPr id="21563" name="Group 21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" cy="161544"/>
                                <a:chOff x="0" y="0"/>
                                <a:chExt cx="24384" cy="161544"/>
                              </a:xfrm>
                            </wpg:grpSpPr>
                            <wps:wsp>
                              <wps:cNvPr id="22723" name="Shape 22723"/>
                              <wps:cNvSpPr/>
                              <wps:spPr>
                                <a:xfrm>
                                  <a:off x="0" y="0"/>
                                  <a:ext cx="2438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6154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9EBE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1563" style="width:1.92pt;height:12.72pt;position:absolute;z-index:-2147483286;mso-position-horizontal-relative:text;mso-position-horizontal:absolute;margin-left:35.64pt;mso-position-vertical-relative:text;margin-top:64.0356pt;" coordsize="243,1615">
                      <v:shape id="Shape 22724" style="position:absolute;width:243;height:1615;left:0;top:0;" coordsize="24384,161544" path="m0,0l24384,0l24384,161544l0,161544l0,0">
                        <v:stroke weight="0pt" endcap="flat" joinstyle="miter" miterlimit="10" on="false" color="#000000" opacity="0"/>
                        <v:fill on="true" color="#e9ebed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La era de oro. La NBA. Reglamento.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Elementos propios del deporte y características generales: jugadores, puestos, características propias de la organización de un partido de básquet. Lectura</w:t>
            </w:r>
            <w:r>
              <w:rPr>
                <w:i/>
                <w:sz w:val="20"/>
              </w:rPr>
              <w:t>:</w:t>
            </w:r>
            <w:r>
              <w:rPr>
                <w:sz w:val="17"/>
              </w:rPr>
              <w:t xml:space="preserve"> </w:t>
            </w:r>
            <w:r>
              <w:rPr>
                <w:sz w:val="20"/>
              </w:rPr>
              <w:t>LA GLORIA DEL BASQUETBALL -</w:t>
            </w:r>
          </w:p>
          <w:p w:rsidR="00CB217B" w:rsidRDefault="00313913">
            <w:pPr>
              <w:spacing w:after="0"/>
              <w:ind w:left="2"/>
            </w:pPr>
            <w:r>
              <w:rPr>
                <w:sz w:val="20"/>
              </w:rPr>
              <w:t>DE LA VEGA, EDUARDO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horas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217B">
        <w:trPr>
          <w:trHeight w:val="63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de la Confederación Argentina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Basquet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en Plataforma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</w:tc>
      </w:tr>
      <w:tr w:rsidR="00CB217B">
        <w:trPr>
          <w:trHeight w:val="196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12 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1" w:line="276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La táctica. Defensa. Ataque. Conceptos propios del básquet. Entrenamiento. El básquet y los medios de comunicación. Cobertura. </w:t>
            </w:r>
          </w:p>
          <w:p w:rsidR="00CB217B" w:rsidRDefault="00313913">
            <w:pPr>
              <w:spacing w:after="0" w:line="277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Comentarios Técnicos a cargo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lFEBAMBA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Clase Grabada-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>Docente-Alumnos-</w:t>
            </w:r>
          </w:p>
          <w:p w:rsidR="00CB217B" w:rsidRDefault="00313913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Invitado Federativo </w:t>
            </w:r>
          </w:p>
        </w:tc>
      </w:tr>
      <w:tr w:rsidR="00CB217B">
        <w:trPr>
          <w:trHeight w:val="631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Foro de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discusión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Basquet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y Futbol Femenino y Masculino.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 </w:t>
            </w:r>
          </w:p>
        </w:tc>
      </w:tr>
      <w:tr w:rsidR="00CB217B">
        <w:trPr>
          <w:trHeight w:val="898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13 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Mundiales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2026 (Femenino) y (Masculino) 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Sedes.Selección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Argentina.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horas 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Docente-Alumnos </w:t>
            </w:r>
          </w:p>
        </w:tc>
      </w:tr>
      <w:tr w:rsidR="00CB217B">
        <w:trPr>
          <w:trHeight w:val="416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Abstract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cada texto académico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 horas 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</w:tc>
      </w:tr>
      <w:tr w:rsidR="00CB217B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14 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Parcial 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</w:tr>
      <w:tr w:rsidR="00CB217B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15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Trabajo Práctico Integrador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</w:tr>
      <w:tr w:rsidR="00CB217B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16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Cierre de la Materia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Docente-Alumnos </w:t>
            </w:r>
          </w:p>
        </w:tc>
      </w:tr>
      <w:tr w:rsidR="00CB217B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217B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217B">
        <w:trPr>
          <w:trHeight w:val="415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CB217B" w:rsidRDefault="00313913">
      <w:pPr>
        <w:spacing w:after="1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tabs>
          <w:tab w:val="center" w:pos="3743"/>
        </w:tabs>
        <w:spacing w:after="1"/>
        <w:ind w:left="-13"/>
      </w:pPr>
      <w:r>
        <w:rPr>
          <w:rFonts w:ascii="Times New Roman" w:eastAsia="Times New Roman" w:hAnsi="Times New Roman" w:cs="Times New Roman"/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CB217B" w:rsidRDefault="00313913">
      <w:pPr>
        <w:spacing w:after="41" w:line="240" w:lineRule="auto"/>
        <w:ind w:left="2" w:hanging="2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A lo largo del programa se consignan lecturas obligatorias comunes a ambos deportes dónde se espera que los/as alumnos/as logren: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</w:t>
      </w:r>
    </w:p>
    <w:p w:rsidR="00CB217B" w:rsidRDefault="00313913">
      <w:pPr>
        <w:numPr>
          <w:ilvl w:val="0"/>
          <w:numId w:val="3"/>
        </w:numPr>
        <w:spacing w:after="12" w:line="250" w:lineRule="auto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Profundizar la lectura analítica y la consulta bibliográfica.   </w:t>
      </w:r>
    </w:p>
    <w:p w:rsidR="00CB217B" w:rsidRDefault="00313913">
      <w:pPr>
        <w:numPr>
          <w:ilvl w:val="0"/>
          <w:numId w:val="3"/>
        </w:numPr>
        <w:spacing w:after="12" w:line="250" w:lineRule="auto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comparativo de la información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contextualizando el desarrollo teórico.   </w:t>
      </w:r>
    </w:p>
    <w:p w:rsidR="00CB217B" w:rsidRDefault="00313913">
      <w:pPr>
        <w:numPr>
          <w:ilvl w:val="0"/>
          <w:numId w:val="3"/>
        </w:numPr>
        <w:spacing w:after="12" w:line="250" w:lineRule="auto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Trabajar de manera colaborativa en equipos de trabajo.  </w:t>
      </w:r>
    </w:p>
    <w:p w:rsidR="00CB217B" w:rsidRDefault="00313913">
      <w:pPr>
        <w:numPr>
          <w:ilvl w:val="0"/>
          <w:numId w:val="3"/>
        </w:numPr>
        <w:spacing w:after="12" w:line="250" w:lineRule="auto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Valorar el proceso de construcción conjunta del conocimiento.  </w:t>
      </w:r>
    </w:p>
    <w:p w:rsidR="00CB217B" w:rsidRDefault="00313913">
      <w:pPr>
        <w:spacing w:after="12" w:line="250" w:lineRule="auto"/>
        <w:ind w:left="-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obligatoria presencial/a distancia de 2 hora de duración.  </w:t>
      </w:r>
    </w:p>
    <w:p w:rsidR="00CB217B" w:rsidRDefault="00313913">
      <w:pPr>
        <w:spacing w:after="0"/>
        <w:ind w:right="5812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Herr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amienta virtual: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Doc.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conceptual 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de 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  </w:t>
      </w:r>
    </w:p>
    <w:tbl>
      <w:tblPr>
        <w:tblStyle w:val="TableGrid"/>
        <w:tblW w:w="95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8797"/>
      </w:tblGrid>
      <w:tr w:rsidR="00CB217B">
        <w:trPr>
          <w:trHeight w:val="231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Verdana" w:eastAsia="Verdana" w:hAnsi="Verdana" w:cs="Verdana"/>
                <w:color w:val="4A442A"/>
              </w:rPr>
              <w:t>●</w:t>
            </w:r>
            <w:r>
              <w:rPr>
                <w:rFonts w:ascii="Arial" w:eastAsia="Arial" w:hAnsi="Arial" w:cs="Arial"/>
                <w:color w:val="4A442A"/>
              </w:rPr>
              <w:t xml:space="preserve"> </w:t>
            </w:r>
          </w:p>
        </w:tc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 xml:space="preserve">Evidencia de lectura y comprensión del material bibliográfico abordado.  </w:t>
            </w:r>
          </w:p>
        </w:tc>
      </w:tr>
      <w:tr w:rsidR="00CB217B">
        <w:trPr>
          <w:trHeight w:val="232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Verdana" w:eastAsia="Verdana" w:hAnsi="Verdana" w:cs="Verdana"/>
                <w:color w:val="4A442A"/>
              </w:rPr>
              <w:t>●</w:t>
            </w:r>
            <w:r>
              <w:rPr>
                <w:rFonts w:ascii="Arial" w:eastAsia="Arial" w:hAnsi="Arial" w:cs="Arial"/>
                <w:color w:val="4A442A"/>
              </w:rPr>
              <w:t xml:space="preserve"> </w:t>
            </w:r>
          </w:p>
        </w:tc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>Identificación y diferenciación de conceptos teóricos y/o prácticos de la ma</w:t>
            </w: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 xml:space="preserve">teria.   </w:t>
            </w:r>
          </w:p>
        </w:tc>
      </w:tr>
      <w:tr w:rsidR="00CB217B">
        <w:trPr>
          <w:trHeight w:val="232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Verdana" w:eastAsia="Verdana" w:hAnsi="Verdana" w:cs="Verdana"/>
                <w:color w:val="4A442A"/>
              </w:rPr>
              <w:t>●</w:t>
            </w:r>
            <w:r>
              <w:rPr>
                <w:rFonts w:ascii="Arial" w:eastAsia="Arial" w:hAnsi="Arial" w:cs="Arial"/>
                <w:color w:val="4A442A"/>
              </w:rPr>
              <w:t xml:space="preserve"> </w:t>
            </w:r>
          </w:p>
        </w:tc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 xml:space="preserve">Elaboración grupal conforme a las pautas de trabajo virtual colaborativo oportunamente establecidas.  </w:t>
            </w:r>
          </w:p>
        </w:tc>
      </w:tr>
      <w:tr w:rsidR="00CB217B">
        <w:trPr>
          <w:trHeight w:val="232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Verdana" w:eastAsia="Verdana" w:hAnsi="Verdana" w:cs="Verdana"/>
                <w:color w:val="4A442A"/>
              </w:rPr>
              <w:t>●</w:t>
            </w:r>
            <w:r>
              <w:rPr>
                <w:rFonts w:ascii="Arial" w:eastAsia="Arial" w:hAnsi="Arial" w:cs="Arial"/>
                <w:color w:val="4A442A"/>
              </w:rPr>
              <w:t xml:space="preserve"> </w:t>
            </w:r>
          </w:p>
        </w:tc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 xml:space="preserve">Redacción y/o exposición que respete la prolijidad, claridad y pertinencia del tema.   </w:t>
            </w:r>
          </w:p>
        </w:tc>
      </w:tr>
      <w:tr w:rsidR="00CB217B">
        <w:trPr>
          <w:trHeight w:val="232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Verdana" w:eastAsia="Verdana" w:hAnsi="Verdana" w:cs="Verdana"/>
                <w:color w:val="4A442A"/>
              </w:rPr>
              <w:t>●</w:t>
            </w:r>
            <w:r>
              <w:rPr>
                <w:rFonts w:ascii="Arial" w:eastAsia="Arial" w:hAnsi="Arial" w:cs="Arial"/>
                <w:color w:val="4A442A"/>
              </w:rPr>
              <w:t xml:space="preserve"> </w:t>
            </w:r>
          </w:p>
        </w:tc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 xml:space="preserve">Participación en tiempo y forma según plazos fijados en el cronograma   </w:t>
            </w:r>
          </w:p>
        </w:tc>
      </w:tr>
      <w:tr w:rsidR="00CB217B">
        <w:trPr>
          <w:trHeight w:val="231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</w:pPr>
            <w:r>
              <w:rPr>
                <w:rFonts w:ascii="Verdana" w:eastAsia="Verdana" w:hAnsi="Verdana" w:cs="Verdana"/>
                <w:color w:val="4A442A"/>
              </w:rPr>
              <w:t>●</w:t>
            </w:r>
            <w:r>
              <w:rPr>
                <w:rFonts w:ascii="Arial" w:eastAsia="Arial" w:hAnsi="Arial" w:cs="Arial"/>
                <w:color w:val="4A442A"/>
              </w:rPr>
              <w:t xml:space="preserve"> </w:t>
            </w:r>
          </w:p>
        </w:tc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:rsidR="00CB217B" w:rsidRDefault="0031391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4A442A"/>
                <w:sz w:val="20"/>
              </w:rPr>
              <w:t xml:space="preserve">Revisión y nueva entrega del trabajo con las correcciones sugeridas y en los plazos establecidos. (en caso de </w:t>
            </w:r>
          </w:p>
        </w:tc>
      </w:tr>
    </w:tbl>
    <w:p w:rsidR="00CB217B" w:rsidRDefault="00313913">
      <w:pPr>
        <w:spacing w:after="12" w:line="250" w:lineRule="auto"/>
        <w:ind w:left="-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ser solicitado)   </w:t>
      </w:r>
    </w:p>
    <w:p w:rsidR="00CB217B" w:rsidRDefault="00313913">
      <w:pPr>
        <w:spacing w:after="0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spacing w:after="1"/>
        <w:ind w:left="-3" w:hanging="10"/>
      </w:pPr>
      <w:r>
        <w:rPr>
          <w:rFonts w:ascii="Times New Roman" w:eastAsia="Times New Roman" w:hAnsi="Times New Roman" w:cs="Times New Roman"/>
          <w:b/>
        </w:rPr>
        <w:t xml:space="preserve">10. PRÁCTICAS PROFESIONALES </w:t>
      </w:r>
      <w:r>
        <w:rPr>
          <w:rFonts w:ascii="Times New Roman" w:eastAsia="Times New Roman" w:hAnsi="Times New Roman" w:cs="Times New Roman"/>
        </w:rPr>
        <w:t>(si corresponde)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2" w:line="250" w:lineRule="auto"/>
        <w:ind w:left="-3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evaluación y supervisión) Además, en el caso de tratarse de una propuesta a distancia con prácticas profesionales en modalidad presencial, describir también e</w:t>
      </w: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l procedimiento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previsto para el acceso a esos espacios por parte de los alumnos. Y para las p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rácticas profesionales a distancia explicitar, además, la validez disciplinar y la normativa para asegurar la legitimidad de las prácticas.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1"/>
        <w:ind w:left="-3" w:hanging="10"/>
      </w:pPr>
      <w:r>
        <w:rPr>
          <w:rFonts w:ascii="Times New Roman" w:eastAsia="Times New Roman" w:hAnsi="Times New Roman" w:cs="Times New Roman"/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SEGUIMIENTO DE ALUMNOS </w:t>
      </w:r>
    </w:p>
    <w:p w:rsidR="00CB217B" w:rsidRDefault="00313913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Atendiendo a la modalidad híbrida se brindará: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Control de Asistencia y part</w:t>
      </w:r>
      <w:r>
        <w:rPr>
          <w:rFonts w:ascii="Times New Roman" w:eastAsia="Times New Roman" w:hAnsi="Times New Roman" w:cs="Times New Roman"/>
          <w:i/>
          <w:sz w:val="20"/>
        </w:rPr>
        <w:t xml:space="preserve">icipación en los encuentros sincrónicos 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Entrega en tiempo y forma de las actividades asincrónicas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Participación en Foros  </w:t>
      </w:r>
    </w:p>
    <w:p w:rsidR="00CB217B" w:rsidRDefault="00313913">
      <w:pPr>
        <w:spacing w:after="4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Tutorías en los TP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B217B" w:rsidRDefault="00313913">
      <w:pPr>
        <w:numPr>
          <w:ilvl w:val="0"/>
          <w:numId w:val="4"/>
        </w:numPr>
        <w:spacing w:after="1"/>
        <w:ind w:hanging="331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La evaluación es formativa a lo largo de toda la cursada, con especial relevancia en la participación de los alumnos., y la lectura recomendada en clase. </w:t>
      </w:r>
    </w:p>
    <w:p w:rsidR="00CB217B" w:rsidRDefault="0031391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Se evaluarán ambos deportes con cuestionarios y un parcial integrador, individual, sumando un Trabajo Práctico Grupal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4"/>
        </w:numPr>
        <w:spacing w:after="1"/>
        <w:ind w:hanging="331"/>
      </w:pPr>
      <w:r>
        <w:rPr>
          <w:rFonts w:ascii="Times New Roman" w:eastAsia="Times New Roman" w:hAnsi="Times New Roman" w:cs="Times New Roman"/>
          <w:b/>
        </w:rPr>
        <w:t xml:space="preserve">BIBLIOGRAFÍA COMPLEMENTARIA: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2010)Ezequiel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</w:rPr>
        <w:t>F.Moores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,#Breve Historia del Deporte Argentino” Buenos Aires, Ed Ateneo </w:t>
      </w:r>
    </w:p>
    <w:p w:rsidR="00CB217B" w:rsidRDefault="0031391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2013)Wils</w:t>
      </w:r>
      <w:r>
        <w:rPr>
          <w:rFonts w:ascii="Times New Roman" w:eastAsia="Times New Roman" w:hAnsi="Times New Roman" w:cs="Times New Roman"/>
          <w:i/>
        </w:rPr>
        <w:t>on</w:t>
      </w:r>
      <w:proofErr w:type="gram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Jonathan,La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Pirámide </w:t>
      </w:r>
      <w:proofErr w:type="spellStart"/>
      <w:r>
        <w:rPr>
          <w:rFonts w:ascii="Times New Roman" w:eastAsia="Times New Roman" w:hAnsi="Times New Roman" w:cs="Times New Roman"/>
          <w:i/>
        </w:rPr>
        <w:t>Invertida,Ed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Debate  </w:t>
      </w:r>
    </w:p>
    <w:p w:rsidR="00CB217B" w:rsidRDefault="0031391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2000)</w:t>
      </w:r>
      <w:proofErr w:type="spellStart"/>
      <w:r>
        <w:rPr>
          <w:rFonts w:ascii="Times New Roman" w:eastAsia="Times New Roman" w:hAnsi="Times New Roman" w:cs="Times New Roman"/>
          <w:i/>
        </w:rPr>
        <w:t>Sacheri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, Eduardo #Esperándolo a Tito “Buenos Aires, Ed Galerna 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4"/>
        </w:numPr>
        <w:spacing w:after="1"/>
        <w:ind w:hanging="331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B217B" w:rsidRDefault="00313913">
      <w:pPr>
        <w:numPr>
          <w:ilvl w:val="0"/>
          <w:numId w:val="4"/>
        </w:numPr>
        <w:spacing w:after="1"/>
        <w:ind w:hanging="331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CB217B">
      <w:footerReference w:type="even" r:id="rId13"/>
      <w:footerReference w:type="default" r:id="rId14"/>
      <w:footerReference w:type="first" r:id="rId15"/>
      <w:pgSz w:w="11906" w:h="16838"/>
      <w:pgMar w:top="1428" w:right="1130" w:bottom="1422" w:left="1131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3913">
      <w:pPr>
        <w:spacing w:after="0" w:line="240" w:lineRule="auto"/>
      </w:pPr>
      <w:r>
        <w:separator/>
      </w:r>
    </w:p>
  </w:endnote>
  <w:endnote w:type="continuationSeparator" w:id="0">
    <w:p w:rsidR="00000000" w:rsidRDefault="0031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7B" w:rsidRDefault="00313913">
    <w:pPr>
      <w:spacing w:after="0"/>
      <w:ind w:right="2"/>
      <w:jc w:val="right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B217B" w:rsidRDefault="0031391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7B" w:rsidRDefault="00313913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13913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B217B" w:rsidRDefault="0031391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7B" w:rsidRDefault="00313913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CB217B" w:rsidRDefault="0031391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3913">
      <w:pPr>
        <w:spacing w:after="0" w:line="240" w:lineRule="auto"/>
      </w:pPr>
      <w:r>
        <w:separator/>
      </w:r>
    </w:p>
  </w:footnote>
  <w:footnote w:type="continuationSeparator" w:id="0">
    <w:p w:rsidR="00000000" w:rsidRDefault="0031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4D7"/>
    <w:multiLevelType w:val="hybridMultilevel"/>
    <w:tmpl w:val="6972A6A4"/>
    <w:lvl w:ilvl="0" w:tplc="7A3E41D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23E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F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ED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E9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E5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AB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2D1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0E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B6361"/>
    <w:multiLevelType w:val="hybridMultilevel"/>
    <w:tmpl w:val="B52626FC"/>
    <w:lvl w:ilvl="0" w:tplc="FB8A9644">
      <w:start w:val="1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62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2F2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F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62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C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E0E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2F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A8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FC6D45"/>
    <w:multiLevelType w:val="hybridMultilevel"/>
    <w:tmpl w:val="8DDE1026"/>
    <w:lvl w:ilvl="0" w:tplc="CA8CD3EC">
      <w:start w:val="1"/>
      <w:numFmt w:val="bullet"/>
      <w:lvlText w:val="●"/>
      <w:lvlJc w:val="left"/>
      <w:pPr>
        <w:ind w:left="722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171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5E497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AE7F4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66DA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6483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AAAB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C29E9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A922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564E2A"/>
    <w:multiLevelType w:val="hybridMultilevel"/>
    <w:tmpl w:val="B43CD63C"/>
    <w:lvl w:ilvl="0" w:tplc="7952A2E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06114">
      <w:start w:val="1"/>
      <w:numFmt w:val="bullet"/>
      <w:lvlRestart w:val="0"/>
      <w:lvlText w:val="➢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2D9A2">
      <w:start w:val="1"/>
      <w:numFmt w:val="bullet"/>
      <w:lvlText w:val="▪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69298">
      <w:start w:val="1"/>
      <w:numFmt w:val="bullet"/>
      <w:lvlText w:val="•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C1C56">
      <w:start w:val="1"/>
      <w:numFmt w:val="bullet"/>
      <w:lvlText w:val="o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6F11A">
      <w:start w:val="1"/>
      <w:numFmt w:val="bullet"/>
      <w:lvlText w:val="▪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297FE">
      <w:start w:val="1"/>
      <w:numFmt w:val="bullet"/>
      <w:lvlText w:val="•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83C0E">
      <w:start w:val="1"/>
      <w:numFmt w:val="bullet"/>
      <w:lvlText w:val="o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E1F98">
      <w:start w:val="1"/>
      <w:numFmt w:val="bullet"/>
      <w:lvlText w:val="▪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7B"/>
    <w:rsid w:val="00313913"/>
    <w:rsid w:val="00C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27B"/>
  <w15:docId w15:val="{8BF88F0F-868A-4D47-89CE-60BF4E0A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nl-PTA07Yjk&amp;t=4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l-PTA07Yjk&amp;t=4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youtube.com/watch?v=nl-PTA07Yjk&amp;t=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l-PTA07Yjk&amp;t=4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1789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2026-04-09T15:39:00Z</dcterms:created>
  <dcterms:modified xsi:type="dcterms:W3CDTF">2026-04-09T15:39:00Z</dcterms:modified>
</cp:coreProperties>
</file>