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E26" w:rsidRDefault="00C44E26">
      <w:pPr>
        <w:spacing w:after="0"/>
      </w:pPr>
      <w:r>
        <w:rPr>
          <w:rFonts w:ascii="Arial" w:eastAsia="Arial" w:hAnsi="Arial" w:cs="Arial"/>
          <w:sz w:val="4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C44E26" w:rsidTr="00C44E26">
        <w:tc>
          <w:tcPr>
            <w:tcW w:w="4818" w:type="dxa"/>
          </w:tcPr>
          <w:p w:rsidR="00C44E26" w:rsidRDefault="00C44E26" w:rsidP="00C44E26">
            <w:pPr>
              <w:spacing w:after="0"/>
              <w:jc w:val="center"/>
            </w:pPr>
            <w:bookmarkStart w:id="0" w:name="_GoBack"/>
            <w:r>
              <w:rPr>
                <w:noProof/>
              </w:rPr>
              <w:drawing>
                <wp:inline distT="0" distB="0" distL="0" distR="0" wp14:anchorId="4A19880A" wp14:editId="5084CBE3">
                  <wp:extent cx="562610" cy="71247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7"/>
                          <a:stretch>
                            <a:fillRect/>
                          </a:stretch>
                        </pic:blipFill>
                        <pic:spPr>
                          <a:xfrm>
                            <a:off x="0" y="0"/>
                            <a:ext cx="562610" cy="712470"/>
                          </a:xfrm>
                          <a:prstGeom prst="rect">
                            <a:avLst/>
                          </a:prstGeom>
                        </pic:spPr>
                      </pic:pic>
                    </a:graphicData>
                  </a:graphic>
                </wp:inline>
              </w:drawing>
            </w:r>
          </w:p>
          <w:p w:rsidR="00C44E26" w:rsidRPr="00C44E26" w:rsidRDefault="00C44E26" w:rsidP="00C44E26">
            <w:pPr>
              <w:spacing w:after="0"/>
              <w:jc w:val="center"/>
              <w:rPr>
                <w:rFonts w:ascii="Times New Roman" w:hAnsi="Times New Roman" w:cs="Times New Roman"/>
                <w:b/>
                <w:sz w:val="24"/>
              </w:rPr>
            </w:pPr>
            <w:r w:rsidRPr="00C44E26">
              <w:rPr>
                <w:rFonts w:ascii="Times New Roman" w:hAnsi="Times New Roman" w:cs="Times New Roman"/>
                <w:b/>
                <w:sz w:val="24"/>
              </w:rPr>
              <w:t>UNIVERSIDAD DEL SALVADOR</w:t>
            </w:r>
          </w:p>
          <w:p w:rsidR="00C44E26" w:rsidRPr="00C44E26" w:rsidRDefault="00C44E26" w:rsidP="00C44E26">
            <w:pPr>
              <w:spacing w:after="0"/>
              <w:jc w:val="center"/>
              <w:rPr>
                <w:rFonts w:ascii="Times New Roman" w:hAnsi="Times New Roman" w:cs="Times New Roman"/>
                <w:b/>
                <w:i/>
                <w:sz w:val="24"/>
              </w:rPr>
            </w:pPr>
            <w:r w:rsidRPr="00C44E26">
              <w:rPr>
                <w:rFonts w:ascii="Times New Roman" w:hAnsi="Times New Roman" w:cs="Times New Roman"/>
                <w:b/>
                <w:i/>
                <w:sz w:val="24"/>
              </w:rPr>
              <w:t xml:space="preserve">Facultad de Ciencias Sociales, Educación </w:t>
            </w:r>
          </w:p>
          <w:p w:rsidR="00C44E26" w:rsidRPr="00C44E26" w:rsidRDefault="00C44E26" w:rsidP="00C44E26">
            <w:pPr>
              <w:spacing w:after="0"/>
              <w:jc w:val="center"/>
              <w:rPr>
                <w:rFonts w:ascii="Times New Roman" w:hAnsi="Times New Roman" w:cs="Times New Roman"/>
                <w:b/>
                <w:i/>
                <w:sz w:val="24"/>
              </w:rPr>
            </w:pPr>
            <w:r w:rsidRPr="00C44E26">
              <w:rPr>
                <w:rFonts w:ascii="Times New Roman" w:hAnsi="Times New Roman" w:cs="Times New Roman"/>
                <w:b/>
                <w:i/>
                <w:sz w:val="24"/>
              </w:rPr>
              <w:t>y Comunicación</w:t>
            </w:r>
          </w:p>
          <w:p w:rsidR="00C44E26" w:rsidRDefault="00C44E26">
            <w:pPr>
              <w:spacing w:after="0"/>
            </w:pPr>
          </w:p>
          <w:p w:rsidR="00C44E26" w:rsidRDefault="00C44E26">
            <w:pPr>
              <w:spacing w:after="0"/>
            </w:pPr>
          </w:p>
        </w:tc>
        <w:tc>
          <w:tcPr>
            <w:tcW w:w="4818" w:type="dxa"/>
          </w:tcPr>
          <w:p w:rsidR="00C44E26" w:rsidRDefault="00C44E26">
            <w:pPr>
              <w:spacing w:after="0"/>
            </w:pPr>
          </w:p>
          <w:p w:rsidR="00C44E26" w:rsidRDefault="00C44E26">
            <w:pPr>
              <w:spacing w:after="0"/>
            </w:pPr>
          </w:p>
          <w:p w:rsidR="00C44E26" w:rsidRDefault="00C44E26">
            <w:pPr>
              <w:spacing w:after="0"/>
            </w:pPr>
          </w:p>
          <w:p w:rsidR="00C44E26" w:rsidRDefault="00C44E26">
            <w:pPr>
              <w:spacing w:after="0"/>
            </w:pPr>
          </w:p>
          <w:p w:rsidR="00C44E26" w:rsidRDefault="00C44E26">
            <w:pPr>
              <w:spacing w:after="0"/>
            </w:pPr>
          </w:p>
          <w:p w:rsidR="00C44E26" w:rsidRPr="00C44E26" w:rsidRDefault="00C44E26" w:rsidP="00C44E26">
            <w:pPr>
              <w:spacing w:after="0"/>
              <w:jc w:val="center"/>
              <w:rPr>
                <w:rFonts w:ascii="Times New Roman" w:hAnsi="Times New Roman" w:cs="Times New Roman"/>
                <w:b/>
                <w:i/>
              </w:rPr>
            </w:pPr>
            <w:r>
              <w:rPr>
                <w:rFonts w:ascii="Times New Roman" w:hAnsi="Times New Roman" w:cs="Times New Roman"/>
                <w:b/>
                <w:i/>
              </w:rPr>
              <w:t>Licenciatura en Publicidad</w:t>
            </w:r>
          </w:p>
        </w:tc>
      </w:tr>
      <w:bookmarkEnd w:id="0"/>
    </w:tbl>
    <w:p w:rsidR="00714827" w:rsidRDefault="00714827">
      <w:pPr>
        <w:spacing w:after="0"/>
      </w:pPr>
    </w:p>
    <w:p w:rsidR="00714827" w:rsidRDefault="00714827">
      <w:pPr>
        <w:spacing w:after="0"/>
        <w:ind w:left="1794"/>
      </w:pPr>
    </w:p>
    <w:p w:rsidR="00714827" w:rsidRDefault="00714827">
      <w:pPr>
        <w:spacing w:after="0"/>
        <w:ind w:left="2238"/>
        <w:rPr>
          <w:rFonts w:ascii="Times New Roman" w:eastAsia="Times New Roman" w:hAnsi="Times New Roman" w:cs="Times New Roman"/>
          <w:b/>
        </w:rPr>
      </w:pPr>
    </w:p>
    <w:p w:rsidR="00C44E26" w:rsidRDefault="00C44E26">
      <w:pPr>
        <w:spacing w:after="0"/>
        <w:ind w:left="2238"/>
        <w:rPr>
          <w:rFonts w:ascii="Times New Roman" w:eastAsia="Times New Roman" w:hAnsi="Times New Roman" w:cs="Times New Roman"/>
          <w:b/>
        </w:rPr>
      </w:pPr>
    </w:p>
    <w:p w:rsidR="00C44E26" w:rsidRDefault="00C44E26">
      <w:pPr>
        <w:spacing w:after="0"/>
        <w:ind w:left="2238"/>
        <w:rPr>
          <w:rFonts w:ascii="Times New Roman" w:eastAsia="Times New Roman" w:hAnsi="Times New Roman" w:cs="Times New Roman"/>
          <w:b/>
        </w:rPr>
      </w:pPr>
    </w:p>
    <w:p w:rsidR="00C44E26" w:rsidRDefault="00C44E26">
      <w:pPr>
        <w:spacing w:after="0"/>
        <w:ind w:left="2238"/>
        <w:rPr>
          <w:rFonts w:ascii="Times New Roman" w:eastAsia="Times New Roman" w:hAnsi="Times New Roman" w:cs="Times New Roman"/>
          <w:b/>
        </w:rPr>
      </w:pPr>
    </w:p>
    <w:p w:rsidR="00C44E26" w:rsidRDefault="00C44E26">
      <w:pPr>
        <w:spacing w:after="0"/>
        <w:ind w:left="2238"/>
        <w:rPr>
          <w:rFonts w:ascii="Times New Roman" w:eastAsia="Times New Roman" w:hAnsi="Times New Roman" w:cs="Times New Roman"/>
          <w:b/>
        </w:rPr>
      </w:pPr>
    </w:p>
    <w:p w:rsidR="00C44E26" w:rsidRDefault="00C44E26">
      <w:pPr>
        <w:spacing w:after="0"/>
        <w:ind w:left="2238"/>
        <w:rPr>
          <w:rFonts w:ascii="Times New Roman" w:eastAsia="Times New Roman" w:hAnsi="Times New Roman" w:cs="Times New Roman"/>
          <w:b/>
        </w:rPr>
      </w:pPr>
    </w:p>
    <w:p w:rsidR="00C44E26" w:rsidRDefault="00C44E26">
      <w:pPr>
        <w:spacing w:after="0"/>
        <w:ind w:left="2238"/>
      </w:pPr>
    </w:p>
    <w:p w:rsidR="00714827" w:rsidRDefault="00C44E26">
      <w:pPr>
        <w:spacing w:after="74"/>
        <w:ind w:left="112"/>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ind w:right="5"/>
        <w:jc w:val="center"/>
      </w:pPr>
      <w:r>
        <w:rPr>
          <w:rFonts w:ascii="Times New Roman" w:eastAsia="Times New Roman" w:hAnsi="Times New Roman" w:cs="Times New Roman"/>
          <w:b/>
        </w:rPr>
        <w:t>PROGRAMA 2026</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5"/>
        <w:ind w:left="-18" w:right="-148"/>
      </w:pPr>
      <w:r>
        <w:rPr>
          <w:noProof/>
        </w:rPr>
        <w:drawing>
          <wp:inline distT="0" distB="0" distL="0" distR="0">
            <wp:extent cx="6230113" cy="3410712"/>
            <wp:effectExtent l="0" t="0" r="0" b="0"/>
            <wp:docPr id="22943" name="Picture 22943"/>
            <wp:cNvGraphicFramePr/>
            <a:graphic xmlns:a="http://schemas.openxmlformats.org/drawingml/2006/main">
              <a:graphicData uri="http://schemas.openxmlformats.org/drawingml/2006/picture">
                <pic:pic xmlns:pic="http://schemas.openxmlformats.org/drawingml/2006/picture">
                  <pic:nvPicPr>
                    <pic:cNvPr id="22943" name="Picture 22943"/>
                    <pic:cNvPicPr/>
                  </pic:nvPicPr>
                  <pic:blipFill>
                    <a:blip r:embed="rId8"/>
                    <a:stretch>
                      <a:fillRect/>
                    </a:stretch>
                  </pic:blipFill>
                  <pic:spPr>
                    <a:xfrm>
                      <a:off x="0" y="0"/>
                      <a:ext cx="6230113" cy="3410712"/>
                    </a:xfrm>
                    <a:prstGeom prst="rect">
                      <a:avLst/>
                    </a:prstGeom>
                  </pic:spPr>
                </pic:pic>
              </a:graphicData>
            </a:graphic>
          </wp:inline>
        </w:drawing>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numPr>
          <w:ilvl w:val="0"/>
          <w:numId w:val="1"/>
        </w:numPr>
        <w:spacing w:after="2" w:line="256" w:lineRule="auto"/>
        <w:ind w:hanging="722"/>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i/>
          <w:sz w:val="20"/>
        </w:rPr>
        <w:t xml:space="preserve">(Marque con una cruz el ciclo correspondiente) </w:t>
      </w:r>
    </w:p>
    <w:p w:rsidR="00714827" w:rsidRDefault="00C44E26">
      <w:pPr>
        <w:spacing w:after="0"/>
      </w:pPr>
      <w:r>
        <w:rPr>
          <w:rFonts w:ascii="Times New Roman" w:eastAsia="Times New Roman" w:hAnsi="Times New Roman" w:cs="Times New Roman"/>
          <w:i/>
          <w:sz w:val="20"/>
        </w:rPr>
        <w:t xml:space="preserve"> </w:t>
      </w:r>
    </w:p>
    <w:p w:rsidR="00714827" w:rsidRDefault="00C44E26">
      <w:pPr>
        <w:spacing w:after="5"/>
        <w:ind w:left="2431"/>
      </w:pPr>
      <w:r>
        <w:rPr>
          <w:noProof/>
        </w:rPr>
        <mc:AlternateContent>
          <mc:Choice Requires="wpg">
            <w:drawing>
              <wp:inline distT="0" distB="0" distL="0" distR="0">
                <wp:extent cx="3038856" cy="429768"/>
                <wp:effectExtent l="0" t="0" r="0" b="0"/>
                <wp:docPr id="21479" name="Group 21479"/>
                <wp:cNvGraphicFramePr/>
                <a:graphic xmlns:a="http://schemas.openxmlformats.org/drawingml/2006/main">
                  <a:graphicData uri="http://schemas.microsoft.com/office/word/2010/wordprocessingGroup">
                    <wpg:wgp>
                      <wpg:cNvGrpSpPr/>
                      <wpg:grpSpPr>
                        <a:xfrm>
                          <a:off x="0" y="0"/>
                          <a:ext cx="3038856" cy="429768"/>
                          <a:chOff x="0" y="0"/>
                          <a:chExt cx="3038856" cy="429768"/>
                        </a:xfrm>
                      </wpg:grpSpPr>
                      <wps:wsp>
                        <wps:cNvPr id="23708" name="Shape 23708"/>
                        <wps:cNvSpPr/>
                        <wps:spPr>
                          <a:xfrm>
                            <a:off x="6096" y="6097"/>
                            <a:ext cx="588264" cy="417576"/>
                          </a:xfrm>
                          <a:custGeom>
                            <a:avLst/>
                            <a:gdLst/>
                            <a:ahLst/>
                            <a:cxnLst/>
                            <a:rect l="0" t="0" r="0" b="0"/>
                            <a:pathLst>
                              <a:path w="588264" h="417576">
                                <a:moveTo>
                                  <a:pt x="0" y="0"/>
                                </a:moveTo>
                                <a:lnTo>
                                  <a:pt x="588264" y="0"/>
                                </a:lnTo>
                                <a:lnTo>
                                  <a:pt x="588264"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09" name="Shape 23709"/>
                        <wps:cNvSpPr/>
                        <wps:spPr>
                          <a:xfrm>
                            <a:off x="70104" y="134112"/>
                            <a:ext cx="460248" cy="161544"/>
                          </a:xfrm>
                          <a:custGeom>
                            <a:avLst/>
                            <a:gdLst/>
                            <a:ahLst/>
                            <a:cxnLst/>
                            <a:rect l="0" t="0" r="0" b="0"/>
                            <a:pathLst>
                              <a:path w="460248" h="161544">
                                <a:moveTo>
                                  <a:pt x="0" y="0"/>
                                </a:moveTo>
                                <a:lnTo>
                                  <a:pt x="460248" y="0"/>
                                </a:lnTo>
                                <a:lnTo>
                                  <a:pt x="460248"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1" name="Rectangle 261"/>
                        <wps:cNvSpPr/>
                        <wps:spPr>
                          <a:xfrm>
                            <a:off x="104673" y="137187"/>
                            <a:ext cx="516540" cy="206509"/>
                          </a:xfrm>
                          <a:prstGeom prst="rect">
                            <a:avLst/>
                          </a:prstGeom>
                          <a:ln>
                            <a:noFill/>
                          </a:ln>
                        </wps:spPr>
                        <wps:txbx>
                          <w:txbxContent>
                            <w:p w:rsidR="00714827" w:rsidRDefault="00C44E26">
                              <w:r>
                                <w:rPr>
                                  <w:rFonts w:ascii="Times New Roman" w:eastAsia="Times New Roman" w:hAnsi="Times New Roman" w:cs="Times New Roman"/>
                                  <w:b/>
                                </w:rPr>
                                <w:t>Básico</w:t>
                              </w:r>
                            </w:p>
                          </w:txbxContent>
                        </wps:txbx>
                        <wps:bodyPr horzOverflow="overflow" vert="horz" lIns="0" tIns="0" rIns="0" bIns="0" rtlCol="0">
                          <a:noAutofit/>
                        </wps:bodyPr>
                      </wps:wsp>
                      <wps:wsp>
                        <wps:cNvPr id="262" name="Rectangle 262"/>
                        <wps:cNvSpPr/>
                        <wps:spPr>
                          <a:xfrm>
                            <a:off x="492737" y="137187"/>
                            <a:ext cx="46619" cy="206509"/>
                          </a:xfrm>
                          <a:prstGeom prst="rect">
                            <a:avLst/>
                          </a:prstGeom>
                          <a:ln>
                            <a:noFill/>
                          </a:ln>
                        </wps:spPr>
                        <wps:txbx>
                          <w:txbxContent>
                            <w:p w:rsidR="00714827" w:rsidRDefault="00C44E26">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63" name="Rectangle 263"/>
                        <wps:cNvSpPr/>
                        <wps:spPr>
                          <a:xfrm>
                            <a:off x="728825" y="137187"/>
                            <a:ext cx="134636" cy="206509"/>
                          </a:xfrm>
                          <a:prstGeom prst="rect">
                            <a:avLst/>
                          </a:prstGeom>
                          <a:ln>
                            <a:noFill/>
                          </a:ln>
                        </wps:spPr>
                        <wps:txbx>
                          <w:txbxContent>
                            <w:p w:rsidR="00714827" w:rsidRDefault="00C44E26">
                              <w:r>
                                <w:rPr>
                                  <w:rFonts w:ascii="Times New Roman" w:eastAsia="Times New Roman" w:hAnsi="Times New Roman" w:cs="Times New Roman"/>
                                  <w:b/>
                                </w:rPr>
                                <w:t>X</w:t>
                              </w:r>
                            </w:p>
                          </w:txbxContent>
                        </wps:txbx>
                        <wps:bodyPr horzOverflow="overflow" vert="horz" lIns="0" tIns="0" rIns="0" bIns="0" rtlCol="0">
                          <a:noAutofit/>
                        </wps:bodyPr>
                      </wps:wsp>
                      <wps:wsp>
                        <wps:cNvPr id="264" name="Rectangle 264"/>
                        <wps:cNvSpPr/>
                        <wps:spPr>
                          <a:xfrm>
                            <a:off x="829712" y="137187"/>
                            <a:ext cx="46619" cy="206509"/>
                          </a:xfrm>
                          <a:prstGeom prst="rect">
                            <a:avLst/>
                          </a:prstGeom>
                          <a:ln>
                            <a:noFill/>
                          </a:ln>
                        </wps:spPr>
                        <wps:txbx>
                          <w:txbxContent>
                            <w:p w:rsidR="00714827" w:rsidRDefault="00C44E26">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710" name="Shape 23710"/>
                        <wps:cNvSpPr/>
                        <wps:spPr>
                          <a:xfrm>
                            <a:off x="963168" y="6097"/>
                            <a:ext cx="1728216" cy="417576"/>
                          </a:xfrm>
                          <a:custGeom>
                            <a:avLst/>
                            <a:gdLst/>
                            <a:ahLst/>
                            <a:cxnLst/>
                            <a:rect l="0" t="0" r="0" b="0"/>
                            <a:pathLst>
                              <a:path w="1728216" h="417576">
                                <a:moveTo>
                                  <a:pt x="0" y="0"/>
                                </a:moveTo>
                                <a:lnTo>
                                  <a:pt x="1728216" y="0"/>
                                </a:lnTo>
                                <a:lnTo>
                                  <a:pt x="1728216"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11" name="Shape 23711"/>
                        <wps:cNvSpPr/>
                        <wps:spPr>
                          <a:xfrm>
                            <a:off x="1030224" y="134112"/>
                            <a:ext cx="1594104" cy="161544"/>
                          </a:xfrm>
                          <a:custGeom>
                            <a:avLst/>
                            <a:gdLst/>
                            <a:ahLst/>
                            <a:cxnLst/>
                            <a:rect l="0" t="0" r="0" b="0"/>
                            <a:pathLst>
                              <a:path w="1594104" h="161544">
                                <a:moveTo>
                                  <a:pt x="0" y="0"/>
                                </a:moveTo>
                                <a:lnTo>
                                  <a:pt x="1594104" y="0"/>
                                </a:lnTo>
                                <a:lnTo>
                                  <a:pt x="1594104"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7" name="Rectangle 267"/>
                        <wps:cNvSpPr/>
                        <wps:spPr>
                          <a:xfrm>
                            <a:off x="1206941" y="137187"/>
                            <a:ext cx="1651605" cy="206509"/>
                          </a:xfrm>
                          <a:prstGeom prst="rect">
                            <a:avLst/>
                          </a:prstGeom>
                          <a:ln>
                            <a:noFill/>
                          </a:ln>
                        </wps:spPr>
                        <wps:txbx>
                          <w:txbxContent>
                            <w:p w:rsidR="00714827" w:rsidRDefault="00C44E26">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68" name="Rectangle 268"/>
                        <wps:cNvSpPr/>
                        <wps:spPr>
                          <a:xfrm>
                            <a:off x="2448620" y="137187"/>
                            <a:ext cx="46619" cy="206509"/>
                          </a:xfrm>
                          <a:prstGeom prst="rect">
                            <a:avLst/>
                          </a:prstGeom>
                          <a:ln>
                            <a:noFill/>
                          </a:ln>
                        </wps:spPr>
                        <wps:txbx>
                          <w:txbxContent>
                            <w:p w:rsidR="00714827" w:rsidRDefault="00C44E26">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69" name="Rectangle 269"/>
                        <wps:cNvSpPr/>
                        <wps:spPr>
                          <a:xfrm>
                            <a:off x="2864358" y="137187"/>
                            <a:ext cx="46619" cy="206509"/>
                          </a:xfrm>
                          <a:prstGeom prst="rect">
                            <a:avLst/>
                          </a:prstGeom>
                          <a:ln>
                            <a:noFill/>
                          </a:ln>
                        </wps:spPr>
                        <wps:txbx>
                          <w:txbxContent>
                            <w:p w:rsidR="00714827" w:rsidRDefault="00C44E26">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712" name="Shape 23712"/>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3" name="Shape 237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4" name="Shape 23714"/>
                        <wps:cNvSpPr/>
                        <wps:spPr>
                          <a:xfrm>
                            <a:off x="6096"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5" name="Shape 23715"/>
                        <wps:cNvSpPr/>
                        <wps:spPr>
                          <a:xfrm>
                            <a:off x="6096" y="6097"/>
                            <a:ext cx="588264" cy="64008"/>
                          </a:xfrm>
                          <a:custGeom>
                            <a:avLst/>
                            <a:gdLst/>
                            <a:ahLst/>
                            <a:cxnLst/>
                            <a:rect l="0" t="0" r="0" b="0"/>
                            <a:pathLst>
                              <a:path w="588264" h="64008">
                                <a:moveTo>
                                  <a:pt x="0" y="0"/>
                                </a:moveTo>
                                <a:lnTo>
                                  <a:pt x="588264" y="0"/>
                                </a:lnTo>
                                <a:lnTo>
                                  <a:pt x="58826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16" name="Shape 23716"/>
                        <wps:cNvSpPr/>
                        <wps:spPr>
                          <a:xfrm>
                            <a:off x="59436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7" name="Shape 23717"/>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8" name="Shape 23718"/>
                        <wps:cNvSpPr/>
                        <wps:spPr>
                          <a:xfrm>
                            <a:off x="957072"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19" name="Shape 23719"/>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0" name="Shape 23720"/>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1" name="Shape 23721"/>
                        <wps:cNvSpPr/>
                        <wps:spPr>
                          <a:xfrm>
                            <a:off x="963168" y="6097"/>
                            <a:ext cx="1728216" cy="64008"/>
                          </a:xfrm>
                          <a:custGeom>
                            <a:avLst/>
                            <a:gdLst/>
                            <a:ahLst/>
                            <a:cxnLst/>
                            <a:rect l="0" t="0" r="0" b="0"/>
                            <a:pathLst>
                              <a:path w="1728216" h="64008">
                                <a:moveTo>
                                  <a:pt x="0" y="0"/>
                                </a:moveTo>
                                <a:lnTo>
                                  <a:pt x="1728216" y="0"/>
                                </a:lnTo>
                                <a:lnTo>
                                  <a:pt x="172821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22" name="Shape 23722"/>
                        <wps:cNvSpPr/>
                        <wps:spPr>
                          <a:xfrm>
                            <a:off x="2691384"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3" name="Shape 23723"/>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4" name="Shape 23724"/>
                        <wps:cNvSpPr/>
                        <wps:spPr>
                          <a:xfrm>
                            <a:off x="3048" y="359664"/>
                            <a:ext cx="594360" cy="64008"/>
                          </a:xfrm>
                          <a:custGeom>
                            <a:avLst/>
                            <a:gdLst/>
                            <a:ahLst/>
                            <a:cxnLst/>
                            <a:rect l="0" t="0" r="0" b="0"/>
                            <a:pathLst>
                              <a:path w="594360" h="64008">
                                <a:moveTo>
                                  <a:pt x="0" y="0"/>
                                </a:moveTo>
                                <a:lnTo>
                                  <a:pt x="594360" y="0"/>
                                </a:lnTo>
                                <a:lnTo>
                                  <a:pt x="59436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25" name="Shape 23725"/>
                        <wps:cNvSpPr/>
                        <wps:spPr>
                          <a:xfrm>
                            <a:off x="0" y="7010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6" name="Shape 23726"/>
                        <wps:cNvSpPr/>
                        <wps:spPr>
                          <a:xfrm>
                            <a:off x="0" y="4236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7" name="Shape 23727"/>
                        <wps:cNvSpPr/>
                        <wps:spPr>
                          <a:xfrm>
                            <a:off x="6096" y="423673"/>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8" name="Shape 23728"/>
                        <wps:cNvSpPr/>
                        <wps:spPr>
                          <a:xfrm>
                            <a:off x="594360" y="7010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29" name="Shape 23729"/>
                        <wps:cNvSpPr/>
                        <wps:spPr>
                          <a:xfrm>
                            <a:off x="594360" y="4236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0" name="Shape 23730"/>
                        <wps:cNvSpPr/>
                        <wps:spPr>
                          <a:xfrm>
                            <a:off x="600456" y="423673"/>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1" name="Shape 23731"/>
                        <wps:cNvSpPr/>
                        <wps:spPr>
                          <a:xfrm>
                            <a:off x="960120" y="359664"/>
                            <a:ext cx="1734312" cy="64008"/>
                          </a:xfrm>
                          <a:custGeom>
                            <a:avLst/>
                            <a:gdLst/>
                            <a:ahLst/>
                            <a:cxnLst/>
                            <a:rect l="0" t="0" r="0" b="0"/>
                            <a:pathLst>
                              <a:path w="1734312" h="64008">
                                <a:moveTo>
                                  <a:pt x="0" y="0"/>
                                </a:moveTo>
                                <a:lnTo>
                                  <a:pt x="1734312" y="0"/>
                                </a:lnTo>
                                <a:lnTo>
                                  <a:pt x="173431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732" name="Shape 23732"/>
                        <wps:cNvSpPr/>
                        <wps:spPr>
                          <a:xfrm>
                            <a:off x="957072" y="7010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3" name="Shape 23733"/>
                        <wps:cNvSpPr/>
                        <wps:spPr>
                          <a:xfrm>
                            <a:off x="957072" y="4236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4" name="Shape 23734"/>
                        <wps:cNvSpPr/>
                        <wps:spPr>
                          <a:xfrm>
                            <a:off x="963168" y="423673"/>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5" name="Shape 23735"/>
                        <wps:cNvSpPr/>
                        <wps:spPr>
                          <a:xfrm>
                            <a:off x="2691384" y="70104"/>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6" name="Shape 23736"/>
                        <wps:cNvSpPr/>
                        <wps:spPr>
                          <a:xfrm>
                            <a:off x="2691384" y="4236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23737" name="Shape 23737"/>
                        <wps:cNvSpPr/>
                        <wps:spPr>
                          <a:xfrm>
                            <a:off x="2697480" y="423673"/>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inline>
            </w:drawing>
          </mc:Choice>
          <mc:Fallback xmlns:a="http://schemas.openxmlformats.org/drawingml/2006/main">
            <w:pict>
              <v:group id="Group 21479" style="width:239.28pt;height:33.84pt;mso-position-horizontal-relative:char;mso-position-vertical-relative:line" coordsize="30388,4297">
                <v:shape id="Shape 23738" style="position:absolute;width:5882;height:4175;left:60;top:60;" coordsize="588264,417576" path="m0,0l588264,0l588264,417576l0,417576l0,0">
                  <v:stroke weight="0pt" endcap="flat" joinstyle="miter" miterlimit="10" on="false" color="#000000" opacity="0"/>
                  <v:fill on="true" color="#93c47d"/>
                </v:shape>
                <v:shape id="Shape 23739" style="position:absolute;width:4602;height:1615;left:701;top:1341;" coordsize="460248,161544" path="m0,0l460248,0l460248,161544l0,161544l0,0">
                  <v:stroke weight="0pt" endcap="flat" joinstyle="miter" miterlimit="10" on="false" color="#000000" opacity="0"/>
                  <v:fill on="true" color="#93c47d"/>
                </v:shape>
                <v:rect id="Rectangle 261" style="position:absolute;width:5165;height:2065;left:1046;top:1371;"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62" style="position:absolute;width:466;height:2065;left:4927;top:137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63" style="position:absolute;width:1346;height:2065;left:7288;top:1371;"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64" style="position:absolute;width:466;height:2065;left:8297;top:137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23740" style="position:absolute;width:17282;height:4175;left:9631;top:60;" coordsize="1728216,417576" path="m0,0l1728216,0l1728216,417576l0,417576l0,0">
                  <v:stroke weight="0pt" endcap="flat" joinstyle="miter" miterlimit="10" on="false" color="#000000" opacity="0"/>
                  <v:fill on="true" color="#93c47d"/>
                </v:shape>
                <v:shape id="Shape 23741" style="position:absolute;width:15941;height:1615;left:10302;top:1341;" coordsize="1594104,161544" path="m0,0l1594104,0l1594104,161544l0,161544l0,0">
                  <v:stroke weight="0pt" endcap="flat" joinstyle="miter" miterlimit="10" on="false" color="#000000" opacity="0"/>
                  <v:fill on="true" color="#93c47d"/>
                </v:shape>
                <v:rect id="Rectangle 267" style="position:absolute;width:16516;height:2065;left:12069;top:1371;"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68" style="position:absolute;width:466;height:2065;left:24486;top:137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69" style="position:absolute;width:466;height:2065;left:28643;top:137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23742" style="position:absolute;width:91;height:701;left:0;top:0;" coordsize="9144,70104" path="m0,0l9144,0l9144,70104l0,70104l0,0">
                  <v:stroke weight="0pt" endcap="flat" joinstyle="miter" miterlimit="10" on="false" color="#000000" opacity="0"/>
                  <v:fill on="true" color="#6aa74e"/>
                </v:shape>
                <v:shape id="Shape 23743" style="position:absolute;width:91;height:91;left:0;top:0;" coordsize="9144,9144" path="m0,0l9144,0l9144,9144l0,9144l0,0">
                  <v:stroke weight="0pt" endcap="flat" joinstyle="miter" miterlimit="10" on="false" color="#000000" opacity="0"/>
                  <v:fill on="true" color="#6aa74e"/>
                </v:shape>
                <v:shape id="Shape 23744" style="position:absolute;width:5882;height:91;left:60;top:0;" coordsize="588264,9144" path="m0,0l588264,0l588264,9144l0,9144l0,0">
                  <v:stroke weight="0pt" endcap="flat" joinstyle="miter" miterlimit="10" on="false" color="#000000" opacity="0"/>
                  <v:fill on="true" color="#6aa74e"/>
                </v:shape>
                <v:shape id="Shape 23745" style="position:absolute;width:5882;height:640;left:60;top:60;" coordsize="588264,64008" path="m0,0l588264,0l588264,64008l0,64008l0,0">
                  <v:stroke weight="0pt" endcap="flat" joinstyle="miter" miterlimit="10" on="false" color="#000000" opacity="0"/>
                  <v:fill on="true" color="#93c47d"/>
                </v:shape>
                <v:shape id="Shape 23746" style="position:absolute;width:91;height:701;left:5943;top:0;" coordsize="9144,70104" path="m0,0l9144,0l9144,70104l0,70104l0,0">
                  <v:stroke weight="0pt" endcap="flat" joinstyle="miter" miterlimit="10" on="false" color="#000000" opacity="0"/>
                  <v:fill on="true" color="#6aa74e"/>
                </v:shape>
                <v:shape id="Shape 23747" style="position:absolute;width:91;height:91;left:5943;top:0;" coordsize="9144,9144" path="m0,0l9144,0l9144,9144l0,9144l0,0">
                  <v:stroke weight="0pt" endcap="flat" joinstyle="miter" miterlimit="10" on="false" color="#000000" opacity="0"/>
                  <v:fill on="true" color="#6aa74e"/>
                </v:shape>
                <v:shape id="Shape 23748" style="position:absolute;width:91;height:701;left:9570;top:0;" coordsize="9144,70104" path="m0,0l9144,0l9144,70104l0,70104l0,0">
                  <v:stroke weight="0pt" endcap="flat" joinstyle="miter" miterlimit="10" on="false" color="#000000" opacity="0"/>
                  <v:fill on="true" color="#6aa74e"/>
                </v:shape>
                <v:shape id="Shape 23749" style="position:absolute;width:91;height:91;left:9570;top:0;" coordsize="9144,9144" path="m0,0l9144,0l9144,9144l0,9144l0,0">
                  <v:stroke weight="0pt" endcap="flat" joinstyle="miter" miterlimit="10" on="false" color="#000000" opacity="0"/>
                  <v:fill on="true" color="#6aa74e"/>
                </v:shape>
                <v:shape id="Shape 23750" style="position:absolute;width:17282;height:91;left:9631;top:0;" coordsize="1728216,9144" path="m0,0l1728216,0l1728216,9144l0,9144l0,0">
                  <v:stroke weight="0pt" endcap="flat" joinstyle="miter" miterlimit="10" on="false" color="#000000" opacity="0"/>
                  <v:fill on="true" color="#6aa74e"/>
                </v:shape>
                <v:shape id="Shape 23751" style="position:absolute;width:17282;height:640;left:9631;top:60;" coordsize="1728216,64008" path="m0,0l1728216,0l1728216,64008l0,64008l0,0">
                  <v:stroke weight="0pt" endcap="flat" joinstyle="miter" miterlimit="10" on="false" color="#000000" opacity="0"/>
                  <v:fill on="true" color="#93c47d"/>
                </v:shape>
                <v:shape id="Shape 23752" style="position:absolute;width:91;height:701;left:26913;top:0;" coordsize="9144,70104" path="m0,0l9144,0l9144,70104l0,70104l0,0">
                  <v:stroke weight="0pt" endcap="flat" joinstyle="miter" miterlimit="10" on="false" color="#000000" opacity="0"/>
                  <v:fill on="true" color="#6aa74e"/>
                </v:shape>
                <v:shape id="Shape 23753" style="position:absolute;width:91;height:91;left:26913;top:0;" coordsize="9144,9144" path="m0,0l9144,0l9144,9144l0,9144l0,0">
                  <v:stroke weight="0pt" endcap="flat" joinstyle="miter" miterlimit="10" on="false" color="#000000" opacity="0"/>
                  <v:fill on="true" color="#6aa74e"/>
                </v:shape>
                <v:shape id="Shape 23754" style="position:absolute;width:5943;height:640;left:30;top:3596;" coordsize="594360,64008" path="m0,0l594360,0l594360,64008l0,64008l0,0">
                  <v:stroke weight="0pt" endcap="flat" joinstyle="miter" miterlimit="10" on="false" color="#000000" opacity="0"/>
                  <v:fill on="true" color="#93c47d"/>
                </v:shape>
                <v:shape id="Shape 23755" style="position:absolute;width:91;height:3535;left:0;top:701;" coordsize="9144,353568" path="m0,0l9144,0l9144,353568l0,353568l0,0">
                  <v:stroke weight="0pt" endcap="flat" joinstyle="miter" miterlimit="10" on="false" color="#000000" opacity="0"/>
                  <v:fill on="true" color="#6aa74e"/>
                </v:shape>
                <v:shape id="Shape 23756" style="position:absolute;width:91;height:91;left:0;top:4236;" coordsize="9144,9144" path="m0,0l9144,0l9144,9144l0,9144l0,0">
                  <v:stroke weight="0pt" endcap="flat" joinstyle="miter" miterlimit="10" on="false" color="#000000" opacity="0"/>
                  <v:fill on="true" color="#6aa74e"/>
                </v:shape>
                <v:shape id="Shape 23757" style="position:absolute;width:5882;height:91;left:60;top:4236;" coordsize="588264,9144" path="m0,0l588264,0l588264,9144l0,9144l0,0">
                  <v:stroke weight="0pt" endcap="flat" joinstyle="miter" miterlimit="10" on="false" color="#000000" opacity="0"/>
                  <v:fill on="true" color="#6aa74e"/>
                </v:shape>
                <v:shape id="Shape 23758" style="position:absolute;width:91;height:3535;left:5943;top:701;" coordsize="9144,353568" path="m0,0l9144,0l9144,353568l0,353568l0,0">
                  <v:stroke weight="0pt" endcap="flat" joinstyle="miter" miterlimit="10" on="false" color="#000000" opacity="0"/>
                  <v:fill on="true" color="#6aa74e"/>
                </v:shape>
                <v:shape id="Shape 23759" style="position:absolute;width:91;height:91;left:5943;top:4236;" coordsize="9144,9144" path="m0,0l9144,0l9144,9144l0,9144l0,0">
                  <v:stroke weight="0pt" endcap="flat" joinstyle="miter" miterlimit="10" on="false" color="#000000" opacity="0"/>
                  <v:fill on="true" color="#6aa74e"/>
                </v:shape>
                <v:shape id="Shape 23760" style="position:absolute;width:3566;height:91;left:6004;top:4236;" coordsize="356616,9144" path="m0,0l356616,0l356616,9144l0,9144l0,0">
                  <v:stroke weight="0pt" endcap="flat" joinstyle="miter" miterlimit="10" on="false" color="#000000" opacity="0"/>
                  <v:fill on="true" color="#6aa74e"/>
                </v:shape>
                <v:shape id="Shape 23761" style="position:absolute;width:17343;height:640;left:9601;top:3596;" coordsize="1734312,64008" path="m0,0l1734312,0l1734312,64008l0,64008l0,0">
                  <v:stroke weight="0pt" endcap="flat" joinstyle="miter" miterlimit="10" on="false" color="#000000" opacity="0"/>
                  <v:fill on="true" color="#93c47d"/>
                </v:shape>
                <v:shape id="Shape 23762" style="position:absolute;width:91;height:3535;left:9570;top:701;" coordsize="9144,353568" path="m0,0l9144,0l9144,353568l0,353568l0,0">
                  <v:stroke weight="0pt" endcap="flat" joinstyle="miter" miterlimit="10" on="false" color="#000000" opacity="0"/>
                  <v:fill on="true" color="#6aa74e"/>
                </v:shape>
                <v:shape id="Shape 23763" style="position:absolute;width:91;height:91;left:9570;top:4236;" coordsize="9144,9144" path="m0,0l9144,0l9144,9144l0,9144l0,0">
                  <v:stroke weight="0pt" endcap="flat" joinstyle="miter" miterlimit="10" on="false" color="#000000" opacity="0"/>
                  <v:fill on="true" color="#6aa74e"/>
                </v:shape>
                <v:shape id="Shape 23764" style="position:absolute;width:17282;height:91;left:9631;top:4236;" coordsize="1728216,9144" path="m0,0l1728216,0l1728216,9144l0,9144l0,0">
                  <v:stroke weight="0pt" endcap="flat" joinstyle="miter" miterlimit="10" on="false" color="#000000" opacity="0"/>
                  <v:fill on="true" color="#6aa74e"/>
                </v:shape>
                <v:shape id="Shape 23765" style="position:absolute;width:91;height:3535;left:26913;top:701;" coordsize="9144,353568" path="m0,0l9144,0l9144,353568l0,353568l0,0">
                  <v:stroke weight="0pt" endcap="flat" joinstyle="miter" miterlimit="10" on="false" color="#000000" opacity="0"/>
                  <v:fill on="true" color="#6aa74e"/>
                </v:shape>
                <v:shape id="Shape 23766" style="position:absolute;width:91;height:91;left:26913;top:4236;" coordsize="9144,9144" path="m0,0l9144,0l9144,9144l0,9144l0,0">
                  <v:stroke weight="0pt" endcap="flat" joinstyle="miter" miterlimit="10" on="false" color="#000000" opacity="0"/>
                  <v:fill on="true" color="#6aa74e"/>
                </v:shape>
                <v:shape id="Shape 23767" style="position:absolute;width:3413;height:91;left:26974;top:4236;" coordsize="341376,9144" path="m0,0l341376,0l341376,9144l0,9144l0,0">
                  <v:stroke weight="0pt" endcap="flat" joinstyle="miter" miterlimit="10" on="false" color="#000000" opacity="0"/>
                  <v:fill on="true" color="#6aa74e"/>
                </v:shape>
              </v:group>
            </w:pict>
          </mc:Fallback>
        </mc:AlternateConten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lastRenderedPageBreak/>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numPr>
          <w:ilvl w:val="0"/>
          <w:numId w:val="1"/>
        </w:numPr>
        <w:spacing w:after="2" w:line="256" w:lineRule="auto"/>
        <w:ind w:hanging="722"/>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tbl>
      <w:tblPr>
        <w:tblStyle w:val="TableGrid"/>
        <w:tblW w:w="8861" w:type="dxa"/>
        <w:tblInd w:w="14" w:type="dxa"/>
        <w:tblCellMar>
          <w:top w:w="113" w:type="dxa"/>
          <w:left w:w="96" w:type="dxa"/>
          <w:bottom w:w="0" w:type="dxa"/>
          <w:right w:w="39" w:type="dxa"/>
        </w:tblCellMar>
        <w:tblLook w:val="04A0" w:firstRow="1" w:lastRow="0" w:firstColumn="1" w:lastColumn="0" w:noHBand="0" w:noVBand="1"/>
      </w:tblPr>
      <w:tblGrid>
        <w:gridCol w:w="4001"/>
        <w:gridCol w:w="1874"/>
        <w:gridCol w:w="2986"/>
      </w:tblGrid>
      <w:tr w:rsidR="00714827">
        <w:trPr>
          <w:trHeight w:val="644"/>
        </w:trPr>
        <w:tc>
          <w:tcPr>
            <w:tcW w:w="4001" w:type="dxa"/>
            <w:tcBorders>
              <w:top w:val="single" w:sz="8" w:space="0" w:color="37761D"/>
              <w:left w:val="single" w:sz="8" w:space="0" w:color="37761D"/>
              <w:bottom w:val="single" w:sz="8" w:space="0" w:color="37761D"/>
              <w:right w:val="single" w:sz="8" w:space="0" w:color="37761D"/>
            </w:tcBorders>
            <w:shd w:val="clear" w:color="auto" w:fill="93C47D"/>
          </w:tcPr>
          <w:p w:rsidR="00714827" w:rsidRDefault="00C44E26">
            <w:pPr>
              <w:spacing w:after="0"/>
            </w:pPr>
            <w:r>
              <w:rPr>
                <w:rFonts w:ascii="Times New Roman" w:eastAsia="Times New Roman" w:hAnsi="Times New Roman" w:cs="Times New Roman"/>
                <w:b/>
              </w:rPr>
              <w:t xml:space="preserve">Docente </w:t>
            </w:r>
          </w:p>
        </w:tc>
        <w:tc>
          <w:tcPr>
            <w:tcW w:w="1874" w:type="dxa"/>
            <w:tcBorders>
              <w:top w:val="single" w:sz="8" w:space="0" w:color="000000"/>
              <w:left w:val="single" w:sz="8" w:space="0" w:color="37761D"/>
              <w:bottom w:val="single" w:sz="8" w:space="0" w:color="000000"/>
              <w:right w:val="single" w:sz="8" w:space="0" w:color="37761D"/>
            </w:tcBorders>
            <w:shd w:val="clear" w:color="auto" w:fill="A7D08D"/>
          </w:tcPr>
          <w:p w:rsidR="00714827" w:rsidRDefault="00C44E26">
            <w:pPr>
              <w:spacing w:after="0"/>
              <w:ind w:left="7"/>
            </w:pPr>
            <w:r>
              <w:rPr>
                <w:rFonts w:ascii="Times New Roman" w:eastAsia="Times New Roman" w:hAnsi="Times New Roman" w:cs="Times New Roman"/>
                <w:b/>
              </w:rPr>
              <w:t xml:space="preserve">Función* </w:t>
            </w:r>
          </w:p>
        </w:tc>
        <w:tc>
          <w:tcPr>
            <w:tcW w:w="2986" w:type="dxa"/>
            <w:tcBorders>
              <w:top w:val="single" w:sz="8" w:space="0" w:color="37761D"/>
              <w:left w:val="single" w:sz="8" w:space="0" w:color="37761D"/>
              <w:bottom w:val="single" w:sz="8" w:space="0" w:color="37761D"/>
              <w:right w:val="single" w:sz="8" w:space="0" w:color="37761D"/>
            </w:tcBorders>
            <w:shd w:val="clear" w:color="auto" w:fill="A7D08D"/>
          </w:tcPr>
          <w:p w:rsidR="00714827" w:rsidRDefault="00C44E26">
            <w:pPr>
              <w:spacing w:after="0"/>
              <w:ind w:left="5"/>
            </w:pPr>
            <w:r>
              <w:rPr>
                <w:rFonts w:ascii="Times New Roman" w:eastAsia="Times New Roman" w:hAnsi="Times New Roman" w:cs="Times New Roman"/>
                <w:b/>
              </w:rPr>
              <w:t xml:space="preserve">E-mail </w:t>
            </w:r>
          </w:p>
        </w:tc>
      </w:tr>
      <w:tr w:rsidR="00714827">
        <w:trPr>
          <w:trHeight w:val="866"/>
        </w:trPr>
        <w:tc>
          <w:tcPr>
            <w:tcW w:w="4001" w:type="dxa"/>
            <w:tcBorders>
              <w:top w:val="single" w:sz="8" w:space="0" w:color="37761D"/>
              <w:left w:val="single" w:sz="8" w:space="0" w:color="37761D"/>
              <w:bottom w:val="single" w:sz="8" w:space="0" w:color="37761D"/>
              <w:right w:val="single" w:sz="8" w:space="0" w:color="37761D"/>
            </w:tcBorders>
          </w:tcPr>
          <w:p w:rsidR="00714827" w:rsidRDefault="00C44E26">
            <w:pPr>
              <w:spacing w:after="0"/>
            </w:pPr>
            <w:r>
              <w:rPr>
                <w:rFonts w:ascii="Times New Roman" w:eastAsia="Times New Roman" w:hAnsi="Times New Roman" w:cs="Times New Roman"/>
                <w:b/>
              </w:rPr>
              <w:t xml:space="preserve">Titular: Lic Esteban Candia </w:t>
            </w:r>
          </w:p>
        </w:tc>
        <w:tc>
          <w:tcPr>
            <w:tcW w:w="1874" w:type="dxa"/>
            <w:tcBorders>
              <w:top w:val="single" w:sz="8" w:space="0" w:color="000000"/>
              <w:left w:val="single" w:sz="8" w:space="0" w:color="37761D"/>
              <w:bottom w:val="single" w:sz="8" w:space="0" w:color="000000"/>
              <w:right w:val="single" w:sz="8" w:space="0" w:color="000000"/>
            </w:tcBorders>
          </w:tcPr>
          <w:p w:rsidR="00714827" w:rsidRDefault="00C44E26">
            <w:pPr>
              <w:spacing w:after="0"/>
              <w:ind w:left="9" w:hanging="2"/>
            </w:pPr>
            <w:r>
              <w:rPr>
                <w:rFonts w:ascii="Times New Roman" w:eastAsia="Times New Roman" w:hAnsi="Times New Roman" w:cs="Times New Roman"/>
                <w:b/>
              </w:rPr>
              <w:t xml:space="preserve">A cargo 2N – Sede Centro </w:t>
            </w:r>
          </w:p>
        </w:tc>
        <w:tc>
          <w:tcPr>
            <w:tcW w:w="2986" w:type="dxa"/>
            <w:tcBorders>
              <w:top w:val="single" w:sz="8" w:space="0" w:color="37761D"/>
              <w:left w:val="single" w:sz="8" w:space="0" w:color="000000"/>
              <w:bottom w:val="single" w:sz="8" w:space="0" w:color="000000"/>
              <w:right w:val="single" w:sz="8" w:space="0" w:color="000000"/>
            </w:tcBorders>
            <w:vAlign w:val="center"/>
          </w:tcPr>
          <w:p w:rsidR="00714827" w:rsidRDefault="00C44E26">
            <w:pPr>
              <w:spacing w:after="0" w:line="240" w:lineRule="auto"/>
              <w:ind w:left="7" w:right="11" w:hanging="2"/>
            </w:pPr>
            <w:r>
              <w:rPr>
                <w:rFonts w:ascii="Times New Roman" w:eastAsia="Times New Roman" w:hAnsi="Times New Roman" w:cs="Times New Roman"/>
                <w:b/>
                <w:color w:val="0000FF"/>
                <w:sz w:val="18"/>
                <w:u w:val="single" w:color="0000FF"/>
              </w:rPr>
              <w:t>candia.estebannorberto@usal.edu.a r</w:t>
            </w:r>
            <w:r>
              <w:rPr>
                <w:rFonts w:ascii="Times New Roman" w:eastAsia="Times New Roman" w:hAnsi="Times New Roman" w:cs="Times New Roman"/>
                <w:b/>
                <w:sz w:val="18"/>
              </w:rPr>
              <w:t xml:space="preserve"> </w:t>
            </w:r>
          </w:p>
          <w:p w:rsidR="00714827" w:rsidRDefault="00C44E26">
            <w:pPr>
              <w:spacing w:after="0"/>
              <w:ind w:left="5"/>
            </w:pPr>
            <w:r>
              <w:rPr>
                <w:rFonts w:ascii="Times New Roman" w:eastAsia="Times New Roman" w:hAnsi="Times New Roman" w:cs="Times New Roman"/>
                <w:b/>
                <w:sz w:val="18"/>
              </w:rPr>
              <w:t xml:space="preserve">estebancandia@gmail.com </w:t>
            </w:r>
          </w:p>
        </w:tc>
      </w:tr>
    </w:tbl>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tbl>
      <w:tblPr>
        <w:tblStyle w:val="TableGrid"/>
        <w:tblW w:w="8863" w:type="dxa"/>
        <w:tblInd w:w="14" w:type="dxa"/>
        <w:tblCellMar>
          <w:top w:w="113" w:type="dxa"/>
          <w:left w:w="96" w:type="dxa"/>
          <w:bottom w:w="0" w:type="dxa"/>
          <w:right w:w="91" w:type="dxa"/>
        </w:tblCellMar>
        <w:tblLook w:val="04A0" w:firstRow="1" w:lastRow="0" w:firstColumn="1" w:lastColumn="0" w:noHBand="0" w:noVBand="1"/>
      </w:tblPr>
      <w:tblGrid>
        <w:gridCol w:w="4382"/>
        <w:gridCol w:w="4481"/>
      </w:tblGrid>
      <w:tr w:rsidR="00714827">
        <w:trPr>
          <w:trHeight w:val="644"/>
        </w:trPr>
        <w:tc>
          <w:tcPr>
            <w:tcW w:w="4382" w:type="dxa"/>
            <w:tcBorders>
              <w:top w:val="single" w:sz="8" w:space="0" w:color="37761D"/>
              <w:left w:val="single" w:sz="8" w:space="0" w:color="37761D"/>
              <w:bottom w:val="single" w:sz="8" w:space="0" w:color="37761D"/>
              <w:right w:val="single" w:sz="8" w:space="0" w:color="37761D"/>
            </w:tcBorders>
            <w:shd w:val="clear" w:color="auto" w:fill="93C47D"/>
          </w:tcPr>
          <w:p w:rsidR="00714827" w:rsidRDefault="00C44E26">
            <w:pPr>
              <w:spacing w:after="0"/>
            </w:pPr>
            <w:r>
              <w:rPr>
                <w:rFonts w:ascii="Times New Roman" w:eastAsia="Times New Roman" w:hAnsi="Times New Roman" w:cs="Times New Roman"/>
                <w:b/>
              </w:rPr>
              <w:t xml:space="preserve">Asesor técnico-pedagógico  </w:t>
            </w:r>
          </w:p>
          <w:p w:rsidR="00714827" w:rsidRDefault="00C44E26">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1" w:type="dxa"/>
            <w:tcBorders>
              <w:top w:val="single" w:sz="8" w:space="0" w:color="000000"/>
              <w:left w:val="single" w:sz="8" w:space="0" w:color="37761D"/>
              <w:bottom w:val="single" w:sz="8" w:space="0" w:color="000000"/>
              <w:right w:val="single" w:sz="8" w:space="0" w:color="37761D"/>
            </w:tcBorders>
          </w:tcPr>
          <w:p w:rsidR="00714827" w:rsidRDefault="00C44E26">
            <w:pPr>
              <w:spacing w:after="0"/>
              <w:ind w:left="5"/>
            </w:pPr>
            <w:r>
              <w:rPr>
                <w:rFonts w:ascii="Times New Roman" w:eastAsia="Times New Roman" w:hAnsi="Times New Roman" w:cs="Times New Roman"/>
                <w:b/>
              </w:rPr>
              <w:t xml:space="preserve">----------------- </w:t>
            </w:r>
          </w:p>
        </w:tc>
      </w:tr>
    </w:tbl>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numPr>
          <w:ilvl w:val="0"/>
          <w:numId w:val="1"/>
        </w:numPr>
        <w:spacing w:after="2" w:line="256" w:lineRule="auto"/>
        <w:ind w:hanging="722"/>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714827" w:rsidRDefault="00C44E26">
      <w:pPr>
        <w:spacing w:after="0" w:line="248" w:lineRule="auto"/>
        <w:ind w:left="-13" w:firstLine="720"/>
        <w:jc w:val="both"/>
      </w:pPr>
      <w:r>
        <w:rPr>
          <w:rFonts w:ascii="Times New Roman" w:eastAsia="Times New Roman" w:hAnsi="Times New Roman" w:cs="Times New Roman"/>
        </w:rPr>
        <w:t xml:space="preserve">La asignatura Diseño Publicitario se ubica en el segundo año de la Licenciatura en Publicidad. Se inscribe en el plan de estudios como una materia cuyo eje central es la creatividad, vista desde la óptica del diseño gráfico.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1"/>
        </w:numPr>
        <w:spacing w:after="2" w:line="256" w:lineRule="auto"/>
        <w:ind w:hanging="722"/>
      </w:pPr>
      <w:r>
        <w:rPr>
          <w:rFonts w:ascii="Times New Roman" w:eastAsia="Times New Roman" w:hAnsi="Times New Roman" w:cs="Times New Roman"/>
          <w:b/>
        </w:rPr>
        <w:t>FUNDAMENTACIÓN DE LA MATER</w:t>
      </w:r>
      <w:r>
        <w:rPr>
          <w:rFonts w:ascii="Times New Roman" w:eastAsia="Times New Roman" w:hAnsi="Times New Roman" w:cs="Times New Roman"/>
          <w:b/>
        </w:rPr>
        <w:t>IA/SEMINARIO EN LA CARRERA:</w:t>
      </w:r>
      <w:r>
        <w:rPr>
          <w:rFonts w:ascii="Times New Roman" w:eastAsia="Times New Roman" w:hAnsi="Times New Roman" w:cs="Times New Roman"/>
        </w:rPr>
        <w:t xml:space="preserve"> </w:t>
      </w:r>
    </w:p>
    <w:p w:rsidR="00714827" w:rsidRDefault="00C44E26">
      <w:pPr>
        <w:spacing w:after="0" w:line="248" w:lineRule="auto"/>
        <w:ind w:left="-13" w:firstLine="720"/>
        <w:jc w:val="both"/>
      </w:pPr>
      <w:r>
        <w:rPr>
          <w:rFonts w:ascii="Times New Roman" w:eastAsia="Times New Roman" w:hAnsi="Times New Roman" w:cs="Times New Roman"/>
        </w:rPr>
        <w:t xml:space="preserve">Diseño Publicitario es una materia fundamental para que los alumnos desarrollen una correcta alfabetización gráfica y obtengan las herramientas necesarias de comunicación visual. </w:t>
      </w:r>
    </w:p>
    <w:p w:rsidR="00714827" w:rsidRDefault="00C44E26">
      <w:pPr>
        <w:spacing w:after="0" w:line="248" w:lineRule="auto"/>
        <w:ind w:left="-3" w:hanging="10"/>
        <w:jc w:val="both"/>
      </w:pPr>
      <w:r>
        <w:rPr>
          <w:rFonts w:ascii="Times New Roman" w:eastAsia="Times New Roman" w:hAnsi="Times New Roman" w:cs="Times New Roman"/>
        </w:rPr>
        <w:t>Esta asignatura tiene como fin ofertar una serie de contenidos que no estén desarrollados en el resto de la carrera y que puedan complementar, en algún aspecto, lo ofrecido por las materias troncales. Es útil para todos los alumnos, cualquiera sea el campo</w:t>
      </w:r>
      <w:r>
        <w:rPr>
          <w:rFonts w:ascii="Times New Roman" w:eastAsia="Times New Roman" w:hAnsi="Times New Roman" w:cs="Times New Roman"/>
        </w:rPr>
        <w:t xml:space="preserve"> publicitario en que estos quieran desarrollarse en su futuro.  </w:t>
      </w:r>
    </w:p>
    <w:p w:rsidR="00714827" w:rsidRDefault="00C44E26">
      <w:pPr>
        <w:spacing w:after="0" w:line="248" w:lineRule="auto"/>
        <w:ind w:left="-3" w:hanging="10"/>
        <w:jc w:val="both"/>
      </w:pPr>
      <w:r>
        <w:rPr>
          <w:rFonts w:ascii="Times New Roman" w:eastAsia="Times New Roman" w:hAnsi="Times New Roman" w:cs="Times New Roman"/>
        </w:rPr>
        <w:t>Si bien el diseño gráfico es una disciplina independiente, es inherente al quehacer de la actividad publicitaria. Su correcta aplicación y uso se hacen indispensables a la hora de obtener bue</w:t>
      </w:r>
      <w:r>
        <w:rPr>
          <w:rFonts w:ascii="Times New Roman" w:eastAsia="Times New Roman" w:hAnsi="Times New Roman" w:cs="Times New Roman"/>
        </w:rPr>
        <w:t>nos resultados comunicacionales. Contribuye a la correcta compresión de los mensajes, ya sea por la simplificación que aporta, los códigos que en ella se aplican, así como es determinante a la hora de empatizar con el target apuntado mediante las diferente</w:t>
      </w:r>
      <w:r>
        <w:rPr>
          <w:rFonts w:ascii="Times New Roman" w:eastAsia="Times New Roman" w:hAnsi="Times New Roman" w:cs="Times New Roman"/>
        </w:rPr>
        <w:t xml:space="preserve">s estéticas. </w:t>
      </w:r>
    </w:p>
    <w:p w:rsidR="00714827" w:rsidRDefault="00C44E26">
      <w:pPr>
        <w:spacing w:after="0" w:line="248" w:lineRule="auto"/>
        <w:ind w:left="-13" w:firstLine="719"/>
        <w:jc w:val="both"/>
      </w:pPr>
      <w:r>
        <w:rPr>
          <w:rFonts w:ascii="Times New Roman" w:eastAsia="Times New Roman" w:hAnsi="Times New Roman" w:cs="Times New Roman"/>
        </w:rPr>
        <w:t xml:space="preserve">La materia está especialmente diseñada para que los alumnos aprendan a materializar sus ideas, brindándoles la posibilidad de instruirse en herramientas digitales hoy imprescindibles como son Canva, Adobe Illustrator y Adobe Photoshop.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tabs>
          <w:tab w:val="center" w:pos="2309"/>
        </w:tabs>
        <w:spacing w:after="2" w:line="256" w:lineRule="auto"/>
        <w:ind w:left="-13"/>
      </w:pPr>
      <w:r>
        <w:rPr>
          <w:rFonts w:ascii="Times New Roman" w:eastAsia="Times New Roman" w:hAnsi="Times New Roman" w:cs="Times New Roman"/>
          <w:b/>
          <w:sz w:val="24"/>
        </w:rPr>
        <w:t>5.</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714827" w:rsidRDefault="00C44E26">
      <w:pPr>
        <w:spacing w:after="19"/>
      </w:pPr>
      <w:r>
        <w:rPr>
          <w:rFonts w:ascii="Times New Roman" w:eastAsia="Times New Roman" w:hAnsi="Times New Roman" w:cs="Times New Roman"/>
          <w:i/>
          <w:color w:val="3B4043"/>
          <w:sz w:val="20"/>
        </w:rPr>
        <w:t xml:space="preserve"> </w:t>
      </w:r>
    </w:p>
    <w:p w:rsidR="00714827" w:rsidRDefault="00C44E26">
      <w:pPr>
        <w:spacing w:after="2" w:line="256" w:lineRule="auto"/>
        <w:ind w:left="-3" w:hanging="10"/>
      </w:pPr>
      <w:r>
        <w:rPr>
          <w:rFonts w:ascii="Times New Roman" w:eastAsia="Times New Roman" w:hAnsi="Times New Roman" w:cs="Times New Roman"/>
          <w:b/>
        </w:rPr>
        <w:t>Que el estudiante</w:t>
      </w:r>
      <w:r>
        <w:rPr>
          <w:rFonts w:ascii="Times New Roman" w:eastAsia="Times New Roman" w:hAnsi="Times New Roman" w:cs="Times New Roman"/>
        </w:rPr>
        <w:t>:</w:t>
      </w:r>
      <w:r>
        <w:rPr>
          <w:rFonts w:ascii="Times New Roman" w:eastAsia="Times New Roman" w:hAnsi="Times New Roman" w:cs="Times New Roman"/>
          <w:sz w:val="24"/>
        </w:rPr>
        <w:t xml:space="preserve"> </w:t>
      </w:r>
    </w:p>
    <w:p w:rsidR="00714827" w:rsidRDefault="00C44E26">
      <w:pPr>
        <w:spacing w:after="77"/>
        <w:ind w:left="2"/>
      </w:pPr>
      <w:r>
        <w:rPr>
          <w:rFonts w:ascii="Times New Roman" w:eastAsia="Times New Roman" w:hAnsi="Times New Roman" w:cs="Times New Roman"/>
          <w:sz w:val="20"/>
        </w:rPr>
        <w:t xml:space="preserve"> </w:t>
      </w:r>
    </w:p>
    <w:p w:rsidR="00714827" w:rsidRDefault="00C44E26">
      <w:pPr>
        <w:numPr>
          <w:ilvl w:val="0"/>
          <w:numId w:val="2"/>
        </w:numPr>
        <w:spacing w:after="93" w:line="268" w:lineRule="auto"/>
        <w:ind w:hanging="720"/>
        <w:jc w:val="both"/>
      </w:pPr>
      <w:r>
        <w:rPr>
          <w:rFonts w:ascii="Times New Roman" w:eastAsia="Times New Roman" w:hAnsi="Times New Roman" w:cs="Times New Roman"/>
          <w:sz w:val="20"/>
        </w:rPr>
        <w:t xml:space="preserve">Conozca los elementos que componen y actúan en la comunicación visual. </w:t>
      </w:r>
    </w:p>
    <w:p w:rsidR="00714827" w:rsidRDefault="00C44E26">
      <w:pPr>
        <w:numPr>
          <w:ilvl w:val="0"/>
          <w:numId w:val="2"/>
        </w:numPr>
        <w:spacing w:after="93" w:line="268" w:lineRule="auto"/>
        <w:ind w:hanging="720"/>
        <w:jc w:val="both"/>
      </w:pPr>
      <w:r>
        <w:rPr>
          <w:rFonts w:ascii="Times New Roman" w:eastAsia="Times New Roman" w:hAnsi="Times New Roman" w:cs="Times New Roman"/>
          <w:sz w:val="20"/>
        </w:rPr>
        <w:t xml:space="preserve">Aplique los conocimientos adquiridos para realizar piezas publicitarias de alto valor comunicativo. </w:t>
      </w:r>
    </w:p>
    <w:p w:rsidR="00714827" w:rsidRDefault="00C44E26">
      <w:pPr>
        <w:numPr>
          <w:ilvl w:val="0"/>
          <w:numId w:val="2"/>
        </w:numPr>
        <w:spacing w:after="93" w:line="268" w:lineRule="auto"/>
        <w:ind w:hanging="720"/>
        <w:jc w:val="both"/>
      </w:pPr>
      <w:r>
        <w:rPr>
          <w:rFonts w:ascii="Times New Roman" w:eastAsia="Times New Roman" w:hAnsi="Times New Roman" w:cs="Times New Roman"/>
          <w:sz w:val="20"/>
        </w:rPr>
        <w:lastRenderedPageBreak/>
        <w:t xml:space="preserve">Analice los lenguajes de las </w:t>
      </w:r>
      <w:r>
        <w:rPr>
          <w:rFonts w:ascii="Times New Roman" w:eastAsia="Times New Roman" w:hAnsi="Times New Roman" w:cs="Times New Roman"/>
          <w:sz w:val="20"/>
        </w:rPr>
        <w:t xml:space="preserve">imágenes para descubrir su importancia en la efectividad publicitaria. </w:t>
      </w:r>
    </w:p>
    <w:p w:rsidR="00714827" w:rsidRDefault="00C44E26">
      <w:pPr>
        <w:numPr>
          <w:ilvl w:val="0"/>
          <w:numId w:val="2"/>
        </w:numPr>
        <w:spacing w:after="93" w:line="268" w:lineRule="auto"/>
        <w:ind w:hanging="720"/>
        <w:jc w:val="both"/>
      </w:pPr>
      <w:r>
        <w:rPr>
          <w:rFonts w:ascii="Times New Roman" w:eastAsia="Times New Roman" w:hAnsi="Times New Roman" w:cs="Times New Roman"/>
          <w:sz w:val="20"/>
        </w:rPr>
        <w:t xml:space="preserve">Planifique cuál es la mejor manera de encarar un exitoso proyecto gráfico. </w:t>
      </w:r>
    </w:p>
    <w:p w:rsidR="00714827" w:rsidRDefault="00C44E26">
      <w:pPr>
        <w:numPr>
          <w:ilvl w:val="0"/>
          <w:numId w:val="2"/>
        </w:numPr>
        <w:spacing w:after="12" w:line="268" w:lineRule="auto"/>
        <w:ind w:hanging="720"/>
        <w:jc w:val="both"/>
      </w:pPr>
      <w:r>
        <w:rPr>
          <w:rFonts w:ascii="Times New Roman" w:eastAsia="Times New Roman" w:hAnsi="Times New Roman" w:cs="Times New Roman"/>
          <w:sz w:val="20"/>
        </w:rPr>
        <w:t>Tenga un primer acercamiento a las nuevas herramientas digitales y los programas de diseño por computadora.</w:t>
      </w:r>
      <w:r>
        <w:rPr>
          <w:rFonts w:ascii="Times New Roman" w:eastAsia="Times New Roman" w:hAnsi="Times New Roman" w:cs="Times New Roman"/>
          <w:b/>
          <w:sz w:val="20"/>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3"/>
        </w:numPr>
        <w:spacing w:after="2" w:line="256" w:lineRule="auto"/>
        <w:ind w:hanging="722"/>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i/>
          <w:color w:val="4A442A"/>
          <w:sz w:val="20"/>
        </w:rPr>
        <w:t xml:space="preserve"> </w:t>
      </w:r>
    </w:p>
    <w:p w:rsidR="00714827" w:rsidRDefault="00C44E26">
      <w:pPr>
        <w:spacing w:after="0"/>
      </w:pPr>
      <w:r>
        <w:rPr>
          <w:rFonts w:ascii="Times New Roman" w:eastAsia="Times New Roman" w:hAnsi="Times New Roman" w:cs="Times New Roman"/>
          <w:i/>
          <w:color w:val="4A442A"/>
          <w:sz w:val="20"/>
        </w:rPr>
        <w:t xml:space="preserve"> </w:t>
      </w:r>
    </w:p>
    <w:tbl>
      <w:tblPr>
        <w:tblStyle w:val="TableGrid"/>
        <w:tblW w:w="8009" w:type="dxa"/>
        <w:tblInd w:w="814" w:type="dxa"/>
        <w:tblCellMar>
          <w:top w:w="71" w:type="dxa"/>
          <w:left w:w="104" w:type="dxa"/>
          <w:bottom w:w="0" w:type="dxa"/>
          <w:right w:w="115" w:type="dxa"/>
        </w:tblCellMar>
        <w:tblLook w:val="04A0" w:firstRow="1" w:lastRow="0" w:firstColumn="1" w:lastColumn="0" w:noHBand="0" w:noVBand="1"/>
      </w:tblPr>
      <w:tblGrid>
        <w:gridCol w:w="4905"/>
        <w:gridCol w:w="917"/>
        <w:gridCol w:w="1154"/>
        <w:gridCol w:w="1033"/>
      </w:tblGrid>
      <w:tr w:rsidR="00714827">
        <w:trPr>
          <w:trHeight w:val="643"/>
        </w:trPr>
        <w:tc>
          <w:tcPr>
            <w:tcW w:w="4904" w:type="dxa"/>
            <w:tcBorders>
              <w:top w:val="nil"/>
              <w:left w:val="nil"/>
              <w:bottom w:val="single" w:sz="4" w:space="0" w:color="6AA74E"/>
              <w:right w:val="single" w:sz="4" w:space="0" w:color="6AA74E"/>
            </w:tcBorders>
            <w:vAlign w:val="center"/>
          </w:tcPr>
          <w:p w:rsidR="00714827" w:rsidRDefault="00C44E26">
            <w:pPr>
              <w:spacing w:after="0"/>
              <w:ind w:left="4"/>
            </w:pPr>
            <w:r>
              <w:rPr>
                <w:rFonts w:ascii="Times New Roman" w:eastAsia="Times New Roman" w:hAnsi="Times New Roman" w:cs="Times New Roman"/>
              </w:rPr>
              <w:t xml:space="preserve"> </w:t>
            </w:r>
          </w:p>
        </w:tc>
        <w:tc>
          <w:tcPr>
            <w:tcW w:w="917" w:type="dxa"/>
            <w:tcBorders>
              <w:top w:val="single" w:sz="4" w:space="0" w:color="6AA74E"/>
              <w:left w:val="single" w:sz="4" w:space="0" w:color="6AA74E"/>
              <w:bottom w:val="single" w:sz="4" w:space="0" w:color="6AA74E"/>
              <w:right w:val="single" w:sz="4" w:space="0" w:color="6AA74E"/>
            </w:tcBorders>
            <w:shd w:val="clear" w:color="auto" w:fill="93C47D"/>
          </w:tcPr>
          <w:p w:rsidR="00714827" w:rsidRDefault="00C44E26">
            <w:pPr>
              <w:spacing w:after="0"/>
              <w:jc w:val="center"/>
            </w:pPr>
            <w:r>
              <w:rPr>
                <w:rFonts w:ascii="Times New Roman" w:eastAsia="Times New Roman" w:hAnsi="Times New Roman" w:cs="Times New Roman"/>
                <w:b/>
              </w:rPr>
              <w:t>Teóric a</w:t>
            </w:r>
            <w:r>
              <w:rPr>
                <w:rFonts w:ascii="Times New Roman" w:eastAsia="Times New Roman" w:hAnsi="Times New Roman" w:cs="Times New Roman"/>
              </w:rPr>
              <w:t xml:space="preserve"> </w:t>
            </w:r>
          </w:p>
        </w:tc>
        <w:tc>
          <w:tcPr>
            <w:tcW w:w="115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14827" w:rsidRDefault="00C44E26">
            <w:pPr>
              <w:spacing w:after="0"/>
              <w:ind w:left="80"/>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3"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14827" w:rsidRDefault="00C44E26">
            <w:pPr>
              <w:spacing w:after="0"/>
              <w:ind w:left="12"/>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714827">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14827" w:rsidRDefault="00C44E26">
            <w:pPr>
              <w:spacing w:after="0"/>
              <w:ind w:left="4"/>
            </w:pPr>
            <w:r>
              <w:rPr>
                <w:rFonts w:ascii="Times New Roman" w:eastAsia="Times New Roman" w:hAnsi="Times New Roman" w:cs="Times New Roman"/>
                <w:b/>
              </w:rPr>
              <w:t>Carga horaria de trabajo sincrónico presencial</w:t>
            </w:r>
            <w:r>
              <w:rPr>
                <w:rFonts w:ascii="Times New Roman" w:eastAsia="Times New Roman" w:hAnsi="Times New Roman" w:cs="Times New Roman"/>
              </w:rP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5"/>
            </w:pPr>
            <w:r>
              <w:rPr>
                <w:rFonts w:ascii="Times New Roman" w:eastAsia="Times New Roman" w:hAnsi="Times New Roman" w:cs="Times New Roman"/>
              </w:rPr>
              <w:t xml:space="preserve">38 </w:t>
            </w:r>
          </w:p>
        </w:tc>
        <w:tc>
          <w:tcPr>
            <w:tcW w:w="1154"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pPr>
            <w:r>
              <w:rPr>
                <w:rFonts w:ascii="Times New Roman" w:eastAsia="Times New Roman" w:hAnsi="Times New Roman" w:cs="Times New Roman"/>
              </w:rPr>
              <w:t xml:space="preserve">34 </w:t>
            </w:r>
          </w:p>
        </w:tc>
        <w:tc>
          <w:tcPr>
            <w:tcW w:w="1033"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2"/>
            </w:pPr>
            <w:r>
              <w:rPr>
                <w:rFonts w:ascii="Times New Roman" w:eastAsia="Times New Roman" w:hAnsi="Times New Roman" w:cs="Times New Roman"/>
              </w:rPr>
              <w:t xml:space="preserve">72 </w:t>
            </w:r>
          </w:p>
        </w:tc>
      </w:tr>
      <w:tr w:rsidR="00714827">
        <w:trPr>
          <w:trHeight w:val="776"/>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14827" w:rsidRDefault="00C44E26">
            <w:pPr>
              <w:spacing w:after="0"/>
              <w:ind w:left="4"/>
            </w:pPr>
            <w:r>
              <w:rPr>
                <w:rFonts w:ascii="Times New Roman" w:eastAsia="Times New Roman" w:hAnsi="Times New Roman" w:cs="Times New Roman"/>
                <w:b/>
              </w:rPr>
              <w:t xml:space="preserve">Carga horaria de trabajo asincrónico </w:t>
            </w:r>
          </w:p>
          <w:p w:rsidR="00714827" w:rsidRDefault="00C44E26">
            <w:pPr>
              <w:spacing w:after="0"/>
              <w:ind w:left="4"/>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5"/>
            </w:pPr>
            <w:r>
              <w:rPr>
                <w:rFonts w:ascii="Times New Roman" w:eastAsia="Times New Roman" w:hAnsi="Times New Roman" w:cs="Times New Roman"/>
              </w:rPr>
              <w:t xml:space="preserve"> </w:t>
            </w:r>
          </w:p>
        </w:tc>
        <w:tc>
          <w:tcPr>
            <w:tcW w:w="1154"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pPr>
            <w:r>
              <w:rPr>
                <w:rFonts w:ascii="Times New Roman" w:eastAsia="Times New Roman" w:hAnsi="Times New Roman" w:cs="Times New Roman"/>
              </w:rPr>
              <w:t xml:space="preserve"> </w:t>
            </w:r>
          </w:p>
        </w:tc>
        <w:tc>
          <w:tcPr>
            <w:tcW w:w="1033"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2"/>
            </w:pPr>
            <w:r>
              <w:rPr>
                <w:rFonts w:ascii="Times New Roman" w:eastAsia="Times New Roman" w:hAnsi="Times New Roman" w:cs="Times New Roman"/>
              </w:rPr>
              <w:t xml:space="preserve"> </w:t>
            </w:r>
          </w:p>
        </w:tc>
      </w:tr>
      <w:tr w:rsidR="00714827">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714827" w:rsidRDefault="00C44E26">
            <w:pPr>
              <w:spacing w:after="0"/>
              <w:ind w:left="4"/>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5"/>
            </w:pPr>
            <w:r>
              <w:rPr>
                <w:rFonts w:ascii="Times New Roman" w:eastAsia="Times New Roman" w:hAnsi="Times New Roman" w:cs="Times New Roman"/>
              </w:rPr>
              <w:t xml:space="preserve">38 </w:t>
            </w:r>
          </w:p>
        </w:tc>
        <w:tc>
          <w:tcPr>
            <w:tcW w:w="1154"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pPr>
            <w:r>
              <w:rPr>
                <w:rFonts w:ascii="Times New Roman" w:eastAsia="Times New Roman" w:hAnsi="Times New Roman" w:cs="Times New Roman"/>
              </w:rPr>
              <w:t xml:space="preserve">34 </w:t>
            </w:r>
          </w:p>
        </w:tc>
        <w:tc>
          <w:tcPr>
            <w:tcW w:w="1033" w:type="dxa"/>
            <w:tcBorders>
              <w:top w:val="single" w:sz="4" w:space="0" w:color="6AA74E"/>
              <w:left w:val="single" w:sz="4" w:space="0" w:color="6AA74E"/>
              <w:bottom w:val="single" w:sz="4" w:space="0" w:color="6AA74E"/>
              <w:right w:val="single" w:sz="4" w:space="0" w:color="6AA74E"/>
            </w:tcBorders>
            <w:vAlign w:val="center"/>
          </w:tcPr>
          <w:p w:rsidR="00714827" w:rsidRDefault="00C44E26">
            <w:pPr>
              <w:spacing w:after="0"/>
              <w:ind w:left="2"/>
            </w:pPr>
            <w:r>
              <w:rPr>
                <w:rFonts w:ascii="Times New Roman" w:eastAsia="Times New Roman" w:hAnsi="Times New Roman" w:cs="Times New Roman"/>
              </w:rPr>
              <w:t>72</w:t>
            </w:r>
            <w:r>
              <w:rPr>
                <w:rFonts w:ascii="Times New Roman" w:eastAsia="Times New Roman" w:hAnsi="Times New Roman" w:cs="Times New Roman"/>
              </w:rPr>
              <w:t xml:space="preserve"> </w:t>
            </w:r>
          </w:p>
        </w:tc>
      </w:tr>
    </w:tbl>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3"/>
        </w:numPr>
        <w:spacing w:after="2" w:line="256" w:lineRule="auto"/>
        <w:ind w:hanging="722"/>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sz w:val="20"/>
        </w:rPr>
        <w:t xml:space="preserve"> </w:t>
      </w:r>
    </w:p>
    <w:p w:rsidR="00714827" w:rsidRDefault="00C44E26">
      <w:pPr>
        <w:spacing w:after="2" w:line="256" w:lineRule="auto"/>
        <w:ind w:left="-3" w:hanging="10"/>
      </w:pPr>
      <w:r>
        <w:rPr>
          <w:rFonts w:ascii="Times New Roman" w:eastAsia="Times New Roman" w:hAnsi="Times New Roman" w:cs="Times New Roman"/>
          <w:b/>
        </w:rPr>
        <w:t xml:space="preserve">−  Unidad 1: Composición </w:t>
      </w:r>
    </w:p>
    <w:p w:rsidR="00714827" w:rsidRDefault="00C44E26">
      <w:pPr>
        <w:spacing w:after="0" w:line="248" w:lineRule="auto"/>
        <w:ind w:left="-3" w:hanging="10"/>
        <w:jc w:val="both"/>
      </w:pPr>
      <w:r>
        <w:rPr>
          <w:rFonts w:ascii="Times New Roman" w:eastAsia="Times New Roman" w:hAnsi="Times New Roman" w:cs="Times New Roman"/>
        </w:rPr>
        <w:t xml:space="preserve">Percepción visual. Equilibrio. Las leyes de la Gestalt. El </w:t>
      </w:r>
      <w:r>
        <w:rPr>
          <w:rFonts w:ascii="Times New Roman" w:eastAsia="Times New Roman" w:hAnsi="Times New Roman" w:cs="Times New Roman"/>
        </w:rPr>
        <w:t xml:space="preserve">número Áureo. Estructuras y retículas. Elementos de una página. Estilo clásico y estilo suizo. Diagramación. Las partes de un aviso: titular, copy, layout, la “Z” creativa. Aplicaciones y ejercicios. </w:t>
      </w:r>
    </w:p>
    <w:p w:rsidR="00714827" w:rsidRDefault="00C44E26">
      <w:pPr>
        <w:spacing w:after="0"/>
      </w:pPr>
      <w:r>
        <w:rPr>
          <w:rFonts w:ascii="Times New Roman" w:eastAsia="Times New Roman" w:hAnsi="Times New Roman" w:cs="Times New Roman"/>
        </w:rPr>
        <w:t xml:space="preserve"> </w:t>
      </w:r>
    </w:p>
    <w:p w:rsidR="00714827" w:rsidRDefault="00C44E26">
      <w:pPr>
        <w:spacing w:after="25"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228" w:line="249" w:lineRule="auto"/>
        <w:ind w:hanging="569"/>
        <w:jc w:val="both"/>
      </w:pPr>
      <w:r>
        <w:rPr>
          <w:rFonts w:ascii="Times New Roman" w:eastAsia="Times New Roman" w:hAnsi="Times New Roman" w:cs="Times New Roman"/>
        </w:rPr>
        <w:t xml:space="preserve">Dondis, D. A. (2017) </w:t>
      </w:r>
      <w:r>
        <w:rPr>
          <w:rFonts w:ascii="Times New Roman" w:eastAsia="Times New Roman" w:hAnsi="Times New Roman" w:cs="Times New Roman"/>
          <w:i/>
        </w:rPr>
        <w:t>La sintaxis de la imagen. Introducción al alfabeto visual,</w:t>
      </w:r>
      <w:r>
        <w:rPr>
          <w:rFonts w:ascii="Times New Roman" w:eastAsia="Times New Roman" w:hAnsi="Times New Roman" w:cs="Times New Roman"/>
        </w:rPr>
        <w:t xml:space="preserve"> España: GGDiseño. </w:t>
      </w:r>
    </w:p>
    <w:p w:rsidR="00714827" w:rsidRDefault="00C44E26">
      <w:pPr>
        <w:numPr>
          <w:ilvl w:val="1"/>
          <w:numId w:val="3"/>
        </w:numPr>
        <w:spacing w:after="227" w:line="248" w:lineRule="auto"/>
        <w:ind w:hanging="569"/>
        <w:jc w:val="both"/>
      </w:pPr>
      <w:r>
        <w:rPr>
          <w:rFonts w:ascii="Times New Roman" w:eastAsia="Times New Roman" w:hAnsi="Times New Roman" w:cs="Times New Roman"/>
        </w:rPr>
        <w:t xml:space="preserve">Meggs, P. B.; Purvis, A. W. (2025) </w:t>
      </w:r>
      <w:r>
        <w:rPr>
          <w:rFonts w:ascii="Times New Roman" w:eastAsia="Times New Roman" w:hAnsi="Times New Roman" w:cs="Times New Roman"/>
          <w:i/>
        </w:rPr>
        <w:t>Historia del diseño gráfico.</w:t>
      </w:r>
      <w:r>
        <w:rPr>
          <w:rFonts w:ascii="Times New Roman" w:eastAsia="Times New Roman" w:hAnsi="Times New Roman" w:cs="Times New Roman"/>
        </w:rPr>
        <w:t xml:space="preserve"> USA: Wiley. </w:t>
      </w:r>
    </w:p>
    <w:p w:rsidR="00714827" w:rsidRDefault="00C44E26">
      <w:pPr>
        <w:spacing w:after="0"/>
      </w:pPr>
      <w:r>
        <w:rPr>
          <w:rFonts w:ascii="Times New Roman" w:eastAsia="Times New Roman" w:hAnsi="Times New Roman" w:cs="Times New Roman"/>
        </w:rPr>
        <w:t xml:space="preserve"> </w:t>
      </w:r>
    </w:p>
    <w:p w:rsidR="00714827" w:rsidRDefault="00C44E26">
      <w:pPr>
        <w:spacing w:after="2" w:line="256" w:lineRule="auto"/>
        <w:ind w:left="-3" w:hanging="10"/>
      </w:pPr>
      <w:r>
        <w:rPr>
          <w:rFonts w:ascii="Times New Roman" w:eastAsia="Times New Roman" w:hAnsi="Times New Roman" w:cs="Times New Roman"/>
          <w:b/>
        </w:rPr>
        <w:t xml:space="preserve">−  Unidad 2: Imagen </w:t>
      </w:r>
    </w:p>
    <w:p w:rsidR="00714827" w:rsidRDefault="00C44E26">
      <w:pPr>
        <w:spacing w:after="0" w:line="248" w:lineRule="auto"/>
        <w:ind w:left="-3" w:hanging="10"/>
        <w:jc w:val="both"/>
      </w:pPr>
      <w:r>
        <w:rPr>
          <w:rFonts w:ascii="Times New Roman" w:eastAsia="Times New Roman" w:hAnsi="Times New Roman" w:cs="Times New Roman"/>
        </w:rPr>
        <w:t xml:space="preserve">La forma: punto, línea y plano. Trama y textura. Estéticas. La fotografía. La </w:t>
      </w:r>
      <w:r>
        <w:rPr>
          <w:rFonts w:ascii="Times New Roman" w:eastAsia="Times New Roman" w:hAnsi="Times New Roman" w:cs="Times New Roman"/>
        </w:rPr>
        <w:t xml:space="preserve">ilustración. Aplicaciones y ejercicios. </w:t>
      </w:r>
    </w:p>
    <w:p w:rsidR="00714827" w:rsidRDefault="00C44E26">
      <w:pPr>
        <w:spacing w:after="0"/>
      </w:pPr>
      <w:r>
        <w:rPr>
          <w:rFonts w:ascii="Times New Roman" w:eastAsia="Times New Roman" w:hAnsi="Times New Roman" w:cs="Times New Roman"/>
        </w:rPr>
        <w:t xml:space="preserve"> </w:t>
      </w:r>
    </w:p>
    <w:p w:rsidR="00714827" w:rsidRDefault="00C44E26">
      <w:pPr>
        <w:spacing w:after="25"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228" w:line="249" w:lineRule="auto"/>
        <w:ind w:hanging="569"/>
        <w:jc w:val="both"/>
      </w:pPr>
      <w:r>
        <w:rPr>
          <w:rFonts w:ascii="Times New Roman" w:eastAsia="Times New Roman" w:hAnsi="Times New Roman" w:cs="Times New Roman"/>
        </w:rPr>
        <w:t xml:space="preserve">Dondis, D. A. (2017) </w:t>
      </w:r>
      <w:r>
        <w:rPr>
          <w:rFonts w:ascii="Times New Roman" w:eastAsia="Times New Roman" w:hAnsi="Times New Roman" w:cs="Times New Roman"/>
          <w:i/>
        </w:rPr>
        <w:t>La sintaxis de la imagen. Introducción al alfabeto visual,</w:t>
      </w:r>
      <w:r>
        <w:rPr>
          <w:rFonts w:ascii="Times New Roman" w:eastAsia="Times New Roman" w:hAnsi="Times New Roman" w:cs="Times New Roman"/>
        </w:rPr>
        <w:t xml:space="preserve"> España: GGDiseño. </w:t>
      </w:r>
    </w:p>
    <w:p w:rsidR="00714827" w:rsidRDefault="00C44E26">
      <w:pPr>
        <w:numPr>
          <w:ilvl w:val="1"/>
          <w:numId w:val="3"/>
        </w:numPr>
        <w:spacing w:after="193" w:line="249" w:lineRule="auto"/>
        <w:ind w:hanging="569"/>
        <w:jc w:val="both"/>
      </w:pPr>
      <w:r>
        <w:rPr>
          <w:rFonts w:ascii="Times New Roman" w:eastAsia="Times New Roman" w:hAnsi="Times New Roman" w:cs="Times New Roman"/>
        </w:rPr>
        <w:t xml:space="preserve">Edwards, B. (2022) </w:t>
      </w:r>
      <w:r>
        <w:rPr>
          <w:rFonts w:ascii="Times New Roman" w:eastAsia="Times New Roman" w:hAnsi="Times New Roman" w:cs="Times New Roman"/>
          <w:i/>
        </w:rPr>
        <w:t>Aprender a dibujar con tu ojo dominante.</w:t>
      </w:r>
      <w:r>
        <w:rPr>
          <w:rFonts w:ascii="Times New Roman" w:eastAsia="Times New Roman" w:hAnsi="Times New Roman" w:cs="Times New Roman"/>
        </w:rPr>
        <w:t xml:space="preserve"> España: Urano. </w:t>
      </w:r>
    </w:p>
    <w:p w:rsidR="00714827" w:rsidRDefault="00C44E26">
      <w:pPr>
        <w:numPr>
          <w:ilvl w:val="1"/>
          <w:numId w:val="3"/>
        </w:numPr>
        <w:spacing w:after="190" w:line="248" w:lineRule="auto"/>
        <w:ind w:hanging="569"/>
        <w:jc w:val="both"/>
      </w:pPr>
      <w:r>
        <w:rPr>
          <w:rFonts w:ascii="Times New Roman" w:eastAsia="Times New Roman" w:hAnsi="Times New Roman" w:cs="Times New Roman"/>
        </w:rPr>
        <w:t xml:space="preserve">Gombrich, E. H. (2023) </w:t>
      </w:r>
      <w:r>
        <w:rPr>
          <w:rFonts w:ascii="Times New Roman" w:eastAsia="Times New Roman" w:hAnsi="Times New Roman" w:cs="Times New Roman"/>
          <w:i/>
        </w:rPr>
        <w:t>Historia del arte</w:t>
      </w:r>
      <w:r>
        <w:rPr>
          <w:rFonts w:ascii="Times New Roman" w:eastAsia="Times New Roman" w:hAnsi="Times New Roman" w:cs="Times New Roman"/>
        </w:rPr>
        <w:t xml:space="preserve">. España: Phaidon Press. </w:t>
      </w:r>
    </w:p>
    <w:p w:rsidR="00714827" w:rsidRDefault="00C44E26">
      <w:pPr>
        <w:numPr>
          <w:ilvl w:val="1"/>
          <w:numId w:val="3"/>
        </w:numPr>
        <w:spacing w:after="183" w:line="248" w:lineRule="auto"/>
        <w:ind w:hanging="569"/>
        <w:jc w:val="both"/>
      </w:pPr>
      <w:r>
        <w:rPr>
          <w:rFonts w:ascii="Times New Roman" w:eastAsia="Times New Roman" w:hAnsi="Times New Roman" w:cs="Times New Roman"/>
        </w:rPr>
        <w:t xml:space="preserve">Lupton, E. y Miller, J. A. (2019) </w:t>
      </w:r>
      <w:r>
        <w:rPr>
          <w:rFonts w:ascii="Times New Roman" w:eastAsia="Times New Roman" w:hAnsi="Times New Roman" w:cs="Times New Roman"/>
          <w:i/>
        </w:rPr>
        <w:t>El ABC de la Bauhaus y la teoría del diseño,</w:t>
      </w:r>
      <w:r>
        <w:rPr>
          <w:rFonts w:ascii="Times New Roman" w:eastAsia="Times New Roman" w:hAnsi="Times New Roman" w:cs="Times New Roman"/>
        </w:rPr>
        <w:t xml:space="preserve"> España: Gustavo Gili. </w:t>
      </w:r>
    </w:p>
    <w:p w:rsidR="00714827" w:rsidRDefault="00C44E26">
      <w:pPr>
        <w:spacing w:after="0"/>
      </w:pPr>
      <w:r>
        <w:rPr>
          <w:rFonts w:ascii="Times New Roman" w:eastAsia="Times New Roman" w:hAnsi="Times New Roman" w:cs="Times New Roman"/>
        </w:rPr>
        <w:t xml:space="preserve"> </w:t>
      </w:r>
    </w:p>
    <w:p w:rsidR="00714827" w:rsidRDefault="00C44E26">
      <w:pPr>
        <w:spacing w:after="2" w:line="256" w:lineRule="auto"/>
        <w:ind w:left="-3" w:hanging="10"/>
      </w:pPr>
      <w:r>
        <w:rPr>
          <w:rFonts w:ascii="Times New Roman" w:eastAsia="Times New Roman" w:hAnsi="Times New Roman" w:cs="Times New Roman"/>
          <w:b/>
        </w:rPr>
        <w:t xml:space="preserve">−  Unidad 3: Color </w:t>
      </w:r>
    </w:p>
    <w:p w:rsidR="00714827" w:rsidRDefault="00C44E26">
      <w:pPr>
        <w:spacing w:after="0" w:line="248" w:lineRule="auto"/>
        <w:ind w:left="-3" w:hanging="10"/>
        <w:jc w:val="both"/>
      </w:pPr>
      <w:r>
        <w:rPr>
          <w:rFonts w:ascii="Times New Roman" w:eastAsia="Times New Roman" w:hAnsi="Times New Roman" w:cs="Times New Roman"/>
        </w:rPr>
        <w:t>Breve historia de los colores. Teoría del color. Percepción del color en la visión humana. Física del color. Psicología del color. Círculo cromático. Paletas de color. La armonía. Espacios de color digital. Síntesis aditiva y sustractiva del color. Modelos</w:t>
      </w:r>
      <w:r>
        <w:rPr>
          <w:rFonts w:ascii="Times New Roman" w:eastAsia="Times New Roman" w:hAnsi="Times New Roman" w:cs="Times New Roman"/>
        </w:rPr>
        <w:t xml:space="preserve"> de color: CMYK y RGB. Aplicaciones y ejercicios. </w:t>
      </w:r>
    </w:p>
    <w:p w:rsidR="00714827" w:rsidRDefault="00C44E26">
      <w:pPr>
        <w:spacing w:after="0"/>
      </w:pPr>
      <w:r>
        <w:rPr>
          <w:rFonts w:ascii="Times New Roman" w:eastAsia="Times New Roman" w:hAnsi="Times New Roman" w:cs="Times New Roman"/>
        </w:rPr>
        <w:t xml:space="preserve"> </w:t>
      </w:r>
    </w:p>
    <w:p w:rsidR="00714827" w:rsidRDefault="00C44E26">
      <w:pPr>
        <w:spacing w:after="25"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232" w:line="248" w:lineRule="auto"/>
        <w:ind w:hanging="569"/>
        <w:jc w:val="both"/>
      </w:pPr>
      <w:r>
        <w:rPr>
          <w:rFonts w:ascii="Times New Roman" w:eastAsia="Times New Roman" w:hAnsi="Times New Roman" w:cs="Times New Roman"/>
        </w:rPr>
        <w:t xml:space="preserve">Lupton, E. y Miller, J. A. (2019) </w:t>
      </w:r>
      <w:r>
        <w:rPr>
          <w:rFonts w:ascii="Times New Roman" w:eastAsia="Times New Roman" w:hAnsi="Times New Roman" w:cs="Times New Roman"/>
          <w:i/>
        </w:rPr>
        <w:t>El ABC de la Bauhaus y la teoría del diseño,</w:t>
      </w:r>
      <w:r>
        <w:rPr>
          <w:rFonts w:ascii="Times New Roman" w:eastAsia="Times New Roman" w:hAnsi="Times New Roman" w:cs="Times New Roman"/>
        </w:rPr>
        <w:t xml:space="preserve"> España: Gustavo Gili. </w:t>
      </w:r>
    </w:p>
    <w:p w:rsidR="00714827" w:rsidRDefault="00C44E26">
      <w:pPr>
        <w:numPr>
          <w:ilvl w:val="1"/>
          <w:numId w:val="3"/>
        </w:numPr>
        <w:spacing w:after="0" w:line="248" w:lineRule="auto"/>
        <w:ind w:hanging="569"/>
        <w:jc w:val="both"/>
      </w:pPr>
      <w:r>
        <w:rPr>
          <w:rFonts w:ascii="Times New Roman" w:eastAsia="Times New Roman" w:hAnsi="Times New Roman" w:cs="Times New Roman"/>
        </w:rPr>
        <w:t xml:space="preserve">Pastoureau, M. y Simonnet, D. (2007) </w:t>
      </w:r>
      <w:r>
        <w:rPr>
          <w:rFonts w:ascii="Times New Roman" w:eastAsia="Times New Roman" w:hAnsi="Times New Roman" w:cs="Times New Roman"/>
          <w:i/>
        </w:rPr>
        <w:t>Breve Historia de los colores,</w:t>
      </w:r>
      <w:r>
        <w:rPr>
          <w:rFonts w:ascii="Times New Roman" w:eastAsia="Times New Roman" w:hAnsi="Times New Roman" w:cs="Times New Roman"/>
        </w:rPr>
        <w:t xml:space="preserve"> España</w:t>
      </w:r>
      <w:r>
        <w:rPr>
          <w:rFonts w:ascii="Times New Roman" w:eastAsia="Times New Roman" w:hAnsi="Times New Roman" w:cs="Times New Roman"/>
        </w:rPr>
        <w:t xml:space="preserve">: Paidós. </w:t>
      </w:r>
    </w:p>
    <w:p w:rsidR="00714827" w:rsidRDefault="00C44E26">
      <w:pPr>
        <w:numPr>
          <w:ilvl w:val="1"/>
          <w:numId w:val="3"/>
        </w:numPr>
        <w:spacing w:after="150" w:line="248" w:lineRule="auto"/>
        <w:ind w:hanging="569"/>
        <w:jc w:val="both"/>
      </w:pPr>
      <w:r>
        <w:rPr>
          <w:rFonts w:ascii="Times New Roman" w:eastAsia="Times New Roman" w:hAnsi="Times New Roman" w:cs="Times New Roman"/>
        </w:rPr>
        <w:t xml:space="preserve">Sutton, T. (2024) </w:t>
      </w:r>
      <w:r>
        <w:rPr>
          <w:rFonts w:ascii="Times New Roman" w:eastAsia="Times New Roman" w:hAnsi="Times New Roman" w:cs="Times New Roman"/>
          <w:i/>
        </w:rPr>
        <w:t>Manual práctico de armonía de color.</w:t>
      </w:r>
      <w:r>
        <w:rPr>
          <w:rFonts w:ascii="Times New Roman" w:eastAsia="Times New Roman" w:hAnsi="Times New Roman" w:cs="Times New Roman"/>
        </w:rPr>
        <w:t xml:space="preserve"> España: Editorial GG. </w:t>
      </w:r>
    </w:p>
    <w:p w:rsidR="00714827" w:rsidRDefault="00C44E26">
      <w:pPr>
        <w:spacing w:after="0"/>
      </w:pPr>
      <w:r>
        <w:rPr>
          <w:rFonts w:ascii="Times New Roman" w:eastAsia="Times New Roman" w:hAnsi="Times New Roman" w:cs="Times New Roman"/>
        </w:rPr>
        <w:t xml:space="preserve"> </w:t>
      </w:r>
    </w:p>
    <w:p w:rsidR="00714827" w:rsidRDefault="00C44E26">
      <w:pPr>
        <w:spacing w:after="2" w:line="256" w:lineRule="auto"/>
        <w:ind w:left="-3" w:hanging="10"/>
      </w:pPr>
      <w:r>
        <w:rPr>
          <w:rFonts w:ascii="Times New Roman" w:eastAsia="Times New Roman" w:hAnsi="Times New Roman" w:cs="Times New Roman"/>
          <w:b/>
        </w:rPr>
        <w:t xml:space="preserve">−  Unidad 4: Tipografía </w:t>
      </w:r>
    </w:p>
    <w:p w:rsidR="00714827" w:rsidRDefault="00C44E26">
      <w:pPr>
        <w:spacing w:after="0" w:line="248" w:lineRule="auto"/>
        <w:ind w:left="-3" w:hanging="10"/>
        <w:jc w:val="both"/>
      </w:pPr>
      <w:r>
        <w:rPr>
          <w:rFonts w:ascii="Times New Roman" w:eastAsia="Times New Roman" w:hAnsi="Times New Roman" w:cs="Times New Roman"/>
        </w:rPr>
        <w:t>Los  orígenes  de  la  comunicación  escrita.  Clasificación:  familias  y  fuentes. Espaciado e interletraje. Composición del texto: legibi</w:t>
      </w:r>
      <w:r>
        <w:rPr>
          <w:rFonts w:ascii="Times New Roman" w:eastAsia="Times New Roman" w:hAnsi="Times New Roman" w:cs="Times New Roman"/>
        </w:rPr>
        <w:t xml:space="preserve">lidad y comunicación. Estructura del párrafo. Jerarquías. La edición electrónica. Aplicaciones y ejercicios. </w:t>
      </w:r>
    </w:p>
    <w:p w:rsidR="00714827" w:rsidRDefault="00C44E26">
      <w:pPr>
        <w:spacing w:after="0"/>
      </w:pPr>
      <w:r>
        <w:rPr>
          <w:rFonts w:ascii="Times New Roman" w:eastAsia="Times New Roman" w:hAnsi="Times New Roman" w:cs="Times New Roman"/>
        </w:rPr>
        <w:t xml:space="preserve"> </w:t>
      </w:r>
    </w:p>
    <w:p w:rsidR="00714827" w:rsidRDefault="00C44E26">
      <w:pPr>
        <w:spacing w:after="304"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0" w:line="248" w:lineRule="auto"/>
        <w:ind w:hanging="569"/>
        <w:jc w:val="both"/>
      </w:pPr>
      <w:r>
        <w:rPr>
          <w:rFonts w:ascii="Times New Roman" w:eastAsia="Times New Roman" w:hAnsi="Times New Roman" w:cs="Times New Roman"/>
        </w:rPr>
        <w:t xml:space="preserve">Meggs, P. B.; Purvis, A. W. (2025) </w:t>
      </w:r>
      <w:r>
        <w:rPr>
          <w:rFonts w:ascii="Times New Roman" w:eastAsia="Times New Roman" w:hAnsi="Times New Roman" w:cs="Times New Roman"/>
          <w:i/>
        </w:rPr>
        <w:t>Historia del diseño gráfico.</w:t>
      </w:r>
      <w:r>
        <w:rPr>
          <w:rFonts w:ascii="Times New Roman" w:eastAsia="Times New Roman" w:hAnsi="Times New Roman" w:cs="Times New Roman"/>
        </w:rPr>
        <w:t xml:space="preserve"> USA: Wiley. </w:t>
      </w:r>
    </w:p>
    <w:p w:rsidR="00714827" w:rsidRDefault="00C44E26">
      <w:pPr>
        <w:numPr>
          <w:ilvl w:val="1"/>
          <w:numId w:val="3"/>
        </w:numPr>
        <w:spacing w:after="227" w:line="248" w:lineRule="auto"/>
        <w:ind w:hanging="569"/>
        <w:jc w:val="both"/>
      </w:pPr>
      <w:r>
        <w:rPr>
          <w:rFonts w:ascii="Times New Roman" w:eastAsia="Times New Roman" w:hAnsi="Times New Roman" w:cs="Times New Roman"/>
        </w:rPr>
        <w:t xml:space="preserve">Lupton, E. (2024) </w:t>
      </w:r>
      <w:r>
        <w:rPr>
          <w:rFonts w:ascii="Times New Roman" w:eastAsia="Times New Roman" w:hAnsi="Times New Roman" w:cs="Times New Roman"/>
          <w:i/>
        </w:rPr>
        <w:t>Pensar con tipos,</w:t>
      </w:r>
      <w:r>
        <w:rPr>
          <w:rFonts w:ascii="Times New Roman" w:eastAsia="Times New Roman" w:hAnsi="Times New Roman" w:cs="Times New Roman"/>
        </w:rPr>
        <w:t xml:space="preserve"> Espa</w:t>
      </w:r>
      <w:r>
        <w:rPr>
          <w:rFonts w:ascii="Times New Roman" w:eastAsia="Times New Roman" w:hAnsi="Times New Roman" w:cs="Times New Roman"/>
        </w:rPr>
        <w:t xml:space="preserve">ña: Editorial GG. </w:t>
      </w:r>
    </w:p>
    <w:p w:rsidR="00714827" w:rsidRDefault="00C44E26">
      <w:pPr>
        <w:spacing w:after="0"/>
      </w:pPr>
      <w:r>
        <w:rPr>
          <w:rFonts w:ascii="Times New Roman" w:eastAsia="Times New Roman" w:hAnsi="Times New Roman" w:cs="Times New Roman"/>
          <w:b/>
        </w:rPr>
        <w:t xml:space="preserve"> </w:t>
      </w:r>
    </w:p>
    <w:p w:rsidR="00714827" w:rsidRDefault="00C44E26">
      <w:pPr>
        <w:tabs>
          <w:tab w:val="center" w:pos="399"/>
          <w:tab w:val="center" w:pos="1664"/>
        </w:tabs>
        <w:spacing w:after="2" w:line="256" w:lineRule="auto"/>
      </w:pPr>
      <w: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b/>
        </w:rPr>
        <w:t xml:space="preserve">Unidad 5: Branding </w:t>
      </w:r>
    </w:p>
    <w:p w:rsidR="00714827" w:rsidRDefault="00C44E26">
      <w:pPr>
        <w:spacing w:after="0" w:line="248" w:lineRule="auto"/>
        <w:ind w:left="-3" w:hanging="10"/>
        <w:jc w:val="both"/>
      </w:pPr>
      <w:r>
        <w:rPr>
          <w:rFonts w:ascii="Times New Roman" w:eastAsia="Times New Roman" w:hAnsi="Times New Roman" w:cs="Times New Roman"/>
        </w:rPr>
        <w:t xml:space="preserve">Signaturas: historia, tipos de marcas, logotipos, isotipos, slogans, genérico. Identidad e imagen corporativa. Manual de normas. Aplicaciones y ejercicios. </w:t>
      </w:r>
    </w:p>
    <w:p w:rsidR="00714827" w:rsidRDefault="00C44E26">
      <w:pPr>
        <w:spacing w:after="0"/>
      </w:pPr>
      <w:r>
        <w:rPr>
          <w:rFonts w:ascii="Times New Roman" w:eastAsia="Times New Roman" w:hAnsi="Times New Roman" w:cs="Times New Roman"/>
        </w:rPr>
        <w:t xml:space="preserve"> </w:t>
      </w:r>
    </w:p>
    <w:p w:rsidR="00714827" w:rsidRDefault="00C44E26">
      <w:pPr>
        <w:spacing w:after="304"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29" w:line="249" w:lineRule="auto"/>
        <w:ind w:hanging="569"/>
        <w:jc w:val="both"/>
      </w:pPr>
      <w:r>
        <w:rPr>
          <w:rFonts w:ascii="Times New Roman" w:eastAsia="Times New Roman" w:hAnsi="Times New Roman" w:cs="Times New Roman"/>
        </w:rPr>
        <w:t xml:space="preserve">Miller, D. (2025) </w:t>
      </w:r>
      <w:r>
        <w:rPr>
          <w:rFonts w:ascii="Times New Roman" w:eastAsia="Times New Roman" w:hAnsi="Times New Roman" w:cs="Times New Roman"/>
          <w:i/>
        </w:rPr>
        <w:t>Storybrand 2.0 Edición actualizada: Clarifica tu mensaje y los clientes escucharán.</w:t>
      </w:r>
      <w:r>
        <w:rPr>
          <w:rFonts w:ascii="Times New Roman" w:eastAsia="Times New Roman" w:hAnsi="Times New Roman" w:cs="Times New Roman"/>
        </w:rPr>
        <w:t xml:space="preserve"> España: Harper Enfoque. </w:t>
      </w:r>
    </w:p>
    <w:p w:rsidR="00714827" w:rsidRDefault="00C44E26">
      <w:pPr>
        <w:numPr>
          <w:ilvl w:val="1"/>
          <w:numId w:val="3"/>
        </w:numPr>
        <w:spacing w:after="228" w:line="249" w:lineRule="auto"/>
        <w:ind w:hanging="569"/>
        <w:jc w:val="both"/>
      </w:pPr>
      <w:r>
        <w:rPr>
          <w:rFonts w:ascii="Times New Roman" w:eastAsia="Times New Roman" w:hAnsi="Times New Roman" w:cs="Times New Roman"/>
        </w:rPr>
        <w:t xml:space="preserve">Young, M. (2018) </w:t>
      </w:r>
      <w:r>
        <w:rPr>
          <w:rFonts w:ascii="Times New Roman" w:eastAsia="Times New Roman" w:hAnsi="Times New Roman" w:cs="Times New Roman"/>
          <w:i/>
        </w:rPr>
        <w:t xml:space="preserve">Ogilvy on Advertising in the Digital Age, </w:t>
      </w:r>
      <w:r>
        <w:rPr>
          <w:rFonts w:ascii="Times New Roman" w:eastAsia="Times New Roman" w:hAnsi="Times New Roman" w:cs="Times New Roman"/>
        </w:rPr>
        <w:t>USA:</w:t>
      </w:r>
      <w:r>
        <w:rPr>
          <w:rFonts w:ascii="Times New Roman" w:eastAsia="Times New Roman" w:hAnsi="Times New Roman" w:cs="Times New Roman"/>
          <w:i/>
        </w:rPr>
        <w:t xml:space="preserve"> </w:t>
      </w:r>
      <w:r>
        <w:rPr>
          <w:rFonts w:ascii="Times New Roman" w:eastAsia="Times New Roman" w:hAnsi="Times New Roman" w:cs="Times New Roman"/>
        </w:rPr>
        <w:t xml:space="preserve">Bloomsbury. </w:t>
      </w:r>
    </w:p>
    <w:p w:rsidR="00714827" w:rsidRDefault="00C44E26">
      <w:pPr>
        <w:spacing w:after="0"/>
        <w:ind w:left="1442"/>
      </w:pPr>
      <w:r>
        <w:rPr>
          <w:rFonts w:ascii="Times New Roman" w:eastAsia="Times New Roman" w:hAnsi="Times New Roman" w:cs="Times New Roman"/>
          <w:sz w:val="24"/>
        </w:rPr>
        <w:t xml:space="preserve"> </w:t>
      </w:r>
    </w:p>
    <w:p w:rsidR="00714827" w:rsidRDefault="00C44E26">
      <w:pPr>
        <w:tabs>
          <w:tab w:val="center" w:pos="399"/>
          <w:tab w:val="center" w:pos="1780"/>
        </w:tabs>
        <w:spacing w:after="2" w:line="256" w:lineRule="auto"/>
      </w:pPr>
      <w: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b/>
        </w:rPr>
        <w:t xml:space="preserve">Unidad 6: Creatividad </w:t>
      </w:r>
    </w:p>
    <w:p w:rsidR="00714827" w:rsidRDefault="00C44E26">
      <w:pPr>
        <w:spacing w:after="0" w:line="248" w:lineRule="auto"/>
        <w:ind w:left="-3" w:hanging="10"/>
        <w:jc w:val="both"/>
      </w:pPr>
      <w:r>
        <w:rPr>
          <w:rFonts w:ascii="Times New Roman" w:eastAsia="Times New Roman" w:hAnsi="Times New Roman" w:cs="Times New Roman"/>
        </w:rPr>
        <w:t xml:space="preserve">Conceptualización gráfica. Concepto de la imagen. Generación de ideas. Estrategia creativa. Escalas mentales. Insight. Eje de campaña, mensaje, feedback. Efectividad publicitaria. </w:t>
      </w:r>
    </w:p>
    <w:p w:rsidR="00714827" w:rsidRDefault="00C44E26">
      <w:pPr>
        <w:spacing w:after="0"/>
      </w:pPr>
      <w:r>
        <w:rPr>
          <w:rFonts w:ascii="Times New Roman" w:eastAsia="Times New Roman" w:hAnsi="Times New Roman" w:cs="Times New Roman"/>
        </w:rPr>
        <w:t xml:space="preserve"> </w:t>
      </w:r>
    </w:p>
    <w:p w:rsidR="00714827" w:rsidRDefault="00C44E26">
      <w:pPr>
        <w:spacing w:after="25" w:line="256" w:lineRule="auto"/>
        <w:ind w:left="-3" w:hanging="10"/>
      </w:pPr>
      <w:r>
        <w:rPr>
          <w:rFonts w:ascii="Times New Roman" w:eastAsia="Times New Roman" w:hAnsi="Times New Roman" w:cs="Times New Roman"/>
          <w:b/>
        </w:rPr>
        <w:t xml:space="preserve">BIBLIOGRAFÍA OBLIGATORIA: </w:t>
      </w:r>
    </w:p>
    <w:p w:rsidR="00714827" w:rsidRDefault="00C44E26">
      <w:pPr>
        <w:numPr>
          <w:ilvl w:val="1"/>
          <w:numId w:val="3"/>
        </w:numPr>
        <w:spacing w:after="228" w:line="249" w:lineRule="auto"/>
        <w:ind w:hanging="569"/>
        <w:jc w:val="both"/>
      </w:pPr>
      <w:r>
        <w:rPr>
          <w:rFonts w:ascii="Times New Roman" w:eastAsia="Times New Roman" w:hAnsi="Times New Roman" w:cs="Times New Roman"/>
        </w:rPr>
        <w:t xml:space="preserve">Andrews, M; Van Leeuwen; Van Baaren (2019) </w:t>
      </w:r>
      <w:r>
        <w:rPr>
          <w:rFonts w:ascii="Times New Roman" w:eastAsia="Times New Roman" w:hAnsi="Times New Roman" w:cs="Times New Roman"/>
          <w:i/>
        </w:rPr>
        <w:t>Per</w:t>
      </w:r>
      <w:r>
        <w:rPr>
          <w:rFonts w:ascii="Times New Roman" w:eastAsia="Times New Roman" w:hAnsi="Times New Roman" w:cs="Times New Roman"/>
          <w:i/>
        </w:rPr>
        <w:t>suasión, 33 técnicas publicitarias de influencia psicológica,</w:t>
      </w:r>
      <w:r>
        <w:rPr>
          <w:rFonts w:ascii="Times New Roman" w:eastAsia="Times New Roman" w:hAnsi="Times New Roman" w:cs="Times New Roman"/>
        </w:rPr>
        <w:t xml:space="preserve"> España: Gustavo Gili. </w:t>
      </w:r>
    </w:p>
    <w:p w:rsidR="00714827" w:rsidRDefault="00C44E26">
      <w:pPr>
        <w:numPr>
          <w:ilvl w:val="1"/>
          <w:numId w:val="3"/>
        </w:numPr>
        <w:spacing w:after="228" w:line="249" w:lineRule="auto"/>
        <w:ind w:hanging="569"/>
        <w:jc w:val="both"/>
      </w:pPr>
      <w:r>
        <w:rPr>
          <w:rFonts w:ascii="Times New Roman" w:eastAsia="Times New Roman" w:hAnsi="Times New Roman" w:cs="Times New Roman"/>
        </w:rPr>
        <w:t xml:space="preserve">De Bono, E. (2019) </w:t>
      </w:r>
      <w:r>
        <w:rPr>
          <w:rFonts w:ascii="Times New Roman" w:eastAsia="Times New Roman" w:hAnsi="Times New Roman" w:cs="Times New Roman"/>
          <w:i/>
        </w:rPr>
        <w:t xml:space="preserve">Seis sombreros para pensar. Una guía de pensamiento para gente de acción, </w:t>
      </w:r>
      <w:r>
        <w:rPr>
          <w:rFonts w:ascii="Times New Roman" w:eastAsia="Times New Roman" w:hAnsi="Times New Roman" w:cs="Times New Roman"/>
        </w:rPr>
        <w:t xml:space="preserve">Argentina: Ediciones Paidós. </w:t>
      </w:r>
    </w:p>
    <w:p w:rsidR="00714827" w:rsidRDefault="00C44E26">
      <w:pPr>
        <w:numPr>
          <w:ilvl w:val="1"/>
          <w:numId w:val="3"/>
        </w:numPr>
        <w:spacing w:after="188" w:line="249" w:lineRule="auto"/>
        <w:ind w:hanging="569"/>
        <w:jc w:val="both"/>
      </w:pPr>
      <w:r>
        <w:rPr>
          <w:rFonts w:ascii="Times New Roman" w:eastAsia="Times New Roman" w:hAnsi="Times New Roman" w:cs="Times New Roman"/>
        </w:rPr>
        <w:t xml:space="preserve">Ingledew, J. (2017) </w:t>
      </w:r>
      <w:r>
        <w:rPr>
          <w:rFonts w:ascii="Times New Roman" w:eastAsia="Times New Roman" w:hAnsi="Times New Roman" w:cs="Times New Roman"/>
          <w:i/>
        </w:rPr>
        <w:t>Cómo tener ideas geniales. Guía de pensamiento creativo</w:t>
      </w:r>
      <w:r>
        <w:rPr>
          <w:rFonts w:ascii="Times New Roman" w:eastAsia="Times New Roman" w:hAnsi="Times New Roman" w:cs="Times New Roman"/>
        </w:rPr>
        <w:t xml:space="preserve">, España: Blume. </w:t>
      </w:r>
    </w:p>
    <w:p w:rsidR="00714827" w:rsidRDefault="00C44E26">
      <w:pPr>
        <w:numPr>
          <w:ilvl w:val="1"/>
          <w:numId w:val="3"/>
        </w:numPr>
        <w:spacing w:after="194" w:line="248" w:lineRule="auto"/>
        <w:ind w:hanging="569"/>
        <w:jc w:val="both"/>
      </w:pPr>
      <w:r>
        <w:rPr>
          <w:rFonts w:ascii="Times New Roman" w:eastAsia="Times New Roman" w:hAnsi="Times New Roman" w:cs="Times New Roman"/>
        </w:rPr>
        <w:t xml:space="preserve">Judkins, R. (2026) </w:t>
      </w:r>
      <w:r>
        <w:rPr>
          <w:rFonts w:ascii="Times New Roman" w:eastAsia="Times New Roman" w:hAnsi="Times New Roman" w:cs="Times New Roman"/>
          <w:i/>
        </w:rPr>
        <w:t>El arte del pensamiento creativo.</w:t>
      </w:r>
      <w:r>
        <w:rPr>
          <w:rFonts w:ascii="Times New Roman" w:eastAsia="Times New Roman" w:hAnsi="Times New Roman" w:cs="Times New Roman"/>
        </w:rPr>
        <w:t xml:space="preserve"> España: Editorial GG. </w:t>
      </w:r>
    </w:p>
    <w:p w:rsidR="00714827" w:rsidRDefault="00C44E26">
      <w:pPr>
        <w:numPr>
          <w:ilvl w:val="1"/>
          <w:numId w:val="3"/>
        </w:numPr>
        <w:spacing w:after="194" w:line="248" w:lineRule="auto"/>
        <w:ind w:hanging="569"/>
        <w:jc w:val="both"/>
      </w:pPr>
      <w:r>
        <w:rPr>
          <w:rFonts w:ascii="Times New Roman" w:eastAsia="Times New Roman" w:hAnsi="Times New Roman" w:cs="Times New Roman"/>
        </w:rPr>
        <w:t xml:space="preserve">Lupton, E. (2019) </w:t>
      </w:r>
      <w:r>
        <w:rPr>
          <w:rFonts w:ascii="Times New Roman" w:eastAsia="Times New Roman" w:hAnsi="Times New Roman" w:cs="Times New Roman"/>
          <w:i/>
        </w:rPr>
        <w:t>El diseño como storytelling.</w:t>
      </w:r>
      <w:r>
        <w:rPr>
          <w:rFonts w:ascii="Times New Roman" w:eastAsia="Times New Roman" w:hAnsi="Times New Roman" w:cs="Times New Roman"/>
        </w:rPr>
        <w:t xml:space="preserve"> España. Editorial GG. </w:t>
      </w:r>
    </w:p>
    <w:p w:rsidR="00714827" w:rsidRDefault="00C44E26">
      <w:pPr>
        <w:numPr>
          <w:ilvl w:val="1"/>
          <w:numId w:val="3"/>
        </w:numPr>
        <w:spacing w:after="126" w:line="248" w:lineRule="auto"/>
        <w:ind w:hanging="569"/>
        <w:jc w:val="both"/>
      </w:pPr>
      <w:r>
        <w:rPr>
          <w:rFonts w:ascii="Times New Roman" w:eastAsia="Times New Roman" w:hAnsi="Times New Roman" w:cs="Times New Roman"/>
        </w:rPr>
        <w:t xml:space="preserve">Young, J. W. (2009) </w:t>
      </w:r>
      <w:r>
        <w:rPr>
          <w:rFonts w:ascii="Times New Roman" w:eastAsia="Times New Roman" w:hAnsi="Times New Roman" w:cs="Times New Roman"/>
          <w:i/>
        </w:rPr>
        <w:t xml:space="preserve">Una técnica para </w:t>
      </w:r>
      <w:r>
        <w:rPr>
          <w:rFonts w:ascii="Times New Roman" w:eastAsia="Times New Roman" w:hAnsi="Times New Roman" w:cs="Times New Roman"/>
          <w:i/>
        </w:rPr>
        <w:t xml:space="preserve">producir ideas, </w:t>
      </w:r>
      <w:r>
        <w:rPr>
          <w:rFonts w:ascii="Times New Roman" w:eastAsia="Times New Roman" w:hAnsi="Times New Roman" w:cs="Times New Roman"/>
        </w:rPr>
        <w:t xml:space="preserve">USA: Waking Lion Press. </w:t>
      </w:r>
    </w:p>
    <w:p w:rsidR="00714827" w:rsidRDefault="00C44E26">
      <w:pPr>
        <w:spacing w:after="0"/>
      </w:pPr>
      <w:r>
        <w:rPr>
          <w:rFonts w:ascii="Times New Roman" w:eastAsia="Times New Roman" w:hAnsi="Times New Roman" w:cs="Times New Roman"/>
          <w:sz w:val="20"/>
        </w:rPr>
        <w:t xml:space="preserve"> </w:t>
      </w:r>
    </w:p>
    <w:p w:rsidR="00714827" w:rsidRDefault="00C44E26">
      <w:pPr>
        <w:spacing w:after="0" w:line="239" w:lineRule="auto"/>
        <w:ind w:left="-13" w:right="-3" w:hanging="2"/>
      </w:pPr>
      <w:r>
        <w:rPr>
          <w:rFonts w:ascii="Times New Roman" w:eastAsia="Times New Roman" w:hAnsi="Times New Roman" w:cs="Times New Roman"/>
          <w:b/>
          <w:i/>
        </w:rPr>
        <w:t>Todos los materiales propuestos estarán disponibles en plataformas de acceso a contenido que dispone la universidad - Biblioteca de USAL (RedBus) -  o, si son textos de acceso libre, estarán compartidos desde el E</w:t>
      </w:r>
      <w:r>
        <w:rPr>
          <w:rFonts w:ascii="Times New Roman" w:eastAsia="Times New Roman" w:hAnsi="Times New Roman" w:cs="Times New Roman"/>
          <w:b/>
          <w:i/>
        </w:rPr>
        <w:t xml:space="preserve">VEA (entorno virtual/campus). </w:t>
      </w:r>
    </w:p>
    <w:p w:rsidR="00714827" w:rsidRDefault="00C44E26">
      <w:pPr>
        <w:spacing w:after="0"/>
      </w:pPr>
      <w:r>
        <w:rPr>
          <w:rFonts w:ascii="Times New Roman" w:eastAsia="Times New Roman" w:hAnsi="Times New Roman" w:cs="Times New Roman"/>
          <w:b/>
          <w:i/>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3"/>
        </w:numPr>
        <w:spacing w:after="2" w:line="256" w:lineRule="auto"/>
        <w:ind w:hanging="722"/>
      </w:pP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714827" w:rsidRDefault="00C44E26">
      <w:pPr>
        <w:numPr>
          <w:ilvl w:val="0"/>
          <w:numId w:val="4"/>
        </w:numPr>
        <w:spacing w:after="0" w:line="248" w:lineRule="auto"/>
        <w:ind w:hanging="10"/>
        <w:jc w:val="both"/>
      </w:pPr>
      <w:r>
        <w:rPr>
          <w:rFonts w:ascii="Times New Roman" w:eastAsia="Times New Roman" w:hAnsi="Times New Roman" w:cs="Times New Roman"/>
        </w:rPr>
        <w:t>En el entorno presencial o presencial remoto: Se dictarán clases teóricas con apoyatura de recursos audiovisuales. Los  estudiantes  incorporan  conocimientos  mediante  trabajos prácticos, donde pondrán en</w:t>
      </w:r>
      <w:r>
        <w:rPr>
          <w:rFonts w:ascii="Times New Roman" w:eastAsia="Times New Roman" w:hAnsi="Times New Roman" w:cs="Times New Roman"/>
        </w:rPr>
        <w:t xml:space="preserve"> juego sus aprendizajes y sumarán conocimientos aprendiendo de sus errores siendo éstos un escalón hacia un aprendizaje significativo. Se incentivará el uso de programas de diseño por computadora, sin dejar de lado las herramientas tradicionales. Sobre tod</w:t>
      </w:r>
      <w:r>
        <w:rPr>
          <w:rFonts w:ascii="Times New Roman" w:eastAsia="Times New Roman" w:hAnsi="Times New Roman" w:cs="Times New Roman"/>
        </w:rPr>
        <w:t>o, se incentivará la creatividad, las actividades prácticas en un formato taller  y el estudio de la historia del arte y del diseño como búsqueda de referencias para una mayor inspiración artística/profesional. La propuesta teórico/práctica y el enfoque di</w:t>
      </w:r>
      <w:r>
        <w:rPr>
          <w:rFonts w:ascii="Times New Roman" w:eastAsia="Times New Roman" w:hAnsi="Times New Roman" w:cs="Times New Roman"/>
        </w:rPr>
        <w:t xml:space="preserve">stendido y entretenido favorece la participación activa de los estudiantes, lo cual a su vez favorece la producción de aprendizajes y la formación profesional.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4"/>
        </w:numPr>
        <w:spacing w:after="0" w:line="248" w:lineRule="auto"/>
        <w:ind w:hanging="10"/>
        <w:jc w:val="both"/>
      </w:pPr>
      <w:r>
        <w:rPr>
          <w:rFonts w:ascii="Times New Roman" w:eastAsia="Times New Roman" w:hAnsi="Times New Roman" w:cs="Times New Roman"/>
        </w:rPr>
        <w:t>En el entorno virtual asincrónico: se realizarán lecturas, trabajos de investigación y anális</w:t>
      </w:r>
      <w:r>
        <w:rPr>
          <w:rFonts w:ascii="Times New Roman" w:eastAsia="Times New Roman" w:hAnsi="Times New Roman" w:cs="Times New Roman"/>
        </w:rPr>
        <w:t>is de casos reales de los más diversos ámbitos del diseño y del arte, incluyendo casos clásicos, extraídos de la historia del arte y del diseño, así como casos actuales que aprovechen los más avanzados adelantos tecnológicos. La cátedra aportará material b</w:t>
      </w:r>
      <w:r>
        <w:rPr>
          <w:rFonts w:ascii="Times New Roman" w:eastAsia="Times New Roman" w:hAnsi="Times New Roman" w:cs="Times New Roman"/>
        </w:rPr>
        <w:t xml:space="preserve">ibliográfico digital con sus correspondientes guías de lectura y recursos audiovisuales para analizar. </w:t>
      </w:r>
    </w:p>
    <w:p w:rsidR="00714827" w:rsidRDefault="00C44E26">
      <w:pPr>
        <w:spacing w:after="21"/>
      </w:pPr>
      <w:r>
        <w:rPr>
          <w:rFonts w:ascii="Times New Roman" w:eastAsia="Times New Roman" w:hAnsi="Times New Roman" w:cs="Times New Roman"/>
          <w:i/>
          <w:color w:val="FF0000"/>
          <w:sz w:val="20"/>
        </w:rPr>
        <w:t xml:space="preserve"> </w:t>
      </w:r>
    </w:p>
    <w:p w:rsidR="00714827" w:rsidRDefault="00C44E26">
      <w:pPr>
        <w:spacing w:after="0"/>
      </w:pPr>
      <w:r>
        <w:rPr>
          <w:rFonts w:ascii="Times New Roman" w:eastAsia="Times New Roman" w:hAnsi="Times New Roman" w:cs="Times New Roman"/>
          <w:i/>
          <w:color w:val="4A442A"/>
          <w:sz w:val="24"/>
        </w:rPr>
        <w:t xml:space="preserve"> </w:t>
      </w:r>
    </w:p>
    <w:p w:rsidR="00714827" w:rsidRDefault="00C44E26">
      <w:pPr>
        <w:numPr>
          <w:ilvl w:val="0"/>
          <w:numId w:val="5"/>
        </w:numPr>
        <w:spacing w:after="2" w:line="256" w:lineRule="auto"/>
        <w:ind w:hanging="220"/>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sz w:val="20"/>
        </w:rPr>
        <w:t xml:space="preserve"> </w:t>
      </w:r>
    </w:p>
    <w:p w:rsidR="00714827" w:rsidRDefault="00C44E26">
      <w:pPr>
        <w:spacing w:after="0"/>
      </w:pPr>
      <w:r>
        <w:rPr>
          <w:rFonts w:ascii="Times New Roman" w:eastAsia="Times New Roman" w:hAnsi="Times New Roman" w:cs="Times New Roman"/>
          <w:sz w:val="20"/>
        </w:rPr>
        <w:t xml:space="preserve"> </w:t>
      </w:r>
    </w:p>
    <w:tbl>
      <w:tblPr>
        <w:tblStyle w:val="TableGrid"/>
        <w:tblW w:w="9521" w:type="dxa"/>
        <w:tblInd w:w="134" w:type="dxa"/>
        <w:tblCellMar>
          <w:top w:w="53" w:type="dxa"/>
          <w:left w:w="36" w:type="dxa"/>
          <w:bottom w:w="0" w:type="dxa"/>
          <w:right w:w="0" w:type="dxa"/>
        </w:tblCellMar>
        <w:tblLook w:val="04A0" w:firstRow="1" w:lastRow="0" w:firstColumn="1" w:lastColumn="0" w:noHBand="0" w:noVBand="1"/>
      </w:tblPr>
      <w:tblGrid>
        <w:gridCol w:w="929"/>
        <w:gridCol w:w="3374"/>
        <w:gridCol w:w="871"/>
        <w:gridCol w:w="871"/>
        <w:gridCol w:w="1738"/>
        <w:gridCol w:w="1738"/>
      </w:tblGrid>
      <w:tr w:rsidR="00714827">
        <w:trPr>
          <w:trHeight w:val="682"/>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14827" w:rsidRDefault="00C44E26">
            <w:pPr>
              <w:spacing w:after="0" w:line="276" w:lineRule="auto"/>
              <w:ind w:left="8"/>
              <w:jc w:val="center"/>
            </w:pPr>
            <w:r>
              <w:rPr>
                <w:rFonts w:ascii="Times New Roman" w:eastAsia="Times New Roman" w:hAnsi="Times New Roman" w:cs="Times New Roman"/>
                <w:sz w:val="20"/>
              </w:rPr>
              <w:t xml:space="preserve">Semana Nº </w:t>
            </w:r>
          </w:p>
          <w:p w:rsidR="00714827" w:rsidRDefault="00C44E26">
            <w:pPr>
              <w:spacing w:after="0"/>
              <w:ind w:left="85"/>
            </w:pPr>
            <w:r>
              <w:rPr>
                <w:rFonts w:ascii="Times New Roman" w:eastAsia="Times New Roman" w:hAnsi="Times New Roman" w:cs="Times New Roman"/>
                <w:sz w:val="20"/>
              </w:rPr>
              <w:t xml:space="preserve">/Módulo </w:t>
            </w:r>
          </w:p>
        </w:tc>
        <w:tc>
          <w:tcPr>
            <w:tcW w:w="3374"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14827" w:rsidRDefault="00C44E26">
            <w:pPr>
              <w:spacing w:after="17"/>
              <w:ind w:right="40"/>
              <w:jc w:val="center"/>
            </w:pPr>
            <w:r>
              <w:rPr>
                <w:rFonts w:ascii="Times New Roman" w:eastAsia="Times New Roman" w:hAnsi="Times New Roman" w:cs="Times New Roman"/>
                <w:sz w:val="20"/>
              </w:rPr>
              <w:t xml:space="preserve">Actividad prevista </w:t>
            </w:r>
          </w:p>
          <w:p w:rsidR="00714827" w:rsidRDefault="00C44E26">
            <w:pPr>
              <w:spacing w:after="0"/>
              <w:jc w:val="center"/>
            </w:pPr>
            <w:r>
              <w:rPr>
                <w:rFonts w:ascii="Times New Roman" w:eastAsia="Times New Roman" w:hAnsi="Times New Roman" w:cs="Times New Roman"/>
                <w:sz w:val="20"/>
              </w:rPr>
              <w:t xml:space="preserve">(incluir: contenidos básicos, consigna de aprendizaje y recurso tecnológico) </w:t>
            </w:r>
          </w:p>
        </w:tc>
        <w:tc>
          <w:tcPr>
            <w:tcW w:w="1742" w:type="dxa"/>
            <w:gridSpan w:val="2"/>
            <w:tcBorders>
              <w:top w:val="single" w:sz="8" w:space="0" w:color="000000"/>
              <w:left w:val="single" w:sz="8" w:space="0" w:color="000000"/>
              <w:bottom w:val="double" w:sz="16" w:space="0" w:color="6AA74E"/>
              <w:right w:val="single" w:sz="8" w:space="0" w:color="000000"/>
            </w:tcBorders>
            <w:shd w:val="clear" w:color="auto" w:fill="6AA74E"/>
          </w:tcPr>
          <w:p w:rsidR="00714827" w:rsidRDefault="00C44E26">
            <w:pPr>
              <w:spacing w:after="0"/>
              <w:jc w:val="center"/>
            </w:pPr>
            <w:r>
              <w:rPr>
                <w:rFonts w:ascii="Times New Roman" w:eastAsia="Times New Roman" w:hAnsi="Times New Roman" w:cs="Times New Roman"/>
                <w:sz w:val="20"/>
              </w:rPr>
              <w:t xml:space="preserve">Duración de la actividad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14827" w:rsidRDefault="00C44E26">
            <w:pPr>
              <w:spacing w:after="17"/>
              <w:ind w:right="38"/>
              <w:jc w:val="center"/>
            </w:pPr>
            <w:r>
              <w:rPr>
                <w:rFonts w:ascii="Times New Roman" w:eastAsia="Times New Roman" w:hAnsi="Times New Roman" w:cs="Times New Roman"/>
                <w:sz w:val="20"/>
              </w:rPr>
              <w:t xml:space="preserve">Tipo de actividad </w:t>
            </w:r>
          </w:p>
          <w:p w:rsidR="00714827" w:rsidRDefault="00C44E26">
            <w:pPr>
              <w:spacing w:after="0"/>
              <w:jc w:val="center"/>
            </w:pPr>
            <w:r>
              <w:rPr>
                <w:rFonts w:ascii="Times New Roman" w:eastAsia="Times New Roman" w:hAnsi="Times New Roman" w:cs="Times New Roman"/>
                <w:sz w:val="20"/>
              </w:rPr>
              <w:t xml:space="preserve">(obligatoria o sugerida / individual o grupal)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714827" w:rsidRDefault="00C44E26">
            <w:pPr>
              <w:spacing w:after="0"/>
              <w:ind w:left="22" w:hanging="22"/>
              <w:jc w:val="center"/>
            </w:pPr>
            <w:r>
              <w:rPr>
                <w:rFonts w:ascii="Times New Roman" w:eastAsia="Times New Roman" w:hAnsi="Times New Roman" w:cs="Times New Roman"/>
                <w:sz w:val="20"/>
              </w:rPr>
              <w:t xml:space="preserve">Interacción prevista (docente-alumno, docente-alumnos, alumnos entre sí) </w:t>
            </w:r>
          </w:p>
        </w:tc>
      </w:tr>
      <w:tr w:rsidR="00714827">
        <w:trPr>
          <w:trHeight w:val="682"/>
        </w:trPr>
        <w:tc>
          <w:tcPr>
            <w:tcW w:w="0" w:type="auto"/>
            <w:vMerge/>
            <w:tcBorders>
              <w:top w:val="nil"/>
              <w:left w:val="single" w:sz="8" w:space="0" w:color="000000"/>
              <w:bottom w:val="single" w:sz="8" w:space="0" w:color="000000"/>
              <w:right w:val="single" w:sz="8" w:space="0" w:color="000000"/>
            </w:tcBorders>
          </w:tcPr>
          <w:p w:rsidR="00714827" w:rsidRDefault="00714827"/>
        </w:tc>
        <w:tc>
          <w:tcPr>
            <w:tcW w:w="0" w:type="auto"/>
            <w:vMerge/>
            <w:tcBorders>
              <w:top w:val="nil"/>
              <w:left w:val="single" w:sz="8" w:space="0" w:color="000000"/>
              <w:bottom w:val="single" w:sz="8" w:space="0" w:color="000000"/>
              <w:right w:val="single" w:sz="8" w:space="0" w:color="000000"/>
            </w:tcBorders>
          </w:tcPr>
          <w:p w:rsidR="00714827" w:rsidRDefault="00714827"/>
        </w:tc>
        <w:tc>
          <w:tcPr>
            <w:tcW w:w="871" w:type="dxa"/>
            <w:tcBorders>
              <w:top w:val="double" w:sz="16" w:space="0" w:color="6AA74E"/>
              <w:left w:val="single" w:sz="8" w:space="0" w:color="000000"/>
              <w:bottom w:val="single" w:sz="8" w:space="0" w:color="000000"/>
              <w:right w:val="single" w:sz="8" w:space="0" w:color="000000"/>
            </w:tcBorders>
            <w:shd w:val="clear" w:color="auto" w:fill="6AA74E"/>
            <w:vAlign w:val="center"/>
          </w:tcPr>
          <w:p w:rsidR="00714827" w:rsidRDefault="00C44E26">
            <w:pPr>
              <w:spacing w:after="0"/>
              <w:ind w:right="32"/>
              <w:jc w:val="center"/>
            </w:pPr>
            <w:r>
              <w:rPr>
                <w:rFonts w:ascii="Times New Roman" w:eastAsia="Times New Roman" w:hAnsi="Times New Roman" w:cs="Times New Roman"/>
                <w:i/>
                <w:sz w:val="20"/>
              </w:rPr>
              <w:t xml:space="preserve">Teoría </w:t>
            </w:r>
          </w:p>
        </w:tc>
        <w:tc>
          <w:tcPr>
            <w:tcW w:w="871" w:type="dxa"/>
            <w:tcBorders>
              <w:top w:val="double" w:sz="16" w:space="0" w:color="6AA74E"/>
              <w:left w:val="single" w:sz="8" w:space="0" w:color="000000"/>
              <w:bottom w:val="single" w:sz="8" w:space="0" w:color="000000"/>
              <w:right w:val="single" w:sz="8" w:space="0" w:color="000000"/>
            </w:tcBorders>
            <w:shd w:val="clear" w:color="auto" w:fill="6AA74E"/>
            <w:vAlign w:val="center"/>
          </w:tcPr>
          <w:p w:rsidR="00714827" w:rsidRDefault="00C44E26">
            <w:pPr>
              <w:spacing w:after="0"/>
              <w:ind w:left="54"/>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714827" w:rsidRDefault="00714827"/>
        </w:tc>
        <w:tc>
          <w:tcPr>
            <w:tcW w:w="0" w:type="auto"/>
            <w:vMerge/>
            <w:tcBorders>
              <w:top w:val="nil"/>
              <w:left w:val="single" w:sz="8" w:space="0" w:color="000000"/>
              <w:bottom w:val="single" w:sz="8" w:space="0" w:color="000000"/>
              <w:right w:val="single" w:sz="8" w:space="0" w:color="000000"/>
            </w:tcBorders>
          </w:tcPr>
          <w:p w:rsidR="00714827" w:rsidRDefault="00714827"/>
        </w:tc>
      </w:tr>
      <w:tr w:rsidR="00714827">
        <w:trPr>
          <w:trHeight w:val="2213"/>
        </w:trPr>
        <w:tc>
          <w:tcPr>
            <w:tcW w:w="929" w:type="dxa"/>
            <w:vMerge w:val="restart"/>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4"/>
              <w:jc w:val="center"/>
            </w:pPr>
            <w:r>
              <w:rPr>
                <w:rFonts w:ascii="Times New Roman" w:eastAsia="Times New Roman" w:hAnsi="Times New Roman" w:cs="Times New Roman"/>
                <w:sz w:val="18"/>
              </w:rPr>
              <w:t xml:space="preserve">1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0"/>
            </w:pPr>
            <w:r>
              <w:rPr>
                <w:rFonts w:ascii="Times New Roman" w:eastAsia="Times New Roman" w:hAnsi="Times New Roman" w:cs="Times New Roman"/>
                <w:sz w:val="18"/>
              </w:rPr>
              <w:t xml:space="preserve">Introducción: La Comunicación Visual. </w:t>
            </w:r>
          </w:p>
          <w:p w:rsidR="00714827" w:rsidRDefault="00C44E26">
            <w:pPr>
              <w:spacing w:after="0"/>
              <w:ind w:left="2"/>
            </w:pPr>
            <w:r>
              <w:rPr>
                <w:rFonts w:ascii="Times New Roman" w:eastAsia="Times New Roman" w:hAnsi="Times New Roman" w:cs="Times New Roman"/>
                <w:sz w:val="18"/>
              </w:rPr>
              <w:t xml:space="preserve">Caracterización de su objeto de estudio.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14"/>
              </w:numPr>
              <w:spacing w:after="2" w:line="237" w:lineRule="auto"/>
              <w:ind w:right="16" w:hanging="2"/>
            </w:pPr>
            <w:r>
              <w:rPr>
                <w:rFonts w:ascii="Times New Roman" w:eastAsia="Times New Roman" w:hAnsi="Times New Roman" w:cs="Times New Roman"/>
                <w:sz w:val="18"/>
              </w:rPr>
              <w:t xml:space="preserve">Videoconferencia (sincrónico) con apoyo de recursos didácticos audiovisuales que lo complementan  </w:t>
            </w:r>
          </w:p>
          <w:p w:rsidR="00714827" w:rsidRDefault="00C44E26">
            <w:pPr>
              <w:numPr>
                <w:ilvl w:val="0"/>
                <w:numId w:val="14"/>
              </w:numPr>
              <w:spacing w:after="0"/>
              <w:ind w:right="16" w:hanging="2"/>
            </w:pPr>
            <w:r>
              <w:rPr>
                <w:rFonts w:ascii="Times New Roman" w:eastAsia="Times New Roman" w:hAnsi="Times New Roman" w:cs="Times New Roman"/>
                <w:sz w:val="18"/>
              </w:rPr>
              <w:t>Material bibliográfico digital y guías de lectura</w:t>
            </w:r>
            <w:r>
              <w:rPr>
                <w:rFonts w:ascii="Times New Roman" w:eastAsia="Times New Roman" w:hAnsi="Times New Roman" w:cs="Times New Roman"/>
                <w:i/>
                <w:sz w:val="18"/>
              </w:rPr>
              <w:t>: La sintaxis de la imagen</w:t>
            </w:r>
            <w:r>
              <w:rPr>
                <w:rFonts w:ascii="Times New Roman" w:eastAsia="Times New Roman" w:hAnsi="Times New Roman" w:cs="Times New Roman"/>
                <w:sz w:val="18"/>
              </w:rPr>
              <w:t xml:space="preserve"> (Dondis)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2"/>
              <w:jc w:val="center"/>
            </w:pPr>
            <w:r>
              <w:rPr>
                <w:rFonts w:ascii="Times New Roman" w:eastAsia="Times New Roman" w:hAnsi="Times New Roman" w:cs="Times New Roman"/>
                <w:sz w:val="18"/>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8"/>
              <w:jc w:val="center"/>
            </w:pPr>
            <w:r>
              <w:rPr>
                <w:rFonts w:ascii="Times New Roman" w:eastAsia="Times New Roman" w:hAnsi="Times New Roman" w:cs="Times New Roman"/>
                <w:sz w:val="18"/>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8"/>
              <w:jc w:val="center"/>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29"/>
              <w:jc w:val="center"/>
            </w:pPr>
            <w:r>
              <w:rPr>
                <w:rFonts w:ascii="Times New Roman" w:eastAsia="Times New Roman" w:hAnsi="Times New Roman" w:cs="Times New Roman"/>
                <w:sz w:val="18"/>
              </w:rPr>
              <w:t xml:space="preserve">docente-alumnos </w:t>
            </w:r>
          </w:p>
        </w:tc>
      </w:tr>
      <w:tr w:rsidR="00714827">
        <w:trPr>
          <w:trHeight w:val="2861"/>
        </w:trPr>
        <w:tc>
          <w:tcPr>
            <w:tcW w:w="0" w:type="auto"/>
            <w:vMerge/>
            <w:tcBorders>
              <w:top w:val="nil"/>
              <w:left w:val="single" w:sz="8" w:space="0" w:color="000000"/>
              <w:bottom w:val="single" w:sz="8" w:space="0" w:color="000000"/>
              <w:right w:val="single" w:sz="8" w:space="0" w:color="000000"/>
            </w:tcBorders>
          </w:tcPr>
          <w:p w:rsidR="00714827" w:rsidRDefault="00714827"/>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5" w:line="273" w:lineRule="auto"/>
              <w:ind w:left="2" w:hanging="2"/>
            </w:pPr>
            <w:r>
              <w:rPr>
                <w:rFonts w:ascii="Times New Roman" w:eastAsia="Times New Roman" w:hAnsi="Times New Roman" w:cs="Times New Roman"/>
                <w:sz w:val="18"/>
              </w:rPr>
              <w:t xml:space="preserve">Actividad N°1: Lectura </w:t>
            </w:r>
            <w:r>
              <w:rPr>
                <w:rFonts w:ascii="Times New Roman" w:eastAsia="Times New Roman" w:hAnsi="Times New Roman" w:cs="Times New Roman"/>
                <w:i/>
                <w:sz w:val="18"/>
              </w:rPr>
              <w:t xml:space="preserve">La sintaxis de la imagen </w:t>
            </w:r>
            <w:r>
              <w:rPr>
                <w:rFonts w:ascii="Times New Roman" w:eastAsia="Times New Roman" w:hAnsi="Times New Roman" w:cs="Times New Roman"/>
                <w:sz w:val="18"/>
              </w:rPr>
              <w:t xml:space="preserve">(Dondis) - </w:t>
            </w:r>
            <w:r>
              <w:rPr>
                <w:rFonts w:ascii="Times New Roman" w:eastAsia="Times New Roman" w:hAnsi="Times New Roman" w:cs="Times New Roman"/>
                <w:sz w:val="18"/>
              </w:rPr>
              <w:t xml:space="preserve">Profundización de los conceptos a través de una guía de lectura.  </w:t>
            </w:r>
          </w:p>
          <w:p w:rsidR="00714827" w:rsidRDefault="00C44E26">
            <w:pPr>
              <w:spacing w:after="7"/>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15"/>
              </w:numPr>
              <w:spacing w:after="5" w:line="234" w:lineRule="auto"/>
              <w:ind w:right="49" w:hanging="2"/>
            </w:pPr>
            <w:r>
              <w:rPr>
                <w:rFonts w:ascii="Times New Roman" w:eastAsia="Times New Roman" w:hAnsi="Times New Roman" w:cs="Times New Roman"/>
                <w:sz w:val="18"/>
              </w:rPr>
              <w:t xml:space="preserve">Material bibliográfico digital y guías de lectura disponibles en el aula virtual. </w:t>
            </w:r>
          </w:p>
          <w:p w:rsidR="00714827" w:rsidRDefault="00C44E26">
            <w:pPr>
              <w:spacing w:after="0"/>
              <w:ind w:left="2"/>
            </w:pPr>
            <w:r>
              <w:rPr>
                <w:rFonts w:ascii="Times New Roman" w:eastAsia="Times New Roman" w:hAnsi="Times New Roman" w:cs="Times New Roman"/>
                <w:sz w:val="18"/>
              </w:rPr>
              <w:t xml:space="preserve">(asincrónico) </w:t>
            </w:r>
          </w:p>
          <w:p w:rsidR="00714827" w:rsidRDefault="00C44E26">
            <w:pPr>
              <w:numPr>
                <w:ilvl w:val="0"/>
                <w:numId w:val="15"/>
              </w:numPr>
              <w:spacing w:after="0" w:line="273" w:lineRule="auto"/>
              <w:ind w:right="49" w:hanging="2"/>
            </w:pPr>
            <w:r>
              <w:rPr>
                <w:rFonts w:ascii="Times New Roman" w:eastAsia="Times New Roman" w:hAnsi="Times New Roman" w:cs="Times New Roman"/>
                <w:sz w:val="18"/>
              </w:rPr>
              <w:t xml:space="preserve">Espacio digital (Tarea) para la presentación de la resolución del ejercicio. </w:t>
            </w:r>
          </w:p>
          <w:p w:rsidR="00714827" w:rsidRDefault="00C44E26">
            <w:pPr>
              <w:spacing w:after="0"/>
              <w:ind w:left="2"/>
            </w:pPr>
            <w:r>
              <w:rPr>
                <w:rFonts w:ascii="Times New Roman" w:eastAsia="Times New Roman" w:hAnsi="Times New Roman" w:cs="Times New Roman"/>
                <w:sz w:val="18"/>
              </w:rP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12"/>
              <w:jc w:val="center"/>
            </w:pPr>
            <w:r>
              <w:rPr>
                <w:rFonts w:ascii="Times New Roman" w:eastAsia="Times New Roman" w:hAnsi="Times New Roman" w:cs="Times New Roman"/>
                <w:sz w:val="18"/>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7"/>
              <w:jc w:val="center"/>
            </w:pPr>
            <w:r>
              <w:rPr>
                <w:rFonts w:ascii="Times New Roman" w:eastAsia="Times New Roman" w:hAnsi="Times New Roman" w:cs="Times New Roman"/>
                <w:sz w:val="18"/>
              </w:rPr>
              <w:t xml:space="preserve">2 horas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49"/>
            </w:pPr>
            <w:r>
              <w:rPr>
                <w:rFonts w:ascii="Times New Roman" w:eastAsia="Times New Roman" w:hAnsi="Times New Roman" w:cs="Times New Roman"/>
                <w:sz w:val="18"/>
              </w:rPr>
              <w:t xml:space="preserve">obligatorio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29"/>
              <w:jc w:val="center"/>
            </w:pPr>
            <w:r>
              <w:rPr>
                <w:rFonts w:ascii="Times New Roman" w:eastAsia="Times New Roman" w:hAnsi="Times New Roman" w:cs="Times New Roman"/>
                <w:sz w:val="18"/>
              </w:rPr>
              <w:t xml:space="preserve">docente-alumno </w:t>
            </w:r>
          </w:p>
        </w:tc>
      </w:tr>
      <w:tr w:rsidR="00714827">
        <w:trPr>
          <w:trHeight w:val="2189"/>
        </w:trPr>
        <w:tc>
          <w:tcPr>
            <w:tcW w:w="929" w:type="dxa"/>
            <w:vMerge w:val="restart"/>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4"/>
              <w:jc w:val="center"/>
            </w:pPr>
            <w:r>
              <w:rPr>
                <w:rFonts w:ascii="Times New Roman" w:eastAsia="Times New Roman" w:hAnsi="Times New Roman" w:cs="Times New Roman"/>
                <w:sz w:val="18"/>
              </w:rPr>
              <w:t xml:space="preserve">2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0" w:line="240" w:lineRule="auto"/>
              <w:ind w:left="2" w:hanging="2"/>
            </w:pPr>
            <w:r>
              <w:rPr>
                <w:rFonts w:ascii="Times New Roman" w:eastAsia="Times New Roman" w:hAnsi="Times New Roman" w:cs="Times New Roman"/>
                <w:sz w:val="18"/>
              </w:rPr>
              <w:t xml:space="preserve">Perspectivas históricas. La escuela de la Bauhus.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spacing w:after="0"/>
              <w:ind w:left="2" w:right="32" w:hanging="2"/>
            </w:pP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Videoconferencia (sincrónico) con apoyo de recursos didácticos audiovisuales que lo complementan. Material bibliográfico digital y audiovisual: </w:t>
            </w:r>
            <w:r>
              <w:rPr>
                <w:rFonts w:ascii="Times New Roman" w:eastAsia="Times New Roman" w:hAnsi="Times New Roman" w:cs="Times New Roman"/>
                <w:i/>
                <w:sz w:val="18"/>
              </w:rPr>
              <w:t>El ABC de la Bauhaus y la teoría del diseño</w:t>
            </w:r>
            <w:r>
              <w:rPr>
                <w:rFonts w:ascii="Times New Roman" w:eastAsia="Times New Roman" w:hAnsi="Times New Roman" w:cs="Times New Roman"/>
                <w:sz w:val="18"/>
              </w:rPr>
              <w:t xml:space="preserve"> (Lupton-Miller)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2"/>
              <w:jc w:val="center"/>
            </w:pPr>
            <w:r>
              <w:rPr>
                <w:rFonts w:ascii="Times New Roman" w:eastAsia="Times New Roman" w:hAnsi="Times New Roman" w:cs="Times New Roman"/>
                <w:sz w:val="18"/>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8"/>
              <w:jc w:val="center"/>
            </w:pPr>
            <w:r>
              <w:rPr>
                <w:rFonts w:ascii="Times New Roman" w:eastAsia="Times New Roman" w:hAnsi="Times New Roman" w:cs="Times New Roman"/>
                <w:sz w:val="18"/>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8"/>
              <w:jc w:val="center"/>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29"/>
              <w:jc w:val="center"/>
            </w:pPr>
            <w:r>
              <w:rPr>
                <w:rFonts w:ascii="Times New Roman" w:eastAsia="Times New Roman" w:hAnsi="Times New Roman" w:cs="Times New Roman"/>
                <w:sz w:val="18"/>
              </w:rPr>
              <w:t xml:space="preserve">docente-alumnos </w:t>
            </w:r>
          </w:p>
        </w:tc>
      </w:tr>
      <w:tr w:rsidR="00714827">
        <w:trPr>
          <w:trHeight w:val="1306"/>
        </w:trPr>
        <w:tc>
          <w:tcPr>
            <w:tcW w:w="0" w:type="auto"/>
            <w:vMerge/>
            <w:tcBorders>
              <w:top w:val="nil"/>
              <w:left w:val="single" w:sz="8" w:space="0" w:color="000000"/>
              <w:bottom w:val="single" w:sz="8" w:space="0" w:color="000000"/>
              <w:right w:val="single" w:sz="8" w:space="0" w:color="000000"/>
            </w:tcBorders>
          </w:tcPr>
          <w:p w:rsidR="00714827" w:rsidRDefault="00714827"/>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0" w:line="273" w:lineRule="auto"/>
              <w:ind w:left="2" w:right="65" w:hanging="2"/>
            </w:pPr>
            <w:r>
              <w:rPr>
                <w:rFonts w:ascii="Times New Roman" w:eastAsia="Times New Roman" w:hAnsi="Times New Roman" w:cs="Times New Roman"/>
                <w:sz w:val="18"/>
              </w:rPr>
              <w:t xml:space="preserve">Actividad N°2: Perspectivas teóricas: Cuadro Comparativo de la composición Clásica vs. La escuela de la Bauhaus.  </w:t>
            </w:r>
          </w:p>
          <w:p w:rsidR="00714827" w:rsidRDefault="00C44E26">
            <w:pPr>
              <w:spacing w:after="0"/>
              <w:ind w:left="2"/>
            </w:pPr>
            <w:r>
              <w:rPr>
                <w:rFonts w:ascii="Times New Roman" w:eastAsia="Times New Roman" w:hAnsi="Times New Roman" w:cs="Times New Roman"/>
                <w:sz w:val="18"/>
              </w:rPr>
              <w:t xml:space="preserve">Trabajo Colaborativo en grupos.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12"/>
              <w:jc w:val="center"/>
            </w:pPr>
            <w:r>
              <w:rPr>
                <w:rFonts w:ascii="Times New Roman" w:eastAsia="Times New Roman" w:hAnsi="Times New Roman" w:cs="Times New Roman"/>
                <w:sz w:val="18"/>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7"/>
              <w:jc w:val="center"/>
            </w:pPr>
            <w:r>
              <w:rPr>
                <w:rFonts w:ascii="Times New Roman" w:eastAsia="Times New Roman" w:hAnsi="Times New Roman" w:cs="Times New Roman"/>
                <w:sz w:val="18"/>
              </w:rPr>
              <w:t xml:space="preserve">1 horas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right="38"/>
              <w:jc w:val="center"/>
            </w:pPr>
            <w:r>
              <w:rPr>
                <w:rFonts w:ascii="Times New Roman" w:eastAsia="Times New Roman" w:hAnsi="Times New Roman" w:cs="Times New Roman"/>
                <w:sz w:val="18"/>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jc w:val="center"/>
            </w:pPr>
            <w:r>
              <w:rPr>
                <w:rFonts w:ascii="Times New Roman" w:eastAsia="Times New Roman" w:hAnsi="Times New Roman" w:cs="Times New Roman"/>
                <w:sz w:val="18"/>
              </w:rPr>
              <w:t xml:space="preserve">docente-alumnos alumnos-alumnos </w:t>
            </w:r>
          </w:p>
        </w:tc>
      </w:tr>
    </w:tbl>
    <w:p w:rsidR="00714827" w:rsidRDefault="00714827">
      <w:pPr>
        <w:spacing w:after="0"/>
        <w:ind w:left="-1141" w:right="10787"/>
      </w:pPr>
    </w:p>
    <w:tbl>
      <w:tblPr>
        <w:tblStyle w:val="TableGrid"/>
        <w:tblW w:w="9523" w:type="dxa"/>
        <w:tblInd w:w="132" w:type="dxa"/>
        <w:tblCellMar>
          <w:top w:w="53" w:type="dxa"/>
          <w:left w:w="36" w:type="dxa"/>
          <w:bottom w:w="0" w:type="dxa"/>
          <w:right w:w="46" w:type="dxa"/>
        </w:tblCellMar>
        <w:tblLook w:val="04A0" w:firstRow="1" w:lastRow="0" w:firstColumn="1" w:lastColumn="0" w:noHBand="0" w:noVBand="1"/>
      </w:tblPr>
      <w:tblGrid>
        <w:gridCol w:w="931"/>
        <w:gridCol w:w="3374"/>
        <w:gridCol w:w="869"/>
        <w:gridCol w:w="869"/>
        <w:gridCol w:w="1742"/>
        <w:gridCol w:w="1738"/>
      </w:tblGrid>
      <w:tr w:rsidR="00714827">
        <w:trPr>
          <w:trHeight w:val="1810"/>
        </w:trPr>
        <w:tc>
          <w:tcPr>
            <w:tcW w:w="931" w:type="dxa"/>
            <w:vMerge w:val="restart"/>
            <w:tcBorders>
              <w:top w:val="single" w:sz="8" w:space="0" w:color="000000"/>
              <w:left w:val="single" w:sz="8" w:space="0" w:color="000000"/>
              <w:bottom w:val="single" w:sz="8" w:space="0" w:color="000000"/>
              <w:right w:val="single" w:sz="8" w:space="0" w:color="000000"/>
            </w:tcBorders>
          </w:tcPr>
          <w:p w:rsidR="00714827" w:rsidRDefault="00714827"/>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Recursos tecnológicos: </w:t>
            </w:r>
          </w:p>
          <w:p w:rsidR="00714827" w:rsidRDefault="00C44E26">
            <w:pPr>
              <w:numPr>
                <w:ilvl w:val="0"/>
                <w:numId w:val="16"/>
              </w:numPr>
              <w:spacing w:after="0"/>
              <w:ind w:hanging="105"/>
            </w:pPr>
            <w:r>
              <w:rPr>
                <w:rFonts w:ascii="Times New Roman" w:eastAsia="Times New Roman" w:hAnsi="Times New Roman" w:cs="Times New Roman"/>
                <w:sz w:val="18"/>
              </w:rPr>
              <w:t xml:space="preserve">Material bibliográfico digital disponible: </w:t>
            </w:r>
            <w:r>
              <w:rPr>
                <w:rFonts w:ascii="Times New Roman" w:eastAsia="Times New Roman" w:hAnsi="Times New Roman" w:cs="Times New Roman"/>
                <w:i/>
                <w:sz w:val="18"/>
              </w:rPr>
              <w:t xml:space="preserve">El </w:t>
            </w:r>
          </w:p>
          <w:p w:rsidR="00714827" w:rsidRDefault="00C44E26">
            <w:pPr>
              <w:spacing w:after="0"/>
              <w:ind w:left="2"/>
            </w:pPr>
            <w:r>
              <w:rPr>
                <w:rFonts w:ascii="Times New Roman" w:eastAsia="Times New Roman" w:hAnsi="Times New Roman" w:cs="Times New Roman"/>
                <w:i/>
                <w:sz w:val="18"/>
              </w:rPr>
              <w:t xml:space="preserve">ABC de la Bauhaus y la teoría del diseño </w:t>
            </w:r>
          </w:p>
          <w:p w:rsidR="00714827" w:rsidRDefault="00C44E26">
            <w:pPr>
              <w:spacing w:after="0"/>
              <w:ind w:left="2"/>
            </w:pPr>
            <w:r>
              <w:rPr>
                <w:rFonts w:ascii="Times New Roman" w:eastAsia="Times New Roman" w:hAnsi="Times New Roman" w:cs="Times New Roman"/>
                <w:sz w:val="18"/>
              </w:rPr>
              <w:t xml:space="preserve">(Lupton-Miller) </w:t>
            </w:r>
          </w:p>
          <w:p w:rsidR="00714827" w:rsidRDefault="00C44E26">
            <w:pPr>
              <w:numPr>
                <w:ilvl w:val="0"/>
                <w:numId w:val="16"/>
              </w:numPr>
              <w:spacing w:after="0" w:line="240" w:lineRule="auto"/>
              <w:ind w:hanging="105"/>
            </w:pPr>
            <w:r>
              <w:rPr>
                <w:rFonts w:ascii="Times New Roman" w:eastAsia="Times New Roman" w:hAnsi="Times New Roman" w:cs="Times New Roman"/>
                <w:sz w:val="18"/>
              </w:rPr>
              <w:t xml:space="preserve">Espacio digital (Google Doc) para el desarrollo del trabajo colaborativo. </w:t>
            </w:r>
          </w:p>
          <w:p w:rsidR="00714827" w:rsidRDefault="00C44E26">
            <w:pPr>
              <w:spacing w:after="0"/>
              <w:ind w:left="2"/>
            </w:pPr>
            <w:r>
              <w:rPr>
                <w:rFonts w:ascii="Times New Roman" w:eastAsia="Times New Roman" w:hAnsi="Times New Roman" w:cs="Times New Roman"/>
                <w:sz w:val="18"/>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bottom"/>
          </w:tcPr>
          <w:p w:rsidR="00714827" w:rsidRDefault="00714827"/>
        </w:tc>
        <w:tc>
          <w:tcPr>
            <w:tcW w:w="869" w:type="dxa"/>
            <w:tcBorders>
              <w:top w:val="single" w:sz="8" w:space="0" w:color="000000"/>
              <w:left w:val="single" w:sz="8" w:space="0" w:color="000000"/>
              <w:bottom w:val="single" w:sz="8" w:space="0" w:color="000000"/>
              <w:right w:val="single" w:sz="8" w:space="0" w:color="000000"/>
            </w:tcBorders>
          </w:tcPr>
          <w:p w:rsidR="00714827" w:rsidRDefault="00714827"/>
        </w:tc>
        <w:tc>
          <w:tcPr>
            <w:tcW w:w="1742" w:type="dxa"/>
            <w:tcBorders>
              <w:top w:val="single" w:sz="8" w:space="0" w:color="000000"/>
              <w:left w:val="single" w:sz="8" w:space="0" w:color="000000"/>
              <w:bottom w:val="single" w:sz="8" w:space="0" w:color="000000"/>
              <w:right w:val="single" w:sz="8" w:space="0" w:color="000000"/>
            </w:tcBorders>
          </w:tcPr>
          <w:p w:rsidR="00714827" w:rsidRDefault="00714827"/>
        </w:tc>
        <w:tc>
          <w:tcPr>
            <w:tcW w:w="1738" w:type="dxa"/>
            <w:tcBorders>
              <w:top w:val="single" w:sz="8" w:space="0" w:color="000000"/>
              <w:left w:val="single" w:sz="8" w:space="0" w:color="000000"/>
              <w:bottom w:val="single" w:sz="8" w:space="0" w:color="000000"/>
              <w:right w:val="single" w:sz="8" w:space="0" w:color="000000"/>
            </w:tcBorders>
          </w:tcPr>
          <w:p w:rsidR="00714827" w:rsidRDefault="00714827"/>
        </w:tc>
      </w:tr>
      <w:tr w:rsidR="00714827">
        <w:trPr>
          <w:trHeight w:val="2107"/>
        </w:trPr>
        <w:tc>
          <w:tcPr>
            <w:tcW w:w="0" w:type="auto"/>
            <w:vMerge/>
            <w:tcBorders>
              <w:top w:val="nil"/>
              <w:left w:val="single" w:sz="8" w:space="0" w:color="000000"/>
              <w:bottom w:val="single" w:sz="8" w:space="0" w:color="000000"/>
              <w:right w:val="single" w:sz="8" w:space="0" w:color="000000"/>
            </w:tcBorders>
          </w:tcPr>
          <w:p w:rsidR="00714827" w:rsidRDefault="00714827"/>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0" w:line="273" w:lineRule="auto"/>
              <w:ind w:left="2" w:hanging="2"/>
            </w:pPr>
            <w:r>
              <w:rPr>
                <w:rFonts w:ascii="Times New Roman" w:eastAsia="Times New Roman" w:hAnsi="Times New Roman" w:cs="Times New Roman"/>
                <w:sz w:val="18"/>
              </w:rPr>
              <w:t xml:space="preserve">Actividad N°3: Trabajo de análisis compositivo.  </w:t>
            </w:r>
          </w:p>
          <w:p w:rsidR="00714827" w:rsidRDefault="00C44E26">
            <w:pPr>
              <w:spacing w:after="12"/>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Recursos tecnológicos: </w:t>
            </w:r>
          </w:p>
          <w:p w:rsidR="00714827" w:rsidRDefault="00C44E26">
            <w:pPr>
              <w:numPr>
                <w:ilvl w:val="0"/>
                <w:numId w:val="17"/>
              </w:numPr>
              <w:spacing w:after="0"/>
              <w:ind w:hanging="105"/>
            </w:pPr>
            <w:r>
              <w:rPr>
                <w:rFonts w:ascii="Times New Roman" w:eastAsia="Times New Roman" w:hAnsi="Times New Roman" w:cs="Times New Roman"/>
                <w:sz w:val="18"/>
              </w:rPr>
              <w:t xml:space="preserve">Videoconferencia (sincrónico) </w:t>
            </w:r>
          </w:p>
          <w:p w:rsidR="00714827" w:rsidRDefault="00C44E26">
            <w:pPr>
              <w:numPr>
                <w:ilvl w:val="0"/>
                <w:numId w:val="17"/>
              </w:numPr>
              <w:spacing w:after="0"/>
              <w:ind w:hanging="105"/>
            </w:pPr>
            <w:r>
              <w:rPr>
                <w:rFonts w:ascii="Times New Roman" w:eastAsia="Times New Roman" w:hAnsi="Times New Roman" w:cs="Times New Roman"/>
                <w:sz w:val="18"/>
              </w:rPr>
              <w:t xml:space="preserve">Espacio digital (Tarea) para la presentación </w:t>
            </w:r>
          </w:p>
          <w:p w:rsidR="00714827" w:rsidRDefault="00C44E26">
            <w:pPr>
              <w:spacing w:after="0"/>
              <w:ind w:left="2"/>
            </w:pPr>
            <w:r>
              <w:rPr>
                <w:rFonts w:ascii="Times New Roman" w:eastAsia="Times New Roman" w:hAnsi="Times New Roman" w:cs="Times New Roman"/>
                <w:sz w:val="18"/>
              </w:rPr>
              <w:t xml:space="preserve">del producto grupal. (Google Docs o presentación en Canva).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61"/>
              <w:jc w:val="center"/>
            </w:pPr>
            <w:r>
              <w:rPr>
                <w:rFonts w:ascii="Times New Roman" w:eastAsia="Times New Roman" w:hAnsi="Times New Roman" w:cs="Times New Roman"/>
                <w:sz w:val="18"/>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16"/>
              <w:jc w:val="center"/>
            </w:pPr>
            <w:r>
              <w:rPr>
                <w:rFonts w:ascii="Times New Roman" w:eastAsia="Times New Roman" w:hAnsi="Times New Roman" w:cs="Times New Roman"/>
                <w:sz w:val="18"/>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12"/>
              <w:jc w:val="center"/>
            </w:pPr>
            <w:r>
              <w:rPr>
                <w:rFonts w:ascii="Times New Roman" w:eastAsia="Times New Roman" w:hAnsi="Times New Roman" w:cs="Times New Roman"/>
                <w:sz w:val="18"/>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jc w:val="center"/>
            </w:pPr>
            <w:r>
              <w:rPr>
                <w:rFonts w:ascii="Times New Roman" w:eastAsia="Times New Roman" w:hAnsi="Times New Roman" w:cs="Times New Roman"/>
                <w:sz w:val="18"/>
              </w:rPr>
              <w:t>docente-</w:t>
            </w:r>
            <w:r>
              <w:rPr>
                <w:rFonts w:ascii="Times New Roman" w:eastAsia="Times New Roman" w:hAnsi="Times New Roman" w:cs="Times New Roman"/>
                <w:sz w:val="18"/>
              </w:rPr>
              <w:t xml:space="preserve">alumnos alumnos-alumnos </w:t>
            </w:r>
          </w:p>
        </w:tc>
      </w:tr>
      <w:tr w:rsidR="00714827">
        <w:trPr>
          <w:trHeight w:val="2491"/>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3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0"/>
            </w:pPr>
            <w:r>
              <w:rPr>
                <w:rFonts w:ascii="Times New Roman" w:eastAsia="Times New Roman" w:hAnsi="Times New Roman" w:cs="Times New Roman"/>
                <w:sz w:val="18"/>
              </w:rPr>
              <w:t xml:space="preserve">Introducción: Teoría del color. </w:t>
            </w:r>
          </w:p>
          <w:p w:rsidR="00714827" w:rsidRDefault="00C44E26">
            <w:pPr>
              <w:spacing w:after="0"/>
              <w:ind w:left="2"/>
            </w:pPr>
            <w:r>
              <w:rPr>
                <w:rFonts w:ascii="Times New Roman" w:eastAsia="Times New Roman" w:hAnsi="Times New Roman" w:cs="Times New Roman"/>
                <w:sz w:val="18"/>
              </w:rPr>
              <w:t xml:space="preserve">Caracterización de su objeto de estudio.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18"/>
              </w:numPr>
              <w:spacing w:after="2" w:line="237" w:lineRule="auto"/>
              <w:ind w:hanging="2"/>
            </w:pPr>
            <w:r>
              <w:rPr>
                <w:rFonts w:ascii="Times New Roman" w:eastAsia="Times New Roman" w:hAnsi="Times New Roman" w:cs="Times New Roman"/>
                <w:sz w:val="18"/>
              </w:rPr>
              <w:t xml:space="preserve">Videoconferencia (sincrónico) con apoyo de recursos didácticos audiovisuales que lo complementan  </w:t>
            </w:r>
          </w:p>
          <w:p w:rsidR="00714827" w:rsidRDefault="00C44E26">
            <w:pPr>
              <w:numPr>
                <w:ilvl w:val="0"/>
                <w:numId w:val="18"/>
              </w:numPr>
              <w:spacing w:after="0" w:line="273" w:lineRule="auto"/>
              <w:ind w:hanging="2"/>
            </w:pPr>
            <w:r>
              <w:rPr>
                <w:rFonts w:ascii="Times New Roman" w:eastAsia="Times New Roman" w:hAnsi="Times New Roman" w:cs="Times New Roman"/>
                <w:sz w:val="18"/>
              </w:rPr>
              <w:t xml:space="preserve">Material bibliográfico digital y guías de lectura: </w:t>
            </w:r>
            <w:r>
              <w:rPr>
                <w:rFonts w:ascii="Times New Roman" w:eastAsia="Times New Roman" w:hAnsi="Times New Roman" w:cs="Times New Roman"/>
                <w:i/>
                <w:sz w:val="18"/>
              </w:rPr>
              <w:t>Breve historia de los colores</w:t>
            </w:r>
            <w:r>
              <w:rPr>
                <w:rFonts w:ascii="Times New Roman" w:eastAsia="Times New Roman" w:hAnsi="Times New Roman" w:cs="Times New Roman"/>
                <w:sz w:val="18"/>
              </w:rPr>
              <w:t xml:space="preserve"> </w:t>
            </w:r>
          </w:p>
          <w:p w:rsidR="00714827" w:rsidRDefault="00C44E26">
            <w:pPr>
              <w:spacing w:after="0"/>
              <w:ind w:left="2"/>
            </w:pPr>
            <w:r>
              <w:rPr>
                <w:rFonts w:ascii="Times New Roman" w:eastAsia="Times New Roman" w:hAnsi="Times New Roman" w:cs="Times New Roman"/>
                <w:sz w:val="18"/>
              </w:rPr>
              <w:t xml:space="preserve">(Pastoureau)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docente-alumnos </w:t>
            </w:r>
          </w:p>
        </w:tc>
      </w:tr>
      <w:tr w:rsidR="00714827">
        <w:trPr>
          <w:trHeight w:val="2558"/>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3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12"/>
            </w:pPr>
            <w:r>
              <w:rPr>
                <w:rFonts w:ascii="Times New Roman" w:eastAsia="Times New Roman" w:hAnsi="Times New Roman" w:cs="Times New Roman"/>
                <w:sz w:val="18"/>
              </w:rPr>
              <w:t xml:space="preserve">Actividad N°4: Paletas de color - </w:t>
            </w:r>
          </w:p>
          <w:p w:rsidR="00714827" w:rsidRDefault="00C44E26">
            <w:pPr>
              <w:spacing w:after="0" w:line="273" w:lineRule="auto"/>
              <w:ind w:left="2"/>
            </w:pPr>
            <w:r>
              <w:rPr>
                <w:rFonts w:ascii="Times New Roman" w:eastAsia="Times New Roman" w:hAnsi="Times New Roman" w:cs="Times New Roman"/>
                <w:sz w:val="18"/>
              </w:rPr>
              <w:t xml:space="preserve">Profundización de los conceptos a través búsqueda de ejemplos y análisis de casos.  </w:t>
            </w:r>
          </w:p>
          <w:p w:rsidR="00714827" w:rsidRDefault="00C44E26">
            <w:pPr>
              <w:spacing w:after="12"/>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19"/>
              </w:numPr>
              <w:spacing w:after="0" w:line="240" w:lineRule="auto"/>
              <w:ind w:hanging="2"/>
            </w:pPr>
            <w:r>
              <w:rPr>
                <w:rFonts w:ascii="Times New Roman" w:eastAsia="Times New Roman" w:hAnsi="Times New Roman" w:cs="Times New Roman"/>
                <w:sz w:val="18"/>
              </w:rPr>
              <w:t xml:space="preserve">Material bibliográfico digital y guías de lectura disponibles en el aula virtual. </w:t>
            </w:r>
          </w:p>
          <w:p w:rsidR="00714827" w:rsidRDefault="00C44E26">
            <w:pPr>
              <w:spacing w:after="0"/>
              <w:ind w:left="2"/>
            </w:pPr>
            <w:r>
              <w:rPr>
                <w:rFonts w:ascii="Times New Roman" w:eastAsia="Times New Roman" w:hAnsi="Times New Roman" w:cs="Times New Roman"/>
                <w:sz w:val="18"/>
              </w:rPr>
              <w:t xml:space="preserve">(asincrónico) </w:t>
            </w:r>
          </w:p>
          <w:p w:rsidR="00714827" w:rsidRDefault="00C44E26">
            <w:pPr>
              <w:numPr>
                <w:ilvl w:val="0"/>
                <w:numId w:val="19"/>
              </w:numPr>
              <w:spacing w:after="0"/>
              <w:ind w:hanging="2"/>
            </w:pPr>
            <w:r>
              <w:rPr>
                <w:rFonts w:ascii="Times New Roman" w:eastAsia="Times New Roman" w:hAnsi="Times New Roman" w:cs="Times New Roman"/>
                <w:sz w:val="18"/>
              </w:rPr>
              <w:t xml:space="preserve">Espacio digital (Tarea) para la presentación de la resolución del ejercicio.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jc w:val="both"/>
            </w:pPr>
            <w:r>
              <w:rPr>
                <w:rFonts w:ascii="Times New Roman" w:eastAsia="Times New Roman" w:hAnsi="Times New Roman" w:cs="Times New Roman"/>
                <w:sz w:val="18"/>
              </w:rPr>
              <w:t xml:space="preserve">obligatorio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 </w:t>
            </w:r>
          </w:p>
        </w:tc>
      </w:tr>
      <w:tr w:rsidR="00714827">
        <w:trPr>
          <w:trHeight w:val="2405"/>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4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2" w:line="237" w:lineRule="auto"/>
              <w:ind w:left="2" w:hanging="2"/>
            </w:pPr>
            <w:r>
              <w:rPr>
                <w:rFonts w:ascii="Times New Roman" w:eastAsia="Times New Roman" w:hAnsi="Times New Roman" w:cs="Times New Roman"/>
                <w:sz w:val="18"/>
              </w:rPr>
              <w:t xml:space="preserve">Introducción: Tipografía, los orígenes de la comunicación escrita. </w:t>
            </w:r>
            <w:r>
              <w:rPr>
                <w:rFonts w:ascii="Times New Roman" w:eastAsia="Times New Roman" w:hAnsi="Times New Roman" w:cs="Times New Roman"/>
                <w:sz w:val="18"/>
              </w:rPr>
              <w:t xml:space="preserve">Caracterización de su objeto de estudio.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20"/>
              </w:numPr>
              <w:spacing w:after="2" w:line="237" w:lineRule="auto"/>
              <w:ind w:hanging="2"/>
            </w:pPr>
            <w:r>
              <w:rPr>
                <w:rFonts w:ascii="Times New Roman" w:eastAsia="Times New Roman" w:hAnsi="Times New Roman" w:cs="Times New Roman"/>
                <w:sz w:val="18"/>
              </w:rPr>
              <w:t xml:space="preserve">Videoconferencia (sincrónico) con apoyo de recursos didácticos audiovisuales que lo complementan  </w:t>
            </w:r>
          </w:p>
          <w:p w:rsidR="00714827" w:rsidRDefault="00C44E26">
            <w:pPr>
              <w:numPr>
                <w:ilvl w:val="0"/>
                <w:numId w:val="20"/>
              </w:numPr>
              <w:spacing w:after="0"/>
              <w:ind w:hanging="2"/>
            </w:pPr>
            <w:r>
              <w:rPr>
                <w:rFonts w:ascii="Times New Roman" w:eastAsia="Times New Roman" w:hAnsi="Times New Roman" w:cs="Times New Roman"/>
                <w:sz w:val="18"/>
              </w:rPr>
              <w:t xml:space="preserve">Material bibliográfico digital y guías de lectura: </w:t>
            </w:r>
            <w:r>
              <w:rPr>
                <w:rFonts w:ascii="Times New Roman" w:eastAsia="Times New Roman" w:hAnsi="Times New Roman" w:cs="Times New Roman"/>
                <w:i/>
                <w:sz w:val="18"/>
              </w:rPr>
              <w:t>Historia del diseño gráfico</w:t>
            </w:r>
            <w:r>
              <w:rPr>
                <w:rFonts w:ascii="Times New Roman" w:eastAsia="Times New Roman" w:hAnsi="Times New Roman" w:cs="Times New Roman"/>
                <w:sz w:val="18"/>
              </w:rPr>
              <w:t xml:space="preserve"> (Meggs)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docente-alumnos </w:t>
            </w:r>
          </w:p>
        </w:tc>
      </w:tr>
      <w:tr w:rsidR="00714827">
        <w:trPr>
          <w:trHeight w:val="2554"/>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4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0" w:line="273" w:lineRule="auto"/>
              <w:ind w:left="2" w:hanging="2"/>
            </w:pPr>
            <w:r>
              <w:rPr>
                <w:rFonts w:ascii="Times New Roman" w:eastAsia="Times New Roman" w:hAnsi="Times New Roman" w:cs="Times New Roman"/>
                <w:sz w:val="18"/>
              </w:rPr>
              <w:t xml:space="preserve">Actividad N°5: Familias Tipográficas - Profundización de los conceptos a través búsqueda de ejemplos y análisis de casos. </w:t>
            </w:r>
          </w:p>
          <w:p w:rsidR="00714827" w:rsidRDefault="00C44E26">
            <w:pPr>
              <w:spacing w:after="12"/>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21"/>
              </w:numPr>
              <w:spacing w:after="5" w:line="234" w:lineRule="auto"/>
              <w:ind w:hanging="2"/>
            </w:pPr>
            <w:r>
              <w:rPr>
                <w:rFonts w:ascii="Times New Roman" w:eastAsia="Times New Roman" w:hAnsi="Times New Roman" w:cs="Times New Roman"/>
                <w:sz w:val="18"/>
              </w:rPr>
              <w:t xml:space="preserve">Material bibliográfico digital y guías de lectura disponible: </w:t>
            </w:r>
            <w:r>
              <w:rPr>
                <w:rFonts w:ascii="Times New Roman" w:eastAsia="Times New Roman" w:hAnsi="Times New Roman" w:cs="Times New Roman"/>
                <w:i/>
                <w:sz w:val="18"/>
              </w:rPr>
              <w:t xml:space="preserve">Historia del diseño </w:t>
            </w:r>
          </w:p>
          <w:p w:rsidR="00714827" w:rsidRDefault="00C44E26">
            <w:pPr>
              <w:spacing w:after="0"/>
              <w:ind w:left="2"/>
            </w:pPr>
            <w:r>
              <w:rPr>
                <w:rFonts w:ascii="Times New Roman" w:eastAsia="Times New Roman" w:hAnsi="Times New Roman" w:cs="Times New Roman"/>
                <w:i/>
                <w:sz w:val="18"/>
              </w:rPr>
              <w:t>gráfico</w:t>
            </w:r>
            <w:r>
              <w:rPr>
                <w:rFonts w:ascii="Times New Roman" w:eastAsia="Times New Roman" w:hAnsi="Times New Roman" w:cs="Times New Roman"/>
                <w:sz w:val="18"/>
              </w:rPr>
              <w:t xml:space="preserve"> (Meggs) </w:t>
            </w:r>
          </w:p>
          <w:p w:rsidR="00714827" w:rsidRDefault="00C44E26">
            <w:pPr>
              <w:numPr>
                <w:ilvl w:val="0"/>
                <w:numId w:val="21"/>
              </w:numPr>
              <w:spacing w:after="0"/>
              <w:ind w:hanging="2"/>
            </w:pPr>
            <w:r>
              <w:rPr>
                <w:rFonts w:ascii="Times New Roman" w:eastAsia="Times New Roman" w:hAnsi="Times New Roman" w:cs="Times New Roman"/>
                <w:sz w:val="18"/>
              </w:rPr>
              <w:t xml:space="preserve">Espacio digital (Tarea) para la presentación de la resolución del ejercicio.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jc w:val="both"/>
            </w:pPr>
            <w:r>
              <w:rPr>
                <w:rFonts w:ascii="Times New Roman" w:eastAsia="Times New Roman" w:hAnsi="Times New Roman" w:cs="Times New Roman"/>
                <w:sz w:val="18"/>
              </w:rPr>
              <w:t xml:space="preserve">obligatorio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 </w:t>
            </w:r>
          </w:p>
        </w:tc>
      </w:tr>
      <w:tr w:rsidR="00714827">
        <w:trPr>
          <w:trHeight w:val="1776"/>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5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0" w:line="240" w:lineRule="auto"/>
              <w:ind w:left="2" w:hanging="2"/>
            </w:pPr>
            <w:r>
              <w:rPr>
                <w:rFonts w:ascii="Times New Roman" w:eastAsia="Times New Roman" w:hAnsi="Times New Roman" w:cs="Times New Roman"/>
                <w:sz w:val="18"/>
              </w:rPr>
              <w:t xml:space="preserve">Introducción: Branding. Caracterización de su objeto de estudio.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spacing w:after="0"/>
              <w:ind w:left="2" w:hanging="2"/>
            </w:pPr>
            <w:r>
              <w:rPr>
                <w:rFonts w:ascii="Times New Roman" w:eastAsia="Times New Roman" w:hAnsi="Times New Roman" w:cs="Times New Roman"/>
                <w:sz w:val="18"/>
              </w:rPr>
              <w:t xml:space="preserve">- Videoconferencia (sincrónico) con apoyo de recursos didácticos audiovisuales que lo complementan.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docente-alumnos </w:t>
            </w:r>
          </w:p>
        </w:tc>
      </w:tr>
      <w:tr w:rsidR="00714827">
        <w:trPr>
          <w:trHeight w:val="2558"/>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5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7"/>
            </w:pPr>
            <w:r>
              <w:rPr>
                <w:rFonts w:ascii="Times New Roman" w:eastAsia="Times New Roman" w:hAnsi="Times New Roman" w:cs="Times New Roman"/>
                <w:sz w:val="18"/>
              </w:rPr>
              <w:t xml:space="preserve">Práctica </w:t>
            </w:r>
          </w:p>
          <w:p w:rsidR="00714827" w:rsidRDefault="00C44E26">
            <w:pPr>
              <w:spacing w:after="0" w:line="273" w:lineRule="auto"/>
              <w:ind w:left="2" w:hanging="2"/>
            </w:pPr>
            <w:r>
              <w:rPr>
                <w:rFonts w:ascii="Times New Roman" w:eastAsia="Times New Roman" w:hAnsi="Times New Roman" w:cs="Times New Roman"/>
                <w:sz w:val="18"/>
              </w:rPr>
              <w:t xml:space="preserve">Actividad N°6: Diseño de Logotipo para Marca Personal - Profundización de los conceptos a través de un trabajo práctico.  </w:t>
            </w:r>
          </w:p>
          <w:p w:rsidR="00714827" w:rsidRDefault="00C44E26">
            <w:pPr>
              <w:spacing w:after="7"/>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22"/>
              </w:numPr>
              <w:spacing w:after="0" w:line="240" w:lineRule="auto"/>
              <w:ind w:hanging="2"/>
            </w:pPr>
            <w:r>
              <w:rPr>
                <w:rFonts w:ascii="Times New Roman" w:eastAsia="Times New Roman" w:hAnsi="Times New Roman" w:cs="Times New Roman"/>
                <w:sz w:val="18"/>
              </w:rPr>
              <w:t xml:space="preserve">Material bibliográfico digital y guías de lectura disponibles en el aula virtual. </w:t>
            </w:r>
          </w:p>
          <w:p w:rsidR="00714827" w:rsidRDefault="00C44E26">
            <w:pPr>
              <w:spacing w:after="0"/>
              <w:ind w:left="2"/>
            </w:pPr>
            <w:r>
              <w:rPr>
                <w:rFonts w:ascii="Times New Roman" w:eastAsia="Times New Roman" w:hAnsi="Times New Roman" w:cs="Times New Roman"/>
                <w:sz w:val="18"/>
              </w:rPr>
              <w:t>(asincrónico)</w:t>
            </w:r>
            <w:r>
              <w:rPr>
                <w:rFonts w:ascii="Times New Roman" w:eastAsia="Times New Roman" w:hAnsi="Times New Roman" w:cs="Times New Roman"/>
                <w:sz w:val="18"/>
              </w:rPr>
              <w:t xml:space="preserve"> </w:t>
            </w:r>
          </w:p>
          <w:p w:rsidR="00714827" w:rsidRDefault="00C44E26">
            <w:pPr>
              <w:numPr>
                <w:ilvl w:val="0"/>
                <w:numId w:val="22"/>
              </w:numPr>
              <w:spacing w:after="0"/>
              <w:ind w:hanging="2"/>
            </w:pPr>
            <w:r>
              <w:rPr>
                <w:rFonts w:ascii="Times New Roman" w:eastAsia="Times New Roman" w:hAnsi="Times New Roman" w:cs="Times New Roman"/>
                <w:sz w:val="18"/>
              </w:rPr>
              <w:t xml:space="preserve">Espacio digital (Tarea) para la presentación de la resolución del ejercicio.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jc w:val="both"/>
            </w:pPr>
            <w:r>
              <w:rPr>
                <w:rFonts w:ascii="Times New Roman" w:eastAsia="Times New Roman" w:hAnsi="Times New Roman" w:cs="Times New Roman"/>
                <w:sz w:val="18"/>
              </w:rPr>
              <w:t xml:space="preserve">obligatorio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 </w:t>
            </w:r>
          </w:p>
        </w:tc>
      </w:tr>
      <w:tr w:rsidR="00714827">
        <w:trPr>
          <w:trHeight w:val="2702"/>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6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0"/>
            </w:pPr>
            <w:r>
              <w:rPr>
                <w:rFonts w:ascii="Times New Roman" w:eastAsia="Times New Roman" w:hAnsi="Times New Roman" w:cs="Times New Roman"/>
                <w:sz w:val="18"/>
              </w:rPr>
              <w:t xml:space="preserve">Contenidos: </w:t>
            </w:r>
          </w:p>
          <w:p w:rsidR="00714827" w:rsidRDefault="00C44E26">
            <w:pPr>
              <w:spacing w:after="0" w:line="240" w:lineRule="auto"/>
              <w:ind w:left="2" w:hanging="2"/>
            </w:pPr>
            <w:r>
              <w:rPr>
                <w:rFonts w:ascii="Times New Roman" w:eastAsia="Times New Roman" w:hAnsi="Times New Roman" w:cs="Times New Roman"/>
                <w:sz w:val="18"/>
              </w:rPr>
              <w:t xml:space="preserve">Introducción: Creatividad y Pensamiento Visual. Caracterización de su objeto de estudio.  </w:t>
            </w:r>
          </w:p>
          <w:p w:rsidR="00714827" w:rsidRDefault="00C44E26">
            <w:pPr>
              <w:spacing w:after="0"/>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23"/>
              </w:numPr>
              <w:spacing w:after="0" w:line="240" w:lineRule="auto"/>
              <w:ind w:hanging="2"/>
            </w:pPr>
            <w:r>
              <w:rPr>
                <w:rFonts w:ascii="Times New Roman" w:eastAsia="Times New Roman" w:hAnsi="Times New Roman" w:cs="Times New Roman"/>
                <w:sz w:val="18"/>
              </w:rPr>
              <w:t xml:space="preserve">Videoconferencia (sincrónico) con apoyo de recursos didácticos audiovisuales que lo complementan  </w:t>
            </w:r>
          </w:p>
          <w:p w:rsidR="00714827" w:rsidRDefault="00C44E26">
            <w:pPr>
              <w:numPr>
                <w:ilvl w:val="0"/>
                <w:numId w:val="23"/>
              </w:numPr>
              <w:spacing w:after="0"/>
              <w:ind w:hanging="2"/>
            </w:pPr>
            <w:r>
              <w:rPr>
                <w:rFonts w:ascii="Times New Roman" w:eastAsia="Times New Roman" w:hAnsi="Times New Roman" w:cs="Times New Roman"/>
                <w:sz w:val="18"/>
              </w:rPr>
              <w:t xml:space="preserve">Material bibliográfico digital y guías de lectura: </w:t>
            </w:r>
            <w:r>
              <w:rPr>
                <w:rFonts w:ascii="Times New Roman" w:eastAsia="Times New Roman" w:hAnsi="Times New Roman" w:cs="Times New Roman"/>
                <w:i/>
                <w:sz w:val="18"/>
              </w:rPr>
              <w:t xml:space="preserve">Una técnica para producir ideas </w:t>
            </w:r>
            <w:r>
              <w:rPr>
                <w:rFonts w:ascii="Times New Roman" w:eastAsia="Times New Roman" w:hAnsi="Times New Roman" w:cs="Times New Roman"/>
                <w:sz w:val="18"/>
              </w:rPr>
              <w:t xml:space="preserve">(Young)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docente-</w:t>
            </w:r>
            <w:r>
              <w:rPr>
                <w:rFonts w:ascii="Times New Roman" w:eastAsia="Times New Roman" w:hAnsi="Times New Roman" w:cs="Times New Roman"/>
                <w:sz w:val="18"/>
              </w:rPr>
              <w:t xml:space="preserve">alumnos </w:t>
            </w:r>
          </w:p>
        </w:tc>
      </w:tr>
      <w:tr w:rsidR="00714827">
        <w:trPr>
          <w:trHeight w:val="2558"/>
        </w:trPr>
        <w:tc>
          <w:tcPr>
            <w:tcW w:w="931"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6 </w:t>
            </w:r>
          </w:p>
        </w:tc>
        <w:tc>
          <w:tcPr>
            <w:tcW w:w="3374" w:type="dxa"/>
            <w:tcBorders>
              <w:top w:val="single" w:sz="8" w:space="0" w:color="000000"/>
              <w:left w:val="single" w:sz="8" w:space="0" w:color="000000"/>
              <w:bottom w:val="single" w:sz="8" w:space="0" w:color="000000"/>
              <w:right w:val="single" w:sz="8" w:space="0" w:color="000000"/>
            </w:tcBorders>
          </w:tcPr>
          <w:p w:rsidR="00714827" w:rsidRDefault="00C44E26">
            <w:pPr>
              <w:spacing w:after="12"/>
            </w:pPr>
            <w:r>
              <w:rPr>
                <w:rFonts w:ascii="Times New Roman" w:eastAsia="Times New Roman" w:hAnsi="Times New Roman" w:cs="Times New Roman"/>
                <w:sz w:val="18"/>
              </w:rPr>
              <w:t xml:space="preserve">Práctica </w:t>
            </w:r>
          </w:p>
          <w:p w:rsidR="00714827" w:rsidRDefault="00C44E26">
            <w:pPr>
              <w:spacing w:after="0" w:line="273" w:lineRule="auto"/>
              <w:ind w:left="2" w:right="50" w:hanging="2"/>
            </w:pPr>
            <w:r>
              <w:rPr>
                <w:rFonts w:ascii="Times New Roman" w:eastAsia="Times New Roman" w:hAnsi="Times New Roman" w:cs="Times New Roman"/>
                <w:sz w:val="18"/>
              </w:rPr>
              <w:t xml:space="preserve">Actividad N°7: Diseño de Piezas Gráficas en formato Poster. Profundización de los conceptos a través de un trabajo práctico.  </w:t>
            </w:r>
          </w:p>
          <w:p w:rsidR="00714827" w:rsidRDefault="00C44E26">
            <w:pPr>
              <w:spacing w:after="12"/>
            </w:pPr>
            <w:r>
              <w:rPr>
                <w:rFonts w:ascii="Times New Roman" w:eastAsia="Times New Roman" w:hAnsi="Times New Roman" w:cs="Times New Roman"/>
                <w:sz w:val="18"/>
              </w:rPr>
              <w:t xml:space="preserve"> </w:t>
            </w:r>
          </w:p>
          <w:p w:rsidR="00714827" w:rsidRDefault="00C44E26">
            <w:pPr>
              <w:spacing w:after="0"/>
            </w:pPr>
            <w:r>
              <w:rPr>
                <w:rFonts w:ascii="Times New Roman" w:eastAsia="Times New Roman" w:hAnsi="Times New Roman" w:cs="Times New Roman"/>
                <w:sz w:val="18"/>
              </w:rPr>
              <w:t xml:space="preserve"> Recursos tecnológicos: </w:t>
            </w:r>
          </w:p>
          <w:p w:rsidR="00714827" w:rsidRDefault="00C44E26">
            <w:pPr>
              <w:numPr>
                <w:ilvl w:val="0"/>
                <w:numId w:val="24"/>
              </w:numPr>
              <w:spacing w:after="2" w:line="237" w:lineRule="auto"/>
              <w:ind w:hanging="2"/>
            </w:pPr>
            <w:r>
              <w:rPr>
                <w:rFonts w:ascii="Times New Roman" w:eastAsia="Times New Roman" w:hAnsi="Times New Roman" w:cs="Times New Roman"/>
                <w:sz w:val="18"/>
              </w:rPr>
              <w:t xml:space="preserve">Material bibliográfico digital y guías de lectura disponible: </w:t>
            </w:r>
            <w:r>
              <w:rPr>
                <w:rFonts w:ascii="Times New Roman" w:eastAsia="Times New Roman" w:hAnsi="Times New Roman" w:cs="Times New Roman"/>
                <w:i/>
                <w:sz w:val="18"/>
              </w:rPr>
              <w:t xml:space="preserve">Una técnica para producir ideas </w:t>
            </w:r>
            <w:r>
              <w:rPr>
                <w:rFonts w:ascii="Times New Roman" w:eastAsia="Times New Roman" w:hAnsi="Times New Roman" w:cs="Times New Roman"/>
                <w:sz w:val="18"/>
              </w:rPr>
              <w:t xml:space="preserve">(Young) </w:t>
            </w:r>
          </w:p>
          <w:p w:rsidR="00714827" w:rsidRDefault="00C44E26">
            <w:pPr>
              <w:numPr>
                <w:ilvl w:val="0"/>
                <w:numId w:val="24"/>
              </w:numPr>
              <w:spacing w:after="0"/>
              <w:ind w:hanging="2"/>
            </w:pPr>
            <w:r>
              <w:rPr>
                <w:rFonts w:ascii="Times New Roman" w:eastAsia="Times New Roman" w:hAnsi="Times New Roman" w:cs="Times New Roman"/>
                <w:sz w:val="18"/>
              </w:rPr>
              <w:t xml:space="preserve">Espacio digital (Tarea) para la presentación de la resolución del ejercicio.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jc w:val="both"/>
            </w:pPr>
            <w:r>
              <w:rPr>
                <w:rFonts w:ascii="Times New Roman" w:eastAsia="Times New Roman" w:hAnsi="Times New Roman" w:cs="Times New Roman"/>
                <w:sz w:val="18"/>
              </w:rPr>
              <w:t xml:space="preserve">obligatorio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714827" w:rsidRDefault="00C44E26">
            <w:pPr>
              <w:spacing w:after="0"/>
              <w:ind w:left="5"/>
            </w:pPr>
            <w:r>
              <w:rPr>
                <w:rFonts w:ascii="Times New Roman" w:eastAsia="Times New Roman" w:hAnsi="Times New Roman" w:cs="Times New Roman"/>
                <w:sz w:val="18"/>
              </w:rPr>
              <w:t xml:space="preserve">docente-alumno </w:t>
            </w:r>
          </w:p>
        </w:tc>
      </w:tr>
    </w:tbl>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tabs>
          <w:tab w:val="center" w:pos="3745"/>
        </w:tabs>
        <w:spacing w:after="2" w:line="256" w:lineRule="auto"/>
        <w:ind w:left="-13"/>
      </w:pPr>
      <w:r>
        <w:rPr>
          <w:rFonts w:ascii="Times New Roman" w:eastAsia="Times New Roman" w:hAnsi="Times New Roman" w:cs="Times New Roman"/>
          <w:b/>
        </w:rPr>
        <w:t>9.2.</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DETALLE DE ACTIVIDADES DE FORMACIÓN PRÁCTICA  </w:t>
      </w:r>
      <w:r>
        <w:rPr>
          <w:rFonts w:ascii="Times New Roman" w:eastAsia="Times New Roman" w:hAnsi="Times New Roman" w:cs="Times New Roman"/>
        </w:rPr>
        <w:t xml:space="preserve"> </w:t>
      </w:r>
    </w:p>
    <w:p w:rsidR="00714827" w:rsidRDefault="00C44E26">
      <w:pPr>
        <w:spacing w:after="0"/>
        <w:ind w:left="-5" w:hanging="10"/>
      </w:pPr>
      <w:r>
        <w:rPr>
          <w:rFonts w:ascii="Times New Roman" w:eastAsia="Times New Roman" w:hAnsi="Times New Roman" w:cs="Times New Roman"/>
          <w:u w:val="single" w:color="000000"/>
        </w:rPr>
        <w:t>Unidad 1: Composición</w:t>
      </w:r>
      <w:r>
        <w:rPr>
          <w:rFonts w:ascii="Times New Roman" w:eastAsia="Times New Roman" w:hAnsi="Times New Roman" w:cs="Times New Roman"/>
          <w:color w:val="4A442A"/>
          <w:sz w:val="20"/>
        </w:rPr>
        <w:t xml:space="preserve"> </w:t>
      </w:r>
    </w:p>
    <w:p w:rsidR="00714827" w:rsidRDefault="00C44E26">
      <w:pPr>
        <w:spacing w:after="0"/>
      </w:pPr>
      <w:r>
        <w:rPr>
          <w:rFonts w:ascii="Times New Roman" w:eastAsia="Times New Roman" w:hAnsi="Times New Roman" w:cs="Times New Roman"/>
          <w:color w:val="4A442A"/>
          <w:sz w:val="20"/>
        </w:rPr>
        <w:t xml:space="preserve"> </w:t>
      </w:r>
    </w:p>
    <w:p w:rsidR="00714827" w:rsidRDefault="00C44E26">
      <w:pPr>
        <w:spacing w:after="0"/>
        <w:ind w:left="-5" w:hanging="10"/>
      </w:pPr>
      <w:r>
        <w:rPr>
          <w:rFonts w:ascii="Times New Roman" w:eastAsia="Times New Roman" w:hAnsi="Times New Roman" w:cs="Times New Roman"/>
          <w:color w:val="4A442A"/>
          <w:sz w:val="20"/>
          <w:u w:val="single" w:color="4A442A"/>
        </w:rPr>
        <w:t>Actividad Obligatoria:</w:t>
      </w:r>
      <w:r>
        <w:rPr>
          <w:rFonts w:ascii="Times New Roman" w:eastAsia="Times New Roman" w:hAnsi="Times New Roman" w:cs="Times New Roman"/>
          <w:color w:val="4A442A"/>
          <w:sz w:val="20"/>
        </w:rPr>
        <w:t xml:space="preserve">  </w:t>
      </w:r>
    </w:p>
    <w:p w:rsidR="00714827" w:rsidRDefault="00C44E26">
      <w:pPr>
        <w:spacing w:after="0" w:line="314" w:lineRule="auto"/>
        <w:ind w:right="3"/>
      </w:pPr>
      <w:r>
        <w:rPr>
          <w:rFonts w:ascii="Times New Roman" w:eastAsia="Times New Roman" w:hAnsi="Times New Roman" w:cs="Times New Roman"/>
          <w:color w:val="4A442A"/>
          <w:sz w:val="20"/>
        </w:rPr>
        <w:t>Consigna: A partir del texto  “</w:t>
      </w:r>
      <w:r>
        <w:rPr>
          <w:rFonts w:ascii="Times New Roman" w:eastAsia="Times New Roman" w:hAnsi="Times New Roman" w:cs="Times New Roman"/>
          <w:sz w:val="20"/>
        </w:rPr>
        <w:t>Dondis, D. A.: La sintaxis de la imagen, introducción al alfabeto visual” diseñar dos tapas para una revista ya existente siendo la revista y el tema de la tapa a elección del</w:t>
      </w:r>
      <w:r>
        <w:rPr>
          <w:rFonts w:ascii="Times New Roman" w:eastAsia="Times New Roman" w:hAnsi="Times New Roman" w:cs="Times New Roman"/>
          <w:sz w:val="20"/>
        </w:rPr>
        <w:t xml:space="preserve"> profesor.</w:t>
      </w:r>
      <w:r>
        <w:rPr>
          <w:rFonts w:ascii="Times New Roman" w:eastAsia="Times New Roman" w:hAnsi="Times New Roman" w:cs="Times New Roman"/>
          <w:sz w:val="24"/>
        </w:rPr>
        <w:t xml:space="preserve"> </w:t>
      </w:r>
      <w:r>
        <w:rPr>
          <w:rFonts w:ascii="Times New Roman" w:eastAsia="Times New Roman" w:hAnsi="Times New Roman" w:cs="Times New Roman"/>
          <w:color w:val="4A442A"/>
          <w:sz w:val="20"/>
        </w:rPr>
        <w:t>Objetivos: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6"/>
        </w:numPr>
        <w:spacing w:after="9" w:line="248" w:lineRule="auto"/>
        <w:ind w:hanging="720"/>
        <w:jc w:val="both"/>
      </w:pPr>
      <w:r>
        <w:rPr>
          <w:rFonts w:ascii="Times New Roman" w:eastAsia="Times New Roman" w:hAnsi="Times New Roman" w:cs="Times New Roman"/>
          <w:color w:val="4A442A"/>
          <w:sz w:val="20"/>
        </w:rPr>
        <w:t>que los alumnos apliquen las teorías de la Gestalt en el diseño.</w:t>
      </w:r>
      <w:r>
        <w:rPr>
          <w:rFonts w:ascii="Times New Roman" w:eastAsia="Times New Roman" w:hAnsi="Times New Roman" w:cs="Times New Roman"/>
          <w:sz w:val="24"/>
        </w:rPr>
        <w:t xml:space="preserve"> </w:t>
      </w:r>
    </w:p>
    <w:p w:rsidR="00714827" w:rsidRDefault="00C44E26">
      <w:pPr>
        <w:spacing w:after="14"/>
      </w:pPr>
      <w:r>
        <w:rPr>
          <w:rFonts w:ascii="Times New Roman" w:eastAsia="Times New Roman" w:hAnsi="Times New Roman" w:cs="Times New Roman"/>
          <w:color w:val="4A442A"/>
          <w:sz w:val="20"/>
        </w:rPr>
        <w:t xml:space="preserve"> </w:t>
      </w:r>
    </w:p>
    <w:p w:rsidR="00714827" w:rsidRDefault="00C44E26">
      <w:pPr>
        <w:numPr>
          <w:ilvl w:val="0"/>
          <w:numId w:val="6"/>
        </w:numPr>
        <w:spacing w:after="183" w:line="248" w:lineRule="auto"/>
        <w:ind w:hanging="720"/>
        <w:jc w:val="both"/>
      </w:pPr>
      <w:r>
        <w:rPr>
          <w:rFonts w:ascii="Times New Roman" w:eastAsia="Times New Roman" w:hAnsi="Times New Roman" w:cs="Times New Roman"/>
          <w:color w:val="4A442A"/>
          <w:sz w:val="20"/>
        </w:rPr>
        <w:t>identificar los aspectos claves de las leyes Gestalt aplicadas.</w:t>
      </w:r>
      <w:r>
        <w:rPr>
          <w:rFonts w:ascii="Times New Roman" w:eastAsia="Times New Roman" w:hAnsi="Times New Roman" w:cs="Times New Roman"/>
          <w:sz w:val="24"/>
        </w:rPr>
        <w:t xml:space="preserve"> </w:t>
      </w:r>
    </w:p>
    <w:p w:rsidR="00714827" w:rsidRDefault="00C44E26">
      <w:pPr>
        <w:numPr>
          <w:ilvl w:val="0"/>
          <w:numId w:val="6"/>
        </w:numPr>
        <w:spacing w:after="183" w:line="248" w:lineRule="auto"/>
        <w:ind w:hanging="720"/>
        <w:jc w:val="both"/>
      </w:pPr>
      <w:r>
        <w:rPr>
          <w:rFonts w:ascii="Times New Roman" w:eastAsia="Times New Roman" w:hAnsi="Times New Roman" w:cs="Times New Roman"/>
          <w:color w:val="4A442A"/>
          <w:sz w:val="20"/>
        </w:rPr>
        <w:t>plasmar los aspectos claves en  los diseños de las piezas .</w:t>
      </w:r>
      <w:r>
        <w:rPr>
          <w:rFonts w:ascii="Times New Roman" w:eastAsia="Times New Roman" w:hAnsi="Times New Roman" w:cs="Times New Roman"/>
          <w:sz w:val="24"/>
        </w:rPr>
        <w:t xml:space="preserve"> </w:t>
      </w:r>
    </w:p>
    <w:p w:rsidR="00714827" w:rsidRDefault="00C44E26">
      <w:pPr>
        <w:numPr>
          <w:ilvl w:val="0"/>
          <w:numId w:val="6"/>
        </w:numPr>
        <w:spacing w:after="183" w:line="248" w:lineRule="auto"/>
        <w:ind w:hanging="720"/>
        <w:jc w:val="both"/>
      </w:pPr>
      <w:r>
        <w:rPr>
          <w:rFonts w:ascii="Times New Roman" w:eastAsia="Times New Roman" w:hAnsi="Times New Roman" w:cs="Times New Roman"/>
          <w:color w:val="4A442A"/>
          <w:sz w:val="20"/>
        </w:rPr>
        <w:t>desarrollar la defensa de su trabajo.</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Modalidad: actividad individual a distancia. </w:t>
      </w:r>
      <w:r>
        <w:rPr>
          <w:rFonts w:ascii="Times New Roman" w:eastAsia="Times New Roman" w:hAnsi="Times New Roman" w:cs="Times New Roman"/>
          <w:sz w:val="24"/>
        </w:rPr>
        <w:t xml:space="preserve"> </w:t>
      </w:r>
    </w:p>
    <w:p w:rsidR="00714827" w:rsidRDefault="00C44E26">
      <w:pPr>
        <w:spacing w:after="213" w:line="248" w:lineRule="auto"/>
        <w:ind w:left="-5" w:hanging="10"/>
        <w:jc w:val="both"/>
      </w:pPr>
      <w:r>
        <w:rPr>
          <w:rFonts w:ascii="Times New Roman" w:eastAsia="Times New Roman" w:hAnsi="Times New Roman" w:cs="Times New Roman"/>
          <w:color w:val="4A442A"/>
          <w:sz w:val="20"/>
        </w:rPr>
        <w:t>Herramientas: cualquier navegador web, Microsoft Word o similares, Adobe Photoshop, Adobe Illustrator (alternativamente Canva, GIMP, InkScape), foro de discusión en aula Classroom, Google Meet.</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Evaluación: </w:t>
      </w:r>
      <w:r>
        <w:rPr>
          <w:rFonts w:ascii="Times New Roman" w:eastAsia="Times New Roman" w:hAnsi="Times New Roman" w:cs="Times New Roman"/>
          <w:color w:val="4A442A"/>
          <w:sz w:val="20"/>
        </w:rPr>
        <w:t xml:space="preserve">individual con puntaje. </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Criterios de evaluación: Evidencia de lectura y comprensión de la teoría de la Gestalt. Identificación y diferenciación de aspectos clave de las leyes abordadas. Cumplimiento de las asignaciones y calidad en el trabajo presentado.</w:t>
      </w:r>
      <w:r>
        <w:rPr>
          <w:rFonts w:ascii="Times New Roman" w:eastAsia="Times New Roman" w:hAnsi="Times New Roman" w:cs="Times New Roman"/>
          <w:color w:val="4A442A"/>
          <w:sz w:val="20"/>
        </w:rPr>
        <w:t xml:space="preserve"> Participación en tiempo y forma según plazos fijados en el cronograma. </w:t>
      </w:r>
    </w:p>
    <w:p w:rsidR="00714827" w:rsidRDefault="00C44E26">
      <w:pPr>
        <w:spacing w:after="0"/>
      </w:pPr>
      <w:r>
        <w:rPr>
          <w:rFonts w:ascii="Times New Roman" w:eastAsia="Times New Roman" w:hAnsi="Times New Roman" w:cs="Times New Roman"/>
          <w:i/>
          <w:color w:val="4A442A"/>
          <w:sz w:val="20"/>
        </w:rPr>
        <w:t xml:space="preserve"> </w:t>
      </w:r>
    </w:p>
    <w:p w:rsidR="00714827" w:rsidRDefault="00C44E26">
      <w:pPr>
        <w:spacing w:after="0"/>
        <w:ind w:left="-5" w:hanging="10"/>
      </w:pPr>
      <w:r>
        <w:rPr>
          <w:rFonts w:ascii="Times New Roman" w:eastAsia="Times New Roman" w:hAnsi="Times New Roman" w:cs="Times New Roman"/>
          <w:u w:val="single" w:color="000000"/>
        </w:rPr>
        <w:t>Unidad 2: Imagen</w:t>
      </w:r>
      <w:r>
        <w:rPr>
          <w:rFonts w:ascii="Times New Roman" w:eastAsia="Times New Roman" w:hAnsi="Times New Roman" w:cs="Times New Roman"/>
          <w:color w:val="4A442A"/>
          <w:sz w:val="20"/>
        </w:rPr>
        <w:t xml:space="preserve"> </w:t>
      </w:r>
    </w:p>
    <w:p w:rsidR="00714827" w:rsidRDefault="00C44E26">
      <w:pPr>
        <w:spacing w:after="0"/>
      </w:pPr>
      <w:r>
        <w:rPr>
          <w:rFonts w:ascii="Times New Roman" w:eastAsia="Times New Roman" w:hAnsi="Times New Roman" w:cs="Times New Roman"/>
          <w:color w:val="4A442A"/>
          <w:sz w:val="20"/>
        </w:rPr>
        <w:t xml:space="preserve"> </w:t>
      </w:r>
    </w:p>
    <w:p w:rsidR="00714827" w:rsidRDefault="00C44E26">
      <w:pPr>
        <w:spacing w:after="0"/>
        <w:ind w:left="-5" w:hanging="10"/>
      </w:pPr>
      <w:r>
        <w:rPr>
          <w:rFonts w:ascii="Times New Roman" w:eastAsia="Times New Roman" w:hAnsi="Times New Roman" w:cs="Times New Roman"/>
          <w:color w:val="4A442A"/>
          <w:sz w:val="20"/>
          <w:u w:val="single" w:color="4A442A"/>
        </w:rPr>
        <w:t>Actividad Obligatoria:</w:t>
      </w:r>
      <w:r>
        <w:rPr>
          <w:rFonts w:ascii="Times New Roman" w:eastAsia="Times New Roman" w:hAnsi="Times New Roman" w:cs="Times New Roman"/>
          <w:color w:val="4A442A"/>
          <w:sz w:val="20"/>
        </w:rPr>
        <w:t xml:space="preserve">  </w:t>
      </w:r>
    </w:p>
    <w:p w:rsidR="00714827" w:rsidRDefault="00C44E26">
      <w:pPr>
        <w:spacing w:after="39" w:line="268" w:lineRule="auto"/>
        <w:ind w:left="-3" w:hanging="10"/>
        <w:jc w:val="both"/>
      </w:pPr>
      <w:r>
        <w:rPr>
          <w:rFonts w:ascii="Times New Roman" w:eastAsia="Times New Roman" w:hAnsi="Times New Roman" w:cs="Times New Roman"/>
          <w:color w:val="4A442A"/>
          <w:sz w:val="20"/>
        </w:rPr>
        <w:t>Consigna: A partir del texto  “</w:t>
      </w:r>
      <w:r>
        <w:rPr>
          <w:rFonts w:ascii="Times New Roman" w:eastAsia="Times New Roman" w:hAnsi="Times New Roman" w:cs="Times New Roman"/>
          <w:sz w:val="20"/>
        </w:rPr>
        <w:t xml:space="preserve">Dondis, D. A.: La sintaxis de la imagen, introducción al alfabeto visual” y del material visto en clase, </w:t>
      </w:r>
      <w:r>
        <w:rPr>
          <w:rFonts w:ascii="Times New Roman" w:eastAsia="Times New Roman" w:hAnsi="Times New Roman" w:cs="Times New Roman"/>
          <w:sz w:val="20"/>
        </w:rPr>
        <w:t>diseñar</w:t>
      </w:r>
      <w:r>
        <w:rPr>
          <w:rFonts w:ascii="Times New Roman" w:eastAsia="Times New Roman" w:hAnsi="Times New Roman" w:cs="Times New Roman"/>
          <w:color w:val="4A442A"/>
          <w:sz w:val="20"/>
        </w:rPr>
        <w:t xml:space="preserve"> un aviso de gráfica para diarios o revistas.</w:t>
      </w:r>
      <w:r>
        <w:rPr>
          <w:rFonts w:ascii="Times New Roman" w:eastAsia="Times New Roman" w:hAnsi="Times New Roman" w:cs="Times New Roman"/>
          <w:sz w:val="24"/>
        </w:rPr>
        <w:t xml:space="preserve"> </w:t>
      </w:r>
      <w:r>
        <w:rPr>
          <w:rFonts w:ascii="Times New Roman" w:eastAsia="Times New Roman" w:hAnsi="Times New Roman" w:cs="Times New Roman"/>
          <w:color w:val="4A442A"/>
          <w:sz w:val="20"/>
        </w:rPr>
        <w:t>Objetivos: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7"/>
        </w:numPr>
        <w:spacing w:after="9" w:line="248" w:lineRule="auto"/>
        <w:ind w:hanging="720"/>
        <w:jc w:val="both"/>
      </w:pPr>
      <w:r>
        <w:rPr>
          <w:rFonts w:ascii="Times New Roman" w:eastAsia="Times New Roman" w:hAnsi="Times New Roman" w:cs="Times New Roman"/>
          <w:color w:val="4A442A"/>
          <w:sz w:val="20"/>
        </w:rPr>
        <w:t>Plantear las variables psicográficas del target al que se apunta.</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7"/>
        </w:numPr>
        <w:spacing w:after="9" w:line="248" w:lineRule="auto"/>
        <w:ind w:hanging="720"/>
        <w:jc w:val="both"/>
      </w:pPr>
      <w:r>
        <w:rPr>
          <w:rFonts w:ascii="Times New Roman" w:eastAsia="Times New Roman" w:hAnsi="Times New Roman" w:cs="Times New Roman"/>
          <w:color w:val="4A442A"/>
          <w:sz w:val="20"/>
        </w:rPr>
        <w:t>Diseñar la pieza gráfica a partir de un concepto.</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7"/>
        </w:numPr>
        <w:spacing w:after="183" w:line="248" w:lineRule="auto"/>
        <w:ind w:hanging="720"/>
        <w:jc w:val="both"/>
      </w:pPr>
      <w:r>
        <w:rPr>
          <w:rFonts w:ascii="Times New Roman" w:eastAsia="Times New Roman" w:hAnsi="Times New Roman" w:cs="Times New Roman"/>
          <w:color w:val="4A442A"/>
          <w:sz w:val="20"/>
        </w:rPr>
        <w:t>Combinar en el diseño las teorías y técnicas vistas.</w:t>
      </w:r>
      <w:r>
        <w:rPr>
          <w:rFonts w:ascii="Times New Roman" w:eastAsia="Times New Roman" w:hAnsi="Times New Roman" w:cs="Times New Roman"/>
          <w:sz w:val="24"/>
        </w:rPr>
        <w:t xml:space="preserve"> </w:t>
      </w:r>
    </w:p>
    <w:p w:rsidR="00714827" w:rsidRDefault="00C44E26">
      <w:pPr>
        <w:numPr>
          <w:ilvl w:val="0"/>
          <w:numId w:val="7"/>
        </w:numPr>
        <w:spacing w:after="183" w:line="248" w:lineRule="auto"/>
        <w:ind w:hanging="720"/>
        <w:jc w:val="both"/>
      </w:pPr>
      <w:r>
        <w:rPr>
          <w:rFonts w:ascii="Times New Roman" w:eastAsia="Times New Roman" w:hAnsi="Times New Roman" w:cs="Times New Roman"/>
          <w:color w:val="4A442A"/>
          <w:sz w:val="20"/>
        </w:rPr>
        <w:t>Desarrollar la defensa del trabajo.</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Modalidad: actividad grupal. </w:t>
      </w:r>
      <w:r>
        <w:rPr>
          <w:rFonts w:ascii="Times New Roman" w:eastAsia="Times New Roman" w:hAnsi="Times New Roman" w:cs="Times New Roman"/>
          <w:sz w:val="24"/>
        </w:rPr>
        <w:t xml:space="preserve"> </w:t>
      </w:r>
    </w:p>
    <w:p w:rsidR="00714827" w:rsidRDefault="00C44E26">
      <w:pPr>
        <w:spacing w:after="213" w:line="248" w:lineRule="auto"/>
        <w:ind w:left="-5" w:hanging="10"/>
        <w:jc w:val="both"/>
      </w:pPr>
      <w:r>
        <w:rPr>
          <w:rFonts w:ascii="Times New Roman" w:eastAsia="Times New Roman" w:hAnsi="Times New Roman" w:cs="Times New Roman"/>
          <w:color w:val="4A442A"/>
          <w:sz w:val="20"/>
        </w:rPr>
        <w:t>Herramientas: cualquier navegador web, Microsoft Word o similares, Adobe Photoshop, Adobe Illustrator (alternativamente Canva, GIMP, InkScape), foro de discusión en aula Classroom, Google Meet.</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Evaluación: grupal con puntaje.  </w:t>
      </w:r>
      <w:r>
        <w:rPr>
          <w:rFonts w:ascii="Times New Roman" w:eastAsia="Times New Roman" w:hAnsi="Times New Roman" w:cs="Times New Roman"/>
          <w:sz w:val="24"/>
        </w:rPr>
        <w:t xml:space="preserve"> </w:t>
      </w:r>
    </w:p>
    <w:p w:rsidR="00714827" w:rsidRDefault="00C44E26">
      <w:pPr>
        <w:spacing w:after="231" w:line="248" w:lineRule="auto"/>
        <w:ind w:left="-5" w:hanging="10"/>
        <w:jc w:val="both"/>
      </w:pPr>
      <w:r>
        <w:rPr>
          <w:rFonts w:ascii="Times New Roman" w:eastAsia="Times New Roman" w:hAnsi="Times New Roman" w:cs="Times New Roman"/>
          <w:color w:val="4A442A"/>
          <w:sz w:val="20"/>
        </w:rPr>
        <w:t>Criterios de evaluación: E</w:t>
      </w:r>
      <w:r>
        <w:rPr>
          <w:rFonts w:ascii="Times New Roman" w:eastAsia="Times New Roman" w:hAnsi="Times New Roman" w:cs="Times New Roman"/>
          <w:color w:val="4A442A"/>
          <w:sz w:val="20"/>
        </w:rPr>
        <w:t xml:space="preserve">videncia de lectura y comprensión del material bibliográfico abordado. Cumplimiento de las asignaciones y calidad en el trabajo presentado. Participación en tiempo y forma según plazos fijados en el cronograma. Coherencia en el diseño de la marca. </w:t>
      </w:r>
    </w:p>
    <w:p w:rsidR="00714827" w:rsidRDefault="00C44E26">
      <w:pPr>
        <w:spacing w:after="0"/>
      </w:pPr>
      <w:r>
        <w:rPr>
          <w:rFonts w:ascii="Times New Roman" w:eastAsia="Times New Roman" w:hAnsi="Times New Roman" w:cs="Times New Roman"/>
          <w:sz w:val="24"/>
        </w:rPr>
        <w:t xml:space="preserve"> </w:t>
      </w:r>
    </w:p>
    <w:p w:rsidR="00714827" w:rsidRDefault="00C44E26">
      <w:pPr>
        <w:spacing w:after="0"/>
        <w:ind w:left="-5" w:hanging="10"/>
      </w:pPr>
      <w:r>
        <w:rPr>
          <w:rFonts w:ascii="Times New Roman" w:eastAsia="Times New Roman" w:hAnsi="Times New Roman" w:cs="Times New Roman"/>
          <w:u w:val="single" w:color="000000"/>
        </w:rPr>
        <w:t>Unida</w:t>
      </w:r>
      <w:r>
        <w:rPr>
          <w:rFonts w:ascii="Times New Roman" w:eastAsia="Times New Roman" w:hAnsi="Times New Roman" w:cs="Times New Roman"/>
          <w:u w:val="single" w:color="000000"/>
        </w:rPr>
        <w:t>d  3: Color</w:t>
      </w:r>
      <w:r>
        <w:rPr>
          <w:rFonts w:ascii="Times New Roman" w:eastAsia="Times New Roman" w:hAnsi="Times New Roman" w:cs="Times New Roman"/>
          <w:color w:val="4A442A"/>
          <w:sz w:val="20"/>
        </w:rPr>
        <w:t xml:space="preserve"> </w:t>
      </w:r>
    </w:p>
    <w:p w:rsidR="00714827" w:rsidRDefault="00C44E26">
      <w:pPr>
        <w:spacing w:after="0"/>
      </w:pPr>
      <w:r>
        <w:rPr>
          <w:rFonts w:ascii="Times New Roman" w:eastAsia="Times New Roman" w:hAnsi="Times New Roman" w:cs="Times New Roman"/>
          <w:color w:val="4A442A"/>
          <w:sz w:val="20"/>
        </w:rPr>
        <w:t xml:space="preserve"> </w:t>
      </w:r>
    </w:p>
    <w:p w:rsidR="00714827" w:rsidRDefault="00C44E26">
      <w:pPr>
        <w:spacing w:after="0"/>
        <w:ind w:left="-5" w:hanging="10"/>
      </w:pPr>
      <w:r>
        <w:rPr>
          <w:rFonts w:ascii="Times New Roman" w:eastAsia="Times New Roman" w:hAnsi="Times New Roman" w:cs="Times New Roman"/>
          <w:color w:val="4A442A"/>
          <w:sz w:val="20"/>
          <w:u w:val="single" w:color="4A442A"/>
        </w:rPr>
        <w:t>Actividad Obligatoria:</w:t>
      </w:r>
      <w:r>
        <w:rPr>
          <w:rFonts w:ascii="Times New Roman" w:eastAsia="Times New Roman" w:hAnsi="Times New Roman" w:cs="Times New Roman"/>
          <w:color w:val="4A442A"/>
          <w:sz w:val="20"/>
        </w:rPr>
        <w:t xml:space="preserve">  </w:t>
      </w:r>
    </w:p>
    <w:p w:rsidR="00714827" w:rsidRDefault="00C44E26">
      <w:pPr>
        <w:spacing w:after="17" w:line="268" w:lineRule="auto"/>
        <w:ind w:left="-3" w:hanging="10"/>
        <w:jc w:val="both"/>
      </w:pPr>
      <w:r>
        <w:rPr>
          <w:rFonts w:ascii="Times New Roman" w:eastAsia="Times New Roman" w:hAnsi="Times New Roman" w:cs="Times New Roman"/>
          <w:color w:val="4A442A"/>
          <w:sz w:val="20"/>
        </w:rPr>
        <w:t xml:space="preserve">Consigna: A partir del </w:t>
      </w:r>
      <w:r>
        <w:rPr>
          <w:rFonts w:ascii="Times New Roman" w:eastAsia="Times New Roman" w:hAnsi="Times New Roman" w:cs="Times New Roman"/>
          <w:sz w:val="20"/>
        </w:rPr>
        <w:t xml:space="preserve">material visto en clase, analizar 3 marcas tradicionales, y reflexionar sobre el target y otros aspectos del diseño como el uso, el tamaño, la legibilidad, la simbólico, etc. desde el punto de </w:t>
      </w:r>
      <w:r>
        <w:rPr>
          <w:rFonts w:ascii="Times New Roman" w:eastAsia="Times New Roman" w:hAnsi="Times New Roman" w:cs="Times New Roman"/>
          <w:sz w:val="20"/>
        </w:rPr>
        <w:t>vista de las teorías audiovisuales y la psicología del color.</w:t>
      </w:r>
      <w:r>
        <w:rPr>
          <w:rFonts w:ascii="Times New Roman" w:eastAsia="Times New Roman" w:hAnsi="Times New Roman" w:cs="Times New Roman"/>
          <w:sz w:val="24"/>
        </w:rPr>
        <w:t xml:space="preserve"> </w:t>
      </w:r>
      <w:r>
        <w:rPr>
          <w:rFonts w:ascii="Times New Roman" w:eastAsia="Times New Roman" w:hAnsi="Times New Roman" w:cs="Times New Roman"/>
          <w:color w:val="4A442A"/>
          <w:sz w:val="20"/>
        </w:rPr>
        <w:t>Objetivos: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8"/>
        </w:numPr>
        <w:spacing w:after="9" w:line="248" w:lineRule="auto"/>
        <w:ind w:hanging="720"/>
        <w:jc w:val="both"/>
      </w:pPr>
      <w:r>
        <w:rPr>
          <w:rFonts w:ascii="Times New Roman" w:eastAsia="Times New Roman" w:hAnsi="Times New Roman" w:cs="Times New Roman"/>
          <w:color w:val="4A442A"/>
          <w:sz w:val="20"/>
        </w:rPr>
        <w:t>Identificar paletas de color en un diseño para poder realizar un análisis desde la teoría audiovisual y psicológica.</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8"/>
        </w:numPr>
        <w:spacing w:after="9" w:line="248" w:lineRule="auto"/>
        <w:ind w:hanging="720"/>
        <w:jc w:val="both"/>
      </w:pPr>
      <w:r>
        <w:rPr>
          <w:rFonts w:ascii="Times New Roman" w:eastAsia="Times New Roman" w:hAnsi="Times New Roman" w:cs="Times New Roman"/>
          <w:color w:val="4A442A"/>
          <w:sz w:val="20"/>
        </w:rPr>
        <w:t>Analizar la compatibilidad de las paletas de colores de las marcas elegidas desde la psicología del color.</w:t>
      </w:r>
      <w:r>
        <w:rPr>
          <w:rFonts w:ascii="Times New Roman" w:eastAsia="Times New Roman" w:hAnsi="Times New Roman" w:cs="Times New Roman"/>
          <w:sz w:val="24"/>
        </w:rPr>
        <w:t xml:space="preserve"> </w:t>
      </w:r>
    </w:p>
    <w:p w:rsidR="00714827" w:rsidRDefault="00C44E26">
      <w:pPr>
        <w:spacing w:after="14"/>
      </w:pPr>
      <w:r>
        <w:rPr>
          <w:rFonts w:ascii="Times New Roman" w:eastAsia="Times New Roman" w:hAnsi="Times New Roman" w:cs="Times New Roman"/>
          <w:color w:val="4A442A"/>
          <w:sz w:val="20"/>
        </w:rPr>
        <w:t xml:space="preserve"> </w:t>
      </w:r>
    </w:p>
    <w:p w:rsidR="00714827" w:rsidRDefault="00C44E26">
      <w:pPr>
        <w:numPr>
          <w:ilvl w:val="0"/>
          <w:numId w:val="8"/>
        </w:numPr>
        <w:spacing w:after="183" w:line="248" w:lineRule="auto"/>
        <w:ind w:hanging="720"/>
        <w:jc w:val="both"/>
      </w:pPr>
      <w:r>
        <w:rPr>
          <w:rFonts w:ascii="Times New Roman" w:eastAsia="Times New Roman" w:hAnsi="Times New Roman" w:cs="Times New Roman"/>
          <w:color w:val="4A442A"/>
          <w:sz w:val="20"/>
        </w:rPr>
        <w:t>Desarrollar la defensa de su trabajo.</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Modalidad: actividad individual. </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Herramientas: cualquier navegador web, Microsoft Word o similares, foro </w:t>
      </w:r>
      <w:r>
        <w:rPr>
          <w:rFonts w:ascii="Times New Roman" w:eastAsia="Times New Roman" w:hAnsi="Times New Roman" w:cs="Times New Roman"/>
          <w:color w:val="4A442A"/>
          <w:sz w:val="20"/>
        </w:rPr>
        <w:t>de discusión en aula Classroom, Google Meet.</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Evaluación: individual con puntaje. </w:t>
      </w:r>
      <w:r>
        <w:rPr>
          <w:rFonts w:ascii="Times New Roman" w:eastAsia="Times New Roman" w:hAnsi="Times New Roman" w:cs="Times New Roman"/>
          <w:sz w:val="24"/>
        </w:rPr>
        <w:t xml:space="preserve"> </w:t>
      </w:r>
    </w:p>
    <w:p w:rsidR="00714827" w:rsidRDefault="00C44E26">
      <w:pPr>
        <w:spacing w:after="230" w:line="248" w:lineRule="auto"/>
        <w:ind w:left="-5" w:hanging="10"/>
        <w:jc w:val="both"/>
      </w:pPr>
      <w:r>
        <w:rPr>
          <w:rFonts w:ascii="Times New Roman" w:eastAsia="Times New Roman" w:hAnsi="Times New Roman" w:cs="Times New Roman"/>
          <w:color w:val="4A442A"/>
          <w:sz w:val="20"/>
        </w:rPr>
        <w:t>Criterios de evaluación: Evidencia de lectura y comprensión del material bibliográfico abordado. Cumplimiento de las asignaciones y calidad en el trabajo presentado. Partic</w:t>
      </w:r>
      <w:r>
        <w:rPr>
          <w:rFonts w:ascii="Times New Roman" w:eastAsia="Times New Roman" w:hAnsi="Times New Roman" w:cs="Times New Roman"/>
          <w:color w:val="4A442A"/>
          <w:sz w:val="20"/>
        </w:rPr>
        <w:t xml:space="preserve">ipación en tiempo y forma según plazos fijados en el cronograma. Defensa del trabajo presentado. </w:t>
      </w:r>
    </w:p>
    <w:p w:rsidR="00714827" w:rsidRDefault="00C44E26">
      <w:pPr>
        <w:spacing w:after="0"/>
      </w:pPr>
      <w:r>
        <w:rPr>
          <w:rFonts w:ascii="Times New Roman" w:eastAsia="Times New Roman" w:hAnsi="Times New Roman" w:cs="Times New Roman"/>
          <w:sz w:val="24"/>
        </w:rPr>
        <w:t xml:space="preserve"> </w:t>
      </w:r>
    </w:p>
    <w:p w:rsidR="00714827" w:rsidRDefault="00C44E26">
      <w:pPr>
        <w:spacing w:after="0"/>
        <w:ind w:left="-5" w:hanging="10"/>
      </w:pPr>
      <w:r>
        <w:rPr>
          <w:rFonts w:ascii="Times New Roman" w:eastAsia="Times New Roman" w:hAnsi="Times New Roman" w:cs="Times New Roman"/>
          <w:u w:val="single" w:color="000000"/>
        </w:rPr>
        <w:t>Unidad 4: Tipografía</w:t>
      </w:r>
      <w:r>
        <w:rPr>
          <w:rFonts w:ascii="Times New Roman" w:eastAsia="Times New Roman" w:hAnsi="Times New Roman" w:cs="Times New Roman"/>
          <w:color w:val="4A442A"/>
          <w:sz w:val="20"/>
        </w:rPr>
        <w:t xml:space="preserve"> </w:t>
      </w:r>
    </w:p>
    <w:p w:rsidR="00714827" w:rsidRDefault="00C44E26">
      <w:pPr>
        <w:spacing w:after="0"/>
      </w:pPr>
      <w:r>
        <w:rPr>
          <w:rFonts w:ascii="Times New Roman" w:eastAsia="Times New Roman" w:hAnsi="Times New Roman" w:cs="Times New Roman"/>
          <w:color w:val="4A442A"/>
          <w:sz w:val="20"/>
        </w:rPr>
        <w:t xml:space="preserve"> </w:t>
      </w:r>
    </w:p>
    <w:p w:rsidR="00714827" w:rsidRDefault="00C44E26">
      <w:pPr>
        <w:spacing w:after="0"/>
        <w:ind w:left="-5" w:hanging="10"/>
      </w:pPr>
      <w:r>
        <w:rPr>
          <w:rFonts w:ascii="Times New Roman" w:eastAsia="Times New Roman" w:hAnsi="Times New Roman" w:cs="Times New Roman"/>
          <w:color w:val="4A442A"/>
          <w:sz w:val="20"/>
          <w:u w:val="single" w:color="4A442A"/>
        </w:rPr>
        <w:t>Actividad Obligatoria:</w:t>
      </w:r>
      <w:r>
        <w:rPr>
          <w:rFonts w:ascii="Times New Roman" w:eastAsia="Times New Roman" w:hAnsi="Times New Roman" w:cs="Times New Roman"/>
          <w:color w:val="4A442A"/>
          <w:sz w:val="20"/>
        </w:rPr>
        <w:t xml:space="preserve">  </w:t>
      </w:r>
    </w:p>
    <w:p w:rsidR="00714827" w:rsidRDefault="00C44E26">
      <w:pPr>
        <w:spacing w:after="7" w:line="268" w:lineRule="auto"/>
        <w:ind w:left="-3" w:hanging="10"/>
        <w:jc w:val="both"/>
      </w:pPr>
      <w:r>
        <w:rPr>
          <w:rFonts w:ascii="Times New Roman" w:eastAsia="Times New Roman" w:hAnsi="Times New Roman" w:cs="Times New Roman"/>
          <w:color w:val="4A442A"/>
          <w:sz w:val="20"/>
        </w:rPr>
        <w:t>Consigna: A partir del texto “</w:t>
      </w:r>
      <w:r>
        <w:rPr>
          <w:rFonts w:ascii="Times New Roman" w:eastAsia="Times New Roman" w:hAnsi="Times New Roman" w:cs="Times New Roman"/>
          <w:sz w:val="20"/>
        </w:rPr>
        <w:t>Meggs, P. B.; Purvis, A. W.: Historia del diseño gráfico” y del material vist</w:t>
      </w:r>
      <w:r>
        <w:rPr>
          <w:rFonts w:ascii="Times New Roman" w:eastAsia="Times New Roman" w:hAnsi="Times New Roman" w:cs="Times New Roman"/>
          <w:sz w:val="20"/>
        </w:rPr>
        <w:t>o en clase, realizar una presentación en MS Powerpoint o similares en donde se expliquen las tipografías más importantes del período de tiempo asignado. Deben tenerse en cuenta los aspectos históricos, sociales y económicos del período y de los protagonist</w:t>
      </w:r>
      <w:r>
        <w:rPr>
          <w:rFonts w:ascii="Times New Roman" w:eastAsia="Times New Roman" w:hAnsi="Times New Roman" w:cs="Times New Roman"/>
          <w:sz w:val="20"/>
        </w:rPr>
        <w:t>as.</w:t>
      </w:r>
      <w:r>
        <w:rPr>
          <w:rFonts w:ascii="Times New Roman" w:eastAsia="Times New Roman" w:hAnsi="Times New Roman" w:cs="Times New Roman"/>
          <w:sz w:val="24"/>
        </w:rPr>
        <w:t xml:space="preserve"> </w:t>
      </w:r>
      <w:r>
        <w:rPr>
          <w:rFonts w:ascii="Times New Roman" w:eastAsia="Times New Roman" w:hAnsi="Times New Roman" w:cs="Times New Roman"/>
          <w:color w:val="4A442A"/>
          <w:sz w:val="20"/>
        </w:rPr>
        <w:t>Objetivos: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9"/>
        </w:numPr>
        <w:spacing w:after="9" w:line="248" w:lineRule="auto"/>
        <w:ind w:hanging="720"/>
        <w:jc w:val="both"/>
      </w:pPr>
      <w:r>
        <w:rPr>
          <w:rFonts w:ascii="Times New Roman" w:eastAsia="Times New Roman" w:hAnsi="Times New Roman" w:cs="Times New Roman"/>
          <w:color w:val="4A442A"/>
          <w:sz w:val="20"/>
        </w:rPr>
        <w:t>Comprender los orígenes y la importancia de las familias tipográficas.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9"/>
        </w:numPr>
        <w:spacing w:after="183" w:line="248" w:lineRule="auto"/>
        <w:ind w:hanging="720"/>
        <w:jc w:val="both"/>
      </w:pPr>
      <w:r>
        <w:rPr>
          <w:rFonts w:ascii="Times New Roman" w:eastAsia="Times New Roman" w:hAnsi="Times New Roman" w:cs="Times New Roman"/>
          <w:color w:val="4A442A"/>
          <w:sz w:val="20"/>
        </w:rPr>
        <w:t>Relacionar una familia tipográfica con su período histórico.</w:t>
      </w:r>
      <w:r>
        <w:rPr>
          <w:rFonts w:ascii="Times New Roman" w:eastAsia="Times New Roman" w:hAnsi="Times New Roman" w:cs="Times New Roman"/>
          <w:sz w:val="24"/>
        </w:rPr>
        <w:t xml:space="preserve"> </w:t>
      </w:r>
    </w:p>
    <w:p w:rsidR="00714827" w:rsidRDefault="00C44E26">
      <w:pPr>
        <w:numPr>
          <w:ilvl w:val="0"/>
          <w:numId w:val="9"/>
        </w:numPr>
        <w:spacing w:after="183" w:line="248" w:lineRule="auto"/>
        <w:ind w:hanging="720"/>
        <w:jc w:val="both"/>
      </w:pPr>
      <w:r>
        <w:rPr>
          <w:rFonts w:ascii="Times New Roman" w:eastAsia="Times New Roman" w:hAnsi="Times New Roman" w:cs="Times New Roman"/>
          <w:color w:val="4A442A"/>
          <w:sz w:val="20"/>
        </w:rPr>
        <w:t>Comprender los diferentes usos de las familias tipográficas.</w:t>
      </w:r>
      <w:r>
        <w:rPr>
          <w:rFonts w:ascii="Times New Roman" w:eastAsia="Times New Roman" w:hAnsi="Times New Roman" w:cs="Times New Roman"/>
          <w:sz w:val="24"/>
        </w:rPr>
        <w:t xml:space="preserve"> </w:t>
      </w:r>
    </w:p>
    <w:p w:rsidR="00714827" w:rsidRDefault="00C44E26">
      <w:pPr>
        <w:numPr>
          <w:ilvl w:val="0"/>
          <w:numId w:val="9"/>
        </w:numPr>
        <w:spacing w:after="183" w:line="248" w:lineRule="auto"/>
        <w:ind w:hanging="720"/>
        <w:jc w:val="both"/>
      </w:pPr>
      <w:r>
        <w:rPr>
          <w:rFonts w:ascii="Times New Roman" w:eastAsia="Times New Roman" w:hAnsi="Times New Roman" w:cs="Times New Roman"/>
          <w:color w:val="4A442A"/>
          <w:sz w:val="20"/>
        </w:rPr>
        <w:t>desarrollar la defensa de su trabajo.</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Modalidad: actividad grupal a distancia. </w:t>
      </w:r>
      <w:r>
        <w:rPr>
          <w:rFonts w:ascii="Times New Roman" w:eastAsia="Times New Roman" w:hAnsi="Times New Roman" w:cs="Times New Roman"/>
          <w:sz w:val="24"/>
        </w:rPr>
        <w:t xml:space="preserve"> </w:t>
      </w:r>
    </w:p>
    <w:p w:rsidR="00714827" w:rsidRDefault="00C44E26">
      <w:pPr>
        <w:spacing w:after="214" w:line="248" w:lineRule="auto"/>
        <w:ind w:left="-5" w:hanging="10"/>
        <w:jc w:val="both"/>
      </w:pPr>
      <w:r>
        <w:rPr>
          <w:rFonts w:ascii="Times New Roman" w:eastAsia="Times New Roman" w:hAnsi="Times New Roman" w:cs="Times New Roman"/>
          <w:color w:val="4A442A"/>
          <w:sz w:val="20"/>
        </w:rPr>
        <w:t>Herramientas: cualquier navegador web, Microsoft Powerpoint o similares, Adobe Photoshop, Adobe Illustrator (alternativamente Canva), foro de discusión en aula Classroom, Google Meet.</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Evaluación: grupal e individ</w:t>
      </w:r>
      <w:r>
        <w:rPr>
          <w:rFonts w:ascii="Times New Roman" w:eastAsia="Times New Roman" w:hAnsi="Times New Roman" w:cs="Times New Roman"/>
          <w:color w:val="4A442A"/>
          <w:sz w:val="20"/>
        </w:rPr>
        <w:t xml:space="preserve">ual con puntaje. </w:t>
      </w:r>
      <w:r>
        <w:rPr>
          <w:rFonts w:ascii="Times New Roman" w:eastAsia="Times New Roman" w:hAnsi="Times New Roman" w:cs="Times New Roman"/>
          <w:sz w:val="24"/>
        </w:rPr>
        <w:t xml:space="preserve"> </w:t>
      </w:r>
    </w:p>
    <w:p w:rsidR="00714827" w:rsidRDefault="00C44E26">
      <w:pPr>
        <w:spacing w:after="230" w:line="248" w:lineRule="auto"/>
        <w:ind w:left="-5" w:hanging="10"/>
        <w:jc w:val="both"/>
      </w:pPr>
      <w:r>
        <w:rPr>
          <w:rFonts w:ascii="Times New Roman" w:eastAsia="Times New Roman" w:hAnsi="Times New Roman" w:cs="Times New Roman"/>
          <w:color w:val="4A442A"/>
          <w:sz w:val="20"/>
        </w:rPr>
        <w:t xml:space="preserve">Criterios de evaluación: Evidencia de lectura y comprensión del material bibliográfico abordado. Cumplimiento de las asignaciones y calidad en el trabajo presentado. Participación en tiempo y forma según plazos fijados en el cronograma. </w:t>
      </w:r>
      <w:r>
        <w:rPr>
          <w:rFonts w:ascii="Times New Roman" w:eastAsia="Times New Roman" w:hAnsi="Times New Roman" w:cs="Times New Roman"/>
          <w:color w:val="4A442A"/>
          <w:sz w:val="20"/>
        </w:rPr>
        <w:t xml:space="preserve">Defensa del trabajo presentado. </w:t>
      </w:r>
    </w:p>
    <w:p w:rsidR="00714827" w:rsidRDefault="00C44E26">
      <w:pPr>
        <w:spacing w:after="0"/>
      </w:pPr>
      <w:r>
        <w:rPr>
          <w:rFonts w:ascii="Times New Roman" w:eastAsia="Times New Roman" w:hAnsi="Times New Roman" w:cs="Times New Roman"/>
          <w:sz w:val="24"/>
        </w:rPr>
        <w:t xml:space="preserve"> </w:t>
      </w:r>
    </w:p>
    <w:p w:rsidR="00714827" w:rsidRDefault="00C44E26">
      <w:pPr>
        <w:spacing w:after="0"/>
        <w:ind w:left="-5" w:hanging="10"/>
      </w:pPr>
      <w:r>
        <w:rPr>
          <w:rFonts w:ascii="Times New Roman" w:eastAsia="Times New Roman" w:hAnsi="Times New Roman" w:cs="Times New Roman"/>
          <w:u w:val="single" w:color="000000"/>
        </w:rPr>
        <w:t>Unidad 5: Creatividad</w:t>
      </w:r>
      <w:r>
        <w:rPr>
          <w:rFonts w:ascii="Times New Roman" w:eastAsia="Times New Roman" w:hAnsi="Times New Roman" w:cs="Times New Roman"/>
          <w:color w:val="4A442A"/>
          <w:sz w:val="20"/>
        </w:rPr>
        <w:t xml:space="preserve"> </w:t>
      </w:r>
    </w:p>
    <w:p w:rsidR="00714827" w:rsidRDefault="00C44E26">
      <w:pPr>
        <w:spacing w:after="0"/>
      </w:pPr>
      <w:r>
        <w:rPr>
          <w:rFonts w:ascii="Times New Roman" w:eastAsia="Times New Roman" w:hAnsi="Times New Roman" w:cs="Times New Roman"/>
          <w:color w:val="4A442A"/>
          <w:sz w:val="20"/>
        </w:rPr>
        <w:t xml:space="preserve"> </w:t>
      </w:r>
    </w:p>
    <w:p w:rsidR="00714827" w:rsidRDefault="00C44E26">
      <w:pPr>
        <w:spacing w:after="0"/>
        <w:ind w:left="-5" w:hanging="10"/>
      </w:pPr>
      <w:r>
        <w:rPr>
          <w:rFonts w:ascii="Times New Roman" w:eastAsia="Times New Roman" w:hAnsi="Times New Roman" w:cs="Times New Roman"/>
          <w:color w:val="4A442A"/>
          <w:sz w:val="20"/>
          <w:u w:val="single" w:color="4A442A"/>
        </w:rPr>
        <w:t>Actividad Obligatoria:</w:t>
      </w:r>
      <w:r>
        <w:rPr>
          <w:rFonts w:ascii="Times New Roman" w:eastAsia="Times New Roman" w:hAnsi="Times New Roman" w:cs="Times New Roman"/>
          <w:color w:val="4A442A"/>
          <w:sz w:val="20"/>
        </w:rPr>
        <w:t xml:space="preserve">  </w:t>
      </w:r>
    </w:p>
    <w:p w:rsidR="00714827" w:rsidRDefault="00C44E26">
      <w:pPr>
        <w:spacing w:after="0" w:line="419" w:lineRule="auto"/>
        <w:ind w:left="-5" w:right="3015" w:hanging="10"/>
        <w:jc w:val="both"/>
      </w:pPr>
      <w:r>
        <w:rPr>
          <w:rFonts w:ascii="Times New Roman" w:eastAsia="Times New Roman" w:hAnsi="Times New Roman" w:cs="Times New Roman"/>
          <w:color w:val="4A442A"/>
          <w:sz w:val="20"/>
        </w:rPr>
        <w:t>Consigna: A partir del texto “De Bono, E.: Seis sombreros para pensar”</w:t>
      </w:r>
      <w:r>
        <w:rPr>
          <w:rFonts w:ascii="Times New Roman" w:eastAsia="Times New Roman" w:hAnsi="Times New Roman" w:cs="Times New Roman"/>
          <w:sz w:val="24"/>
        </w:rPr>
        <w:t xml:space="preserve"> </w:t>
      </w:r>
      <w:r>
        <w:rPr>
          <w:rFonts w:ascii="Times New Roman" w:eastAsia="Times New Roman" w:hAnsi="Times New Roman" w:cs="Times New Roman"/>
          <w:color w:val="4A442A"/>
          <w:sz w:val="20"/>
        </w:rPr>
        <w:t>Objetivos:</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10"/>
        </w:numPr>
        <w:spacing w:after="9" w:line="248" w:lineRule="auto"/>
        <w:ind w:hanging="720"/>
        <w:jc w:val="both"/>
      </w:pPr>
      <w:r>
        <w:rPr>
          <w:rFonts w:ascii="Times New Roman" w:eastAsia="Times New Roman" w:hAnsi="Times New Roman" w:cs="Times New Roman"/>
          <w:color w:val="4A442A"/>
          <w:sz w:val="20"/>
        </w:rPr>
        <w:t>Que los alumnos apliquen la teoría en la práctica.</w:t>
      </w:r>
      <w:r>
        <w:rPr>
          <w:rFonts w:ascii="Times New Roman" w:eastAsia="Times New Roman" w:hAnsi="Times New Roman" w:cs="Times New Roman"/>
          <w:sz w:val="24"/>
        </w:rPr>
        <w:t xml:space="preserve"> </w:t>
      </w:r>
    </w:p>
    <w:p w:rsidR="00714827" w:rsidRDefault="00C44E26">
      <w:pPr>
        <w:spacing w:after="9"/>
      </w:pPr>
      <w:r>
        <w:rPr>
          <w:rFonts w:ascii="Times New Roman" w:eastAsia="Times New Roman" w:hAnsi="Times New Roman" w:cs="Times New Roman"/>
          <w:color w:val="4A442A"/>
          <w:sz w:val="20"/>
        </w:rPr>
        <w:t xml:space="preserve"> </w:t>
      </w:r>
    </w:p>
    <w:p w:rsidR="00714827" w:rsidRDefault="00C44E26">
      <w:pPr>
        <w:numPr>
          <w:ilvl w:val="0"/>
          <w:numId w:val="10"/>
        </w:numPr>
        <w:spacing w:after="183" w:line="248" w:lineRule="auto"/>
        <w:ind w:hanging="720"/>
        <w:jc w:val="both"/>
      </w:pPr>
      <w:r>
        <w:rPr>
          <w:rFonts w:ascii="Times New Roman" w:eastAsia="Times New Roman" w:hAnsi="Times New Roman" w:cs="Times New Roman"/>
          <w:color w:val="4A442A"/>
          <w:sz w:val="20"/>
        </w:rPr>
        <w:t>identificar los aspectos claves de las teorías abordadas.</w:t>
      </w:r>
      <w:r>
        <w:rPr>
          <w:rFonts w:ascii="Times New Roman" w:eastAsia="Times New Roman" w:hAnsi="Times New Roman" w:cs="Times New Roman"/>
          <w:sz w:val="24"/>
        </w:rPr>
        <w:t xml:space="preserve"> </w:t>
      </w:r>
    </w:p>
    <w:p w:rsidR="00714827" w:rsidRDefault="00C44E26">
      <w:pPr>
        <w:numPr>
          <w:ilvl w:val="0"/>
          <w:numId w:val="10"/>
        </w:numPr>
        <w:spacing w:after="183" w:line="248" w:lineRule="auto"/>
        <w:ind w:hanging="720"/>
        <w:jc w:val="both"/>
      </w:pPr>
      <w:r>
        <w:rPr>
          <w:rFonts w:ascii="Times New Roman" w:eastAsia="Times New Roman" w:hAnsi="Times New Roman" w:cs="Times New Roman"/>
          <w:color w:val="4A442A"/>
          <w:sz w:val="20"/>
        </w:rPr>
        <w:t>plasmar esos aspectos claves en diseños de piezas publicitarias.</w:t>
      </w:r>
      <w:r>
        <w:rPr>
          <w:rFonts w:ascii="Times New Roman" w:eastAsia="Times New Roman" w:hAnsi="Times New Roman" w:cs="Times New Roman"/>
          <w:sz w:val="24"/>
        </w:rPr>
        <w:t xml:space="preserve"> </w:t>
      </w:r>
    </w:p>
    <w:p w:rsidR="00714827" w:rsidRDefault="00C44E26">
      <w:pPr>
        <w:numPr>
          <w:ilvl w:val="0"/>
          <w:numId w:val="10"/>
        </w:numPr>
        <w:spacing w:after="183" w:line="248" w:lineRule="auto"/>
        <w:ind w:hanging="720"/>
        <w:jc w:val="both"/>
      </w:pPr>
      <w:r>
        <w:rPr>
          <w:rFonts w:ascii="Times New Roman" w:eastAsia="Times New Roman" w:hAnsi="Times New Roman" w:cs="Times New Roman"/>
          <w:color w:val="4A442A"/>
          <w:sz w:val="20"/>
        </w:rPr>
        <w:t>desarrollar la defensa de su trabajo.</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Modalidad: actividad individual a distancia. </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Herramientas: Adobe Photoshop, Adobe Illustra</w:t>
      </w:r>
      <w:r>
        <w:rPr>
          <w:rFonts w:ascii="Times New Roman" w:eastAsia="Times New Roman" w:hAnsi="Times New Roman" w:cs="Times New Roman"/>
          <w:color w:val="4A442A"/>
          <w:sz w:val="20"/>
        </w:rPr>
        <w:t>tor (alternativamente GIMP, InkScape), foro de discusión en aula Classroom, Google Meet.</w:t>
      </w:r>
      <w:r>
        <w:rPr>
          <w:rFonts w:ascii="Times New Roman" w:eastAsia="Times New Roman" w:hAnsi="Times New Roman" w:cs="Times New Roman"/>
          <w:sz w:val="24"/>
        </w:rPr>
        <w:t xml:space="preserve"> </w:t>
      </w:r>
    </w:p>
    <w:p w:rsidR="00714827" w:rsidRDefault="00C44E26">
      <w:pPr>
        <w:spacing w:after="183" w:line="248" w:lineRule="auto"/>
        <w:ind w:left="-5" w:hanging="10"/>
        <w:jc w:val="both"/>
      </w:pPr>
      <w:r>
        <w:rPr>
          <w:rFonts w:ascii="Times New Roman" w:eastAsia="Times New Roman" w:hAnsi="Times New Roman" w:cs="Times New Roman"/>
          <w:color w:val="4A442A"/>
          <w:sz w:val="20"/>
        </w:rPr>
        <w:t xml:space="preserve">Evaluación: individual con puntaje. </w:t>
      </w:r>
      <w:r>
        <w:rPr>
          <w:rFonts w:ascii="Times New Roman" w:eastAsia="Times New Roman" w:hAnsi="Times New Roman" w:cs="Times New Roman"/>
          <w:sz w:val="24"/>
        </w:rPr>
        <w:t xml:space="preserve"> </w:t>
      </w:r>
    </w:p>
    <w:p w:rsidR="00714827" w:rsidRDefault="00C44E26">
      <w:pPr>
        <w:spacing w:after="0" w:line="248" w:lineRule="auto"/>
        <w:ind w:left="-5" w:hanging="10"/>
        <w:jc w:val="both"/>
      </w:pPr>
      <w:r>
        <w:rPr>
          <w:rFonts w:ascii="Times New Roman" w:eastAsia="Times New Roman" w:hAnsi="Times New Roman" w:cs="Times New Roman"/>
          <w:color w:val="4A442A"/>
          <w:sz w:val="20"/>
        </w:rPr>
        <w:t>Criterios de evaluación: Evidencia de lectura y comprensión del material bibliográfico abordado. Identificación y diferenciación</w:t>
      </w:r>
      <w:r>
        <w:rPr>
          <w:rFonts w:ascii="Times New Roman" w:eastAsia="Times New Roman" w:hAnsi="Times New Roman" w:cs="Times New Roman"/>
          <w:color w:val="4A442A"/>
          <w:sz w:val="20"/>
        </w:rPr>
        <w:t xml:space="preserve"> de aspectos clave de las teorías abordadas. Cumplimiento de las asignaciones y calidad en el trabajo presentado. Participación en tiempo y forma según plazos fijados en el cronograma. Defensa del trabajo presentado. </w:t>
      </w:r>
    </w:p>
    <w:p w:rsidR="00714827" w:rsidRDefault="00C44E26">
      <w:pPr>
        <w:spacing w:after="0"/>
      </w:pPr>
      <w:r>
        <w:rPr>
          <w:rFonts w:ascii="Times New Roman" w:eastAsia="Times New Roman" w:hAnsi="Times New Roman" w:cs="Times New Roman"/>
          <w:i/>
          <w:color w:val="434343"/>
          <w:sz w:val="20"/>
        </w:rPr>
        <w:t xml:space="preserve"> </w:t>
      </w:r>
    </w:p>
    <w:p w:rsidR="00714827" w:rsidRDefault="00C44E26">
      <w:pPr>
        <w:spacing w:after="0"/>
      </w:pPr>
      <w:r>
        <w:rPr>
          <w:rFonts w:ascii="Times New Roman" w:eastAsia="Times New Roman" w:hAnsi="Times New Roman" w:cs="Times New Roman"/>
          <w:i/>
          <w:color w:val="4A442A"/>
          <w:sz w:val="20"/>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numPr>
          <w:ilvl w:val="0"/>
          <w:numId w:val="11"/>
        </w:numPr>
        <w:spacing w:after="2" w:line="256" w:lineRule="auto"/>
        <w:ind w:hanging="330"/>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714827" w:rsidRDefault="00C44E26">
      <w:pPr>
        <w:spacing w:after="18" w:line="238" w:lineRule="auto"/>
        <w:ind w:left="2" w:right="3" w:hanging="2"/>
        <w:jc w:val="both"/>
      </w:pPr>
      <w:r>
        <w:rPr>
          <w:rFonts w:ascii="Times New Roman" w:eastAsia="Times New Roman" w:hAnsi="Times New Roman" w:cs="Times New Roman"/>
          <w:i/>
          <w:color w:val="4A442A"/>
          <w:sz w:val="20"/>
        </w:rPr>
        <w:t>En todos los casos se deberán detallar los lugares donde se realizan, el modo de ejecución, los tipos y cantidades mínimas de actividades, prestaciones y/o productos a ser cumplidos, los convenios que garantizan el acceso a esos ámbitos y</w:t>
      </w:r>
      <w:r>
        <w:rPr>
          <w:rFonts w:ascii="Times New Roman" w:eastAsia="Times New Roman" w:hAnsi="Times New Roman" w:cs="Times New Roman"/>
          <w:i/>
          <w:color w:val="4A442A"/>
          <w:sz w:val="20"/>
        </w:rPr>
        <w:t xml:space="preserve"> las modalidades de evaluación y supervisión) Además, en el caso de tratarse de una propuesta a distancia con prácticas profesionales en modalidad presencial, describir también e</w:t>
      </w:r>
      <w:r>
        <w:rPr>
          <w:rFonts w:ascii="Times New Roman" w:eastAsia="Times New Roman" w:hAnsi="Times New Roman" w:cs="Times New Roman"/>
          <w:i/>
          <w:color w:val="3B4043"/>
          <w:sz w:val="20"/>
        </w:rPr>
        <w:t xml:space="preserve">l procedimiento </w:t>
      </w:r>
      <w:r>
        <w:rPr>
          <w:rFonts w:ascii="Times New Roman" w:eastAsia="Times New Roman" w:hAnsi="Times New Roman" w:cs="Times New Roman"/>
          <w:i/>
          <w:color w:val="4A442A"/>
          <w:sz w:val="20"/>
        </w:rPr>
        <w:t>previsto para el acceso a esos espacios por parte de los alumn</w:t>
      </w:r>
      <w:r>
        <w:rPr>
          <w:rFonts w:ascii="Times New Roman" w:eastAsia="Times New Roman" w:hAnsi="Times New Roman" w:cs="Times New Roman"/>
          <w:i/>
          <w:color w:val="4A442A"/>
          <w:sz w:val="20"/>
        </w:rPr>
        <w:t xml:space="preserve">os. Y para las prácticas profesionales a distancia explicitar, además, la validez disciplinar y la normativa para asegurar la legitimidad de las prácticas.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11"/>
        </w:numPr>
        <w:spacing w:after="2" w:line="256" w:lineRule="auto"/>
        <w:ind w:hanging="330"/>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714827" w:rsidRDefault="00C44E26">
      <w:pPr>
        <w:spacing w:after="2" w:line="242" w:lineRule="auto"/>
        <w:ind w:left="-3" w:right="238" w:hanging="10"/>
        <w:jc w:val="both"/>
      </w:pPr>
      <w:r>
        <w:rPr>
          <w:rFonts w:ascii="Times New Roman" w:eastAsia="Times New Roman" w:hAnsi="Times New Roman" w:cs="Times New Roman"/>
          <w:sz w:val="24"/>
        </w:rPr>
        <w:t>El docente cuenta con distintas instancias que le permiten realizar un efectivo seguimiento de los aprendizajes por parte de los alumnos, ir guiando y conduciendo el proceso de aprendizaje durante todo el curso, para que puedan alcanzar los objetivos propu</w:t>
      </w:r>
      <w:r>
        <w:rPr>
          <w:rFonts w:ascii="Times New Roman" w:eastAsia="Times New Roman" w:hAnsi="Times New Roman" w:cs="Times New Roman"/>
          <w:sz w:val="24"/>
        </w:rPr>
        <w:t xml:space="preserve">estos en el tiempo previsto. </w:t>
      </w:r>
    </w:p>
    <w:p w:rsidR="00714827" w:rsidRDefault="00C44E26">
      <w:pPr>
        <w:numPr>
          <w:ilvl w:val="0"/>
          <w:numId w:val="12"/>
        </w:numPr>
        <w:spacing w:after="2" w:line="242" w:lineRule="auto"/>
        <w:ind w:right="119" w:hanging="10"/>
        <w:jc w:val="both"/>
      </w:pPr>
      <w:r>
        <w:rPr>
          <w:rFonts w:ascii="Times New Roman" w:eastAsia="Times New Roman" w:hAnsi="Times New Roman" w:cs="Times New Roman"/>
          <w:sz w:val="24"/>
        </w:rPr>
        <w:t xml:space="preserve">Asistencia, interacción y participación durante los encuentros sincrónicos por videoconferencias, intervenciones y aportes en instancias de exposición y debate.  </w:t>
      </w:r>
    </w:p>
    <w:p w:rsidR="00714827" w:rsidRDefault="00C44E26">
      <w:pPr>
        <w:numPr>
          <w:ilvl w:val="0"/>
          <w:numId w:val="12"/>
        </w:numPr>
        <w:spacing w:after="2" w:line="242" w:lineRule="auto"/>
        <w:ind w:right="119" w:hanging="10"/>
        <w:jc w:val="both"/>
      </w:pPr>
      <w:r>
        <w:rPr>
          <w:rFonts w:ascii="Times New Roman" w:eastAsia="Times New Roman" w:hAnsi="Times New Roman" w:cs="Times New Roman"/>
          <w:sz w:val="24"/>
        </w:rPr>
        <w:t>Acciones e intervenciones de los alumnos en las actividades sin</w:t>
      </w:r>
      <w:r>
        <w:rPr>
          <w:rFonts w:ascii="Times New Roman" w:eastAsia="Times New Roman" w:hAnsi="Times New Roman" w:cs="Times New Roman"/>
          <w:sz w:val="24"/>
        </w:rPr>
        <w:t>crónicas y asincrónicas de profundización, articulación e integración de contenidos que se desarrollarán durante la cursada, a fin de vincular los trabajos prácticos, los conceptos, estrategias e instrumentos con los contenidos teóricos abordados.</w:t>
      </w:r>
      <w:r>
        <w:rPr>
          <w:rFonts w:ascii="Arial" w:eastAsia="Arial" w:hAnsi="Arial" w:cs="Arial"/>
          <w:sz w:val="24"/>
        </w:rPr>
        <w:t xml:space="preserve"> </w:t>
      </w:r>
    </w:p>
    <w:p w:rsidR="00714827" w:rsidRDefault="00C44E26">
      <w:pPr>
        <w:spacing w:after="0"/>
      </w:pPr>
      <w:r>
        <w:rPr>
          <w:rFonts w:ascii="Times New Roman" w:eastAsia="Times New Roman" w:hAnsi="Times New Roman" w:cs="Times New Roman"/>
          <w:i/>
          <w:sz w:val="20"/>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spacing w:after="0"/>
      </w:pPr>
      <w:r>
        <w:rPr>
          <w:rFonts w:ascii="Times New Roman" w:eastAsia="Times New Roman" w:hAnsi="Times New Roman" w:cs="Times New Roman"/>
          <w:b/>
        </w:rPr>
        <w:t xml:space="preserve"> </w:t>
      </w:r>
    </w:p>
    <w:p w:rsidR="00714827" w:rsidRDefault="00C44E26">
      <w:pPr>
        <w:numPr>
          <w:ilvl w:val="0"/>
          <w:numId w:val="13"/>
        </w:numPr>
        <w:spacing w:after="68" w:line="256" w:lineRule="auto"/>
        <w:ind w:hanging="330"/>
      </w:pPr>
      <w:r>
        <w:rPr>
          <w:rFonts w:ascii="Times New Roman" w:eastAsia="Times New Roman" w:hAnsi="Times New Roman" w:cs="Times New Roman"/>
          <w:b/>
        </w:rPr>
        <w:t>M</w:t>
      </w:r>
      <w:r>
        <w:rPr>
          <w:rFonts w:ascii="Times New Roman" w:eastAsia="Times New Roman" w:hAnsi="Times New Roman" w:cs="Times New Roman"/>
          <w:b/>
        </w:rPr>
        <w:t>ODALIDAD DE EVALUACIÓN:</w:t>
      </w:r>
      <w:r>
        <w:rPr>
          <w:rFonts w:ascii="Times New Roman" w:eastAsia="Times New Roman" w:hAnsi="Times New Roman" w:cs="Times New Roman"/>
        </w:rPr>
        <w:t xml:space="preserve"> </w:t>
      </w:r>
    </w:p>
    <w:p w:rsidR="00714827" w:rsidRDefault="00C44E26">
      <w:pPr>
        <w:spacing w:after="94" w:line="242" w:lineRule="auto"/>
        <w:ind w:left="-3" w:hanging="10"/>
        <w:jc w:val="both"/>
      </w:pPr>
      <w:r>
        <w:rPr>
          <w:rFonts w:ascii="Times New Roman" w:eastAsia="Times New Roman" w:hAnsi="Times New Roman" w:cs="Times New Roman"/>
          <w:sz w:val="24"/>
        </w:rPr>
        <w:t>La evaluación será formativa a lo largo de la cursada. Se evaluará la presencia y participación en clase, la puesta en común de las lecturas obligatorias y se realizarán una serie de trabajos prácticos, con corrección y retroalimen</w:t>
      </w:r>
      <w:r>
        <w:rPr>
          <w:rFonts w:ascii="Times New Roman" w:eastAsia="Times New Roman" w:hAnsi="Times New Roman" w:cs="Times New Roman"/>
          <w:sz w:val="24"/>
        </w:rPr>
        <w:t xml:space="preserve">tación por parte del docente. Estos trabajos prácticos conformarán un “Portfolio  de  Trabajos  Prácticos” individual de cada alumno, el cual será presentado durante la evaluación final. Sin promoción. </w:t>
      </w:r>
    </w:p>
    <w:p w:rsidR="00714827" w:rsidRDefault="00C44E26">
      <w:pPr>
        <w:spacing w:after="31" w:line="242" w:lineRule="auto"/>
        <w:ind w:left="-3" w:hanging="10"/>
        <w:jc w:val="both"/>
      </w:pPr>
      <w:r>
        <w:rPr>
          <w:rFonts w:ascii="Times New Roman" w:eastAsia="Times New Roman" w:hAnsi="Times New Roman" w:cs="Times New Roman"/>
          <w:sz w:val="24"/>
        </w:rPr>
        <w:t>La regularidad en la asignatutra se logra con la part</w:t>
      </w:r>
      <w:r>
        <w:rPr>
          <w:rFonts w:ascii="Times New Roman" w:eastAsia="Times New Roman" w:hAnsi="Times New Roman" w:cs="Times New Roman"/>
          <w:sz w:val="24"/>
        </w:rPr>
        <w:t xml:space="preserve">icipación en las actividades sincrónicas y asincrónicas propuestas y el cumplimiento de los trabajos y actividades pautados, así como las instancias de evaluación parcial previstas durante la cursada. </w:t>
      </w:r>
    </w:p>
    <w:p w:rsidR="00714827" w:rsidRDefault="00C44E26">
      <w:pPr>
        <w:spacing w:after="0"/>
      </w:pPr>
      <w:r>
        <w:rPr>
          <w:rFonts w:ascii="Times New Roman" w:eastAsia="Times New Roman" w:hAnsi="Times New Roman" w:cs="Times New Roman"/>
          <w:i/>
          <w:sz w:val="20"/>
        </w:rPr>
        <w:t xml:space="preserve"> </w:t>
      </w:r>
    </w:p>
    <w:p w:rsidR="00714827" w:rsidRDefault="00C44E26">
      <w:pPr>
        <w:spacing w:after="0"/>
        <w:ind w:left="2"/>
      </w:pP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13"/>
        </w:numPr>
        <w:spacing w:after="2" w:line="256" w:lineRule="auto"/>
        <w:ind w:hanging="330"/>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714827" w:rsidRDefault="00C44E26">
      <w:pPr>
        <w:numPr>
          <w:ilvl w:val="1"/>
          <w:numId w:val="13"/>
        </w:numPr>
        <w:spacing w:after="168" w:line="248" w:lineRule="auto"/>
        <w:ind w:hanging="360"/>
        <w:jc w:val="both"/>
      </w:pPr>
      <w:r>
        <w:rPr>
          <w:rFonts w:ascii="Times New Roman" w:eastAsia="Times New Roman" w:hAnsi="Times New Roman" w:cs="Times New Roman"/>
        </w:rPr>
        <w:t xml:space="preserve">Basualdo, R. (2010) </w:t>
      </w:r>
      <w:r>
        <w:rPr>
          <w:rFonts w:ascii="Times New Roman" w:eastAsia="Times New Roman" w:hAnsi="Times New Roman" w:cs="Times New Roman"/>
          <w:i/>
        </w:rPr>
        <w:t>Cómo crear buena publicidad</w:t>
      </w:r>
      <w:r>
        <w:rPr>
          <w:rFonts w:ascii="Times New Roman" w:eastAsia="Times New Roman" w:hAnsi="Times New Roman" w:cs="Times New Roman"/>
        </w:rPr>
        <w:t>. Argentina: Dunken.</w:t>
      </w:r>
      <w:r>
        <w:rPr>
          <w:rFonts w:ascii="Courier New" w:eastAsia="Courier New" w:hAnsi="Courier New" w:cs="Courier New"/>
        </w:rPr>
        <w:t xml:space="preserve"> </w:t>
      </w:r>
    </w:p>
    <w:p w:rsidR="00714827" w:rsidRDefault="00C44E26">
      <w:pPr>
        <w:numPr>
          <w:ilvl w:val="1"/>
          <w:numId w:val="13"/>
        </w:numPr>
        <w:spacing w:after="155" w:line="249" w:lineRule="auto"/>
        <w:ind w:hanging="360"/>
        <w:jc w:val="both"/>
      </w:pPr>
      <w:r>
        <w:rPr>
          <w:rFonts w:ascii="Times New Roman" w:eastAsia="Times New Roman" w:hAnsi="Times New Roman" w:cs="Times New Roman"/>
        </w:rPr>
        <w:t xml:space="preserve">Edwards, B. (2012) </w:t>
      </w:r>
      <w:r>
        <w:rPr>
          <w:rFonts w:ascii="Times New Roman" w:eastAsia="Times New Roman" w:hAnsi="Times New Roman" w:cs="Times New Roman"/>
          <w:i/>
        </w:rPr>
        <w:t>Aprender a dibujar con el lado derecho del cerebro</w:t>
      </w:r>
      <w:r>
        <w:rPr>
          <w:rFonts w:ascii="Times New Roman" w:eastAsia="Times New Roman" w:hAnsi="Times New Roman" w:cs="Times New Roman"/>
        </w:rPr>
        <w:t xml:space="preserve">; España: Urano. </w:t>
      </w:r>
    </w:p>
    <w:p w:rsidR="00714827" w:rsidRDefault="00C44E26">
      <w:pPr>
        <w:numPr>
          <w:ilvl w:val="1"/>
          <w:numId w:val="13"/>
        </w:numPr>
        <w:spacing w:after="151" w:line="248" w:lineRule="auto"/>
        <w:ind w:hanging="360"/>
        <w:jc w:val="both"/>
      </w:pPr>
      <w:r>
        <w:rPr>
          <w:rFonts w:ascii="Times New Roman" w:eastAsia="Times New Roman" w:hAnsi="Times New Roman" w:cs="Times New Roman"/>
        </w:rPr>
        <w:t xml:space="preserve">Kandinsky, V. (1993) </w:t>
      </w:r>
      <w:r>
        <w:rPr>
          <w:rFonts w:ascii="Times New Roman" w:eastAsia="Times New Roman" w:hAnsi="Times New Roman" w:cs="Times New Roman"/>
          <w:i/>
        </w:rPr>
        <w:t>Punto y Línea sobre el Plano.</w:t>
      </w:r>
      <w:r>
        <w:rPr>
          <w:rFonts w:ascii="Times New Roman" w:eastAsia="Times New Roman" w:hAnsi="Times New Roman" w:cs="Times New Roman"/>
        </w:rPr>
        <w:t xml:space="preserve"> Barcelona: Labor. </w:t>
      </w:r>
    </w:p>
    <w:p w:rsidR="00714827" w:rsidRDefault="00C44E26">
      <w:pPr>
        <w:numPr>
          <w:ilvl w:val="1"/>
          <w:numId w:val="13"/>
        </w:numPr>
        <w:spacing w:after="194" w:line="248" w:lineRule="auto"/>
        <w:ind w:hanging="360"/>
        <w:jc w:val="both"/>
      </w:pPr>
      <w:r>
        <w:rPr>
          <w:rFonts w:ascii="Times New Roman" w:eastAsia="Times New Roman" w:hAnsi="Times New Roman" w:cs="Times New Roman"/>
        </w:rPr>
        <w:t xml:space="preserve">Kelly, T. y Kelly, D. (2015) </w:t>
      </w:r>
      <w:r>
        <w:rPr>
          <w:rFonts w:ascii="Times New Roman" w:eastAsia="Times New Roman" w:hAnsi="Times New Roman" w:cs="Times New Roman"/>
          <w:i/>
        </w:rPr>
        <w:t>Creative Confidence</w:t>
      </w:r>
      <w:r>
        <w:rPr>
          <w:rFonts w:ascii="Times New Roman" w:eastAsia="Times New Roman" w:hAnsi="Times New Roman" w:cs="Times New Roman"/>
        </w:rPr>
        <w:t xml:space="preserve">, USA: Harper Collins. </w:t>
      </w:r>
    </w:p>
    <w:p w:rsidR="00714827" w:rsidRDefault="00C44E26">
      <w:pPr>
        <w:numPr>
          <w:ilvl w:val="1"/>
          <w:numId w:val="13"/>
        </w:numPr>
        <w:spacing w:after="147" w:line="248" w:lineRule="auto"/>
        <w:ind w:hanging="360"/>
        <w:jc w:val="both"/>
      </w:pPr>
      <w:r>
        <w:rPr>
          <w:rFonts w:ascii="Times New Roman" w:eastAsia="Times New Roman" w:hAnsi="Times New Roman" w:cs="Times New Roman"/>
        </w:rPr>
        <w:t xml:space="preserve">Santarsiero, H. M. (2025) </w:t>
      </w:r>
      <w:r>
        <w:rPr>
          <w:rFonts w:ascii="Times New Roman" w:eastAsia="Times New Roman" w:hAnsi="Times New Roman" w:cs="Times New Roman"/>
          <w:i/>
        </w:rPr>
        <w:t>CMYKé ? Preimpresión. Preprensa</w:t>
      </w:r>
      <w:r>
        <w:rPr>
          <w:rFonts w:ascii="Times New Roman" w:eastAsia="Times New Roman" w:hAnsi="Times New Roman" w:cs="Times New Roman"/>
        </w:rPr>
        <w:t xml:space="preserve">. Argentina: TS Producción Gráfica Ediciones. </w:t>
      </w:r>
    </w:p>
    <w:p w:rsidR="00714827" w:rsidRDefault="00C44E26">
      <w:pPr>
        <w:numPr>
          <w:ilvl w:val="1"/>
          <w:numId w:val="13"/>
        </w:numPr>
        <w:spacing w:after="143" w:line="248" w:lineRule="auto"/>
        <w:ind w:hanging="360"/>
        <w:jc w:val="both"/>
      </w:pPr>
      <w:r>
        <w:rPr>
          <w:rFonts w:ascii="Times New Roman" w:eastAsia="Times New Roman" w:hAnsi="Times New Roman" w:cs="Times New Roman"/>
        </w:rPr>
        <w:t xml:space="preserve">Spiegelman, A. (2015) </w:t>
      </w:r>
      <w:r>
        <w:rPr>
          <w:rFonts w:ascii="Times New Roman" w:eastAsia="Times New Roman" w:hAnsi="Times New Roman" w:cs="Times New Roman"/>
          <w:i/>
        </w:rPr>
        <w:t>Maus I y II.</w:t>
      </w:r>
      <w:r>
        <w:rPr>
          <w:rFonts w:ascii="Times New Roman" w:eastAsia="Times New Roman" w:hAnsi="Times New Roman" w:cs="Times New Roman"/>
        </w:rPr>
        <w:t xml:space="preserve"> Alemania: Literatura Random House. </w:t>
      </w:r>
    </w:p>
    <w:p w:rsidR="00714827" w:rsidRDefault="00C44E26">
      <w:pPr>
        <w:spacing w:after="0"/>
      </w:pPr>
      <w:r>
        <w:rPr>
          <w:rFonts w:ascii="Times New Roman" w:eastAsia="Times New Roman" w:hAnsi="Times New Roman" w:cs="Times New Roman"/>
        </w:rPr>
        <w:t xml:space="preserve"> </w:t>
      </w:r>
    </w:p>
    <w:p w:rsidR="00714827" w:rsidRDefault="00C44E26">
      <w:pPr>
        <w:numPr>
          <w:ilvl w:val="0"/>
          <w:numId w:val="13"/>
        </w:numPr>
        <w:spacing w:after="2" w:line="256" w:lineRule="auto"/>
        <w:ind w:hanging="330"/>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714827" w:rsidRDefault="00C44E26">
      <w:pPr>
        <w:spacing w:after="0"/>
      </w:pPr>
      <w:r>
        <w:rPr>
          <w:rFonts w:ascii="Times New Roman" w:eastAsia="Times New Roman" w:hAnsi="Times New Roman" w:cs="Times New Roman"/>
        </w:rPr>
        <w:t xml:space="preserve"> </w:t>
      </w:r>
    </w:p>
    <w:p w:rsidR="00714827" w:rsidRDefault="00C44E26">
      <w:pPr>
        <w:spacing w:after="0"/>
        <w:ind w:right="6719"/>
        <w:jc w:val="center"/>
      </w:pPr>
      <w:r>
        <w:rPr>
          <w:noProof/>
        </w:rPr>
        <w:drawing>
          <wp:inline distT="0" distB="0" distL="0" distR="0">
            <wp:extent cx="1438275" cy="905510"/>
            <wp:effectExtent l="0" t="0" r="0" b="0"/>
            <wp:docPr id="2516" name="Picture 2516"/>
            <wp:cNvGraphicFramePr/>
            <a:graphic xmlns:a="http://schemas.openxmlformats.org/drawingml/2006/main">
              <a:graphicData uri="http://schemas.openxmlformats.org/drawingml/2006/picture">
                <pic:pic xmlns:pic="http://schemas.openxmlformats.org/drawingml/2006/picture">
                  <pic:nvPicPr>
                    <pic:cNvPr id="2516" name="Picture 2516"/>
                    <pic:cNvPicPr/>
                  </pic:nvPicPr>
                  <pic:blipFill>
                    <a:blip r:embed="rId9"/>
                    <a:stretch>
                      <a:fillRect/>
                    </a:stretch>
                  </pic:blipFill>
                  <pic:spPr>
                    <a:xfrm>
                      <a:off x="0" y="0"/>
                      <a:ext cx="1438275" cy="905510"/>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rsidR="00714827" w:rsidRDefault="00C44E26">
      <w:pPr>
        <w:spacing w:after="0" w:line="248" w:lineRule="auto"/>
        <w:ind w:left="-3" w:hanging="10"/>
        <w:jc w:val="both"/>
      </w:pPr>
      <w:r>
        <w:rPr>
          <w:rFonts w:ascii="Times New Roman" w:eastAsia="Times New Roman" w:hAnsi="Times New Roman" w:cs="Times New Roman"/>
        </w:rPr>
        <w:t xml:space="preserve">Lic. Esteban N. Candia </w:t>
      </w:r>
    </w:p>
    <w:p w:rsidR="00714827" w:rsidRDefault="00C44E26">
      <w:pPr>
        <w:spacing w:after="0"/>
        <w:ind w:right="2268"/>
      </w:pPr>
      <w:r>
        <w:rPr>
          <w:noProof/>
        </w:rPr>
        <w:drawing>
          <wp:anchor distT="0" distB="0" distL="114300" distR="114300" simplePos="0" relativeHeight="251658240" behindDoc="0" locked="0" layoutInCell="1" allowOverlap="0">
            <wp:simplePos x="0" y="0"/>
            <wp:positionH relativeFrom="column">
              <wp:posOffset>3053208</wp:posOffset>
            </wp:positionH>
            <wp:positionV relativeFrom="paragraph">
              <wp:posOffset>39418</wp:posOffset>
            </wp:positionV>
            <wp:extent cx="1631913" cy="774700"/>
            <wp:effectExtent l="0" t="0" r="0" b="0"/>
            <wp:wrapSquare wrapText="bothSides"/>
            <wp:docPr id="2518" name="Picture 2518"/>
            <wp:cNvGraphicFramePr/>
            <a:graphic xmlns:a="http://schemas.openxmlformats.org/drawingml/2006/main">
              <a:graphicData uri="http://schemas.openxmlformats.org/drawingml/2006/picture">
                <pic:pic xmlns:pic="http://schemas.openxmlformats.org/drawingml/2006/picture">
                  <pic:nvPicPr>
                    <pic:cNvPr id="2518" name="Picture 2518"/>
                    <pic:cNvPicPr/>
                  </pic:nvPicPr>
                  <pic:blipFill>
                    <a:blip r:embed="rId10"/>
                    <a:stretch>
                      <a:fillRect/>
                    </a:stretch>
                  </pic:blipFill>
                  <pic:spPr>
                    <a:xfrm>
                      <a:off x="0" y="0"/>
                      <a:ext cx="1631913" cy="774700"/>
                    </a:xfrm>
                    <a:prstGeom prst="rect">
                      <a:avLst/>
                    </a:prstGeom>
                  </pic:spPr>
                </pic:pic>
              </a:graphicData>
            </a:graphic>
          </wp:anchor>
        </w:drawing>
      </w:r>
      <w:r>
        <w:rPr>
          <w:rFonts w:ascii="Times New Roman" w:eastAsia="Times New Roman" w:hAnsi="Times New Roman" w:cs="Times New Roman"/>
        </w:rPr>
        <w:t xml:space="preserve"> </w:t>
      </w:r>
    </w:p>
    <w:p w:rsidR="00714827" w:rsidRDefault="00C44E26">
      <w:pPr>
        <w:spacing w:after="0"/>
        <w:ind w:right="2268"/>
      </w:pPr>
      <w:r>
        <w:rPr>
          <w:rFonts w:ascii="Times New Roman" w:eastAsia="Times New Roman" w:hAnsi="Times New Roman" w:cs="Times New Roman"/>
        </w:rPr>
        <w:t xml:space="preserve"> </w:t>
      </w:r>
    </w:p>
    <w:p w:rsidR="00714827" w:rsidRDefault="00C44E26">
      <w:pPr>
        <w:numPr>
          <w:ilvl w:val="0"/>
          <w:numId w:val="13"/>
        </w:numPr>
        <w:spacing w:after="2" w:line="256" w:lineRule="auto"/>
        <w:ind w:hanging="330"/>
      </w:pPr>
      <w:r>
        <w:rPr>
          <w:rFonts w:ascii="Times New Roman" w:eastAsia="Times New Roman" w:hAnsi="Times New Roman" w:cs="Times New Roman"/>
          <w:b/>
        </w:rPr>
        <w:t xml:space="preserve">FIRMA DEL DIRECTOR DE LA CARRERA  </w:t>
      </w:r>
      <w:r>
        <w:rPr>
          <w:rFonts w:ascii="Times New Roman" w:eastAsia="Times New Roman" w:hAnsi="Times New Roman" w:cs="Times New Roman"/>
        </w:rPr>
        <w:t xml:space="preserve"> </w:t>
      </w:r>
    </w:p>
    <w:sectPr w:rsidR="00714827">
      <w:footerReference w:type="even" r:id="rId11"/>
      <w:footerReference w:type="default" r:id="rId12"/>
      <w:footerReference w:type="first" r:id="rId13"/>
      <w:pgSz w:w="11900" w:h="16840"/>
      <w:pgMar w:top="1428" w:right="1113" w:bottom="1436" w:left="1141"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44E26">
      <w:pPr>
        <w:spacing w:after="0" w:line="240" w:lineRule="auto"/>
      </w:pPr>
      <w:r>
        <w:separator/>
      </w:r>
    </w:p>
  </w:endnote>
  <w:endnote w:type="continuationSeparator" w:id="0">
    <w:p w:rsidR="00000000" w:rsidRDefault="00C4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27" w:rsidRDefault="00C44E26">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4827" w:rsidRDefault="00C44E26">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27" w:rsidRDefault="00C44E26">
    <w:pPr>
      <w:spacing w:after="0"/>
      <w:ind w:right="5"/>
      <w:jc w:val="right"/>
    </w:pPr>
    <w:r>
      <w:fldChar w:fldCharType="begin"/>
    </w:r>
    <w:r>
      <w:instrText xml:space="preserve"> PAGE   \* MERGEFORMAT </w:instrText>
    </w:r>
    <w:r>
      <w:fldChar w:fldCharType="separate"/>
    </w:r>
    <w:r w:rsidRPr="00C44E26">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4827" w:rsidRDefault="00C44E26">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27" w:rsidRDefault="00C44E26">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14827" w:rsidRDefault="00C44E26">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44E26">
      <w:pPr>
        <w:spacing w:after="0" w:line="240" w:lineRule="auto"/>
      </w:pPr>
      <w:r>
        <w:separator/>
      </w:r>
    </w:p>
  </w:footnote>
  <w:footnote w:type="continuationSeparator" w:id="0">
    <w:p w:rsidR="00000000" w:rsidRDefault="00C44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223"/>
    <w:multiLevelType w:val="hybridMultilevel"/>
    <w:tmpl w:val="704ECB98"/>
    <w:lvl w:ilvl="0" w:tplc="1722B4CA">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64C0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E93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9404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D44C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608F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FC0E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9C51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309F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F5CFB"/>
    <w:multiLevelType w:val="hybridMultilevel"/>
    <w:tmpl w:val="A83A448E"/>
    <w:lvl w:ilvl="0" w:tplc="51B851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CA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8F6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E40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21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C1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5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2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6D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C237D3"/>
    <w:multiLevelType w:val="hybridMultilevel"/>
    <w:tmpl w:val="B0FC243E"/>
    <w:lvl w:ilvl="0" w:tplc="AF861A9A">
      <w:start w:val="1"/>
      <w:numFmt w:val="bullet"/>
      <w:lvlText w:val="-"/>
      <w:lvlJc w:val="left"/>
      <w:pPr>
        <w:ind w:left="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A20C8C4">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9AF9E4">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E21E30">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7CF07C">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7BC2FEC">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AACD28">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480C5A">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0A7AD2">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AF3FAC"/>
    <w:multiLevelType w:val="hybridMultilevel"/>
    <w:tmpl w:val="E65A8C02"/>
    <w:lvl w:ilvl="0" w:tplc="B7F49DE6">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760FAF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278F36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EA2DF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EEBB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E86A8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A2F6C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004CC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B427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B31AE4"/>
    <w:multiLevelType w:val="hybridMultilevel"/>
    <w:tmpl w:val="8E246C36"/>
    <w:lvl w:ilvl="0" w:tplc="C45481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C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48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E6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85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A05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00E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449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8E5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64F22"/>
    <w:multiLevelType w:val="hybridMultilevel"/>
    <w:tmpl w:val="0012F6DE"/>
    <w:lvl w:ilvl="0" w:tplc="6D4ECAE2">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9CC6CC">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E884F06">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C0BEF2">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46E2BA8">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C05390">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57C5A38">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78A4D6">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545288">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42261B1"/>
    <w:multiLevelType w:val="hybridMultilevel"/>
    <w:tmpl w:val="2DD24086"/>
    <w:lvl w:ilvl="0" w:tplc="A8CE71FC">
      <w:start w:val="6"/>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AE0854">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6482A4">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0CACC">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5E288A">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126896">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9A2DCC">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82E2C">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D8990A">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923279"/>
    <w:multiLevelType w:val="hybridMultilevel"/>
    <w:tmpl w:val="1D6CF958"/>
    <w:lvl w:ilvl="0" w:tplc="55B8E76A">
      <w:start w:val="9"/>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FC2B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0D695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F64FE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7EC9C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C94625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F4AC6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A82C9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5A89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11176F"/>
    <w:multiLevelType w:val="hybridMultilevel"/>
    <w:tmpl w:val="7F568528"/>
    <w:lvl w:ilvl="0" w:tplc="EA5A1A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EE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42C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0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22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25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C5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84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0ED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681C63"/>
    <w:multiLevelType w:val="hybridMultilevel"/>
    <w:tmpl w:val="7F02DB96"/>
    <w:lvl w:ilvl="0" w:tplc="93467CDA">
      <w:start w:val="1"/>
      <w:numFmt w:val="bullet"/>
      <w:lvlText w:val="-"/>
      <w:lvlJc w:val="left"/>
      <w:pPr>
        <w:ind w:left="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D817A4">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13AAC6E">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486A63E">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716770E">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41A3DBE">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901108">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DD29508">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E0AA91E">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0DE33EF"/>
    <w:multiLevelType w:val="hybridMultilevel"/>
    <w:tmpl w:val="4CAE467A"/>
    <w:lvl w:ilvl="0" w:tplc="479EE6B2">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E61D22">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3547112">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EA0564C">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C0E4FA">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4435EC">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18ADE9C">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76C82E8">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286B12">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1BA4643"/>
    <w:multiLevelType w:val="hybridMultilevel"/>
    <w:tmpl w:val="63A428FC"/>
    <w:lvl w:ilvl="0" w:tplc="C5C251C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C98DDEA">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EC158C">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48EDC6">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66A9C22">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3CE3BE0">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1A7856">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62D894">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D69C46">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C3850EA"/>
    <w:multiLevelType w:val="hybridMultilevel"/>
    <w:tmpl w:val="AD90FD72"/>
    <w:lvl w:ilvl="0" w:tplc="BEDEF43C">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E8409E">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C2D44C">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A58E35E">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A8F904">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AED432">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027B7E">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9A39BC">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6CA8C8">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1904D38"/>
    <w:multiLevelType w:val="hybridMultilevel"/>
    <w:tmpl w:val="588A0304"/>
    <w:lvl w:ilvl="0" w:tplc="0510737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1969178">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A4E130">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D6532C">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A430E0">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9A8F50">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FAFAE2">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08FF94">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3ADD4C">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41442D0"/>
    <w:multiLevelType w:val="hybridMultilevel"/>
    <w:tmpl w:val="C8AACD58"/>
    <w:lvl w:ilvl="0" w:tplc="59569BF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A91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AE9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9B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A9D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45A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AF7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0B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E1A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967257"/>
    <w:multiLevelType w:val="hybridMultilevel"/>
    <w:tmpl w:val="74ECFC7C"/>
    <w:lvl w:ilvl="0" w:tplc="C136D6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43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CC2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4B2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CC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E39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29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8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E9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4A7F34"/>
    <w:multiLevelType w:val="hybridMultilevel"/>
    <w:tmpl w:val="8CBA557C"/>
    <w:lvl w:ilvl="0" w:tplc="D7AC8FD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B85E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C253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081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164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90D3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6251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9EF8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C4B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A00682"/>
    <w:multiLevelType w:val="hybridMultilevel"/>
    <w:tmpl w:val="D6A29E3E"/>
    <w:lvl w:ilvl="0" w:tplc="5290F51C">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C8D7BA">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CC14E0">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EC0D62">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1A6C58">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BAEC34">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88FD46">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0A07DE">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3E2498">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B5F1174"/>
    <w:multiLevelType w:val="hybridMultilevel"/>
    <w:tmpl w:val="63AAFA82"/>
    <w:lvl w:ilvl="0" w:tplc="FAF080F4">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04192E">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3E28B6">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04D198">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1E088FA">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8232CA">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D88C0A">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742674">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D4BC94">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4416668"/>
    <w:multiLevelType w:val="hybridMultilevel"/>
    <w:tmpl w:val="ECCC1038"/>
    <w:lvl w:ilvl="0" w:tplc="9E9AFCF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9CC476">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F40A0C">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5E8690">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06DEC6">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7A0D704">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9C247AA">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4C7E82">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DACC858">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5ED0F1C"/>
    <w:multiLevelType w:val="hybridMultilevel"/>
    <w:tmpl w:val="A6381BE4"/>
    <w:lvl w:ilvl="0" w:tplc="4E184B92">
      <w:start w:val="12"/>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326C44">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501C0A">
      <w:start w:val="1"/>
      <w:numFmt w:val="bullet"/>
      <w:lvlText w:val="▪"/>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98DDD2">
      <w:start w:val="1"/>
      <w:numFmt w:val="bullet"/>
      <w:lvlText w:val="•"/>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E25360">
      <w:start w:val="1"/>
      <w:numFmt w:val="bullet"/>
      <w:lvlText w:val="o"/>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CE421E">
      <w:start w:val="1"/>
      <w:numFmt w:val="bullet"/>
      <w:lvlText w:val="▪"/>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809534">
      <w:start w:val="1"/>
      <w:numFmt w:val="bullet"/>
      <w:lvlText w:val="•"/>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CA75C">
      <w:start w:val="1"/>
      <w:numFmt w:val="bullet"/>
      <w:lvlText w:val="o"/>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E43EC8">
      <w:start w:val="1"/>
      <w:numFmt w:val="bullet"/>
      <w:lvlText w:val="▪"/>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C9591A"/>
    <w:multiLevelType w:val="hybridMultilevel"/>
    <w:tmpl w:val="0AB04920"/>
    <w:lvl w:ilvl="0" w:tplc="ADFC4D9E">
      <w:start w:val="1"/>
      <w:numFmt w:val="bullet"/>
      <w:lvlText w:val="●"/>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09217EC">
      <w:start w:val="1"/>
      <w:numFmt w:val="bullet"/>
      <w:lvlText w:val="o"/>
      <w:lvlJc w:val="left"/>
      <w:pPr>
        <w:ind w:left="10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C3E9986">
      <w:start w:val="1"/>
      <w:numFmt w:val="bullet"/>
      <w:lvlText w:val="▪"/>
      <w:lvlJc w:val="left"/>
      <w:pPr>
        <w:ind w:left="18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8021888">
      <w:start w:val="1"/>
      <w:numFmt w:val="bullet"/>
      <w:lvlText w:val="•"/>
      <w:lvlJc w:val="left"/>
      <w:pPr>
        <w:ind w:left="2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758B132">
      <w:start w:val="1"/>
      <w:numFmt w:val="bullet"/>
      <w:lvlText w:val="o"/>
      <w:lvlJc w:val="left"/>
      <w:pPr>
        <w:ind w:left="3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2F0CDD8">
      <w:start w:val="1"/>
      <w:numFmt w:val="bullet"/>
      <w:lvlText w:val="▪"/>
      <w:lvlJc w:val="left"/>
      <w:pPr>
        <w:ind w:left="3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2E6B540">
      <w:start w:val="1"/>
      <w:numFmt w:val="bullet"/>
      <w:lvlText w:val="•"/>
      <w:lvlJc w:val="left"/>
      <w:pPr>
        <w:ind w:left="4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DD6EE34">
      <w:start w:val="1"/>
      <w:numFmt w:val="bullet"/>
      <w:lvlText w:val="o"/>
      <w:lvlJc w:val="left"/>
      <w:pPr>
        <w:ind w:left="5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F484FBC">
      <w:start w:val="1"/>
      <w:numFmt w:val="bullet"/>
      <w:lvlText w:val="▪"/>
      <w:lvlJc w:val="left"/>
      <w:pPr>
        <w:ind w:left="6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A027E1D"/>
    <w:multiLevelType w:val="hybridMultilevel"/>
    <w:tmpl w:val="D952D1C4"/>
    <w:lvl w:ilvl="0" w:tplc="EEDE5938">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269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AE0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2A7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02F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8A6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A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224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848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D7671F"/>
    <w:multiLevelType w:val="hybridMultilevel"/>
    <w:tmpl w:val="BFD02FFE"/>
    <w:lvl w:ilvl="0" w:tplc="9E3870D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F6967C">
      <w:start w:val="1"/>
      <w:numFmt w:val="bullet"/>
      <w:lvlText w:val="o"/>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96E3A4">
      <w:start w:val="1"/>
      <w:numFmt w:val="bullet"/>
      <w:lvlText w:val="▪"/>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5C2DC46">
      <w:start w:val="1"/>
      <w:numFmt w:val="bullet"/>
      <w:lvlText w:val="•"/>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0872C4">
      <w:start w:val="1"/>
      <w:numFmt w:val="bullet"/>
      <w:lvlText w:val="o"/>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B279FE">
      <w:start w:val="1"/>
      <w:numFmt w:val="bullet"/>
      <w:lvlText w:val="▪"/>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CAC7B66">
      <w:start w:val="1"/>
      <w:numFmt w:val="bullet"/>
      <w:lvlText w:val="•"/>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5EE770">
      <w:start w:val="1"/>
      <w:numFmt w:val="bullet"/>
      <w:lvlText w:val="o"/>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B81734">
      <w:start w:val="1"/>
      <w:numFmt w:val="bullet"/>
      <w:lvlText w:val="▪"/>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1"/>
  </w:num>
  <w:num w:numId="3">
    <w:abstractNumId w:val="6"/>
  </w:num>
  <w:num w:numId="4">
    <w:abstractNumId w:val="16"/>
  </w:num>
  <w:num w:numId="5">
    <w:abstractNumId w:val="7"/>
  </w:num>
  <w:num w:numId="6">
    <w:abstractNumId w:val="1"/>
  </w:num>
  <w:num w:numId="7">
    <w:abstractNumId w:val="4"/>
  </w:num>
  <w:num w:numId="8">
    <w:abstractNumId w:val="8"/>
  </w:num>
  <w:num w:numId="9">
    <w:abstractNumId w:val="15"/>
  </w:num>
  <w:num w:numId="10">
    <w:abstractNumId w:val="22"/>
  </w:num>
  <w:num w:numId="11">
    <w:abstractNumId w:val="3"/>
  </w:num>
  <w:num w:numId="12">
    <w:abstractNumId w:val="14"/>
  </w:num>
  <w:num w:numId="13">
    <w:abstractNumId w:val="20"/>
  </w:num>
  <w:num w:numId="14">
    <w:abstractNumId w:val="19"/>
  </w:num>
  <w:num w:numId="15">
    <w:abstractNumId w:val="10"/>
  </w:num>
  <w:num w:numId="16">
    <w:abstractNumId w:val="2"/>
  </w:num>
  <w:num w:numId="17">
    <w:abstractNumId w:val="9"/>
  </w:num>
  <w:num w:numId="18">
    <w:abstractNumId w:val="12"/>
  </w:num>
  <w:num w:numId="19">
    <w:abstractNumId w:val="11"/>
  </w:num>
  <w:num w:numId="20">
    <w:abstractNumId w:val="17"/>
  </w:num>
  <w:num w:numId="21">
    <w:abstractNumId w:val="5"/>
  </w:num>
  <w:num w:numId="22">
    <w:abstractNumId w:val="18"/>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27"/>
    <w:rsid w:val="00714827"/>
    <w:rsid w:val="00C44E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8D88"/>
  <w15:docId w15:val="{A8A23216-5128-4E39-8BF0-A28F07A2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4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3267</Words>
  <Characters>17972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LPU (2026) DISEÑO PUBLICITARIO Candia</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LPU (2026) DISEÑO PUBLICITARIO Candia</dc:title>
  <dc:subject/>
  <dc:creator>Daniel Gutiérrez</dc:creator>
  <cp:keywords/>
  <cp:lastModifiedBy>Lucio Aya Tenorio - Cs. Sociales</cp:lastModifiedBy>
  <cp:revision>2</cp:revision>
  <dcterms:created xsi:type="dcterms:W3CDTF">2026-04-29T23:28:00Z</dcterms:created>
  <dcterms:modified xsi:type="dcterms:W3CDTF">2026-04-29T23:28:00Z</dcterms:modified>
</cp:coreProperties>
</file>