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FEC" w:rsidRDefault="000D5FEC" w:rsidP="000D5FEC">
      <w:pPr>
        <w:widowControl w:val="0"/>
        <w:spacing w:line="276" w:lineRule="auto"/>
        <w:ind w:firstLine="0"/>
        <w:rPr>
          <w:sz w:val="18"/>
          <w:szCs w:val="18"/>
        </w:rPr>
      </w:pPr>
    </w:p>
    <w:p w:rsidR="000D5FEC" w:rsidRDefault="000D5FEC" w:rsidP="000D5FEC">
      <w:pPr>
        <w:widowControl w:val="0"/>
        <w:spacing w:line="276" w:lineRule="auto"/>
        <w:ind w:firstLine="0"/>
        <w:rPr>
          <w:sz w:val="18"/>
          <w:szCs w:val="18"/>
        </w:rPr>
      </w:pPr>
    </w:p>
    <w:p w:rsidR="000D5FEC" w:rsidRDefault="000D5FEC" w:rsidP="000D5FEC">
      <w:pPr>
        <w:widowControl w:val="0"/>
        <w:spacing w:line="276" w:lineRule="auto"/>
        <w:ind w:firstLine="0"/>
        <w:rPr>
          <w:rFonts w:ascii="Arial" w:eastAsia="Arial" w:hAnsi="Arial" w:cs="Arial"/>
          <w:sz w:val="22"/>
          <w:szCs w:val="22"/>
        </w:rPr>
      </w:pPr>
    </w:p>
    <w:tbl>
      <w:tblPr>
        <w:tblW w:w="10034" w:type="dxa"/>
        <w:tblInd w:w="-108" w:type="dxa"/>
        <w:tblLayout w:type="fixed"/>
        <w:tblLook w:val="0000" w:firstRow="0" w:lastRow="0" w:firstColumn="0" w:lastColumn="0" w:noHBand="0" w:noVBand="0"/>
      </w:tblPr>
      <w:tblGrid>
        <w:gridCol w:w="4928"/>
        <w:gridCol w:w="5106"/>
      </w:tblGrid>
      <w:tr w:rsidR="000D5FEC" w:rsidTr="000E290F">
        <w:trPr>
          <w:trHeight w:val="1696"/>
        </w:trPr>
        <w:tc>
          <w:tcPr>
            <w:tcW w:w="4928" w:type="dxa"/>
          </w:tcPr>
          <w:p w:rsidR="000D5FEC" w:rsidRDefault="000D5FEC" w:rsidP="000E290F">
            <w:pPr>
              <w:ind w:hanging="2"/>
              <w:jc w:val="center"/>
              <w:rPr>
                <w:b/>
                <w:bCs/>
              </w:rPr>
            </w:pPr>
            <w:r>
              <w:rPr>
                <w:b/>
                <w:bCs/>
              </w:rPr>
              <w:t>UNIVERSIDAD DEL SALVADOR</w:t>
            </w:r>
          </w:p>
          <w:p w:rsidR="000D5FEC" w:rsidRDefault="000D5FEC" w:rsidP="000E290F">
            <w:pPr>
              <w:keepLines/>
              <w:widowControl w:val="0"/>
              <w:ind w:hanging="2"/>
              <w:jc w:val="center"/>
              <w:rPr>
                <w:i/>
                <w:iCs/>
              </w:rPr>
            </w:pPr>
            <w:r>
              <w:rPr>
                <w:i/>
                <w:iCs/>
              </w:rPr>
              <w:t>Facultad de Ciencias Sociales, Educación</w:t>
            </w:r>
          </w:p>
          <w:p w:rsidR="000D5FEC" w:rsidRDefault="000D5FEC" w:rsidP="000E290F">
            <w:pPr>
              <w:keepLines/>
              <w:widowControl w:val="0"/>
              <w:ind w:hanging="2"/>
              <w:jc w:val="center"/>
              <w:rPr>
                <w:i/>
                <w:iCs/>
              </w:rPr>
            </w:pPr>
            <w:r>
              <w:rPr>
                <w:i/>
                <w:iCs/>
              </w:rPr>
              <w:t>y Comunicación</w:t>
            </w:r>
          </w:p>
          <w:p w:rsidR="000D5FEC" w:rsidRDefault="000D5FEC" w:rsidP="000E290F">
            <w:pPr>
              <w:ind w:hanging="2"/>
              <w:jc w:val="center"/>
              <w:rPr>
                <w:sz w:val="22"/>
                <w:szCs w:val="22"/>
              </w:rPr>
            </w:pPr>
          </w:p>
        </w:tc>
        <w:tc>
          <w:tcPr>
            <w:tcW w:w="5106" w:type="dxa"/>
          </w:tcPr>
          <w:p w:rsidR="000D5FEC" w:rsidRDefault="000D5FEC" w:rsidP="000E290F">
            <w:pPr>
              <w:ind w:hanging="2"/>
              <w:rPr>
                <w:sz w:val="22"/>
                <w:szCs w:val="22"/>
              </w:rPr>
            </w:pPr>
          </w:p>
          <w:p w:rsidR="000D5FEC" w:rsidRDefault="000D5FEC" w:rsidP="000E290F">
            <w:pPr>
              <w:ind w:hanging="2"/>
              <w:rPr>
                <w:sz w:val="22"/>
                <w:szCs w:val="22"/>
              </w:rPr>
            </w:pPr>
            <w:r>
              <w:rPr>
                <w:sz w:val="22"/>
                <w:szCs w:val="22"/>
              </w:rPr>
              <w:t xml:space="preserve">       </w:t>
            </w:r>
          </w:p>
          <w:p w:rsidR="000D5FEC" w:rsidRPr="007844F0" w:rsidRDefault="000D5FEC" w:rsidP="000E290F">
            <w:pPr>
              <w:ind w:hanging="2"/>
              <w:jc w:val="center"/>
              <w:rPr>
                <w:b/>
                <w:bCs/>
                <w:i/>
                <w:sz w:val="22"/>
                <w:szCs w:val="22"/>
              </w:rPr>
            </w:pPr>
            <w:r w:rsidRPr="007844F0">
              <w:rPr>
                <w:b/>
                <w:bCs/>
                <w:i/>
                <w:sz w:val="22"/>
                <w:szCs w:val="22"/>
              </w:rPr>
              <w:t>Licenciatura en Periodismo</w:t>
            </w:r>
          </w:p>
          <w:p w:rsidR="000D5FEC" w:rsidRDefault="000D5FEC" w:rsidP="000E290F">
            <w:pPr>
              <w:ind w:hanging="2"/>
              <w:jc w:val="center"/>
              <w:rPr>
                <w:sz w:val="22"/>
                <w:szCs w:val="22"/>
              </w:rPr>
            </w:pPr>
          </w:p>
        </w:tc>
      </w:tr>
    </w:tbl>
    <w:p w:rsidR="000D5FEC" w:rsidRDefault="000D5FEC" w:rsidP="000D5FEC">
      <w:pPr>
        <w:ind w:hanging="2"/>
        <w:rPr>
          <w:sz w:val="22"/>
          <w:szCs w:val="22"/>
        </w:rPr>
      </w:pPr>
    </w:p>
    <w:p w:rsidR="000D5FEC" w:rsidRDefault="000D5FEC" w:rsidP="000D5FEC">
      <w:pPr>
        <w:ind w:hanging="2"/>
        <w:rPr>
          <w:sz w:val="22"/>
          <w:szCs w:val="22"/>
        </w:rPr>
      </w:pPr>
    </w:p>
    <w:p w:rsidR="000D5FEC" w:rsidRDefault="000D5FEC" w:rsidP="000D5FEC">
      <w:pPr>
        <w:ind w:hanging="2"/>
        <w:rPr>
          <w:sz w:val="22"/>
          <w:szCs w:val="22"/>
        </w:rPr>
      </w:pPr>
    </w:p>
    <w:p w:rsidR="000D5FEC" w:rsidRDefault="000D5FEC" w:rsidP="000D5FEC">
      <w:pPr>
        <w:ind w:hanging="2"/>
        <w:rPr>
          <w:sz w:val="22"/>
          <w:szCs w:val="22"/>
        </w:rPr>
      </w:pPr>
    </w:p>
    <w:p w:rsidR="000D5FEC" w:rsidRDefault="000D5FEC" w:rsidP="000D5FEC">
      <w:pPr>
        <w:keepNext/>
        <w:ind w:hanging="2"/>
        <w:jc w:val="center"/>
        <w:rPr>
          <w:b/>
          <w:bCs/>
          <w:sz w:val="22"/>
          <w:szCs w:val="22"/>
        </w:rPr>
      </w:pPr>
      <w:r>
        <w:rPr>
          <w:b/>
          <w:bCs/>
          <w:color w:val="000000"/>
          <w:sz w:val="22"/>
          <w:szCs w:val="22"/>
        </w:rPr>
        <w:t>PROGRAMA 202</w:t>
      </w:r>
      <w:r>
        <w:rPr>
          <w:b/>
          <w:bCs/>
          <w:sz w:val="22"/>
          <w:szCs w:val="22"/>
        </w:rPr>
        <w:t>6</w:t>
      </w:r>
    </w:p>
    <w:p w:rsidR="000D5FEC" w:rsidRDefault="000D5FEC" w:rsidP="000D5FEC">
      <w:pPr>
        <w:ind w:hanging="2"/>
        <w:jc w:val="both"/>
        <w:rPr>
          <w:sz w:val="22"/>
          <w:szCs w:val="22"/>
          <w:u w:val="single"/>
        </w:rPr>
      </w:pPr>
    </w:p>
    <w:tbl>
      <w:tblPr>
        <w:tblpPr w:leftFromText="180" w:rightFromText="180" w:topFromText="180" w:bottomFromText="180" w:vertAnchor="text" w:tblpX="-98"/>
        <w:tblW w:w="9786" w:type="dxa"/>
        <w:tblLayout w:type="fixed"/>
        <w:tblLook w:val="0000" w:firstRow="0" w:lastRow="0" w:firstColumn="0" w:lastColumn="0" w:noHBand="0" w:noVBand="0"/>
      </w:tblPr>
      <w:tblGrid>
        <w:gridCol w:w="1357"/>
        <w:gridCol w:w="570"/>
        <w:gridCol w:w="104"/>
        <w:gridCol w:w="1411"/>
        <w:gridCol w:w="385"/>
        <w:gridCol w:w="710"/>
        <w:gridCol w:w="1529"/>
        <w:gridCol w:w="2070"/>
        <w:gridCol w:w="1650"/>
      </w:tblGrid>
      <w:tr w:rsidR="000D5FEC" w:rsidTr="000E290F">
        <w:trPr>
          <w:trHeight w:val="460"/>
        </w:trPr>
        <w:tc>
          <w:tcPr>
            <w:tcW w:w="3827" w:type="dxa"/>
            <w:gridSpan w:val="5"/>
            <w:tcBorders>
              <w:bottom w:val="single" w:sz="4" w:space="0" w:color="6AA84F"/>
              <w:right w:val="single" w:sz="4" w:space="0" w:color="000000"/>
            </w:tcBorders>
            <w:shd w:val="clear" w:color="auto" w:fill="93C47D"/>
            <w:vAlign w:val="center"/>
          </w:tcPr>
          <w:p w:rsidR="000D5FEC" w:rsidRDefault="000D5FEC" w:rsidP="000E290F">
            <w:pPr>
              <w:ind w:hanging="2"/>
              <w:rPr>
                <w:b/>
                <w:bCs/>
                <w:sz w:val="20"/>
                <w:szCs w:val="20"/>
              </w:rPr>
            </w:pPr>
            <w:r>
              <w:rPr>
                <w:b/>
                <w:bCs/>
                <w:sz w:val="20"/>
                <w:szCs w:val="20"/>
              </w:rPr>
              <w:t>ACTIVIDAD CURRICULAR:</w:t>
            </w:r>
          </w:p>
        </w:tc>
        <w:tc>
          <w:tcPr>
            <w:tcW w:w="5959" w:type="dxa"/>
            <w:gridSpan w:val="4"/>
            <w:tcBorders>
              <w:left w:val="single" w:sz="4" w:space="0" w:color="000000"/>
              <w:bottom w:val="single" w:sz="4" w:space="0" w:color="6AA84F"/>
              <w:right w:val="single" w:sz="4" w:space="0" w:color="000000"/>
            </w:tcBorders>
            <w:vAlign w:val="center"/>
          </w:tcPr>
          <w:p w:rsidR="000D5FEC" w:rsidRDefault="000D5FEC" w:rsidP="000E290F">
            <w:pPr>
              <w:ind w:hanging="2"/>
              <w:rPr>
                <w:sz w:val="20"/>
                <w:szCs w:val="20"/>
              </w:rPr>
            </w:pPr>
            <w:r>
              <w:rPr>
                <w:sz w:val="20"/>
                <w:szCs w:val="20"/>
              </w:rPr>
              <w:t>Edición Periodística</w:t>
            </w:r>
          </w:p>
        </w:tc>
      </w:tr>
      <w:tr w:rsidR="000D5FEC" w:rsidTr="000E290F">
        <w:trPr>
          <w:trHeight w:val="460"/>
        </w:trPr>
        <w:tc>
          <w:tcPr>
            <w:tcW w:w="1357" w:type="dxa"/>
            <w:tcBorders>
              <w:top w:val="single" w:sz="4" w:space="0" w:color="6AA84F"/>
              <w:bottom w:val="single" w:sz="4" w:space="0" w:color="6AA84F"/>
            </w:tcBorders>
            <w:shd w:val="clear" w:color="auto" w:fill="93C47D"/>
            <w:vAlign w:val="center"/>
          </w:tcPr>
          <w:p w:rsidR="000D5FEC" w:rsidRDefault="000D5FEC" w:rsidP="000E290F">
            <w:pPr>
              <w:ind w:hanging="2"/>
              <w:rPr>
                <w:b/>
                <w:bCs/>
                <w:sz w:val="20"/>
                <w:szCs w:val="20"/>
              </w:rPr>
            </w:pPr>
            <w:r>
              <w:rPr>
                <w:b/>
                <w:bCs/>
                <w:sz w:val="20"/>
                <w:szCs w:val="20"/>
              </w:rPr>
              <w:t>CÁTEDRA:</w:t>
            </w:r>
          </w:p>
        </w:tc>
        <w:tc>
          <w:tcPr>
            <w:tcW w:w="8429" w:type="dxa"/>
            <w:gridSpan w:val="8"/>
            <w:tcBorders>
              <w:top w:val="single" w:sz="4" w:space="0" w:color="6AA84F"/>
              <w:bottom w:val="single" w:sz="4" w:space="0" w:color="6AA84F"/>
              <w:right w:val="single" w:sz="4" w:space="0" w:color="000000"/>
            </w:tcBorders>
            <w:vAlign w:val="center"/>
          </w:tcPr>
          <w:p w:rsidR="000D5FEC" w:rsidRDefault="000D5FEC" w:rsidP="000E290F">
            <w:pPr>
              <w:ind w:hanging="2"/>
              <w:rPr>
                <w:sz w:val="20"/>
                <w:szCs w:val="20"/>
              </w:rPr>
            </w:pPr>
            <w:r>
              <w:rPr>
                <w:sz w:val="20"/>
                <w:szCs w:val="20"/>
              </w:rPr>
              <w:t>Giuliano, Maderna</w:t>
            </w:r>
          </w:p>
        </w:tc>
      </w:tr>
      <w:tr w:rsidR="000D5FEC" w:rsidTr="000E290F">
        <w:trPr>
          <w:trHeight w:val="460"/>
        </w:trPr>
        <w:tc>
          <w:tcPr>
            <w:tcW w:w="2031" w:type="dxa"/>
            <w:gridSpan w:val="3"/>
            <w:tcBorders>
              <w:top w:val="single" w:sz="4" w:space="0" w:color="6AA84F"/>
              <w:bottom w:val="single" w:sz="4" w:space="0" w:color="6AA84F"/>
              <w:right w:val="single" w:sz="4" w:space="0" w:color="000000"/>
            </w:tcBorders>
            <w:shd w:val="clear" w:color="auto" w:fill="93C47D"/>
            <w:vAlign w:val="center"/>
          </w:tcPr>
          <w:p w:rsidR="000D5FEC" w:rsidRDefault="000D5FEC" w:rsidP="000E290F">
            <w:pPr>
              <w:ind w:hanging="2"/>
              <w:rPr>
                <w:b/>
                <w:bCs/>
                <w:sz w:val="20"/>
                <w:szCs w:val="20"/>
              </w:rPr>
            </w:pPr>
            <w:r>
              <w:rPr>
                <w:b/>
                <w:bCs/>
                <w:sz w:val="20"/>
                <w:szCs w:val="20"/>
              </w:rPr>
              <w:t>MODALIDAD:</w:t>
            </w:r>
          </w:p>
        </w:tc>
        <w:tc>
          <w:tcPr>
            <w:tcW w:w="4035" w:type="dxa"/>
            <w:gridSpan w:val="4"/>
            <w:tcBorders>
              <w:top w:val="single" w:sz="4" w:space="0" w:color="6AA84F"/>
              <w:left w:val="single" w:sz="4" w:space="0" w:color="000000"/>
              <w:bottom w:val="single" w:sz="4" w:space="0" w:color="6AA84F"/>
              <w:right w:val="single" w:sz="4" w:space="0" w:color="000000"/>
            </w:tcBorders>
            <w:vAlign w:val="center"/>
          </w:tcPr>
          <w:p w:rsidR="000D5FEC" w:rsidRDefault="000D5FEC" w:rsidP="000E290F">
            <w:pPr>
              <w:ind w:hanging="2"/>
              <w:rPr>
                <w:sz w:val="22"/>
                <w:szCs w:val="22"/>
              </w:rPr>
            </w:pPr>
            <w:r>
              <w:rPr>
                <w:sz w:val="22"/>
                <w:szCs w:val="22"/>
              </w:rPr>
              <w:t>Presencial</w:t>
            </w:r>
          </w:p>
        </w:tc>
        <w:tc>
          <w:tcPr>
            <w:tcW w:w="2070" w:type="dxa"/>
            <w:tcBorders>
              <w:top w:val="single" w:sz="4" w:space="0" w:color="6AA84F"/>
              <w:left w:val="single" w:sz="4" w:space="0" w:color="000000"/>
              <w:bottom w:val="single" w:sz="4" w:space="0" w:color="6AA84F"/>
            </w:tcBorders>
            <w:shd w:val="clear" w:color="auto" w:fill="93C47D"/>
            <w:vAlign w:val="center"/>
          </w:tcPr>
          <w:p w:rsidR="000D5FEC" w:rsidRDefault="000D5FEC" w:rsidP="000E290F">
            <w:pPr>
              <w:ind w:hanging="2"/>
              <w:rPr>
                <w:sz w:val="20"/>
                <w:szCs w:val="20"/>
              </w:rPr>
            </w:pPr>
            <w:r>
              <w:rPr>
                <w:b/>
                <w:bCs/>
                <w:sz w:val="20"/>
                <w:szCs w:val="20"/>
              </w:rPr>
              <w:t>AÑO ACADÉMICO:</w:t>
            </w:r>
          </w:p>
        </w:tc>
        <w:tc>
          <w:tcPr>
            <w:tcW w:w="1650" w:type="dxa"/>
            <w:tcBorders>
              <w:top w:val="single" w:sz="4" w:space="0" w:color="6AA84F"/>
              <w:bottom w:val="single" w:sz="4" w:space="0" w:color="6AA84F"/>
            </w:tcBorders>
            <w:vAlign w:val="center"/>
          </w:tcPr>
          <w:p w:rsidR="000D5FEC" w:rsidRDefault="000D5FEC" w:rsidP="000E290F">
            <w:pPr>
              <w:ind w:hanging="2"/>
              <w:rPr>
                <w:sz w:val="20"/>
                <w:szCs w:val="20"/>
              </w:rPr>
            </w:pPr>
            <w:r>
              <w:rPr>
                <w:sz w:val="20"/>
                <w:szCs w:val="20"/>
              </w:rPr>
              <w:t>2026</w:t>
            </w:r>
          </w:p>
        </w:tc>
      </w:tr>
      <w:tr w:rsidR="000D5FEC" w:rsidTr="000E290F">
        <w:trPr>
          <w:trHeight w:val="460"/>
        </w:trPr>
        <w:tc>
          <w:tcPr>
            <w:tcW w:w="3827" w:type="dxa"/>
            <w:gridSpan w:val="5"/>
            <w:tcBorders>
              <w:top w:val="single" w:sz="4" w:space="0" w:color="6AA84F"/>
              <w:bottom w:val="single" w:sz="4" w:space="0" w:color="6AA84F"/>
              <w:right w:val="single" w:sz="4" w:space="0" w:color="000000"/>
            </w:tcBorders>
            <w:shd w:val="clear" w:color="auto" w:fill="93C47D"/>
            <w:vAlign w:val="center"/>
          </w:tcPr>
          <w:p w:rsidR="000D5FEC" w:rsidRDefault="000D5FEC" w:rsidP="000E290F">
            <w:pPr>
              <w:ind w:hanging="2"/>
              <w:rPr>
                <w:b/>
                <w:bCs/>
                <w:sz w:val="20"/>
                <w:szCs w:val="20"/>
              </w:rPr>
            </w:pPr>
            <w:r>
              <w:rPr>
                <w:b/>
                <w:bCs/>
                <w:sz w:val="20"/>
                <w:szCs w:val="20"/>
              </w:rPr>
              <w:t>CARGA HORARIA SEMANAL:</w:t>
            </w:r>
          </w:p>
        </w:tc>
        <w:tc>
          <w:tcPr>
            <w:tcW w:w="2239" w:type="dxa"/>
            <w:gridSpan w:val="2"/>
            <w:tcBorders>
              <w:top w:val="single" w:sz="4" w:space="0" w:color="6AA84F"/>
              <w:left w:val="single" w:sz="4" w:space="0" w:color="000000"/>
              <w:bottom w:val="single" w:sz="4" w:space="0" w:color="6AA84F"/>
              <w:right w:val="single" w:sz="4" w:space="0" w:color="000000"/>
            </w:tcBorders>
            <w:vAlign w:val="center"/>
          </w:tcPr>
          <w:p w:rsidR="000D5FEC" w:rsidRDefault="000D5FEC" w:rsidP="000E290F">
            <w:pPr>
              <w:ind w:hanging="2"/>
              <w:rPr>
                <w:sz w:val="20"/>
                <w:szCs w:val="20"/>
              </w:rPr>
            </w:pPr>
            <w:r>
              <w:rPr>
                <w:sz w:val="20"/>
                <w:szCs w:val="20"/>
              </w:rPr>
              <w:t>4</w:t>
            </w:r>
          </w:p>
        </w:tc>
        <w:tc>
          <w:tcPr>
            <w:tcW w:w="2070" w:type="dxa"/>
            <w:tcBorders>
              <w:top w:val="single" w:sz="4" w:space="0" w:color="6AA84F"/>
              <w:left w:val="single" w:sz="4" w:space="0" w:color="000000"/>
              <w:bottom w:val="single" w:sz="4" w:space="0" w:color="6AA84F"/>
            </w:tcBorders>
            <w:shd w:val="clear" w:color="auto" w:fill="93C47D"/>
            <w:vAlign w:val="center"/>
          </w:tcPr>
          <w:p w:rsidR="000D5FEC" w:rsidRDefault="000D5FEC" w:rsidP="000E290F">
            <w:pPr>
              <w:ind w:hanging="2"/>
              <w:rPr>
                <w:sz w:val="20"/>
                <w:szCs w:val="20"/>
              </w:rPr>
            </w:pPr>
            <w:r>
              <w:rPr>
                <w:b/>
                <w:bCs/>
                <w:sz w:val="20"/>
                <w:szCs w:val="20"/>
              </w:rPr>
              <w:t>CARGA HORARIA TOTAL:</w:t>
            </w:r>
          </w:p>
        </w:tc>
        <w:tc>
          <w:tcPr>
            <w:tcW w:w="1650" w:type="dxa"/>
            <w:tcBorders>
              <w:top w:val="single" w:sz="4" w:space="0" w:color="6AA84F"/>
              <w:bottom w:val="single" w:sz="4" w:space="0" w:color="6AA84F"/>
            </w:tcBorders>
            <w:vAlign w:val="center"/>
          </w:tcPr>
          <w:p w:rsidR="000D5FEC" w:rsidRDefault="000D5FEC" w:rsidP="000E290F">
            <w:pPr>
              <w:ind w:hanging="2"/>
              <w:rPr>
                <w:sz w:val="20"/>
                <w:szCs w:val="20"/>
              </w:rPr>
            </w:pPr>
            <w:r>
              <w:rPr>
                <w:sz w:val="20"/>
                <w:szCs w:val="20"/>
              </w:rPr>
              <w:t>72 hs.</w:t>
            </w:r>
          </w:p>
        </w:tc>
      </w:tr>
      <w:tr w:rsidR="000D5FEC" w:rsidTr="000E290F">
        <w:trPr>
          <w:trHeight w:val="460"/>
        </w:trPr>
        <w:tc>
          <w:tcPr>
            <w:tcW w:w="3827" w:type="dxa"/>
            <w:gridSpan w:val="5"/>
            <w:tcBorders>
              <w:top w:val="single" w:sz="4" w:space="0" w:color="6AA84F"/>
              <w:bottom w:val="single" w:sz="4" w:space="0" w:color="6AA84F"/>
              <w:right w:val="single" w:sz="4" w:space="0" w:color="000000"/>
            </w:tcBorders>
            <w:shd w:val="clear" w:color="auto" w:fill="93C47D"/>
            <w:vAlign w:val="center"/>
          </w:tcPr>
          <w:p w:rsidR="000D5FEC" w:rsidRDefault="000D5FEC" w:rsidP="000E290F">
            <w:pPr>
              <w:ind w:hanging="2"/>
              <w:rPr>
                <w:sz w:val="20"/>
                <w:szCs w:val="20"/>
              </w:rPr>
            </w:pPr>
            <w:r>
              <w:rPr>
                <w:b/>
                <w:bCs/>
                <w:sz w:val="20"/>
                <w:szCs w:val="20"/>
              </w:rPr>
              <w:t>HORARIOS DE DICTADO/ ENCUENTROS SINCRÓNICOS:</w:t>
            </w:r>
          </w:p>
        </w:tc>
        <w:tc>
          <w:tcPr>
            <w:tcW w:w="5959" w:type="dxa"/>
            <w:gridSpan w:val="4"/>
            <w:tcBorders>
              <w:top w:val="single" w:sz="4" w:space="0" w:color="6AA84F"/>
              <w:left w:val="single" w:sz="4" w:space="0" w:color="000000"/>
              <w:bottom w:val="single" w:sz="4" w:space="0" w:color="6AA84F"/>
              <w:right w:val="single" w:sz="4" w:space="0" w:color="000000"/>
            </w:tcBorders>
            <w:vAlign w:val="center"/>
          </w:tcPr>
          <w:p w:rsidR="000D5FEC" w:rsidRDefault="000D5FEC" w:rsidP="000E290F">
            <w:pPr>
              <w:ind w:hanging="2"/>
              <w:rPr>
                <w:sz w:val="20"/>
                <w:szCs w:val="20"/>
              </w:rPr>
            </w:pPr>
            <w:r>
              <w:rPr>
                <w:sz w:val="20"/>
                <w:szCs w:val="20"/>
              </w:rPr>
              <w:t>(para las horas presenciales y/o actividades sincrónicas)</w:t>
            </w:r>
          </w:p>
        </w:tc>
      </w:tr>
      <w:tr w:rsidR="000D5FEC" w:rsidTr="000E290F">
        <w:trPr>
          <w:trHeight w:val="460"/>
        </w:trPr>
        <w:tc>
          <w:tcPr>
            <w:tcW w:w="1357" w:type="dxa"/>
            <w:tcBorders>
              <w:top w:val="single" w:sz="4" w:space="0" w:color="6AA84F"/>
              <w:bottom w:val="single" w:sz="4" w:space="0" w:color="6AA84F"/>
            </w:tcBorders>
            <w:shd w:val="clear" w:color="auto" w:fill="93C47D"/>
            <w:vAlign w:val="center"/>
          </w:tcPr>
          <w:p w:rsidR="000D5FEC" w:rsidRDefault="000D5FEC" w:rsidP="000E290F">
            <w:pPr>
              <w:ind w:hanging="2"/>
              <w:rPr>
                <w:b/>
                <w:bCs/>
                <w:sz w:val="20"/>
                <w:szCs w:val="20"/>
              </w:rPr>
            </w:pPr>
            <w:r>
              <w:rPr>
                <w:b/>
                <w:bCs/>
                <w:sz w:val="20"/>
                <w:szCs w:val="20"/>
              </w:rPr>
              <w:t>CURSO:</w:t>
            </w:r>
          </w:p>
        </w:tc>
        <w:tc>
          <w:tcPr>
            <w:tcW w:w="2085" w:type="dxa"/>
            <w:gridSpan w:val="3"/>
            <w:tcBorders>
              <w:top w:val="single" w:sz="4" w:space="0" w:color="6AA84F"/>
              <w:bottom w:val="single" w:sz="4" w:space="0" w:color="6AA84F"/>
              <w:right w:val="single" w:sz="4" w:space="0" w:color="000000"/>
            </w:tcBorders>
            <w:vAlign w:val="center"/>
          </w:tcPr>
          <w:p w:rsidR="000D5FEC" w:rsidRDefault="000D5FEC" w:rsidP="000E290F">
            <w:pPr>
              <w:ind w:hanging="2"/>
              <w:rPr>
                <w:sz w:val="20"/>
                <w:szCs w:val="20"/>
              </w:rPr>
            </w:pPr>
            <w:r>
              <w:rPr>
                <w:sz w:val="20"/>
                <w:szCs w:val="20"/>
              </w:rPr>
              <w:t>1M, 1N, 1P</w:t>
            </w:r>
          </w:p>
        </w:tc>
        <w:tc>
          <w:tcPr>
            <w:tcW w:w="1095" w:type="dxa"/>
            <w:gridSpan w:val="2"/>
            <w:tcBorders>
              <w:top w:val="single" w:sz="4" w:space="0" w:color="6AA84F"/>
              <w:left w:val="single" w:sz="4" w:space="0" w:color="000000"/>
              <w:bottom w:val="single" w:sz="4" w:space="0" w:color="6AA84F"/>
            </w:tcBorders>
            <w:shd w:val="clear" w:color="auto" w:fill="93C47D"/>
            <w:vAlign w:val="center"/>
          </w:tcPr>
          <w:p w:rsidR="000D5FEC" w:rsidRDefault="000D5FEC" w:rsidP="000E290F">
            <w:pPr>
              <w:ind w:hanging="2"/>
              <w:rPr>
                <w:b/>
                <w:bCs/>
                <w:sz w:val="20"/>
                <w:szCs w:val="20"/>
              </w:rPr>
            </w:pPr>
            <w:r>
              <w:rPr>
                <w:b/>
                <w:bCs/>
                <w:sz w:val="20"/>
                <w:szCs w:val="20"/>
              </w:rPr>
              <w:t>TURNO:</w:t>
            </w:r>
          </w:p>
        </w:tc>
        <w:tc>
          <w:tcPr>
            <w:tcW w:w="1529" w:type="dxa"/>
            <w:tcBorders>
              <w:top w:val="single" w:sz="4" w:space="0" w:color="6AA84F"/>
              <w:bottom w:val="single" w:sz="4" w:space="0" w:color="6AA84F"/>
            </w:tcBorders>
            <w:vAlign w:val="center"/>
          </w:tcPr>
          <w:p w:rsidR="000D5FEC" w:rsidRDefault="000D5FEC" w:rsidP="000E290F">
            <w:pPr>
              <w:ind w:hanging="2"/>
              <w:rPr>
                <w:sz w:val="20"/>
                <w:szCs w:val="20"/>
              </w:rPr>
            </w:pPr>
            <w:r>
              <w:rPr>
                <w:sz w:val="20"/>
                <w:szCs w:val="20"/>
              </w:rPr>
              <w:t>Mañana y noche</w:t>
            </w:r>
          </w:p>
        </w:tc>
        <w:tc>
          <w:tcPr>
            <w:tcW w:w="2070" w:type="dxa"/>
            <w:tcBorders>
              <w:top w:val="single" w:sz="4" w:space="0" w:color="6AA84F"/>
              <w:bottom w:val="single" w:sz="4" w:space="0" w:color="6AA84F"/>
            </w:tcBorders>
            <w:shd w:val="clear" w:color="auto" w:fill="93C47D"/>
            <w:vAlign w:val="center"/>
          </w:tcPr>
          <w:p w:rsidR="000D5FEC" w:rsidRDefault="000D5FEC" w:rsidP="000E290F">
            <w:pPr>
              <w:ind w:hanging="2"/>
              <w:rPr>
                <w:b/>
                <w:bCs/>
                <w:sz w:val="20"/>
                <w:szCs w:val="20"/>
              </w:rPr>
            </w:pPr>
            <w:r>
              <w:rPr>
                <w:b/>
                <w:bCs/>
                <w:sz w:val="20"/>
                <w:szCs w:val="20"/>
              </w:rPr>
              <w:t>SEDE:</w:t>
            </w:r>
          </w:p>
        </w:tc>
        <w:tc>
          <w:tcPr>
            <w:tcW w:w="1650" w:type="dxa"/>
            <w:tcBorders>
              <w:top w:val="single" w:sz="4" w:space="0" w:color="6AA84F"/>
              <w:bottom w:val="single" w:sz="4" w:space="0" w:color="6AA84F"/>
            </w:tcBorders>
            <w:vAlign w:val="center"/>
          </w:tcPr>
          <w:p w:rsidR="000D5FEC" w:rsidRDefault="000D5FEC" w:rsidP="000E290F">
            <w:pPr>
              <w:ind w:hanging="2"/>
              <w:rPr>
                <w:sz w:val="20"/>
                <w:szCs w:val="20"/>
              </w:rPr>
            </w:pPr>
            <w:r>
              <w:rPr>
                <w:sz w:val="20"/>
                <w:szCs w:val="20"/>
              </w:rPr>
              <w:t>Centro y Pilar</w:t>
            </w:r>
          </w:p>
        </w:tc>
      </w:tr>
      <w:tr w:rsidR="000D5FEC" w:rsidTr="000E290F">
        <w:trPr>
          <w:trHeight w:val="460"/>
        </w:trPr>
        <w:tc>
          <w:tcPr>
            <w:tcW w:w="1927" w:type="dxa"/>
            <w:gridSpan w:val="2"/>
            <w:tcBorders>
              <w:top w:val="single" w:sz="4" w:space="0" w:color="6AA84F"/>
              <w:bottom w:val="single" w:sz="4" w:space="0" w:color="6AA84F"/>
              <w:right w:val="single" w:sz="4" w:space="0" w:color="000000"/>
            </w:tcBorders>
            <w:shd w:val="clear" w:color="auto" w:fill="93C47D"/>
            <w:vAlign w:val="center"/>
          </w:tcPr>
          <w:p w:rsidR="000D5FEC" w:rsidRDefault="000D5FEC" w:rsidP="000E290F">
            <w:pPr>
              <w:ind w:hanging="2"/>
              <w:rPr>
                <w:b/>
                <w:bCs/>
                <w:sz w:val="20"/>
                <w:szCs w:val="20"/>
              </w:rPr>
            </w:pPr>
            <w:r>
              <w:rPr>
                <w:b/>
                <w:bCs/>
                <w:sz w:val="20"/>
                <w:szCs w:val="20"/>
              </w:rPr>
              <w:t>IDIOMA:</w:t>
            </w:r>
          </w:p>
        </w:tc>
        <w:tc>
          <w:tcPr>
            <w:tcW w:w="7859" w:type="dxa"/>
            <w:gridSpan w:val="7"/>
            <w:tcBorders>
              <w:top w:val="single" w:sz="4" w:space="0" w:color="6AA84F"/>
              <w:left w:val="single" w:sz="4" w:space="0" w:color="000000"/>
              <w:bottom w:val="single" w:sz="4" w:space="0" w:color="6AA84F"/>
              <w:right w:val="single" w:sz="4" w:space="0" w:color="000000"/>
            </w:tcBorders>
            <w:vAlign w:val="center"/>
          </w:tcPr>
          <w:p w:rsidR="000D5FEC" w:rsidRDefault="000D5FEC" w:rsidP="000E290F">
            <w:pPr>
              <w:ind w:hanging="2"/>
              <w:rPr>
                <w:sz w:val="20"/>
                <w:szCs w:val="20"/>
              </w:rPr>
            </w:pPr>
            <w:r>
              <w:rPr>
                <w:sz w:val="22"/>
                <w:szCs w:val="22"/>
              </w:rPr>
              <w:t>Español.</w:t>
            </w:r>
          </w:p>
        </w:tc>
      </w:tr>
      <w:tr w:rsidR="000D5FEC" w:rsidTr="000E290F">
        <w:trPr>
          <w:trHeight w:val="460"/>
        </w:trPr>
        <w:tc>
          <w:tcPr>
            <w:tcW w:w="1357" w:type="dxa"/>
            <w:tcBorders>
              <w:top w:val="single" w:sz="4" w:space="0" w:color="6AA84F"/>
              <w:bottom w:val="single" w:sz="4" w:space="0" w:color="6AA84F"/>
            </w:tcBorders>
            <w:shd w:val="clear" w:color="auto" w:fill="93C47D"/>
            <w:vAlign w:val="center"/>
          </w:tcPr>
          <w:p w:rsidR="000D5FEC" w:rsidRDefault="000D5FEC" w:rsidP="000E290F">
            <w:pPr>
              <w:ind w:hanging="2"/>
              <w:rPr>
                <w:b/>
                <w:bCs/>
                <w:sz w:val="20"/>
                <w:szCs w:val="20"/>
              </w:rPr>
            </w:pPr>
            <w:r>
              <w:rPr>
                <w:b/>
                <w:bCs/>
                <w:sz w:val="20"/>
                <w:szCs w:val="20"/>
              </w:rPr>
              <w:t>URL:</w:t>
            </w:r>
          </w:p>
        </w:tc>
        <w:tc>
          <w:tcPr>
            <w:tcW w:w="8429" w:type="dxa"/>
            <w:gridSpan w:val="8"/>
            <w:tcBorders>
              <w:top w:val="single" w:sz="4" w:space="0" w:color="6AA84F"/>
              <w:bottom w:val="single" w:sz="4" w:space="0" w:color="6AA84F"/>
              <w:right w:val="single" w:sz="4" w:space="0" w:color="000000"/>
            </w:tcBorders>
            <w:vAlign w:val="center"/>
          </w:tcPr>
          <w:p w:rsidR="000D5FEC" w:rsidRDefault="000D5FEC" w:rsidP="000E290F">
            <w:pPr>
              <w:ind w:hanging="2"/>
              <w:rPr>
                <w:sz w:val="20"/>
                <w:szCs w:val="20"/>
              </w:rPr>
            </w:pPr>
          </w:p>
        </w:tc>
      </w:tr>
    </w:tbl>
    <w:p w:rsidR="000D5FEC" w:rsidRDefault="000D5FEC" w:rsidP="000D5FEC">
      <w:pPr>
        <w:tabs>
          <w:tab w:val="left" w:pos="1985"/>
        </w:tabs>
        <w:ind w:hanging="2"/>
        <w:jc w:val="both"/>
        <w:rPr>
          <w:sz w:val="22"/>
          <w:szCs w:val="22"/>
          <w:u w:val="single"/>
        </w:rPr>
      </w:pPr>
    </w:p>
    <w:p w:rsidR="000D5FEC" w:rsidRDefault="000D5FEC" w:rsidP="000D5FEC">
      <w:pPr>
        <w:ind w:hanging="2"/>
        <w:jc w:val="both"/>
        <w:rPr>
          <w:b/>
          <w:bCs/>
          <w:sz w:val="22"/>
          <w:szCs w:val="22"/>
        </w:rPr>
      </w:pPr>
    </w:p>
    <w:p w:rsidR="000D5FEC" w:rsidRDefault="000D5FEC" w:rsidP="000D5FEC">
      <w:pPr>
        <w:numPr>
          <w:ilvl w:val="0"/>
          <w:numId w:val="1"/>
        </w:numPr>
        <w:ind w:left="0" w:hanging="2"/>
        <w:jc w:val="both"/>
        <w:rPr>
          <w:sz w:val="22"/>
          <w:szCs w:val="22"/>
        </w:rPr>
      </w:pPr>
      <w:r>
        <w:rPr>
          <w:b/>
          <w:bCs/>
          <w:sz w:val="22"/>
          <w:szCs w:val="22"/>
        </w:rPr>
        <w:t xml:space="preserve">CICLO: </w:t>
      </w:r>
    </w:p>
    <w:p w:rsidR="000D5FEC" w:rsidRDefault="000D5FEC" w:rsidP="000D5FEC">
      <w:pPr>
        <w:ind w:hanging="2"/>
        <w:jc w:val="both"/>
        <w:rPr>
          <w:i/>
          <w:iCs/>
          <w:sz w:val="20"/>
          <w:szCs w:val="20"/>
        </w:rPr>
      </w:pPr>
      <w:r>
        <w:rPr>
          <w:i/>
          <w:iCs/>
          <w:sz w:val="20"/>
          <w:szCs w:val="20"/>
        </w:rPr>
        <w:t>(Marque con una cruz el ciclo correspondiente)</w:t>
      </w:r>
    </w:p>
    <w:p w:rsidR="000D5FEC" w:rsidRDefault="000D5FEC" w:rsidP="000D5FEC">
      <w:pPr>
        <w:ind w:hanging="2"/>
        <w:jc w:val="both"/>
        <w:rPr>
          <w:i/>
          <w:iCs/>
          <w:sz w:val="20"/>
          <w:szCs w:val="20"/>
        </w:rPr>
      </w:pPr>
    </w:p>
    <w:tbl>
      <w:tblPr>
        <w:tblW w:w="4779" w:type="dxa"/>
        <w:jc w:val="center"/>
        <w:tblLayout w:type="fixed"/>
        <w:tblLook w:val="0000" w:firstRow="0" w:lastRow="0" w:firstColumn="0" w:lastColumn="0" w:noHBand="0" w:noVBand="0"/>
      </w:tblPr>
      <w:tblGrid>
        <w:gridCol w:w="937"/>
        <w:gridCol w:w="571"/>
        <w:gridCol w:w="2729"/>
        <w:gridCol w:w="542"/>
      </w:tblGrid>
      <w:tr w:rsidR="000D5FEC" w:rsidTr="000E290F">
        <w:trPr>
          <w:trHeight w:val="454"/>
          <w:jc w:val="center"/>
        </w:trPr>
        <w:tc>
          <w:tcPr>
            <w:tcW w:w="937"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D5FEC" w:rsidRDefault="000D5FEC" w:rsidP="000E290F">
            <w:pPr>
              <w:ind w:hanging="2"/>
              <w:jc w:val="center"/>
              <w:rPr>
                <w:b/>
                <w:bCs/>
                <w:sz w:val="22"/>
                <w:szCs w:val="22"/>
              </w:rPr>
            </w:pPr>
            <w:r>
              <w:rPr>
                <w:b/>
                <w:bCs/>
                <w:sz w:val="22"/>
                <w:szCs w:val="22"/>
              </w:rPr>
              <w:t>Básico</w:t>
            </w:r>
          </w:p>
        </w:tc>
        <w:tc>
          <w:tcPr>
            <w:tcW w:w="571" w:type="dxa"/>
            <w:tcBorders>
              <w:left w:val="single" w:sz="4" w:space="0" w:color="6AA84F"/>
              <w:bottom w:val="single" w:sz="4" w:space="0" w:color="6AA84F"/>
              <w:right w:val="single" w:sz="4" w:space="0" w:color="6AA84F"/>
            </w:tcBorders>
            <w:vAlign w:val="center"/>
          </w:tcPr>
          <w:p w:rsidR="000D5FEC" w:rsidRDefault="000D5FEC" w:rsidP="000E290F">
            <w:pPr>
              <w:ind w:hanging="2"/>
              <w:jc w:val="center"/>
              <w:rPr>
                <w:b/>
                <w:bCs/>
                <w:sz w:val="22"/>
                <w:szCs w:val="22"/>
              </w:rPr>
            </w:pPr>
          </w:p>
        </w:tc>
        <w:tc>
          <w:tcPr>
            <w:tcW w:w="2729"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D5FEC" w:rsidRDefault="000D5FEC" w:rsidP="000E290F">
            <w:pPr>
              <w:ind w:hanging="2"/>
              <w:jc w:val="center"/>
              <w:rPr>
                <w:b/>
                <w:bCs/>
                <w:sz w:val="22"/>
                <w:szCs w:val="22"/>
              </w:rPr>
            </w:pPr>
            <w:r>
              <w:rPr>
                <w:b/>
                <w:bCs/>
                <w:sz w:val="22"/>
                <w:szCs w:val="22"/>
              </w:rPr>
              <w:t>Superior/Profesional</w:t>
            </w:r>
          </w:p>
        </w:tc>
        <w:tc>
          <w:tcPr>
            <w:tcW w:w="542" w:type="dxa"/>
            <w:tcBorders>
              <w:left w:val="single" w:sz="4" w:space="0" w:color="6AA84F"/>
              <w:bottom w:val="single" w:sz="4" w:space="0" w:color="6AA84F"/>
            </w:tcBorders>
            <w:vAlign w:val="center"/>
          </w:tcPr>
          <w:p w:rsidR="000D5FEC" w:rsidRDefault="000D5FEC" w:rsidP="000E290F">
            <w:pPr>
              <w:ind w:hanging="2"/>
              <w:jc w:val="center"/>
              <w:rPr>
                <w:b/>
                <w:bCs/>
                <w:sz w:val="22"/>
                <w:szCs w:val="22"/>
              </w:rPr>
            </w:pPr>
            <w:r>
              <w:rPr>
                <w:b/>
                <w:bCs/>
                <w:sz w:val="22"/>
                <w:szCs w:val="22"/>
              </w:rPr>
              <w:t>X</w:t>
            </w:r>
          </w:p>
        </w:tc>
      </w:tr>
    </w:tbl>
    <w:p w:rsidR="000D5FEC" w:rsidRDefault="000D5FEC" w:rsidP="000D5FEC">
      <w:pPr>
        <w:ind w:hanging="2"/>
        <w:jc w:val="both"/>
        <w:rPr>
          <w:b/>
          <w:bCs/>
          <w:sz w:val="22"/>
          <w:szCs w:val="22"/>
        </w:rPr>
      </w:pPr>
    </w:p>
    <w:p w:rsidR="000D5FEC" w:rsidRDefault="000D5FEC" w:rsidP="000D5FEC">
      <w:pPr>
        <w:ind w:hanging="2"/>
        <w:jc w:val="both"/>
        <w:rPr>
          <w:b/>
          <w:bCs/>
          <w:sz w:val="22"/>
          <w:szCs w:val="22"/>
        </w:rPr>
      </w:pPr>
    </w:p>
    <w:p w:rsidR="000D5FEC" w:rsidRDefault="000D5FEC" w:rsidP="000D5FEC">
      <w:pPr>
        <w:ind w:hanging="2"/>
        <w:jc w:val="both"/>
        <w:rPr>
          <w:b/>
          <w:bCs/>
          <w:sz w:val="22"/>
          <w:szCs w:val="22"/>
        </w:rPr>
      </w:pPr>
    </w:p>
    <w:p w:rsidR="000D5FEC" w:rsidRDefault="000D5FEC" w:rsidP="000D5FEC">
      <w:pPr>
        <w:numPr>
          <w:ilvl w:val="0"/>
          <w:numId w:val="1"/>
        </w:numPr>
        <w:ind w:left="0" w:hanging="2"/>
        <w:jc w:val="both"/>
        <w:rPr>
          <w:sz w:val="22"/>
          <w:szCs w:val="22"/>
        </w:rPr>
      </w:pPr>
      <w:r>
        <w:rPr>
          <w:b/>
          <w:bCs/>
          <w:sz w:val="22"/>
          <w:szCs w:val="22"/>
        </w:rPr>
        <w:t>COMPOSICIÓN DE LA CÁTEDRA:</w:t>
      </w:r>
    </w:p>
    <w:p w:rsidR="000D5FEC" w:rsidRDefault="000D5FEC" w:rsidP="000D5FEC">
      <w:pPr>
        <w:ind w:hanging="2"/>
        <w:jc w:val="both"/>
        <w:rPr>
          <w:b/>
          <w:bCs/>
          <w:sz w:val="22"/>
          <w:szCs w:val="22"/>
        </w:rPr>
      </w:pPr>
    </w:p>
    <w:p w:rsidR="000D5FEC" w:rsidRDefault="000D5FEC" w:rsidP="000D5FEC">
      <w:pPr>
        <w:ind w:hanging="2"/>
        <w:jc w:val="both"/>
        <w:rPr>
          <w:b/>
          <w:bCs/>
          <w:sz w:val="22"/>
          <w:szCs w:val="22"/>
        </w:rPr>
      </w:pPr>
    </w:p>
    <w:tbl>
      <w:tblPr>
        <w:tblW w:w="8865" w:type="dxa"/>
        <w:tblInd w:w="-108" w:type="dxa"/>
        <w:tblLayout w:type="fixed"/>
        <w:tblLook w:val="0600" w:firstRow="0" w:lastRow="0" w:firstColumn="0" w:lastColumn="0" w:noHBand="1" w:noVBand="1"/>
      </w:tblPr>
      <w:tblGrid>
        <w:gridCol w:w="4005"/>
        <w:gridCol w:w="1875"/>
        <w:gridCol w:w="2985"/>
      </w:tblGrid>
      <w:tr w:rsidR="000D5FEC" w:rsidTr="000E290F">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Pr>
          <w:p w:rsidR="000D5FEC" w:rsidRDefault="000D5FEC" w:rsidP="000E290F">
            <w:pPr>
              <w:ind w:hanging="2"/>
              <w:jc w:val="both"/>
              <w:rPr>
                <w:b/>
                <w:bCs/>
                <w:sz w:val="22"/>
                <w:szCs w:val="22"/>
              </w:rPr>
            </w:pPr>
            <w:r>
              <w:rPr>
                <w:b/>
                <w:bCs/>
                <w:sz w:val="22"/>
                <w:szCs w:val="22"/>
              </w:rPr>
              <w:t>Docente</w:t>
            </w:r>
          </w:p>
        </w:tc>
        <w:tc>
          <w:tcPr>
            <w:tcW w:w="1875" w:type="dxa"/>
            <w:tcBorders>
              <w:top w:val="single" w:sz="8" w:space="0" w:color="000000"/>
              <w:bottom w:val="single" w:sz="8" w:space="0" w:color="000000"/>
              <w:right w:val="single" w:sz="8" w:space="0" w:color="38761D"/>
            </w:tcBorders>
            <w:shd w:val="clear" w:color="auto" w:fill="A8D08D"/>
          </w:tcPr>
          <w:p w:rsidR="000D5FEC" w:rsidRDefault="000D5FEC" w:rsidP="000E290F">
            <w:pPr>
              <w:ind w:hanging="2"/>
              <w:jc w:val="both"/>
              <w:rPr>
                <w:b/>
                <w:bCs/>
                <w:sz w:val="22"/>
                <w:szCs w:val="22"/>
              </w:rPr>
            </w:pPr>
            <w:r>
              <w:rPr>
                <w:b/>
                <w:bCs/>
                <w:sz w:val="22"/>
                <w:szCs w:val="22"/>
              </w:rPr>
              <w:t>Función*</w:t>
            </w:r>
          </w:p>
        </w:tc>
        <w:tc>
          <w:tcPr>
            <w:tcW w:w="2985" w:type="dxa"/>
            <w:tcBorders>
              <w:top w:val="single" w:sz="8" w:space="0" w:color="38761D"/>
              <w:bottom w:val="single" w:sz="8" w:space="0" w:color="38761D"/>
              <w:right w:val="single" w:sz="8" w:space="0" w:color="38761D"/>
            </w:tcBorders>
            <w:shd w:val="clear" w:color="auto" w:fill="A8D08D"/>
          </w:tcPr>
          <w:p w:rsidR="000D5FEC" w:rsidRDefault="000D5FEC" w:rsidP="000E290F">
            <w:pPr>
              <w:ind w:hanging="2"/>
              <w:jc w:val="both"/>
              <w:rPr>
                <w:b/>
                <w:bCs/>
                <w:sz w:val="22"/>
                <w:szCs w:val="22"/>
              </w:rPr>
            </w:pPr>
            <w:r>
              <w:rPr>
                <w:b/>
                <w:bCs/>
                <w:sz w:val="22"/>
                <w:szCs w:val="22"/>
              </w:rPr>
              <w:t>E-mail</w:t>
            </w:r>
          </w:p>
        </w:tc>
      </w:tr>
      <w:tr w:rsidR="000D5FEC" w:rsidTr="000E290F">
        <w:trPr>
          <w:trHeight w:val="465"/>
        </w:trPr>
        <w:tc>
          <w:tcPr>
            <w:tcW w:w="4005" w:type="dxa"/>
            <w:tcBorders>
              <w:left w:val="single" w:sz="8" w:space="0" w:color="38761D"/>
              <w:bottom w:val="single" w:sz="8" w:space="0" w:color="38761D"/>
              <w:right w:val="single" w:sz="8" w:space="0" w:color="38761D"/>
            </w:tcBorders>
          </w:tcPr>
          <w:p w:rsidR="000D5FEC" w:rsidRDefault="000D5FEC" w:rsidP="000E290F">
            <w:pPr>
              <w:ind w:hanging="2"/>
              <w:jc w:val="both"/>
              <w:rPr>
                <w:b/>
                <w:bCs/>
                <w:sz w:val="22"/>
                <w:szCs w:val="22"/>
              </w:rPr>
            </w:pPr>
            <w:r>
              <w:rPr>
                <w:b/>
                <w:bCs/>
                <w:sz w:val="22"/>
                <w:szCs w:val="22"/>
              </w:rPr>
              <w:t xml:space="preserve">Titular: </w:t>
            </w:r>
            <w:r>
              <w:rPr>
                <w:sz w:val="22"/>
                <w:szCs w:val="22"/>
              </w:rPr>
              <w:t>Giuliano, Florencia</w:t>
            </w:r>
          </w:p>
        </w:tc>
        <w:tc>
          <w:tcPr>
            <w:tcW w:w="1875" w:type="dxa"/>
            <w:tcBorders>
              <w:bottom w:val="single" w:sz="8" w:space="0" w:color="000000"/>
              <w:right w:val="single" w:sz="8" w:space="0" w:color="000000"/>
            </w:tcBorders>
          </w:tcPr>
          <w:p w:rsidR="000D5FEC" w:rsidRDefault="000D5FEC" w:rsidP="000E290F">
            <w:pPr>
              <w:ind w:hanging="2"/>
              <w:jc w:val="both"/>
              <w:rPr>
                <w:sz w:val="22"/>
                <w:szCs w:val="22"/>
              </w:rPr>
            </w:pPr>
            <w:r>
              <w:rPr>
                <w:sz w:val="22"/>
                <w:szCs w:val="22"/>
              </w:rPr>
              <w:t>A cargo</w:t>
            </w:r>
          </w:p>
        </w:tc>
        <w:tc>
          <w:tcPr>
            <w:tcW w:w="2985" w:type="dxa"/>
            <w:tcBorders>
              <w:bottom w:val="single" w:sz="8" w:space="0" w:color="000000"/>
              <w:right w:val="single" w:sz="8" w:space="0" w:color="000000"/>
            </w:tcBorders>
          </w:tcPr>
          <w:p w:rsidR="000D5FEC" w:rsidRDefault="000D5FEC" w:rsidP="000E290F">
            <w:pPr>
              <w:ind w:hanging="2"/>
              <w:jc w:val="both"/>
              <w:rPr>
                <w:sz w:val="18"/>
                <w:szCs w:val="18"/>
              </w:rPr>
            </w:pPr>
            <w:r>
              <w:rPr>
                <w:sz w:val="18"/>
                <w:szCs w:val="18"/>
              </w:rPr>
              <w:t>florencia.giuliano@usal.edu.ar</w:t>
            </w:r>
          </w:p>
        </w:tc>
      </w:tr>
      <w:tr w:rsidR="000D5FEC" w:rsidTr="000E290F">
        <w:trPr>
          <w:trHeight w:val="465"/>
        </w:trPr>
        <w:tc>
          <w:tcPr>
            <w:tcW w:w="4005" w:type="dxa"/>
            <w:tcBorders>
              <w:left w:val="single" w:sz="8" w:space="0" w:color="38761D"/>
              <w:bottom w:val="single" w:sz="8" w:space="0" w:color="38761D"/>
              <w:right w:val="single" w:sz="8" w:space="0" w:color="38761D"/>
            </w:tcBorders>
          </w:tcPr>
          <w:p w:rsidR="000D5FEC" w:rsidRDefault="000D5FEC" w:rsidP="000E290F">
            <w:pPr>
              <w:ind w:hanging="2"/>
              <w:jc w:val="both"/>
              <w:rPr>
                <w:sz w:val="22"/>
                <w:szCs w:val="22"/>
              </w:rPr>
            </w:pPr>
            <w:r>
              <w:rPr>
                <w:b/>
                <w:bCs/>
                <w:sz w:val="22"/>
                <w:szCs w:val="22"/>
              </w:rPr>
              <w:t xml:space="preserve">Titular: </w:t>
            </w:r>
            <w:r>
              <w:rPr>
                <w:sz w:val="22"/>
                <w:szCs w:val="22"/>
              </w:rPr>
              <w:t>Maderna, Florencia</w:t>
            </w:r>
          </w:p>
        </w:tc>
        <w:tc>
          <w:tcPr>
            <w:tcW w:w="1875" w:type="dxa"/>
            <w:tcBorders>
              <w:bottom w:val="single" w:sz="8" w:space="0" w:color="000000"/>
              <w:right w:val="single" w:sz="8" w:space="0" w:color="000000"/>
            </w:tcBorders>
          </w:tcPr>
          <w:p w:rsidR="000D5FEC" w:rsidRDefault="000D5FEC" w:rsidP="000E290F">
            <w:pPr>
              <w:ind w:hanging="2"/>
              <w:jc w:val="both"/>
              <w:rPr>
                <w:sz w:val="22"/>
                <w:szCs w:val="22"/>
              </w:rPr>
            </w:pPr>
            <w:r>
              <w:rPr>
                <w:sz w:val="22"/>
                <w:szCs w:val="22"/>
              </w:rPr>
              <w:t>A cargo</w:t>
            </w:r>
          </w:p>
        </w:tc>
        <w:tc>
          <w:tcPr>
            <w:tcW w:w="2985" w:type="dxa"/>
            <w:tcBorders>
              <w:bottom w:val="single" w:sz="8" w:space="0" w:color="000000"/>
              <w:right w:val="single" w:sz="8" w:space="0" w:color="000000"/>
            </w:tcBorders>
          </w:tcPr>
          <w:p w:rsidR="000D5FEC" w:rsidRDefault="000D5FEC" w:rsidP="000E290F">
            <w:pPr>
              <w:ind w:hanging="2"/>
              <w:jc w:val="both"/>
              <w:rPr>
                <w:sz w:val="18"/>
                <w:szCs w:val="18"/>
              </w:rPr>
            </w:pPr>
            <w:r>
              <w:rPr>
                <w:sz w:val="18"/>
                <w:szCs w:val="18"/>
              </w:rPr>
              <w:t>florencia.maderna@usal.edu.ar</w:t>
            </w:r>
          </w:p>
        </w:tc>
      </w:tr>
      <w:tr w:rsidR="000D5FEC" w:rsidTr="000E290F">
        <w:trPr>
          <w:trHeight w:val="195"/>
        </w:trPr>
        <w:tc>
          <w:tcPr>
            <w:tcW w:w="4005" w:type="dxa"/>
            <w:tcBorders>
              <w:left w:val="single" w:sz="8" w:space="0" w:color="38761D"/>
              <w:bottom w:val="single" w:sz="8" w:space="0" w:color="38761D"/>
              <w:right w:val="single" w:sz="8" w:space="0" w:color="38761D"/>
            </w:tcBorders>
          </w:tcPr>
          <w:p w:rsidR="000D5FEC" w:rsidRDefault="000D5FEC" w:rsidP="000E290F">
            <w:pPr>
              <w:ind w:hanging="2"/>
              <w:jc w:val="both"/>
              <w:rPr>
                <w:b/>
                <w:bCs/>
                <w:sz w:val="22"/>
                <w:szCs w:val="22"/>
              </w:rPr>
            </w:pPr>
            <w:r>
              <w:rPr>
                <w:b/>
                <w:bCs/>
                <w:sz w:val="22"/>
                <w:szCs w:val="22"/>
              </w:rPr>
              <w:t>Titular:</w:t>
            </w:r>
          </w:p>
        </w:tc>
        <w:tc>
          <w:tcPr>
            <w:tcW w:w="1875" w:type="dxa"/>
            <w:tcBorders>
              <w:bottom w:val="single" w:sz="8" w:space="0" w:color="000000"/>
              <w:right w:val="single" w:sz="8" w:space="0" w:color="000000"/>
            </w:tcBorders>
          </w:tcPr>
          <w:p w:rsidR="000D5FEC" w:rsidRDefault="000D5FEC" w:rsidP="000E290F">
            <w:pPr>
              <w:ind w:hanging="2"/>
              <w:jc w:val="both"/>
              <w:rPr>
                <w:sz w:val="22"/>
                <w:szCs w:val="22"/>
              </w:rPr>
            </w:pPr>
            <w:r>
              <w:rPr>
                <w:sz w:val="22"/>
                <w:szCs w:val="22"/>
              </w:rPr>
              <w:t>A cargo</w:t>
            </w:r>
          </w:p>
        </w:tc>
        <w:tc>
          <w:tcPr>
            <w:tcW w:w="2985" w:type="dxa"/>
            <w:tcBorders>
              <w:bottom w:val="single" w:sz="8" w:space="0" w:color="000000"/>
              <w:right w:val="single" w:sz="8" w:space="0" w:color="000000"/>
            </w:tcBorders>
          </w:tcPr>
          <w:p w:rsidR="000D5FEC" w:rsidRDefault="000D5FEC" w:rsidP="000E290F">
            <w:pPr>
              <w:ind w:hanging="2"/>
              <w:jc w:val="both"/>
              <w:rPr>
                <w:sz w:val="18"/>
                <w:szCs w:val="18"/>
              </w:rPr>
            </w:pPr>
          </w:p>
        </w:tc>
      </w:tr>
    </w:tbl>
    <w:p w:rsidR="000D5FEC" w:rsidRDefault="000D5FEC" w:rsidP="000D5FEC">
      <w:pPr>
        <w:ind w:hanging="2"/>
        <w:jc w:val="both"/>
        <w:rPr>
          <w:sz w:val="22"/>
          <w:szCs w:val="22"/>
        </w:rPr>
      </w:pPr>
      <w:r>
        <w:rPr>
          <w:b/>
          <w:bCs/>
          <w:sz w:val="22"/>
          <w:szCs w:val="22"/>
        </w:rPr>
        <w:t>*</w:t>
      </w:r>
      <w:r>
        <w:rPr>
          <w:sz w:val="22"/>
          <w:szCs w:val="22"/>
        </w:rPr>
        <w:t xml:space="preserve">A cargo -Tutor </w:t>
      </w:r>
    </w:p>
    <w:p w:rsidR="000D5FEC" w:rsidRDefault="000D5FEC" w:rsidP="000D5FEC">
      <w:pPr>
        <w:ind w:hanging="2"/>
        <w:jc w:val="both"/>
        <w:rPr>
          <w:b/>
          <w:bCs/>
          <w:sz w:val="22"/>
          <w:szCs w:val="22"/>
        </w:rPr>
      </w:pPr>
    </w:p>
    <w:p w:rsidR="000D5FEC" w:rsidRDefault="000D5FEC" w:rsidP="000D5FEC">
      <w:pPr>
        <w:ind w:hanging="2"/>
        <w:jc w:val="both"/>
        <w:rPr>
          <w:b/>
          <w:bCs/>
          <w:sz w:val="22"/>
          <w:szCs w:val="22"/>
        </w:rPr>
      </w:pPr>
    </w:p>
    <w:p w:rsidR="000D5FEC" w:rsidRDefault="000D5FEC" w:rsidP="000D5FEC">
      <w:pPr>
        <w:ind w:hanging="2"/>
        <w:jc w:val="both"/>
        <w:rPr>
          <w:b/>
          <w:bCs/>
          <w:sz w:val="22"/>
          <w:szCs w:val="22"/>
        </w:rPr>
      </w:pPr>
    </w:p>
    <w:tbl>
      <w:tblPr>
        <w:tblW w:w="8864" w:type="dxa"/>
        <w:tblInd w:w="-108" w:type="dxa"/>
        <w:tblLayout w:type="fixed"/>
        <w:tblLook w:val="0600" w:firstRow="0" w:lastRow="0" w:firstColumn="0" w:lastColumn="0" w:noHBand="1" w:noVBand="1"/>
      </w:tblPr>
      <w:tblGrid>
        <w:gridCol w:w="4384"/>
        <w:gridCol w:w="4480"/>
      </w:tblGrid>
      <w:tr w:rsidR="000D5FEC" w:rsidTr="000E290F">
        <w:trPr>
          <w:trHeight w:val="465"/>
        </w:trPr>
        <w:tc>
          <w:tcPr>
            <w:tcW w:w="4384" w:type="dxa"/>
            <w:tcBorders>
              <w:top w:val="single" w:sz="8" w:space="0" w:color="38761D"/>
              <w:left w:val="single" w:sz="8" w:space="0" w:color="38761D"/>
              <w:bottom w:val="single" w:sz="8" w:space="0" w:color="38761D"/>
              <w:right w:val="single" w:sz="8" w:space="0" w:color="38761D"/>
            </w:tcBorders>
            <w:shd w:val="clear" w:color="auto" w:fill="93C47D"/>
          </w:tcPr>
          <w:p w:rsidR="000D5FEC" w:rsidRDefault="000D5FEC" w:rsidP="000E290F">
            <w:pPr>
              <w:ind w:hanging="2"/>
              <w:jc w:val="both"/>
              <w:rPr>
                <w:b/>
                <w:bCs/>
                <w:sz w:val="22"/>
                <w:szCs w:val="22"/>
              </w:rPr>
            </w:pPr>
            <w:r>
              <w:rPr>
                <w:b/>
                <w:bCs/>
                <w:sz w:val="22"/>
                <w:szCs w:val="22"/>
              </w:rPr>
              <w:t>Asesor técnico-pedagógico</w:t>
            </w:r>
          </w:p>
          <w:p w:rsidR="000D5FEC" w:rsidRDefault="000D5FEC" w:rsidP="000E290F">
            <w:pPr>
              <w:ind w:hanging="2"/>
              <w:jc w:val="both"/>
              <w:rPr>
                <w:b/>
                <w:bCs/>
                <w:sz w:val="22"/>
                <w:szCs w:val="22"/>
              </w:rPr>
            </w:pPr>
            <w:r>
              <w:rPr>
                <w:i/>
                <w:iCs/>
                <w:sz w:val="18"/>
                <w:szCs w:val="18"/>
              </w:rPr>
              <w:t>(Completar si la materia tiene carga horaria a distancia)</w:t>
            </w:r>
          </w:p>
        </w:tc>
        <w:tc>
          <w:tcPr>
            <w:tcW w:w="4480" w:type="dxa"/>
            <w:tcBorders>
              <w:top w:val="single" w:sz="8" w:space="0" w:color="000000"/>
              <w:bottom w:val="single" w:sz="8" w:space="0" w:color="000000"/>
              <w:right w:val="single" w:sz="8" w:space="0" w:color="38761D"/>
            </w:tcBorders>
          </w:tcPr>
          <w:p w:rsidR="000D5FEC" w:rsidRDefault="000D5FEC" w:rsidP="000E290F">
            <w:pPr>
              <w:ind w:hanging="2"/>
              <w:jc w:val="both"/>
              <w:rPr>
                <w:sz w:val="22"/>
                <w:szCs w:val="22"/>
              </w:rPr>
            </w:pPr>
          </w:p>
        </w:tc>
      </w:tr>
    </w:tbl>
    <w:p w:rsidR="000D5FEC" w:rsidRDefault="000D5FEC" w:rsidP="000D5FEC">
      <w:pPr>
        <w:ind w:hanging="2"/>
        <w:jc w:val="both"/>
        <w:rPr>
          <w:b/>
          <w:bCs/>
          <w:sz w:val="22"/>
          <w:szCs w:val="22"/>
        </w:rPr>
      </w:pPr>
    </w:p>
    <w:p w:rsidR="000D5FEC" w:rsidRDefault="000D5FEC" w:rsidP="000D5FEC">
      <w:pPr>
        <w:ind w:hanging="2"/>
        <w:jc w:val="both"/>
        <w:rPr>
          <w:b/>
          <w:bCs/>
          <w:sz w:val="22"/>
          <w:szCs w:val="22"/>
        </w:rPr>
      </w:pPr>
    </w:p>
    <w:p w:rsidR="000D5FEC" w:rsidRDefault="000D5FEC" w:rsidP="000D5FEC">
      <w:pPr>
        <w:ind w:hanging="2"/>
        <w:jc w:val="both"/>
        <w:rPr>
          <w:b/>
          <w:bCs/>
          <w:sz w:val="22"/>
          <w:szCs w:val="22"/>
        </w:rPr>
      </w:pPr>
    </w:p>
    <w:p w:rsidR="000D5FEC" w:rsidRDefault="000D5FEC" w:rsidP="000D5FEC">
      <w:pPr>
        <w:numPr>
          <w:ilvl w:val="0"/>
          <w:numId w:val="1"/>
        </w:numPr>
        <w:ind w:left="0" w:hanging="2"/>
        <w:jc w:val="both"/>
        <w:rPr>
          <w:sz w:val="22"/>
          <w:szCs w:val="22"/>
        </w:rPr>
      </w:pPr>
      <w:r>
        <w:rPr>
          <w:b/>
          <w:bCs/>
          <w:sz w:val="22"/>
          <w:szCs w:val="22"/>
        </w:rPr>
        <w:t>EJE/ÁREA EN QUE SE ENCUENTRA LA MATERIA/SEMINARIO DENTRO DE LA CARRERA:</w:t>
      </w:r>
    </w:p>
    <w:p w:rsidR="000D5FEC" w:rsidRDefault="000D5FEC" w:rsidP="000D5FEC">
      <w:pPr>
        <w:ind w:hanging="2"/>
        <w:jc w:val="both"/>
        <w:rPr>
          <w:sz w:val="22"/>
          <w:szCs w:val="22"/>
        </w:rPr>
      </w:pPr>
    </w:p>
    <w:p w:rsidR="000D5FEC" w:rsidRDefault="000D5FEC" w:rsidP="000D5FEC">
      <w:pPr>
        <w:ind w:hanging="2"/>
        <w:jc w:val="both"/>
        <w:rPr>
          <w:sz w:val="22"/>
          <w:szCs w:val="22"/>
        </w:rPr>
      </w:pPr>
      <w:r>
        <w:rPr>
          <w:sz w:val="22"/>
          <w:szCs w:val="22"/>
        </w:rPr>
        <w:t>Periodismo.</w:t>
      </w:r>
    </w:p>
    <w:p w:rsidR="000D5FEC" w:rsidRDefault="000D5FEC" w:rsidP="000D5FEC">
      <w:pPr>
        <w:ind w:hanging="2"/>
        <w:jc w:val="both"/>
        <w:rPr>
          <w:sz w:val="22"/>
          <w:szCs w:val="22"/>
        </w:rPr>
      </w:pPr>
    </w:p>
    <w:p w:rsidR="000D5FEC" w:rsidRDefault="000D5FEC" w:rsidP="000D5FEC">
      <w:pPr>
        <w:numPr>
          <w:ilvl w:val="0"/>
          <w:numId w:val="1"/>
        </w:numPr>
        <w:ind w:left="0" w:hanging="2"/>
        <w:jc w:val="both"/>
        <w:rPr>
          <w:sz w:val="22"/>
          <w:szCs w:val="22"/>
        </w:rPr>
      </w:pPr>
      <w:r>
        <w:rPr>
          <w:b/>
          <w:bCs/>
          <w:sz w:val="22"/>
          <w:szCs w:val="22"/>
        </w:rPr>
        <w:t>FUNDAMENTACIÓN DE LA MATERIA/SEMINARIO EN LA CARRERA:</w:t>
      </w:r>
    </w:p>
    <w:p w:rsidR="000D5FEC" w:rsidRDefault="000D5FEC" w:rsidP="000D5FEC">
      <w:pPr>
        <w:ind w:hanging="2"/>
        <w:jc w:val="both"/>
        <w:rPr>
          <w:b/>
          <w:bCs/>
          <w:sz w:val="22"/>
          <w:szCs w:val="22"/>
        </w:rPr>
      </w:pPr>
    </w:p>
    <w:p w:rsidR="000D5FEC" w:rsidRDefault="000D5FEC" w:rsidP="000D5FEC">
      <w:pPr>
        <w:ind w:hanging="2"/>
        <w:jc w:val="both"/>
        <w:rPr>
          <w:sz w:val="22"/>
          <w:szCs w:val="22"/>
        </w:rPr>
      </w:pPr>
      <w:r>
        <w:rPr>
          <w:sz w:val="22"/>
          <w:szCs w:val="22"/>
        </w:rPr>
        <w:t>Los medios de comunicación editan las noticias para seguir una línea editorial  y a su vez para que ese material resulte atractivo al público. Resulta fundamental comprender cuál es el rol que cumple el editor de un medio, determinando funciones y responsabilidades.</w:t>
      </w:r>
    </w:p>
    <w:p w:rsidR="000D5FEC" w:rsidRDefault="000D5FEC" w:rsidP="000D5FEC">
      <w:pPr>
        <w:ind w:hanging="2"/>
        <w:jc w:val="both"/>
        <w:rPr>
          <w:sz w:val="22"/>
          <w:szCs w:val="22"/>
        </w:rPr>
      </w:pPr>
      <w:r>
        <w:rPr>
          <w:sz w:val="22"/>
          <w:szCs w:val="22"/>
        </w:rPr>
        <w:t>Por otra parte, adquirir el conocimiento necesario con el objeto de asimilar aquellas perspectivas teóricas para la selección periodística. Para esto es preciso hacer una evaluación y posterior comparación de distintos medios, en pos de tomar conocimiento de los alcances que tiene este instrumento, la edición.</w:t>
      </w:r>
    </w:p>
    <w:p w:rsidR="000D5FEC" w:rsidRDefault="000D5FEC" w:rsidP="000D5FEC">
      <w:pPr>
        <w:ind w:hanging="2"/>
        <w:jc w:val="both"/>
        <w:rPr>
          <w:sz w:val="22"/>
          <w:szCs w:val="22"/>
        </w:rPr>
      </w:pPr>
    </w:p>
    <w:p w:rsidR="000D5FEC" w:rsidRDefault="000D5FEC" w:rsidP="000D5FEC">
      <w:pPr>
        <w:ind w:hanging="2"/>
        <w:jc w:val="both"/>
        <w:rPr>
          <w:sz w:val="22"/>
          <w:szCs w:val="22"/>
        </w:rPr>
      </w:pPr>
    </w:p>
    <w:p w:rsidR="000D5FEC" w:rsidRDefault="000D5FEC" w:rsidP="000D5FEC">
      <w:pPr>
        <w:numPr>
          <w:ilvl w:val="0"/>
          <w:numId w:val="1"/>
        </w:numPr>
        <w:ind w:left="0" w:hanging="2"/>
        <w:jc w:val="both"/>
        <w:rPr>
          <w:sz w:val="22"/>
          <w:szCs w:val="22"/>
        </w:rPr>
      </w:pPr>
      <w:r>
        <w:rPr>
          <w:b/>
          <w:bCs/>
          <w:sz w:val="22"/>
          <w:szCs w:val="22"/>
        </w:rPr>
        <w:t>OBJETIVOS DE LA MATERIA:</w:t>
      </w:r>
    </w:p>
    <w:p w:rsidR="000D5FEC" w:rsidRDefault="000D5FEC" w:rsidP="000D5FEC">
      <w:pPr>
        <w:ind w:hanging="2"/>
        <w:jc w:val="both"/>
        <w:rPr>
          <w:b/>
          <w:bCs/>
          <w:color w:val="FF0000"/>
          <w:sz w:val="20"/>
          <w:szCs w:val="20"/>
        </w:rPr>
      </w:pPr>
      <w:r>
        <w:rPr>
          <w:i/>
          <w:iCs/>
          <w:color w:val="4A442A"/>
          <w:sz w:val="20"/>
          <w:szCs w:val="20"/>
        </w:rPr>
        <w:t xml:space="preserve"> </w:t>
      </w:r>
    </w:p>
    <w:p w:rsidR="000D5FEC" w:rsidRDefault="000D5FEC" w:rsidP="000D5FEC">
      <w:pPr>
        <w:numPr>
          <w:ilvl w:val="0"/>
          <w:numId w:val="15"/>
        </w:numPr>
        <w:jc w:val="both"/>
        <w:rPr>
          <w:sz w:val="22"/>
          <w:szCs w:val="22"/>
        </w:rPr>
      </w:pPr>
      <w:r>
        <w:rPr>
          <w:sz w:val="22"/>
          <w:szCs w:val="22"/>
        </w:rPr>
        <w:t>Proporcionar una visión integral sobre la relevancia estratégica del editor en los medios de comunicación, considerando su papel en la construcción de la agenda, la jerarquización informativa y la definición de la línea editorial.</w:t>
      </w:r>
      <w:r>
        <w:rPr>
          <w:sz w:val="22"/>
          <w:szCs w:val="22"/>
        </w:rPr>
        <w:br/>
      </w:r>
    </w:p>
    <w:p w:rsidR="000D5FEC" w:rsidRDefault="000D5FEC" w:rsidP="000D5FEC">
      <w:pPr>
        <w:numPr>
          <w:ilvl w:val="0"/>
          <w:numId w:val="15"/>
        </w:numPr>
        <w:jc w:val="both"/>
        <w:rPr>
          <w:sz w:val="22"/>
          <w:szCs w:val="22"/>
        </w:rPr>
      </w:pPr>
      <w:r>
        <w:rPr>
          <w:sz w:val="22"/>
          <w:szCs w:val="22"/>
        </w:rPr>
        <w:t>Analizar y delimitar las funciones y responsabilidades propias de la figura del editor periodístico, atendiendo a sus dimensiones éticas, profesionales y organizacionales dentro de la dinámica de la redacción.</w:t>
      </w:r>
      <w:r>
        <w:rPr>
          <w:sz w:val="22"/>
          <w:szCs w:val="22"/>
        </w:rPr>
        <w:br/>
      </w:r>
    </w:p>
    <w:p w:rsidR="000D5FEC" w:rsidRDefault="000D5FEC" w:rsidP="000D5FEC">
      <w:pPr>
        <w:numPr>
          <w:ilvl w:val="0"/>
          <w:numId w:val="15"/>
        </w:numPr>
        <w:jc w:val="both"/>
        <w:rPr>
          <w:sz w:val="22"/>
          <w:szCs w:val="22"/>
        </w:rPr>
      </w:pPr>
      <w:r>
        <w:rPr>
          <w:sz w:val="22"/>
          <w:szCs w:val="22"/>
        </w:rPr>
        <w:t>Facilitar a los estudiantes el acceso a herramientas teórico-prácticas que les permitan aplicar criterios de selección, valoración y jerarquización de la información, en función de las características específicas del medio y de su público destinatario.</w:t>
      </w:r>
      <w:r>
        <w:rPr>
          <w:sz w:val="22"/>
          <w:szCs w:val="22"/>
        </w:rPr>
        <w:br/>
      </w:r>
    </w:p>
    <w:p w:rsidR="000D5FEC" w:rsidRDefault="000D5FEC" w:rsidP="000D5FEC">
      <w:pPr>
        <w:numPr>
          <w:ilvl w:val="0"/>
          <w:numId w:val="15"/>
        </w:numPr>
        <w:jc w:val="both"/>
        <w:rPr>
          <w:sz w:val="22"/>
          <w:szCs w:val="22"/>
        </w:rPr>
      </w:pPr>
      <w:r>
        <w:rPr>
          <w:sz w:val="22"/>
          <w:szCs w:val="22"/>
        </w:rPr>
        <w:t>Promover la adquisición de nociones fundamentales de diseño y diagramación periodística, con el objetivo de integrar la dimensión visual como parte constitutiva del proceso narrativo e informativo.</w:t>
      </w:r>
      <w:r>
        <w:rPr>
          <w:sz w:val="22"/>
          <w:szCs w:val="22"/>
        </w:rPr>
        <w:br/>
      </w:r>
    </w:p>
    <w:p w:rsidR="000D5FEC" w:rsidRDefault="000D5FEC" w:rsidP="000D5FEC">
      <w:pPr>
        <w:numPr>
          <w:ilvl w:val="0"/>
          <w:numId w:val="15"/>
        </w:numPr>
        <w:jc w:val="both"/>
        <w:rPr>
          <w:sz w:val="22"/>
          <w:szCs w:val="22"/>
        </w:rPr>
      </w:pPr>
      <w:r>
        <w:rPr>
          <w:sz w:val="22"/>
          <w:szCs w:val="22"/>
        </w:rPr>
        <w:t>Desarrollar en los estudiantes la capacidad de identificar acontecimientos con potencial noticioso y narrativo, fortaleciendo las competencias necesarias para su abordaje, construcción y tratamiento periodístico.</w:t>
      </w:r>
    </w:p>
    <w:p w:rsidR="000D5FEC" w:rsidRDefault="000D5FEC" w:rsidP="000D5FEC">
      <w:pPr>
        <w:ind w:hanging="2"/>
        <w:jc w:val="both"/>
        <w:rPr>
          <w:sz w:val="22"/>
          <w:szCs w:val="22"/>
        </w:rPr>
      </w:pPr>
    </w:p>
    <w:p w:rsidR="000D5FEC" w:rsidRDefault="000D5FEC" w:rsidP="000D5FEC">
      <w:pPr>
        <w:ind w:hanging="2"/>
        <w:jc w:val="both"/>
        <w:rPr>
          <w:sz w:val="22"/>
          <w:szCs w:val="22"/>
        </w:rPr>
      </w:pPr>
    </w:p>
    <w:p w:rsidR="000D5FEC" w:rsidRDefault="000D5FEC" w:rsidP="000D5FEC">
      <w:pPr>
        <w:numPr>
          <w:ilvl w:val="0"/>
          <w:numId w:val="1"/>
        </w:numPr>
        <w:ind w:left="0" w:hanging="2"/>
        <w:jc w:val="both"/>
        <w:rPr>
          <w:color w:val="000000"/>
          <w:sz w:val="22"/>
          <w:szCs w:val="22"/>
        </w:rPr>
      </w:pPr>
      <w:r>
        <w:rPr>
          <w:b/>
          <w:bCs/>
          <w:color w:val="000000"/>
          <w:sz w:val="22"/>
          <w:szCs w:val="22"/>
        </w:rPr>
        <w:t xml:space="preserve">ASIGNACIÓN HORARIA: </w:t>
      </w:r>
    </w:p>
    <w:p w:rsidR="000D5FEC" w:rsidRDefault="000D5FEC" w:rsidP="000D5FEC">
      <w:pPr>
        <w:ind w:hanging="2"/>
        <w:jc w:val="both"/>
        <w:rPr>
          <w:i/>
          <w:iCs/>
          <w:color w:val="4A442A"/>
          <w:sz w:val="20"/>
          <w:szCs w:val="20"/>
        </w:rPr>
      </w:pPr>
      <w:r>
        <w:rPr>
          <w:i/>
          <w:iCs/>
          <w:color w:val="4A442A"/>
          <w:sz w:val="20"/>
          <w:szCs w:val="20"/>
        </w:rPr>
        <w:t xml:space="preserve">(La información consignada debe coincidir con la información que brinda la Resolución Rectoral que aprueba el plan de estudios de la carrera). </w:t>
      </w:r>
    </w:p>
    <w:tbl>
      <w:tblPr>
        <w:tblW w:w="8009" w:type="dxa"/>
        <w:jc w:val="center"/>
        <w:tblLayout w:type="fixed"/>
        <w:tblLook w:val="0000" w:firstRow="0" w:lastRow="0" w:firstColumn="0" w:lastColumn="0" w:noHBand="0" w:noVBand="0"/>
      </w:tblPr>
      <w:tblGrid>
        <w:gridCol w:w="4905"/>
        <w:gridCol w:w="915"/>
        <w:gridCol w:w="1155"/>
        <w:gridCol w:w="1034"/>
      </w:tblGrid>
      <w:tr w:rsidR="000D5FEC" w:rsidTr="000E290F">
        <w:trPr>
          <w:trHeight w:val="348"/>
          <w:jc w:val="center"/>
        </w:trPr>
        <w:tc>
          <w:tcPr>
            <w:tcW w:w="4905" w:type="dxa"/>
            <w:tcBorders>
              <w:bottom w:val="single" w:sz="4" w:space="0" w:color="6AA84F"/>
              <w:right w:val="single" w:sz="4" w:space="0" w:color="6AA84F"/>
            </w:tcBorders>
            <w:vAlign w:val="center"/>
          </w:tcPr>
          <w:p w:rsidR="000D5FEC" w:rsidRDefault="000D5FEC" w:rsidP="000E290F">
            <w:pPr>
              <w:ind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D5FEC" w:rsidRDefault="000D5FEC" w:rsidP="000E290F">
            <w:pPr>
              <w:ind w:hanging="2"/>
              <w:jc w:val="center"/>
              <w:rPr>
                <w:sz w:val="22"/>
                <w:szCs w:val="22"/>
              </w:rPr>
            </w:pPr>
            <w:r>
              <w:rPr>
                <w:b/>
                <w:bCs/>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D5FEC" w:rsidRDefault="000D5FEC" w:rsidP="000E290F">
            <w:pPr>
              <w:ind w:hanging="2"/>
              <w:jc w:val="center"/>
              <w:rPr>
                <w:sz w:val="22"/>
                <w:szCs w:val="22"/>
              </w:rPr>
            </w:pPr>
            <w:r>
              <w:rPr>
                <w:b/>
                <w:bCs/>
                <w:sz w:val="22"/>
                <w:szCs w:val="22"/>
              </w:rPr>
              <w:t>Práctica</w:t>
            </w:r>
          </w:p>
        </w:tc>
        <w:tc>
          <w:tcPr>
            <w:tcW w:w="10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D5FEC" w:rsidRDefault="000D5FEC" w:rsidP="000E290F">
            <w:pPr>
              <w:ind w:hanging="2"/>
              <w:jc w:val="center"/>
              <w:rPr>
                <w:sz w:val="22"/>
                <w:szCs w:val="22"/>
              </w:rPr>
            </w:pPr>
            <w:r>
              <w:rPr>
                <w:b/>
                <w:bCs/>
                <w:sz w:val="22"/>
                <w:szCs w:val="22"/>
              </w:rPr>
              <w:t>Total</w:t>
            </w:r>
          </w:p>
        </w:tc>
      </w:tr>
      <w:tr w:rsidR="000D5FEC" w:rsidTr="000E290F">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D5FEC" w:rsidRDefault="000D5FEC" w:rsidP="000E290F">
            <w:pPr>
              <w:ind w:hanging="2"/>
              <w:rPr>
                <w:sz w:val="22"/>
                <w:szCs w:val="22"/>
              </w:rPr>
            </w:pPr>
            <w:r>
              <w:rPr>
                <w:b/>
                <w:bCs/>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0D5FEC" w:rsidRDefault="000D5FEC" w:rsidP="000E290F">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0D5FEC" w:rsidRDefault="000D5FEC" w:rsidP="000E290F">
            <w:pPr>
              <w:ind w:hanging="2"/>
              <w:jc w:val="both"/>
              <w:rPr>
                <w:sz w:val="22"/>
                <w:szCs w:val="22"/>
              </w:rPr>
            </w:pPr>
          </w:p>
        </w:tc>
        <w:tc>
          <w:tcPr>
            <w:tcW w:w="1034" w:type="dxa"/>
            <w:tcBorders>
              <w:top w:val="single" w:sz="4" w:space="0" w:color="6AA84F"/>
              <w:left w:val="single" w:sz="4" w:space="0" w:color="6AA84F"/>
              <w:bottom w:val="single" w:sz="4" w:space="0" w:color="6AA84F"/>
              <w:right w:val="single" w:sz="4" w:space="0" w:color="6AA84F"/>
            </w:tcBorders>
            <w:vAlign w:val="center"/>
          </w:tcPr>
          <w:p w:rsidR="000D5FEC" w:rsidRDefault="000D5FEC" w:rsidP="000E290F">
            <w:pPr>
              <w:ind w:hanging="2"/>
              <w:jc w:val="both"/>
              <w:rPr>
                <w:sz w:val="22"/>
                <w:szCs w:val="22"/>
              </w:rPr>
            </w:pPr>
          </w:p>
        </w:tc>
      </w:tr>
      <w:tr w:rsidR="000D5FEC" w:rsidTr="000E290F">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D5FEC" w:rsidRDefault="000D5FEC" w:rsidP="000E290F">
            <w:pPr>
              <w:ind w:hanging="2"/>
              <w:rPr>
                <w:b/>
                <w:bCs/>
                <w:sz w:val="22"/>
                <w:szCs w:val="22"/>
              </w:rPr>
            </w:pPr>
            <w:r>
              <w:rPr>
                <w:b/>
                <w:bCs/>
                <w:sz w:val="22"/>
                <w:szCs w:val="22"/>
              </w:rPr>
              <w:t>Carga horaria de trabajo asincrónico</w:t>
            </w:r>
          </w:p>
          <w:p w:rsidR="000D5FEC" w:rsidRDefault="000D5FEC" w:rsidP="000E290F">
            <w:pPr>
              <w:ind w:hanging="2"/>
              <w:rPr>
                <w:b/>
                <w:bCs/>
                <w:sz w:val="20"/>
                <w:szCs w:val="20"/>
              </w:rPr>
            </w:pPr>
            <w:r>
              <w:rPr>
                <w:sz w:val="20"/>
                <w:szCs w:val="20"/>
              </w:rPr>
              <w:t>(trabajo asincrónico en plataformas</w:t>
            </w:r>
            <w:r>
              <w:rPr>
                <w:b/>
                <w:bCs/>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0D5FEC" w:rsidRDefault="000D5FEC" w:rsidP="000E290F">
            <w:pPr>
              <w:ind w:hanging="2"/>
              <w:jc w:val="center"/>
              <w:rPr>
                <w:sz w:val="22"/>
                <w:szCs w:val="22"/>
              </w:rPr>
            </w:pPr>
            <w:r>
              <w:rPr>
                <w:sz w:val="22"/>
                <w:szCs w:val="22"/>
              </w:rPr>
              <w:t>14</w:t>
            </w:r>
          </w:p>
        </w:tc>
        <w:tc>
          <w:tcPr>
            <w:tcW w:w="1155" w:type="dxa"/>
            <w:tcBorders>
              <w:top w:val="single" w:sz="4" w:space="0" w:color="6AA84F"/>
              <w:left w:val="single" w:sz="4" w:space="0" w:color="6AA84F"/>
              <w:bottom w:val="single" w:sz="4" w:space="0" w:color="6AA84F"/>
              <w:right w:val="single" w:sz="4" w:space="0" w:color="6AA84F"/>
            </w:tcBorders>
            <w:vAlign w:val="center"/>
          </w:tcPr>
          <w:p w:rsidR="000D5FEC" w:rsidRDefault="000D5FEC" w:rsidP="000E290F">
            <w:pPr>
              <w:ind w:hanging="2"/>
              <w:jc w:val="center"/>
              <w:rPr>
                <w:sz w:val="22"/>
                <w:szCs w:val="22"/>
              </w:rPr>
            </w:pPr>
            <w:r>
              <w:rPr>
                <w:sz w:val="22"/>
                <w:szCs w:val="22"/>
              </w:rPr>
              <w:t>58</w:t>
            </w:r>
          </w:p>
        </w:tc>
        <w:tc>
          <w:tcPr>
            <w:tcW w:w="1034" w:type="dxa"/>
            <w:tcBorders>
              <w:top w:val="single" w:sz="4" w:space="0" w:color="6AA84F"/>
              <w:left w:val="single" w:sz="4" w:space="0" w:color="6AA84F"/>
              <w:bottom w:val="single" w:sz="4" w:space="0" w:color="6AA84F"/>
              <w:right w:val="single" w:sz="4" w:space="0" w:color="6AA84F"/>
            </w:tcBorders>
            <w:vAlign w:val="center"/>
          </w:tcPr>
          <w:p w:rsidR="000D5FEC" w:rsidRDefault="000D5FEC" w:rsidP="000E290F">
            <w:pPr>
              <w:ind w:hanging="2"/>
              <w:jc w:val="center"/>
              <w:rPr>
                <w:sz w:val="22"/>
                <w:szCs w:val="22"/>
              </w:rPr>
            </w:pPr>
            <w:r>
              <w:rPr>
                <w:sz w:val="22"/>
                <w:szCs w:val="22"/>
              </w:rPr>
              <w:t>72</w:t>
            </w:r>
          </w:p>
        </w:tc>
      </w:tr>
      <w:tr w:rsidR="000D5FEC" w:rsidTr="000E290F">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D5FEC" w:rsidRDefault="000D5FEC" w:rsidP="000E290F">
            <w:pPr>
              <w:ind w:hanging="2"/>
              <w:rPr>
                <w:b/>
                <w:bCs/>
                <w:sz w:val="20"/>
                <w:szCs w:val="20"/>
              </w:rPr>
            </w:pPr>
            <w:r>
              <w:rPr>
                <w:b/>
                <w:bCs/>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0D5FEC" w:rsidRDefault="000D5FEC" w:rsidP="000E290F">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0D5FEC" w:rsidRDefault="000D5FEC" w:rsidP="000E290F">
            <w:pPr>
              <w:ind w:hanging="2"/>
              <w:jc w:val="both"/>
              <w:rPr>
                <w:sz w:val="22"/>
                <w:szCs w:val="22"/>
              </w:rPr>
            </w:pPr>
          </w:p>
        </w:tc>
        <w:tc>
          <w:tcPr>
            <w:tcW w:w="1034" w:type="dxa"/>
            <w:tcBorders>
              <w:top w:val="single" w:sz="4" w:space="0" w:color="6AA84F"/>
              <w:left w:val="single" w:sz="4" w:space="0" w:color="6AA84F"/>
              <w:bottom w:val="single" w:sz="4" w:space="0" w:color="6AA84F"/>
              <w:right w:val="single" w:sz="4" w:space="0" w:color="6AA84F"/>
            </w:tcBorders>
            <w:vAlign w:val="center"/>
          </w:tcPr>
          <w:p w:rsidR="000D5FEC" w:rsidRDefault="000D5FEC" w:rsidP="000E290F">
            <w:pPr>
              <w:ind w:hanging="2"/>
              <w:jc w:val="both"/>
              <w:rPr>
                <w:sz w:val="22"/>
                <w:szCs w:val="22"/>
              </w:rPr>
            </w:pPr>
          </w:p>
        </w:tc>
      </w:tr>
    </w:tbl>
    <w:p w:rsidR="000D5FEC" w:rsidRDefault="000D5FEC" w:rsidP="000D5FEC">
      <w:pPr>
        <w:ind w:hanging="2"/>
        <w:jc w:val="both"/>
        <w:rPr>
          <w:sz w:val="22"/>
          <w:szCs w:val="22"/>
        </w:rPr>
      </w:pPr>
    </w:p>
    <w:p w:rsidR="000D5FEC" w:rsidRDefault="000D5FEC" w:rsidP="000D5FEC">
      <w:pPr>
        <w:numPr>
          <w:ilvl w:val="0"/>
          <w:numId w:val="1"/>
        </w:numPr>
        <w:ind w:left="0" w:hanging="2"/>
        <w:jc w:val="both"/>
        <w:rPr>
          <w:sz w:val="22"/>
          <w:szCs w:val="22"/>
        </w:rPr>
      </w:pPr>
      <w:r>
        <w:rPr>
          <w:b/>
          <w:bCs/>
          <w:sz w:val="22"/>
          <w:szCs w:val="22"/>
        </w:rPr>
        <w:t>UNIDADES TEMÁTICAS, CONTENIDOS, BIBLIOGRAFÍA POR UNIDAD TEMÁTICA:</w:t>
      </w:r>
    </w:p>
    <w:p w:rsidR="000D5FEC" w:rsidRDefault="000D5FEC" w:rsidP="000D5FEC">
      <w:pPr>
        <w:ind w:firstLine="0"/>
        <w:rPr>
          <w:i/>
          <w:iCs/>
          <w:color w:val="4A442A"/>
          <w:sz w:val="20"/>
          <w:szCs w:val="20"/>
        </w:rPr>
      </w:pPr>
    </w:p>
    <w:p w:rsidR="000D5FEC" w:rsidRDefault="000D5FEC" w:rsidP="000D5FEC">
      <w:pPr>
        <w:ind w:hanging="2"/>
        <w:rPr>
          <w:sz w:val="22"/>
          <w:szCs w:val="22"/>
        </w:rPr>
      </w:pPr>
      <w:r>
        <w:rPr>
          <w:b/>
          <w:bCs/>
          <w:sz w:val="22"/>
          <w:szCs w:val="22"/>
        </w:rPr>
        <w:t>Unidad 1: El trabajo periodístico.</w:t>
      </w:r>
    </w:p>
    <w:p w:rsidR="000D5FEC" w:rsidRDefault="000D5FEC" w:rsidP="000D5FEC">
      <w:pPr>
        <w:ind w:hanging="2"/>
        <w:rPr>
          <w:sz w:val="22"/>
          <w:szCs w:val="22"/>
        </w:rPr>
      </w:pPr>
    </w:p>
    <w:p w:rsidR="000D5FEC" w:rsidRDefault="000D5FEC" w:rsidP="000D5FEC">
      <w:pPr>
        <w:numPr>
          <w:ilvl w:val="0"/>
          <w:numId w:val="14"/>
        </w:numPr>
        <w:ind w:left="0" w:hanging="2"/>
        <w:rPr>
          <w:sz w:val="22"/>
          <w:szCs w:val="22"/>
        </w:rPr>
      </w:pPr>
      <w:r>
        <w:rPr>
          <w:sz w:val="22"/>
          <w:szCs w:val="22"/>
        </w:rPr>
        <w:t>El mapa de medios argentino. </w:t>
      </w:r>
    </w:p>
    <w:p w:rsidR="000D5FEC" w:rsidRDefault="000D5FEC" w:rsidP="000D5FEC">
      <w:pPr>
        <w:numPr>
          <w:ilvl w:val="0"/>
          <w:numId w:val="14"/>
        </w:numPr>
        <w:ind w:left="0" w:hanging="2"/>
        <w:rPr>
          <w:sz w:val="22"/>
          <w:szCs w:val="22"/>
        </w:rPr>
      </w:pPr>
      <w:r>
        <w:rPr>
          <w:sz w:val="22"/>
          <w:szCs w:val="22"/>
        </w:rPr>
        <w:t>El editor: funciones, responsabilidades. </w:t>
      </w:r>
    </w:p>
    <w:p w:rsidR="000D5FEC" w:rsidRDefault="000D5FEC" w:rsidP="000D5FEC">
      <w:pPr>
        <w:numPr>
          <w:ilvl w:val="0"/>
          <w:numId w:val="14"/>
        </w:numPr>
        <w:ind w:left="0" w:hanging="2"/>
        <w:rPr>
          <w:sz w:val="22"/>
          <w:szCs w:val="22"/>
        </w:rPr>
      </w:pPr>
      <w:r>
        <w:rPr>
          <w:sz w:val="22"/>
          <w:szCs w:val="22"/>
        </w:rPr>
        <w:t>Roles y organización de la redacción. </w:t>
      </w:r>
    </w:p>
    <w:p w:rsidR="000D5FEC" w:rsidRDefault="000D5FEC" w:rsidP="000D5FEC">
      <w:pPr>
        <w:numPr>
          <w:ilvl w:val="0"/>
          <w:numId w:val="14"/>
        </w:numPr>
        <w:ind w:left="0" w:hanging="2"/>
        <w:rPr>
          <w:sz w:val="22"/>
          <w:szCs w:val="22"/>
        </w:rPr>
      </w:pPr>
      <w:r>
        <w:rPr>
          <w:sz w:val="22"/>
          <w:szCs w:val="22"/>
        </w:rPr>
        <w:t>Factores de influencia en el trabajo periodístico. </w:t>
      </w:r>
    </w:p>
    <w:p w:rsidR="000D5FEC" w:rsidRDefault="000D5FEC" w:rsidP="000D5FEC">
      <w:pPr>
        <w:ind w:hanging="2"/>
        <w:rPr>
          <w:sz w:val="22"/>
          <w:szCs w:val="22"/>
        </w:rPr>
      </w:pPr>
    </w:p>
    <w:p w:rsidR="000D5FEC" w:rsidRDefault="000D5FEC" w:rsidP="000D5FEC">
      <w:pPr>
        <w:ind w:hanging="2"/>
        <w:rPr>
          <w:b/>
          <w:bCs/>
          <w:sz w:val="22"/>
          <w:szCs w:val="22"/>
        </w:rPr>
      </w:pPr>
      <w:r>
        <w:rPr>
          <w:b/>
          <w:bCs/>
          <w:sz w:val="22"/>
          <w:szCs w:val="22"/>
        </w:rPr>
        <w:t>Bibliografía obligatoria: </w:t>
      </w:r>
    </w:p>
    <w:p w:rsidR="000D5FEC" w:rsidRDefault="000D5FEC" w:rsidP="000D5FEC">
      <w:pPr>
        <w:ind w:hanging="2"/>
        <w:rPr>
          <w:sz w:val="22"/>
          <w:szCs w:val="22"/>
          <w:highlight w:val="yellow"/>
        </w:rPr>
      </w:pPr>
    </w:p>
    <w:p w:rsidR="000D5FEC" w:rsidRDefault="000D5FEC" w:rsidP="000D5FEC">
      <w:pPr>
        <w:ind w:left="720" w:firstLine="0"/>
        <w:jc w:val="both"/>
        <w:rPr>
          <w:sz w:val="22"/>
          <w:szCs w:val="22"/>
        </w:rPr>
      </w:pPr>
    </w:p>
    <w:p w:rsidR="000D5FEC" w:rsidRDefault="000D5FEC" w:rsidP="000D5FEC">
      <w:pPr>
        <w:numPr>
          <w:ilvl w:val="0"/>
          <w:numId w:val="2"/>
        </w:numPr>
        <w:ind w:left="0" w:hanging="2"/>
        <w:jc w:val="both"/>
        <w:rPr>
          <w:sz w:val="22"/>
          <w:szCs w:val="22"/>
        </w:rPr>
      </w:pPr>
      <w:r>
        <w:rPr>
          <w:sz w:val="22"/>
          <w:szCs w:val="22"/>
        </w:rPr>
        <w:t xml:space="preserve">ARRUETA, C. (2013). Identidades periodísticas. Una mirada desde los escenarios de tensión. Tram[p]as de la comunicación y la cultura, (76), 1–11. </w:t>
      </w:r>
      <w:hyperlink r:id="rId5">
        <w:r>
          <w:rPr>
            <w:color w:val="1155CC"/>
            <w:sz w:val="22"/>
            <w:szCs w:val="22"/>
            <w:u w:val="single"/>
          </w:rPr>
          <w:t>http://www.revistatrampas.com.ar/2014/05/una-mirada-desde-los-escenarios-de.html</w:t>
        </w:r>
      </w:hyperlink>
      <w:r>
        <w:rPr>
          <w:sz w:val="22"/>
          <w:szCs w:val="22"/>
        </w:rPr>
        <w:t xml:space="preserve"> </w:t>
      </w:r>
    </w:p>
    <w:p w:rsidR="000D5FEC" w:rsidRDefault="000D5FEC" w:rsidP="000D5FEC">
      <w:pPr>
        <w:numPr>
          <w:ilvl w:val="0"/>
          <w:numId w:val="2"/>
        </w:numPr>
        <w:ind w:left="0" w:hanging="2"/>
        <w:jc w:val="both"/>
        <w:rPr>
          <w:sz w:val="22"/>
          <w:szCs w:val="22"/>
        </w:rPr>
      </w:pPr>
      <w:r>
        <w:rPr>
          <w:sz w:val="22"/>
          <w:szCs w:val="22"/>
        </w:rPr>
        <w:t xml:space="preserve">BECERRA, M. (13 de octubre de 2024). Mapa de medios en la era Milei. Martín Becerra. </w:t>
      </w:r>
      <w:hyperlink r:id="rId6">
        <w:r>
          <w:rPr>
            <w:color w:val="1155CC"/>
            <w:sz w:val="22"/>
            <w:szCs w:val="22"/>
            <w:u w:val="single"/>
          </w:rPr>
          <w:t>https://martinbecerra.wordpress.com/2024/10/13/mapa-de-medios-en-la-era-milei/</w:t>
        </w:r>
      </w:hyperlink>
      <w:r>
        <w:rPr>
          <w:sz w:val="22"/>
          <w:szCs w:val="22"/>
        </w:rPr>
        <w:t xml:space="preserve"> </w:t>
      </w:r>
    </w:p>
    <w:p w:rsidR="000D5FEC" w:rsidRDefault="000D5FEC" w:rsidP="000D5FEC">
      <w:pPr>
        <w:numPr>
          <w:ilvl w:val="0"/>
          <w:numId w:val="2"/>
        </w:numPr>
        <w:ind w:left="0" w:hanging="2"/>
        <w:jc w:val="both"/>
        <w:rPr>
          <w:sz w:val="22"/>
          <w:szCs w:val="22"/>
        </w:rPr>
      </w:pPr>
      <w:r>
        <w:rPr>
          <w:sz w:val="22"/>
          <w:szCs w:val="22"/>
        </w:rPr>
        <w:t xml:space="preserve">DAFFRA, I. (31 de julio de 2009). Los 10 errores de edición periodística en Internet. Italo Daffra. </w:t>
      </w:r>
      <w:hyperlink r:id="rId7">
        <w:r>
          <w:rPr>
            <w:color w:val="1155CC"/>
            <w:sz w:val="22"/>
            <w:szCs w:val="22"/>
            <w:u w:val="single"/>
          </w:rPr>
          <w:t>http://www.italodaffra.com.ar/2009/07/31/los-10-errores-de-edicion-periodistica-en-internet/</w:t>
        </w:r>
      </w:hyperlink>
      <w:r>
        <w:rPr>
          <w:sz w:val="22"/>
          <w:szCs w:val="22"/>
        </w:rPr>
        <w:t xml:space="preserve"> </w:t>
      </w:r>
    </w:p>
    <w:p w:rsidR="000D5FEC" w:rsidRDefault="000D5FEC" w:rsidP="000D5FEC">
      <w:pPr>
        <w:numPr>
          <w:ilvl w:val="0"/>
          <w:numId w:val="2"/>
        </w:numPr>
        <w:ind w:left="0" w:hanging="2"/>
        <w:jc w:val="both"/>
        <w:rPr>
          <w:sz w:val="22"/>
          <w:szCs w:val="22"/>
        </w:rPr>
      </w:pPr>
      <w:r>
        <w:rPr>
          <w:sz w:val="22"/>
          <w:szCs w:val="22"/>
        </w:rPr>
        <w:t>Ficha de cátedra “El trabajo de un editor de periódico”.</w:t>
      </w:r>
    </w:p>
    <w:p w:rsidR="000D5FEC" w:rsidRDefault="000D5FEC" w:rsidP="000D5FEC">
      <w:pPr>
        <w:numPr>
          <w:ilvl w:val="0"/>
          <w:numId w:val="2"/>
        </w:numPr>
        <w:ind w:left="0" w:hanging="2"/>
        <w:jc w:val="both"/>
        <w:rPr>
          <w:sz w:val="22"/>
          <w:szCs w:val="22"/>
        </w:rPr>
      </w:pPr>
      <w:r>
        <w:rPr>
          <w:sz w:val="22"/>
          <w:szCs w:val="22"/>
        </w:rPr>
        <w:t xml:space="preserve">GASCÓN, D. (28 de enero de 2015). Cómo se edita un texto: las cinco reglas de Botsford. Daniel Gascón. </w:t>
      </w:r>
      <w:hyperlink r:id="rId8">
        <w:r>
          <w:rPr>
            <w:color w:val="1155CC"/>
            <w:sz w:val="22"/>
            <w:szCs w:val="22"/>
            <w:u w:val="single"/>
          </w:rPr>
          <w:t>https://gascondaniel.wordpress.com/2015/01/28/como-se-edita-un-texto-las-cinco-reglas-de-botsford/</w:t>
        </w:r>
      </w:hyperlink>
      <w:r>
        <w:rPr>
          <w:sz w:val="22"/>
          <w:szCs w:val="22"/>
        </w:rPr>
        <w:t xml:space="preserve"> </w:t>
      </w:r>
    </w:p>
    <w:p w:rsidR="000D5FEC" w:rsidRDefault="000D5FEC" w:rsidP="000D5FEC">
      <w:pPr>
        <w:numPr>
          <w:ilvl w:val="0"/>
          <w:numId w:val="2"/>
        </w:numPr>
        <w:ind w:left="0" w:hanging="2"/>
        <w:jc w:val="both"/>
        <w:rPr>
          <w:sz w:val="22"/>
          <w:szCs w:val="22"/>
        </w:rPr>
      </w:pPr>
      <w:r>
        <w:rPr>
          <w:sz w:val="22"/>
          <w:szCs w:val="22"/>
        </w:rPr>
        <w:t xml:space="preserve">DE SANTIS, J. P. (31 de agosto de 2020). Mapa de medios digitales 2020. Medium. </w:t>
      </w:r>
      <w:hyperlink r:id="rId9">
        <w:r>
          <w:rPr>
            <w:color w:val="1155CC"/>
            <w:sz w:val="22"/>
            <w:szCs w:val="22"/>
            <w:u w:val="single"/>
          </w:rPr>
          <w:t>https://jpdesantis.medium.com/mapa-de-medios-digitales-2020-5fb3bd40c015</w:t>
        </w:r>
      </w:hyperlink>
      <w:r>
        <w:rPr>
          <w:sz w:val="22"/>
          <w:szCs w:val="22"/>
        </w:rPr>
        <w:t xml:space="preserve"> </w:t>
      </w:r>
    </w:p>
    <w:p w:rsidR="000D5FEC" w:rsidRDefault="000D5FEC" w:rsidP="000D5FEC">
      <w:pPr>
        <w:numPr>
          <w:ilvl w:val="0"/>
          <w:numId w:val="2"/>
        </w:numPr>
        <w:ind w:left="0" w:hanging="2"/>
        <w:jc w:val="both"/>
        <w:rPr>
          <w:sz w:val="22"/>
          <w:szCs w:val="22"/>
        </w:rPr>
      </w:pPr>
      <w:r>
        <w:rPr>
          <w:sz w:val="22"/>
          <w:szCs w:val="22"/>
        </w:rPr>
        <w:t xml:space="preserve">MORA, J. E. (2025, 27 de agosto). La edición periodística en sus horas más bajas. Semana Universidad. </w:t>
      </w:r>
      <w:hyperlink r:id="rId10">
        <w:r>
          <w:rPr>
            <w:color w:val="1155CC"/>
            <w:sz w:val="22"/>
            <w:szCs w:val="22"/>
            <w:u w:val="single"/>
          </w:rPr>
          <w:t>https://semanariouniversidad.com/cultura/la-edicion-periodistica-en-sus-horas-mas-bajas/</w:t>
        </w:r>
      </w:hyperlink>
      <w:r>
        <w:rPr>
          <w:sz w:val="22"/>
          <w:szCs w:val="22"/>
        </w:rPr>
        <w:t xml:space="preserve"> </w:t>
      </w:r>
    </w:p>
    <w:p w:rsidR="000D5FEC" w:rsidRDefault="000D5FEC" w:rsidP="000D5FEC">
      <w:pPr>
        <w:numPr>
          <w:ilvl w:val="0"/>
          <w:numId w:val="2"/>
        </w:numPr>
        <w:ind w:left="0" w:hanging="2"/>
        <w:jc w:val="both"/>
        <w:rPr>
          <w:sz w:val="22"/>
          <w:szCs w:val="22"/>
        </w:rPr>
      </w:pPr>
      <w:r>
        <w:rPr>
          <w:sz w:val="22"/>
          <w:szCs w:val="22"/>
        </w:rPr>
        <w:t xml:space="preserve">RETEGUI, L. M. (2017). Los procesos de organización del trabajo en la redacción de un diario: un estudio a partir del diario La Nación, en el contexto digital (1995-2003) [Tesis de doctorado, Universidad Nacional de Quilmes]. Repositorio Institucional Digital de Acceso Abierto (RIDAA). </w:t>
      </w:r>
      <w:hyperlink r:id="rId11">
        <w:r>
          <w:rPr>
            <w:color w:val="1155CC"/>
            <w:sz w:val="22"/>
            <w:szCs w:val="22"/>
            <w:u w:val="single"/>
          </w:rPr>
          <w:t>https://ridaa.unq.edu.ar/bitstream/handle/20.500.11807/838/TD_2017_retegui_010.pdf</w:t>
        </w:r>
      </w:hyperlink>
      <w:r>
        <w:rPr>
          <w:sz w:val="22"/>
          <w:szCs w:val="22"/>
        </w:rPr>
        <w:t xml:space="preserve"> </w:t>
      </w:r>
    </w:p>
    <w:p w:rsidR="000D5FEC" w:rsidRDefault="000D5FEC" w:rsidP="000D5FEC">
      <w:pPr>
        <w:numPr>
          <w:ilvl w:val="0"/>
          <w:numId w:val="2"/>
        </w:numPr>
        <w:ind w:hanging="2"/>
        <w:jc w:val="both"/>
        <w:rPr>
          <w:sz w:val="22"/>
          <w:szCs w:val="22"/>
        </w:rPr>
      </w:pPr>
      <w:r>
        <w:rPr>
          <w:sz w:val="22"/>
          <w:szCs w:val="22"/>
        </w:rPr>
        <w:t xml:space="preserve">OLLER ALONSO, M. (2012). La percepción de los factores de influencia por los periodistas dentro de la cultura periodística de España. Comunicação Midiática, 7(3), 51–69. </w:t>
      </w:r>
      <w:hyperlink r:id="rId12">
        <w:r>
          <w:rPr>
            <w:color w:val="1155CC"/>
            <w:sz w:val="22"/>
            <w:szCs w:val="22"/>
            <w:u w:val="single"/>
          </w:rPr>
          <w:t>https://www2.faac.unesp.br/comunicacaomidiatica/index.php/CM/article/view/265/265</w:t>
        </w:r>
      </w:hyperlink>
      <w:r>
        <w:rPr>
          <w:sz w:val="22"/>
          <w:szCs w:val="22"/>
        </w:rPr>
        <w:t xml:space="preserve"> </w:t>
      </w:r>
    </w:p>
    <w:p w:rsidR="000D5FEC" w:rsidRDefault="000D5FEC" w:rsidP="000D5FEC">
      <w:pPr>
        <w:ind w:left="720" w:firstLine="0"/>
        <w:jc w:val="both"/>
        <w:rPr>
          <w:sz w:val="22"/>
          <w:szCs w:val="22"/>
        </w:rPr>
      </w:pPr>
    </w:p>
    <w:p w:rsidR="000D5FEC" w:rsidRDefault="000D5FEC" w:rsidP="000D5FEC">
      <w:pPr>
        <w:ind w:hanging="2"/>
        <w:rPr>
          <w:b/>
          <w:bCs/>
          <w:sz w:val="22"/>
          <w:szCs w:val="22"/>
        </w:rPr>
      </w:pPr>
      <w:r>
        <w:rPr>
          <w:b/>
          <w:bCs/>
          <w:sz w:val="22"/>
          <w:szCs w:val="22"/>
        </w:rPr>
        <w:t>Unidad 2: La edición</w:t>
      </w:r>
    </w:p>
    <w:p w:rsidR="000D5FEC" w:rsidRDefault="000D5FEC" w:rsidP="000D5FEC">
      <w:pPr>
        <w:ind w:hanging="2"/>
        <w:rPr>
          <w:sz w:val="22"/>
          <w:szCs w:val="22"/>
        </w:rPr>
      </w:pPr>
    </w:p>
    <w:p w:rsidR="000D5FEC" w:rsidRDefault="000D5FEC" w:rsidP="000D5FEC">
      <w:pPr>
        <w:numPr>
          <w:ilvl w:val="0"/>
          <w:numId w:val="11"/>
        </w:numPr>
        <w:ind w:left="0" w:hanging="2"/>
        <w:rPr>
          <w:sz w:val="22"/>
          <w:szCs w:val="22"/>
        </w:rPr>
      </w:pPr>
      <w:r>
        <w:rPr>
          <w:sz w:val="22"/>
          <w:szCs w:val="22"/>
        </w:rPr>
        <w:t xml:space="preserve">La edición de una noticia. </w:t>
      </w:r>
    </w:p>
    <w:p w:rsidR="000D5FEC" w:rsidRDefault="000D5FEC" w:rsidP="000D5FEC">
      <w:pPr>
        <w:numPr>
          <w:ilvl w:val="0"/>
          <w:numId w:val="11"/>
        </w:numPr>
        <w:ind w:left="0" w:hanging="2"/>
        <w:rPr>
          <w:sz w:val="22"/>
          <w:szCs w:val="22"/>
        </w:rPr>
      </w:pPr>
      <w:r>
        <w:rPr>
          <w:sz w:val="22"/>
          <w:szCs w:val="22"/>
        </w:rPr>
        <w:t xml:space="preserve">Cómo enfrentar las fake news desde la función del editor.  </w:t>
      </w:r>
    </w:p>
    <w:p w:rsidR="000D5FEC" w:rsidRDefault="000D5FEC" w:rsidP="000D5FEC">
      <w:pPr>
        <w:numPr>
          <w:ilvl w:val="0"/>
          <w:numId w:val="11"/>
        </w:numPr>
        <w:ind w:left="0" w:hanging="2"/>
        <w:rPr>
          <w:sz w:val="22"/>
          <w:szCs w:val="22"/>
        </w:rPr>
      </w:pPr>
      <w:r>
        <w:rPr>
          <w:sz w:val="22"/>
          <w:szCs w:val="22"/>
        </w:rPr>
        <w:t>Diagramación y diseño. </w:t>
      </w:r>
    </w:p>
    <w:p w:rsidR="000D5FEC" w:rsidRDefault="000D5FEC" w:rsidP="000D5FEC">
      <w:pPr>
        <w:numPr>
          <w:ilvl w:val="0"/>
          <w:numId w:val="11"/>
        </w:numPr>
        <w:ind w:left="0" w:hanging="2"/>
        <w:rPr>
          <w:sz w:val="22"/>
          <w:szCs w:val="22"/>
        </w:rPr>
      </w:pPr>
      <w:r>
        <w:rPr>
          <w:sz w:val="22"/>
          <w:szCs w:val="22"/>
        </w:rPr>
        <w:t xml:space="preserve">Títulos web. </w:t>
      </w:r>
    </w:p>
    <w:p w:rsidR="000D5FEC" w:rsidRDefault="000D5FEC" w:rsidP="000D5FEC">
      <w:pPr>
        <w:numPr>
          <w:ilvl w:val="0"/>
          <w:numId w:val="11"/>
        </w:numPr>
        <w:ind w:left="0" w:hanging="2"/>
        <w:rPr>
          <w:sz w:val="22"/>
          <w:szCs w:val="22"/>
        </w:rPr>
      </w:pPr>
      <w:r>
        <w:rPr>
          <w:sz w:val="22"/>
          <w:szCs w:val="22"/>
        </w:rPr>
        <w:t xml:space="preserve">Microcontenidos </w:t>
      </w:r>
    </w:p>
    <w:p w:rsidR="000D5FEC" w:rsidRDefault="000D5FEC" w:rsidP="000D5FEC">
      <w:pPr>
        <w:ind w:hanging="2"/>
        <w:rPr>
          <w:sz w:val="22"/>
          <w:szCs w:val="22"/>
        </w:rPr>
      </w:pPr>
    </w:p>
    <w:p w:rsidR="000D5FEC" w:rsidRDefault="000D5FEC" w:rsidP="000D5FEC">
      <w:pPr>
        <w:ind w:hanging="2"/>
        <w:rPr>
          <w:b/>
          <w:bCs/>
          <w:sz w:val="22"/>
          <w:szCs w:val="22"/>
        </w:rPr>
      </w:pPr>
      <w:r>
        <w:rPr>
          <w:b/>
          <w:bCs/>
          <w:sz w:val="22"/>
          <w:szCs w:val="22"/>
        </w:rPr>
        <w:t>Bibliografía obligatoria: </w:t>
      </w:r>
    </w:p>
    <w:p w:rsidR="000D5FEC" w:rsidRDefault="000D5FEC" w:rsidP="000D5FEC">
      <w:pPr>
        <w:ind w:hanging="2"/>
        <w:rPr>
          <w:sz w:val="22"/>
          <w:szCs w:val="22"/>
        </w:rPr>
      </w:pPr>
    </w:p>
    <w:p w:rsidR="000D5FEC" w:rsidRDefault="000D5FEC" w:rsidP="000D5FEC">
      <w:pPr>
        <w:numPr>
          <w:ilvl w:val="0"/>
          <w:numId w:val="3"/>
        </w:numPr>
        <w:ind w:left="0" w:firstLine="0"/>
        <w:jc w:val="both"/>
        <w:rPr>
          <w:sz w:val="22"/>
          <w:szCs w:val="22"/>
        </w:rPr>
      </w:pPr>
      <w:r>
        <w:rPr>
          <w:sz w:val="22"/>
          <w:szCs w:val="22"/>
        </w:rPr>
        <w:t xml:space="preserve">ASOCIACIÓN DE ENTIDADES PERIODÍSTICAS ARGENTINAS. (s. f.). Estrategias para capacitar a los periodistas y generar contenidos de calidad en las redacciones, según Selymar Colón. </w:t>
      </w:r>
      <w:hyperlink r:id="rId13">
        <w:r>
          <w:rPr>
            <w:color w:val="1155CC"/>
            <w:sz w:val="22"/>
            <w:szCs w:val="22"/>
            <w:u w:val="single"/>
          </w:rPr>
          <w:t>https://adepa.org.ar/gestion-de-salas-de-redaccion-orientadas-a-la-calidad-2/</w:t>
        </w:r>
      </w:hyperlink>
      <w:r>
        <w:rPr>
          <w:sz w:val="22"/>
          <w:szCs w:val="22"/>
        </w:rPr>
        <w:t xml:space="preserve"> </w:t>
      </w:r>
    </w:p>
    <w:p w:rsidR="000D5FEC" w:rsidRDefault="000D5FEC" w:rsidP="000D5FEC">
      <w:pPr>
        <w:numPr>
          <w:ilvl w:val="0"/>
          <w:numId w:val="3"/>
        </w:numPr>
        <w:ind w:left="0" w:firstLine="0"/>
        <w:jc w:val="both"/>
        <w:rPr>
          <w:rFonts w:ascii="Calibri" w:eastAsia="Calibri" w:hAnsi="Calibri" w:cs="Calibri"/>
          <w:color w:val="262626"/>
          <w:sz w:val="22"/>
          <w:szCs w:val="22"/>
        </w:rPr>
      </w:pPr>
      <w:r>
        <w:rPr>
          <w:sz w:val="22"/>
          <w:szCs w:val="22"/>
        </w:rPr>
        <w:t xml:space="preserve">CLAVERO, J. (2018). Posverdad y exposición selectiva a fake news. Algunos ejemplos concretos de Argentina. Contratexto, (29), 167–180. </w:t>
      </w:r>
      <w:hyperlink r:id="rId14">
        <w:r>
          <w:rPr>
            <w:color w:val="1155CC"/>
            <w:sz w:val="22"/>
            <w:szCs w:val="22"/>
            <w:u w:val="single"/>
          </w:rPr>
          <w:t>https://doi.org/10.26439/contratexto2018.n029.1857</w:t>
        </w:r>
      </w:hyperlink>
      <w:r>
        <w:rPr>
          <w:sz w:val="22"/>
          <w:szCs w:val="22"/>
        </w:rPr>
        <w:t xml:space="preserve"> </w:t>
      </w:r>
    </w:p>
    <w:p w:rsidR="000D5FEC" w:rsidRDefault="000D5FEC" w:rsidP="000D5FEC">
      <w:pPr>
        <w:numPr>
          <w:ilvl w:val="0"/>
          <w:numId w:val="3"/>
        </w:numPr>
        <w:ind w:left="0" w:firstLine="0"/>
        <w:jc w:val="both"/>
        <w:rPr>
          <w:rFonts w:ascii="Calibri" w:eastAsia="Calibri" w:hAnsi="Calibri" w:cs="Calibri"/>
          <w:color w:val="262626"/>
          <w:sz w:val="22"/>
          <w:szCs w:val="22"/>
        </w:rPr>
      </w:pPr>
      <w:r>
        <w:rPr>
          <w:sz w:val="22"/>
          <w:szCs w:val="22"/>
        </w:rPr>
        <w:t xml:space="preserve">ECHEVARRÍA, M. C., &amp; Viada, M. M. (2014). Periodismo en la web. Lenguajes y herramientas de la narrativa digital. Editorial Brujas. </w:t>
      </w:r>
      <w:hyperlink r:id="rId15">
        <w:r>
          <w:rPr>
            <w:color w:val="1155CC"/>
            <w:sz w:val="22"/>
            <w:szCs w:val="22"/>
            <w:u w:val="single"/>
          </w:rPr>
          <w:t>https://www.academia.edu/36858708/Periodismo_en_la_Web_Lenguajes_y_herramientas_de_la_narrativa_digital</w:t>
        </w:r>
      </w:hyperlink>
      <w:r>
        <w:rPr>
          <w:sz w:val="22"/>
          <w:szCs w:val="22"/>
        </w:rPr>
        <w:t xml:space="preserve"> </w:t>
      </w:r>
    </w:p>
    <w:p w:rsidR="000D5FEC" w:rsidRDefault="000D5FEC" w:rsidP="000D5FEC">
      <w:pPr>
        <w:numPr>
          <w:ilvl w:val="0"/>
          <w:numId w:val="3"/>
        </w:numPr>
        <w:ind w:left="0" w:firstLine="0"/>
        <w:jc w:val="both"/>
        <w:rPr>
          <w:rFonts w:ascii="Calibri" w:eastAsia="Calibri" w:hAnsi="Calibri" w:cs="Calibri"/>
          <w:color w:val="262626"/>
          <w:sz w:val="22"/>
          <w:szCs w:val="22"/>
        </w:rPr>
      </w:pPr>
      <w:r>
        <w:rPr>
          <w:sz w:val="22"/>
          <w:szCs w:val="22"/>
        </w:rPr>
        <w:lastRenderedPageBreak/>
        <w:t>FRANCO, G. (2008). Cómo escribir para la web: Bases para la discusión y construcción de manuales de redacción online. Knight Center for Journalism in the Americas.</w:t>
      </w:r>
    </w:p>
    <w:p w:rsidR="000D5FEC" w:rsidRDefault="000D5FEC" w:rsidP="000D5FEC">
      <w:pPr>
        <w:numPr>
          <w:ilvl w:val="0"/>
          <w:numId w:val="3"/>
        </w:numPr>
        <w:ind w:left="0" w:firstLine="0"/>
        <w:jc w:val="both"/>
        <w:rPr>
          <w:rFonts w:ascii="Calibri" w:eastAsia="Calibri" w:hAnsi="Calibri" w:cs="Calibri"/>
          <w:color w:val="262626"/>
          <w:sz w:val="22"/>
          <w:szCs w:val="22"/>
        </w:rPr>
      </w:pPr>
      <w:r>
        <w:rPr>
          <w:sz w:val="22"/>
          <w:szCs w:val="22"/>
        </w:rPr>
        <w:t>HUTER, R. (Septiembre de 2020). Las fake news [Apunte de cátedra]. Taller de Análisis de la Información, Facultad de Periodismo y Comunicación Social (FPyCS), Universidad Nacional de La Plata.</w:t>
      </w:r>
    </w:p>
    <w:p w:rsidR="000D5FEC" w:rsidRDefault="000D5FEC" w:rsidP="000D5FEC">
      <w:pPr>
        <w:numPr>
          <w:ilvl w:val="0"/>
          <w:numId w:val="3"/>
        </w:numPr>
        <w:ind w:left="0" w:firstLine="0"/>
        <w:jc w:val="both"/>
        <w:rPr>
          <w:rFonts w:ascii="Calibri" w:eastAsia="Calibri" w:hAnsi="Calibri" w:cs="Calibri"/>
          <w:color w:val="262626"/>
          <w:sz w:val="22"/>
          <w:szCs w:val="22"/>
        </w:rPr>
      </w:pPr>
      <w:r>
        <w:rPr>
          <w:sz w:val="22"/>
          <w:szCs w:val="22"/>
        </w:rPr>
        <w:t xml:space="preserve">LORANGER, H. (s. f.). Headings Are Pick-Up Lines: 5 Tips for Writing Headlines That Convert. Nielsen Norman Group. </w:t>
      </w:r>
      <w:hyperlink r:id="rId16">
        <w:r>
          <w:rPr>
            <w:color w:val="1155CC"/>
            <w:sz w:val="22"/>
            <w:szCs w:val="22"/>
            <w:u w:val="single"/>
          </w:rPr>
          <w:t>https://www.nngroup.com/articles/headings-pickup-lines/</w:t>
        </w:r>
      </w:hyperlink>
      <w:r>
        <w:rPr>
          <w:sz w:val="22"/>
          <w:szCs w:val="22"/>
        </w:rPr>
        <w:t xml:space="preserve"> </w:t>
      </w:r>
    </w:p>
    <w:p w:rsidR="000D5FEC" w:rsidRDefault="000D5FEC" w:rsidP="000D5FEC">
      <w:pPr>
        <w:numPr>
          <w:ilvl w:val="0"/>
          <w:numId w:val="3"/>
        </w:numPr>
        <w:ind w:left="0" w:firstLine="0"/>
        <w:jc w:val="both"/>
        <w:rPr>
          <w:rFonts w:ascii="Calibri" w:eastAsia="Calibri" w:hAnsi="Calibri" w:cs="Calibri"/>
          <w:color w:val="262626"/>
          <w:sz w:val="22"/>
          <w:szCs w:val="22"/>
        </w:rPr>
      </w:pPr>
      <w:r>
        <w:rPr>
          <w:sz w:val="22"/>
          <w:szCs w:val="22"/>
        </w:rPr>
        <w:t xml:space="preserve">LORANGER, H., &amp; NIELSEN, J. (s. f.). Microcontent: A Few Small Words Have a Mega Impact on Business. Nielsen Norman Group. </w:t>
      </w:r>
      <w:hyperlink r:id="rId17">
        <w:r>
          <w:rPr>
            <w:color w:val="1155CC"/>
            <w:sz w:val="22"/>
            <w:szCs w:val="22"/>
            <w:u w:val="single"/>
          </w:rPr>
          <w:t>https://www.nngroup.com/articles/microcontent-how-to-write-headlines-page-titles-and-subject-lines/</w:t>
        </w:r>
      </w:hyperlink>
      <w:r>
        <w:rPr>
          <w:sz w:val="22"/>
          <w:szCs w:val="22"/>
        </w:rPr>
        <w:t xml:space="preserve"> </w:t>
      </w:r>
    </w:p>
    <w:p w:rsidR="000D5FEC" w:rsidRDefault="000D5FEC" w:rsidP="000D5FEC">
      <w:pPr>
        <w:numPr>
          <w:ilvl w:val="0"/>
          <w:numId w:val="3"/>
        </w:numPr>
        <w:ind w:left="0" w:firstLine="0"/>
        <w:jc w:val="both"/>
        <w:rPr>
          <w:rFonts w:ascii="Calibri" w:eastAsia="Calibri" w:hAnsi="Calibri" w:cs="Calibri"/>
          <w:color w:val="262626"/>
          <w:sz w:val="22"/>
          <w:szCs w:val="22"/>
        </w:rPr>
      </w:pPr>
      <w:r>
        <w:rPr>
          <w:sz w:val="22"/>
          <w:szCs w:val="22"/>
        </w:rPr>
        <w:t xml:space="preserve">MAGALLÓN ROSA, R. (16 de marzo de 2020). Periodismo abierto y responsabilidad compartida ante la crisis del COVID-19. The Conversation. </w:t>
      </w:r>
      <w:hyperlink r:id="rId18">
        <w:r>
          <w:rPr>
            <w:color w:val="1155CC"/>
            <w:sz w:val="22"/>
            <w:szCs w:val="22"/>
            <w:u w:val="single"/>
          </w:rPr>
          <w:t>https://theconversation.com/periodismo-abierto-y-responsabilidad-compartida-ante-la-crisis-del-covid-19-133801</w:t>
        </w:r>
      </w:hyperlink>
      <w:r>
        <w:rPr>
          <w:sz w:val="22"/>
          <w:szCs w:val="22"/>
        </w:rPr>
        <w:t xml:space="preserve"> </w:t>
      </w:r>
    </w:p>
    <w:p w:rsidR="000D5FEC" w:rsidRDefault="000D5FEC" w:rsidP="000D5FEC">
      <w:pPr>
        <w:numPr>
          <w:ilvl w:val="0"/>
          <w:numId w:val="3"/>
        </w:numPr>
        <w:ind w:left="0" w:firstLine="0"/>
        <w:jc w:val="both"/>
        <w:rPr>
          <w:rFonts w:ascii="Calibri" w:eastAsia="Calibri" w:hAnsi="Calibri" w:cs="Calibri"/>
          <w:color w:val="262626"/>
          <w:sz w:val="22"/>
          <w:szCs w:val="22"/>
        </w:rPr>
      </w:pPr>
      <w:r>
        <w:rPr>
          <w:sz w:val="22"/>
          <w:szCs w:val="22"/>
        </w:rPr>
        <w:t>ROST, A., BERNARDI, M. T., &amp; BERGERO, F. (Eds.). (2021). Nuevas narrativas en periodismo: Consumo, producción y circulación de noticias en Internet (1.ª ed.). Publifadecs.</w:t>
      </w:r>
    </w:p>
    <w:p w:rsidR="000D5FEC" w:rsidRDefault="000D5FEC" w:rsidP="000D5FEC">
      <w:pPr>
        <w:numPr>
          <w:ilvl w:val="0"/>
          <w:numId w:val="3"/>
        </w:numPr>
        <w:ind w:left="0" w:firstLine="0"/>
        <w:jc w:val="both"/>
        <w:rPr>
          <w:rFonts w:ascii="Calibri" w:eastAsia="Calibri" w:hAnsi="Calibri" w:cs="Calibri"/>
          <w:color w:val="262626"/>
          <w:sz w:val="22"/>
          <w:szCs w:val="22"/>
        </w:rPr>
      </w:pPr>
      <w:r>
        <w:rPr>
          <w:sz w:val="22"/>
          <w:szCs w:val="22"/>
        </w:rPr>
        <w:t xml:space="preserve">WAISBORD, S. (26 de mayo de 2017). ¿Por qué es tan difícil dejar de creer en la información falsa? The New York Times. </w:t>
      </w:r>
      <w:hyperlink r:id="rId19">
        <w:r>
          <w:rPr>
            <w:color w:val="1155CC"/>
            <w:sz w:val="22"/>
            <w:szCs w:val="22"/>
            <w:u w:val="single"/>
          </w:rPr>
          <w:t>https://www.nytimes.com/es/2017/05/26/por-que-es-tan-dificil-dejar-de-creer-en-la-informacion-falsa/</w:t>
        </w:r>
      </w:hyperlink>
      <w:r>
        <w:rPr>
          <w:sz w:val="22"/>
          <w:szCs w:val="22"/>
        </w:rPr>
        <w:t xml:space="preserve"> </w:t>
      </w:r>
    </w:p>
    <w:p w:rsidR="000D5FEC" w:rsidRDefault="000D5FEC" w:rsidP="000D5FEC">
      <w:pPr>
        <w:numPr>
          <w:ilvl w:val="0"/>
          <w:numId w:val="3"/>
        </w:numPr>
        <w:ind w:left="0" w:firstLine="0"/>
        <w:jc w:val="both"/>
        <w:rPr>
          <w:rFonts w:ascii="Calibri" w:eastAsia="Calibri" w:hAnsi="Calibri" w:cs="Calibri"/>
          <w:color w:val="262626"/>
          <w:sz w:val="22"/>
          <w:szCs w:val="22"/>
        </w:rPr>
      </w:pPr>
      <w:r>
        <w:rPr>
          <w:sz w:val="22"/>
          <w:szCs w:val="22"/>
        </w:rPr>
        <w:t xml:space="preserve">WAISBORD, S. (2020). ¿Cómo generar información confiable durante la pandemia? Women in the News Network. </w:t>
      </w:r>
      <w:hyperlink r:id="rId20">
        <w:r>
          <w:rPr>
            <w:color w:val="1155CC"/>
            <w:sz w:val="22"/>
            <w:szCs w:val="22"/>
            <w:u w:val="single"/>
          </w:rPr>
          <w:t>https://winnlatam.com/silvio-waisbord-como-generar-informacion-confiable-en-un-contexto-de-pandemia-2/</w:t>
        </w:r>
      </w:hyperlink>
      <w:r>
        <w:rPr>
          <w:sz w:val="22"/>
          <w:szCs w:val="22"/>
        </w:rPr>
        <w:t xml:space="preserve"> </w:t>
      </w:r>
    </w:p>
    <w:p w:rsidR="000D5FEC" w:rsidRDefault="000D5FEC" w:rsidP="000D5FEC">
      <w:pPr>
        <w:ind w:left="720" w:firstLine="0"/>
        <w:jc w:val="both"/>
        <w:rPr>
          <w:rFonts w:ascii="Calibri" w:eastAsia="Calibri" w:hAnsi="Calibri" w:cs="Calibri"/>
          <w:color w:val="262626"/>
          <w:sz w:val="22"/>
          <w:szCs w:val="22"/>
        </w:rPr>
      </w:pPr>
      <w:hyperlink r:id="rId21">
        <w:r>
          <w:rPr>
            <w:b/>
            <w:bCs/>
            <w:sz w:val="22"/>
            <w:szCs w:val="22"/>
          </w:rPr>
          <w:br/>
        </w:r>
      </w:hyperlink>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rsidR="000D5FEC" w:rsidRDefault="000D5FEC" w:rsidP="000D5FEC">
      <w:pPr>
        <w:ind w:hanging="2"/>
        <w:rPr>
          <w:b/>
          <w:bCs/>
          <w:sz w:val="22"/>
          <w:szCs w:val="22"/>
        </w:rPr>
      </w:pPr>
      <w:r>
        <w:rPr>
          <w:b/>
          <w:bCs/>
          <w:sz w:val="22"/>
          <w:szCs w:val="22"/>
        </w:rPr>
        <w:t>Unidad 3: Los periodismos</w:t>
      </w:r>
    </w:p>
    <w:p w:rsidR="000D5FEC" w:rsidRDefault="000D5FEC" w:rsidP="000D5FEC">
      <w:pPr>
        <w:ind w:hanging="2"/>
        <w:rPr>
          <w:sz w:val="22"/>
          <w:szCs w:val="22"/>
        </w:rPr>
      </w:pPr>
    </w:p>
    <w:p w:rsidR="000D5FEC" w:rsidRDefault="000D5FEC" w:rsidP="000D5FEC">
      <w:pPr>
        <w:numPr>
          <w:ilvl w:val="0"/>
          <w:numId w:val="13"/>
        </w:numPr>
        <w:ind w:left="0" w:hanging="2"/>
        <w:jc w:val="both"/>
        <w:rPr>
          <w:sz w:val="22"/>
          <w:szCs w:val="22"/>
        </w:rPr>
      </w:pPr>
      <w:r>
        <w:rPr>
          <w:sz w:val="22"/>
          <w:szCs w:val="22"/>
        </w:rPr>
        <w:t>Periodismo móvil. </w:t>
      </w:r>
    </w:p>
    <w:p w:rsidR="000D5FEC" w:rsidRDefault="000D5FEC" w:rsidP="000D5FEC">
      <w:pPr>
        <w:numPr>
          <w:ilvl w:val="0"/>
          <w:numId w:val="13"/>
        </w:numPr>
        <w:ind w:left="0" w:hanging="2"/>
        <w:jc w:val="both"/>
        <w:rPr>
          <w:sz w:val="22"/>
          <w:szCs w:val="22"/>
        </w:rPr>
      </w:pPr>
      <w:r>
        <w:rPr>
          <w:sz w:val="22"/>
          <w:szCs w:val="22"/>
        </w:rPr>
        <w:t>Periodismo de soluciones y de datos. Rol del editor y organización de equipos.</w:t>
      </w:r>
    </w:p>
    <w:p w:rsidR="000D5FEC" w:rsidRDefault="000D5FEC" w:rsidP="000D5FEC">
      <w:pPr>
        <w:numPr>
          <w:ilvl w:val="0"/>
          <w:numId w:val="13"/>
        </w:numPr>
        <w:ind w:left="0" w:hanging="2"/>
        <w:jc w:val="both"/>
        <w:rPr>
          <w:sz w:val="22"/>
          <w:szCs w:val="22"/>
        </w:rPr>
      </w:pPr>
      <w:r>
        <w:rPr>
          <w:sz w:val="22"/>
          <w:szCs w:val="22"/>
        </w:rPr>
        <w:t>Periodismo IA: dinámicas emergentes en la organización de equipos y la producción periodística digital a partir del impacto de la Inteligencia Artificial.</w:t>
      </w:r>
    </w:p>
    <w:p w:rsidR="000D5FEC" w:rsidRDefault="000D5FEC" w:rsidP="000D5FEC">
      <w:pPr>
        <w:ind w:hanging="2"/>
        <w:rPr>
          <w:sz w:val="22"/>
          <w:szCs w:val="22"/>
        </w:rPr>
      </w:pPr>
    </w:p>
    <w:p w:rsidR="000D5FEC" w:rsidRDefault="000D5FEC" w:rsidP="000D5FEC">
      <w:pPr>
        <w:ind w:hanging="2"/>
        <w:rPr>
          <w:b/>
          <w:bCs/>
          <w:sz w:val="22"/>
          <w:szCs w:val="22"/>
        </w:rPr>
      </w:pPr>
      <w:r>
        <w:rPr>
          <w:b/>
          <w:bCs/>
          <w:sz w:val="22"/>
          <w:szCs w:val="22"/>
        </w:rPr>
        <w:t>Bibliografía obligatoria: </w:t>
      </w:r>
    </w:p>
    <w:p w:rsidR="000D5FEC" w:rsidRDefault="000D5FEC" w:rsidP="000D5FEC">
      <w:pPr>
        <w:ind w:firstLine="0"/>
        <w:rPr>
          <w:sz w:val="22"/>
          <w:szCs w:val="22"/>
        </w:rPr>
      </w:pPr>
      <w:r>
        <w:rPr>
          <w:sz w:val="22"/>
          <w:szCs w:val="22"/>
        </w:rPr>
        <w:t> </w:t>
      </w:r>
    </w:p>
    <w:p w:rsidR="000D5FEC" w:rsidRDefault="000D5FEC" w:rsidP="000D5FEC">
      <w:pPr>
        <w:numPr>
          <w:ilvl w:val="0"/>
          <w:numId w:val="12"/>
        </w:numPr>
        <w:ind w:left="0" w:hanging="2"/>
        <w:rPr>
          <w:sz w:val="22"/>
          <w:szCs w:val="22"/>
        </w:rPr>
      </w:pPr>
      <w:r>
        <w:rPr>
          <w:sz w:val="22"/>
          <w:szCs w:val="22"/>
        </w:rPr>
        <w:t>BENAISSA PEDRIZA, S. (2024). El periodismo de soluciones como instrumento para renovar la</w:t>
      </w:r>
    </w:p>
    <w:p w:rsidR="000D5FEC" w:rsidRDefault="000D5FEC" w:rsidP="000D5FEC">
      <w:pPr>
        <w:ind w:firstLine="0"/>
        <w:jc w:val="both"/>
        <w:rPr>
          <w:sz w:val="22"/>
          <w:szCs w:val="22"/>
        </w:rPr>
      </w:pPr>
      <w:r>
        <w:rPr>
          <w:sz w:val="22"/>
          <w:szCs w:val="22"/>
        </w:rPr>
        <w:t xml:space="preserve">agenda setting y favorecer el engagement de la audiencia. RAE-IC, Revista de la Asociación Española de Investigación de la Comunicación, 11(21), raeic112103 </w:t>
      </w:r>
      <w:hyperlink r:id="rId22">
        <w:r>
          <w:rPr>
            <w:color w:val="1155CC"/>
            <w:sz w:val="22"/>
            <w:szCs w:val="22"/>
            <w:u w:val="single"/>
          </w:rPr>
          <w:t>https://doi.org/10.24137/raeic.11.21.3</w:t>
        </w:r>
      </w:hyperlink>
      <w:r>
        <w:rPr>
          <w:sz w:val="22"/>
          <w:szCs w:val="22"/>
        </w:rPr>
        <w:t xml:space="preserve"> </w:t>
      </w:r>
    </w:p>
    <w:p w:rsidR="000D5FEC" w:rsidRDefault="000D5FEC" w:rsidP="000D5FEC">
      <w:pPr>
        <w:numPr>
          <w:ilvl w:val="0"/>
          <w:numId w:val="12"/>
        </w:numPr>
        <w:ind w:left="0" w:firstLine="0"/>
        <w:jc w:val="both"/>
        <w:rPr>
          <w:sz w:val="22"/>
          <w:szCs w:val="22"/>
        </w:rPr>
      </w:pPr>
      <w:r>
        <w:rPr>
          <w:sz w:val="22"/>
          <w:szCs w:val="22"/>
        </w:rPr>
        <w:t xml:space="preserve">FEBRI SONNI, A. (2025). Digital transformation in journalism: mini review on the impact of AI on journalistic practices. Frontiers in Communication, 10, 1535156. </w:t>
      </w:r>
      <w:hyperlink r:id="rId23">
        <w:r>
          <w:rPr>
            <w:color w:val="1155CC"/>
            <w:sz w:val="22"/>
            <w:szCs w:val="22"/>
            <w:u w:val="single"/>
          </w:rPr>
          <w:t>https://doi.org/10.3389/fcomm.2025.1535156</w:t>
        </w:r>
      </w:hyperlink>
      <w:r>
        <w:rPr>
          <w:sz w:val="22"/>
          <w:szCs w:val="22"/>
        </w:rPr>
        <w:t xml:space="preserve"> </w:t>
      </w:r>
    </w:p>
    <w:p w:rsidR="000D5FEC" w:rsidRDefault="000D5FEC" w:rsidP="000D5FEC">
      <w:pPr>
        <w:numPr>
          <w:ilvl w:val="0"/>
          <w:numId w:val="12"/>
        </w:numPr>
        <w:ind w:left="0" w:hanging="2"/>
        <w:jc w:val="both"/>
        <w:rPr>
          <w:sz w:val="22"/>
          <w:szCs w:val="22"/>
        </w:rPr>
      </w:pPr>
      <w:r>
        <w:rPr>
          <w:sz w:val="22"/>
          <w:szCs w:val="22"/>
        </w:rPr>
        <w:t xml:space="preserve">FUNDACIÓN GABO. (2019). Caja de herramientas de periodismo de soluciones para editores. </w:t>
      </w:r>
      <w:hyperlink r:id="rId24">
        <w:r>
          <w:rPr>
            <w:color w:val="1155CC"/>
            <w:sz w:val="22"/>
            <w:szCs w:val="22"/>
            <w:u w:val="single"/>
          </w:rPr>
          <w:t>https://fundaciongabo.org/es/recursos/publicaciones/fundacion-gabo-publica-caja-de-herramientas-de-periodismo-de-soluciones-para</w:t>
        </w:r>
      </w:hyperlink>
      <w:r>
        <w:rPr>
          <w:sz w:val="22"/>
          <w:szCs w:val="22"/>
        </w:rPr>
        <w:t xml:space="preserve"> </w:t>
      </w:r>
    </w:p>
    <w:p w:rsidR="000D5FEC" w:rsidRDefault="000D5FEC" w:rsidP="000D5FEC">
      <w:pPr>
        <w:numPr>
          <w:ilvl w:val="0"/>
          <w:numId w:val="12"/>
        </w:numPr>
        <w:ind w:left="0" w:hanging="2"/>
        <w:jc w:val="both"/>
        <w:rPr>
          <w:sz w:val="22"/>
          <w:szCs w:val="22"/>
        </w:rPr>
      </w:pPr>
      <w:r>
        <w:rPr>
          <w:sz w:val="22"/>
          <w:szCs w:val="22"/>
        </w:rPr>
        <w:t xml:space="preserve">FUNDACIÓN GABO. (s. f.). Lecciones básicas de periodismo de soluciones en 13 pasos. </w:t>
      </w:r>
      <w:hyperlink r:id="rId25">
        <w:r>
          <w:rPr>
            <w:color w:val="1155CC"/>
            <w:sz w:val="22"/>
            <w:szCs w:val="22"/>
            <w:u w:val="single"/>
          </w:rPr>
          <w:t>https://fundaciongabo.org/es/blog/periodismosoluciones/lecciones-basicas-de-periodismo-de-soluciones-en-13-pasos</w:t>
        </w:r>
      </w:hyperlink>
      <w:r>
        <w:rPr>
          <w:sz w:val="22"/>
          <w:szCs w:val="22"/>
        </w:rPr>
        <w:t xml:space="preserve"> </w:t>
      </w:r>
    </w:p>
    <w:p w:rsidR="000D5FEC" w:rsidRDefault="000D5FEC" w:rsidP="000D5FEC">
      <w:pPr>
        <w:numPr>
          <w:ilvl w:val="0"/>
          <w:numId w:val="12"/>
        </w:numPr>
        <w:ind w:left="0" w:hanging="2"/>
        <w:jc w:val="both"/>
        <w:rPr>
          <w:sz w:val="22"/>
          <w:szCs w:val="22"/>
        </w:rPr>
      </w:pPr>
      <w:r>
        <w:rPr>
          <w:sz w:val="22"/>
          <w:szCs w:val="22"/>
        </w:rPr>
        <w:t xml:space="preserve">IRIGARAY, F. (2015). Reflexiones móviles: El periodismo en la era de la movilidad. Universidad Nacional de Rosario (UNR). </w:t>
      </w:r>
      <w:hyperlink r:id="rId26">
        <w:r>
          <w:rPr>
            <w:color w:val="1155CC"/>
            <w:sz w:val="22"/>
            <w:szCs w:val="22"/>
            <w:u w:val="single"/>
          </w:rPr>
          <w:t>https://www.academia.edu/11027119/Reflexiones_m%C3%B3viles_El_periodismo_en_la_era_de_la_movilidad</w:t>
        </w:r>
      </w:hyperlink>
      <w:r>
        <w:rPr>
          <w:sz w:val="22"/>
          <w:szCs w:val="22"/>
        </w:rPr>
        <w:t xml:space="preserve"> </w:t>
      </w:r>
    </w:p>
    <w:p w:rsidR="000D5FEC" w:rsidRDefault="000D5FEC" w:rsidP="000D5FEC">
      <w:pPr>
        <w:numPr>
          <w:ilvl w:val="0"/>
          <w:numId w:val="12"/>
        </w:numPr>
        <w:ind w:left="0" w:hanging="2"/>
        <w:jc w:val="both"/>
        <w:rPr>
          <w:sz w:val="22"/>
          <w:szCs w:val="22"/>
        </w:rPr>
      </w:pPr>
      <w:r>
        <w:rPr>
          <w:sz w:val="22"/>
          <w:szCs w:val="22"/>
        </w:rPr>
        <w:t xml:space="preserve">QUIMIS ARTEAGA, L. E. (2024). Inteligencia artificial en el periodismo: Innovación, ética y colaboración en la creación y verificación de contenidos. LATAM Revista Latinoamericana de Ciencias Sociales y Humanidades, 5(6), 4252–4267. </w:t>
      </w:r>
      <w:hyperlink r:id="rId27">
        <w:r>
          <w:rPr>
            <w:color w:val="1155CC"/>
            <w:sz w:val="22"/>
            <w:szCs w:val="22"/>
            <w:u w:val="single"/>
          </w:rPr>
          <w:t>https://doi.org/10.56712/latam.v5i6.3069</w:t>
        </w:r>
      </w:hyperlink>
      <w:r>
        <w:rPr>
          <w:sz w:val="22"/>
          <w:szCs w:val="22"/>
        </w:rPr>
        <w:t xml:space="preserve"> </w:t>
      </w:r>
    </w:p>
    <w:p w:rsidR="000D5FEC" w:rsidRDefault="000D5FEC" w:rsidP="000D5FEC">
      <w:pPr>
        <w:numPr>
          <w:ilvl w:val="0"/>
          <w:numId w:val="12"/>
        </w:numPr>
        <w:ind w:left="0" w:hanging="2"/>
        <w:jc w:val="both"/>
        <w:rPr>
          <w:sz w:val="22"/>
          <w:szCs w:val="22"/>
        </w:rPr>
      </w:pPr>
      <w:r>
        <w:rPr>
          <w:sz w:val="22"/>
          <w:szCs w:val="22"/>
        </w:rPr>
        <w:t xml:space="preserve">QUIROZ PACHECO, Y. R. (2024). Usos y ventajas del smartphone, formatos y apps en el periodismo móvil. Contribuciones a las Ciencias Sociales, 31(1), e23177. </w:t>
      </w:r>
      <w:hyperlink r:id="rId28">
        <w:r>
          <w:rPr>
            <w:color w:val="1155CC"/>
            <w:sz w:val="22"/>
            <w:szCs w:val="22"/>
            <w:u w:val="single"/>
          </w:rPr>
          <w:t>https://doi.org/10.29101/crcs.v31i0.23177</w:t>
        </w:r>
      </w:hyperlink>
    </w:p>
    <w:p w:rsidR="000D5FEC" w:rsidRDefault="000D5FEC" w:rsidP="000D5FEC">
      <w:pPr>
        <w:numPr>
          <w:ilvl w:val="0"/>
          <w:numId w:val="12"/>
        </w:numPr>
        <w:ind w:left="0" w:firstLine="0"/>
        <w:jc w:val="both"/>
        <w:rPr>
          <w:sz w:val="22"/>
          <w:szCs w:val="22"/>
        </w:rPr>
      </w:pPr>
      <w:r>
        <w:rPr>
          <w:sz w:val="22"/>
          <w:szCs w:val="22"/>
        </w:rPr>
        <w:t xml:space="preserve">ROITBERG, G. (2020). Liza Gross, experta en medios: “El periodismo de soluciones habla con el público y, sobre todo, escucha primero”. </w:t>
      </w:r>
      <w:hyperlink r:id="rId29">
        <w:r>
          <w:rPr>
            <w:color w:val="1155CC"/>
            <w:sz w:val="22"/>
            <w:szCs w:val="22"/>
            <w:u w:val="single"/>
          </w:rPr>
          <w:t>https://www.lanacion.com.ar/sociedad/liza-gross-experta-medios-nid2382475/</w:t>
        </w:r>
      </w:hyperlink>
      <w:r>
        <w:rPr>
          <w:sz w:val="22"/>
          <w:szCs w:val="22"/>
        </w:rPr>
        <w:t xml:space="preserve"> </w:t>
      </w:r>
    </w:p>
    <w:p w:rsidR="000D5FEC" w:rsidRDefault="000D5FEC" w:rsidP="000D5FEC">
      <w:pPr>
        <w:numPr>
          <w:ilvl w:val="0"/>
          <w:numId w:val="12"/>
        </w:numPr>
        <w:ind w:left="0" w:hanging="2"/>
        <w:jc w:val="both"/>
        <w:rPr>
          <w:sz w:val="22"/>
          <w:szCs w:val="22"/>
        </w:rPr>
      </w:pPr>
      <w:r>
        <w:rPr>
          <w:sz w:val="22"/>
          <w:szCs w:val="22"/>
        </w:rPr>
        <w:lastRenderedPageBreak/>
        <w:t xml:space="preserve">SALAVERRÍA, R. (2018). Allá donde estés, habrá noticias. Cuadernos de Periodistas, (35), 15–22. </w:t>
      </w:r>
      <w:hyperlink r:id="rId30">
        <w:r>
          <w:rPr>
            <w:color w:val="1155CC"/>
            <w:sz w:val="22"/>
            <w:szCs w:val="22"/>
            <w:u w:val="single"/>
          </w:rPr>
          <w:t>http://www.cuadernosdeperiodistas.com/media/2018/01/Salaverria.pdf</w:t>
        </w:r>
      </w:hyperlink>
      <w:r>
        <w:rPr>
          <w:sz w:val="22"/>
          <w:szCs w:val="22"/>
        </w:rPr>
        <w:t xml:space="preserve"> </w:t>
      </w:r>
    </w:p>
    <w:p w:rsidR="000D5FEC" w:rsidRDefault="000D5FEC" w:rsidP="000D5FEC">
      <w:pPr>
        <w:numPr>
          <w:ilvl w:val="0"/>
          <w:numId w:val="12"/>
        </w:numPr>
        <w:ind w:left="0" w:hanging="2"/>
        <w:jc w:val="both"/>
        <w:rPr>
          <w:sz w:val="22"/>
          <w:szCs w:val="22"/>
        </w:rPr>
      </w:pPr>
      <w:r>
        <w:rPr>
          <w:sz w:val="22"/>
          <w:szCs w:val="22"/>
        </w:rPr>
        <w:t xml:space="preserve">SPAGNUOLO, S. (2 de julio de 2019). Cómo organizar un equipo de periodismo de datos. Red Internacional de Periodistas (IJNet). </w:t>
      </w:r>
      <w:hyperlink r:id="rId31">
        <w:r>
          <w:rPr>
            <w:color w:val="1155CC"/>
            <w:sz w:val="22"/>
            <w:szCs w:val="22"/>
            <w:u w:val="single"/>
          </w:rPr>
          <w:t>https://ijnet.org/es/story/cómo-organizar-un-equipo-de-periodismo-de-datos</w:t>
        </w:r>
      </w:hyperlink>
      <w:r>
        <w:rPr>
          <w:sz w:val="22"/>
          <w:szCs w:val="22"/>
        </w:rPr>
        <w:t xml:space="preserve"> </w:t>
      </w:r>
    </w:p>
    <w:p w:rsidR="000D5FEC" w:rsidRDefault="000D5FEC" w:rsidP="000D5FEC">
      <w:pPr>
        <w:numPr>
          <w:ilvl w:val="0"/>
          <w:numId w:val="12"/>
        </w:numPr>
        <w:ind w:left="0" w:hanging="2"/>
        <w:jc w:val="both"/>
        <w:rPr>
          <w:sz w:val="22"/>
          <w:szCs w:val="22"/>
        </w:rPr>
      </w:pPr>
      <w:r>
        <w:rPr>
          <w:sz w:val="22"/>
          <w:szCs w:val="22"/>
        </w:rPr>
        <w:t xml:space="preserve">THÄSLER-KORDONOURI, S. (2025). Refining automated news? The role of journalistic post-editing in shaping reader perceptions. European Journal of Communication, 40(5), 471–490. </w:t>
      </w:r>
      <w:hyperlink r:id="rId32">
        <w:r>
          <w:rPr>
            <w:color w:val="1155CC"/>
            <w:sz w:val="22"/>
            <w:szCs w:val="22"/>
            <w:u w:val="single"/>
          </w:rPr>
          <w:t>https://doi.org/10.1177/02673231251344854</w:t>
        </w:r>
      </w:hyperlink>
      <w:r>
        <w:rPr>
          <w:sz w:val="22"/>
          <w:szCs w:val="22"/>
        </w:rPr>
        <w:t xml:space="preserve"> </w:t>
      </w:r>
    </w:p>
    <w:p w:rsidR="000D5FEC" w:rsidRDefault="000D5FEC" w:rsidP="000D5FEC">
      <w:pPr>
        <w:ind w:left="720" w:firstLine="0"/>
        <w:jc w:val="both"/>
        <w:rPr>
          <w:sz w:val="22"/>
          <w:szCs w:val="22"/>
        </w:rPr>
      </w:pPr>
    </w:p>
    <w:p w:rsidR="000D5FEC" w:rsidRDefault="000D5FEC" w:rsidP="000D5FEC">
      <w:pPr>
        <w:ind w:hanging="2"/>
        <w:jc w:val="both"/>
        <w:rPr>
          <w:sz w:val="22"/>
          <w:szCs w:val="22"/>
        </w:rPr>
      </w:pPr>
    </w:p>
    <w:p w:rsidR="000D5FEC" w:rsidRDefault="000D5FEC" w:rsidP="000D5FEC">
      <w:pPr>
        <w:numPr>
          <w:ilvl w:val="0"/>
          <w:numId w:val="1"/>
        </w:numPr>
        <w:ind w:left="0" w:hanging="2"/>
        <w:jc w:val="both"/>
        <w:rPr>
          <w:color w:val="4A442A"/>
          <w:sz w:val="20"/>
          <w:szCs w:val="20"/>
        </w:rPr>
      </w:pPr>
      <w:r>
        <w:rPr>
          <w:b/>
          <w:bCs/>
          <w:sz w:val="22"/>
          <w:szCs w:val="22"/>
        </w:rPr>
        <w:t>METODOLOGÍA</w:t>
      </w:r>
      <w:r>
        <w:rPr>
          <w:sz w:val="22"/>
          <w:szCs w:val="22"/>
        </w:rPr>
        <w:t xml:space="preserve">: </w:t>
      </w:r>
    </w:p>
    <w:p w:rsidR="000D5FEC" w:rsidRDefault="000D5FEC" w:rsidP="000D5FEC">
      <w:pPr>
        <w:spacing w:before="240" w:after="240"/>
        <w:ind w:firstLine="0"/>
        <w:jc w:val="both"/>
        <w:rPr>
          <w:sz w:val="22"/>
          <w:szCs w:val="22"/>
        </w:rPr>
      </w:pPr>
      <w:r>
        <w:rPr>
          <w:sz w:val="22"/>
          <w:szCs w:val="22"/>
        </w:rPr>
        <w:t xml:space="preserve">Para el presente curso teórico-práctico se adoptará una </w:t>
      </w:r>
      <w:r>
        <w:rPr>
          <w:b/>
          <w:bCs/>
          <w:sz w:val="22"/>
          <w:szCs w:val="22"/>
        </w:rPr>
        <w:t>modalidad presencial</w:t>
      </w:r>
      <w:r>
        <w:rPr>
          <w:sz w:val="22"/>
          <w:szCs w:val="22"/>
        </w:rPr>
        <w:t>, orientada a favorecer la articulación entre los contenidos conceptuales y su aplicación práctica en el campo profesional.</w:t>
      </w:r>
    </w:p>
    <w:p w:rsidR="000D5FEC" w:rsidRDefault="000D5FEC" w:rsidP="000D5FEC">
      <w:pPr>
        <w:spacing w:before="240" w:after="240"/>
        <w:ind w:firstLine="0"/>
        <w:jc w:val="both"/>
        <w:rPr>
          <w:sz w:val="22"/>
          <w:szCs w:val="22"/>
        </w:rPr>
      </w:pPr>
      <w:r>
        <w:rPr>
          <w:sz w:val="22"/>
          <w:szCs w:val="22"/>
        </w:rPr>
        <w:t>En cuanto a la metodología de enseñanza, se implementarán diversos recursos didácticos destinados a promover un aprendizaje significativo y progresivo. Entre ellos se incluyen: la realización de trabajos prácticos de producción y edición periodística; lecturas orientadas con pautas específicas de análisis (guías de lectura, reflexiones críticas, elaboración de resúmenes y respuesta a cuestionarios); la producción de informes en formato escrito o multimedia; la participación activa en debates y espacios de discusión; y la realización de entrevistas a personalidades invitadas por la cátedra, así como la cobertura y análisis de webinars organizados por la facultad.</w:t>
      </w:r>
    </w:p>
    <w:p w:rsidR="000D5FEC" w:rsidRDefault="000D5FEC" w:rsidP="000D5FEC">
      <w:pPr>
        <w:spacing w:before="240" w:after="240"/>
        <w:ind w:firstLine="0"/>
        <w:jc w:val="both"/>
        <w:rPr>
          <w:color w:val="FF0000"/>
          <w:sz w:val="20"/>
          <w:szCs w:val="20"/>
        </w:rPr>
      </w:pPr>
      <w:r>
        <w:rPr>
          <w:sz w:val="22"/>
          <w:szCs w:val="22"/>
        </w:rPr>
        <w:t>Estas estrategias buscan fortalecer tanto la comprensión teórica como el desarrollo de competencias profesionales vinculadas al ejercicio del periodismo.</w:t>
      </w:r>
    </w:p>
    <w:p w:rsidR="000D5FEC" w:rsidRDefault="000D5FEC" w:rsidP="000D5FEC">
      <w:pPr>
        <w:ind w:hanging="2"/>
        <w:jc w:val="both"/>
        <w:rPr>
          <w:i/>
          <w:iCs/>
          <w:color w:val="4A442A"/>
        </w:rPr>
      </w:pPr>
    </w:p>
    <w:p w:rsidR="000D5FEC" w:rsidRDefault="000D5FEC" w:rsidP="000D5FEC">
      <w:pPr>
        <w:ind w:hanging="2"/>
        <w:jc w:val="both"/>
        <w:rPr>
          <w:b/>
          <w:bCs/>
          <w:sz w:val="20"/>
          <w:szCs w:val="20"/>
        </w:rPr>
      </w:pPr>
      <w:r>
        <w:rPr>
          <w:b/>
          <w:bCs/>
          <w:sz w:val="22"/>
          <w:szCs w:val="22"/>
        </w:rPr>
        <w:t xml:space="preserve">9. 1. </w:t>
      </w:r>
      <w:r>
        <w:rPr>
          <w:b/>
          <w:bCs/>
          <w:color w:val="000000"/>
          <w:sz w:val="22"/>
          <w:szCs w:val="22"/>
        </w:rPr>
        <w:t xml:space="preserve">PLAN DE ACTIVIDADES/SECUENCIA DE ACTIVIDADES </w:t>
      </w:r>
    </w:p>
    <w:p w:rsidR="000D5FEC" w:rsidRDefault="000D5FEC" w:rsidP="000D5FEC">
      <w:pPr>
        <w:spacing w:before="240" w:after="240"/>
        <w:ind w:firstLine="0"/>
        <w:jc w:val="both"/>
        <w:rPr>
          <w:sz w:val="22"/>
          <w:szCs w:val="22"/>
        </w:rPr>
      </w:pPr>
      <w:r>
        <w:rPr>
          <w:sz w:val="22"/>
          <w:szCs w:val="22"/>
        </w:rPr>
        <w:t xml:space="preserve">La asignatura se desarrollará en </w:t>
      </w:r>
      <w:r>
        <w:rPr>
          <w:b/>
          <w:bCs/>
          <w:sz w:val="22"/>
          <w:szCs w:val="22"/>
        </w:rPr>
        <w:t>modalidad presencial</w:t>
      </w:r>
      <w:r>
        <w:rPr>
          <w:sz w:val="22"/>
          <w:szCs w:val="22"/>
        </w:rPr>
        <w:t>, garantizando instancias sistemáticas de interacción académica directa entre docentes y estudiantes. No obstante, el aula virtual institucional funcionará como soporte complementario para el acceso a materiales, bibliografía obligatoria, cronograma, consignas de trabajos prácticos y comunicación general de la cátedra.</w:t>
      </w:r>
    </w:p>
    <w:p w:rsidR="000D5FEC" w:rsidRDefault="000D5FEC" w:rsidP="000D5FEC">
      <w:pPr>
        <w:spacing w:before="240" w:after="240"/>
        <w:ind w:firstLine="0"/>
        <w:jc w:val="both"/>
        <w:rPr>
          <w:sz w:val="22"/>
          <w:szCs w:val="22"/>
        </w:rPr>
      </w:pPr>
      <w:r>
        <w:rPr>
          <w:sz w:val="22"/>
          <w:szCs w:val="22"/>
        </w:rPr>
        <w:t>Al inicio del cursado se presentarán los fundamentos de la asignatura, los objetivos, los contenidos organizados por unidades y la planificación general del cuatrimestre. Asimismo, se realizará la presentación del equipo docente y de la modalidad de trabajo prevista.</w:t>
      </w:r>
    </w:p>
    <w:p w:rsidR="000D5FEC" w:rsidRDefault="000D5FEC" w:rsidP="000D5FEC">
      <w:pPr>
        <w:spacing w:before="240" w:after="240"/>
        <w:ind w:firstLine="0"/>
        <w:jc w:val="both"/>
        <w:rPr>
          <w:sz w:val="22"/>
          <w:szCs w:val="22"/>
        </w:rPr>
      </w:pPr>
      <w:r>
        <w:rPr>
          <w:sz w:val="22"/>
          <w:szCs w:val="22"/>
        </w:rPr>
        <w:t>Durante el desarrollo del curso, se trabajará con:</w:t>
      </w:r>
    </w:p>
    <w:p w:rsidR="000D5FEC" w:rsidRDefault="000D5FEC" w:rsidP="000D5FEC">
      <w:pPr>
        <w:numPr>
          <w:ilvl w:val="0"/>
          <w:numId w:val="16"/>
        </w:numPr>
        <w:spacing w:before="240"/>
        <w:rPr>
          <w:sz w:val="22"/>
          <w:szCs w:val="22"/>
        </w:rPr>
      </w:pPr>
      <w:r>
        <w:rPr>
          <w:sz w:val="22"/>
          <w:szCs w:val="22"/>
        </w:rPr>
        <w:t>Exposiciones teóricas presenciales.</w:t>
      </w:r>
      <w:r>
        <w:rPr>
          <w:sz w:val="22"/>
          <w:szCs w:val="22"/>
        </w:rPr>
        <w:br/>
      </w:r>
    </w:p>
    <w:p w:rsidR="000D5FEC" w:rsidRDefault="000D5FEC" w:rsidP="000D5FEC">
      <w:pPr>
        <w:numPr>
          <w:ilvl w:val="0"/>
          <w:numId w:val="16"/>
        </w:numPr>
        <w:rPr>
          <w:sz w:val="22"/>
          <w:szCs w:val="22"/>
        </w:rPr>
      </w:pPr>
      <w:r>
        <w:rPr>
          <w:sz w:val="22"/>
          <w:szCs w:val="22"/>
        </w:rPr>
        <w:t>Análisis y discusión colectiva de textos bibliográficos.</w:t>
      </w:r>
      <w:r>
        <w:rPr>
          <w:sz w:val="22"/>
          <w:szCs w:val="22"/>
        </w:rPr>
        <w:br/>
      </w:r>
    </w:p>
    <w:p w:rsidR="000D5FEC" w:rsidRDefault="000D5FEC" w:rsidP="000D5FEC">
      <w:pPr>
        <w:numPr>
          <w:ilvl w:val="0"/>
          <w:numId w:val="16"/>
        </w:numPr>
        <w:rPr>
          <w:sz w:val="22"/>
          <w:szCs w:val="22"/>
        </w:rPr>
      </w:pPr>
      <w:r>
        <w:rPr>
          <w:sz w:val="22"/>
          <w:szCs w:val="22"/>
        </w:rPr>
        <w:t>Talleres prácticos de edición y producción periodística.</w:t>
      </w:r>
      <w:r>
        <w:rPr>
          <w:sz w:val="22"/>
          <w:szCs w:val="22"/>
        </w:rPr>
        <w:br/>
      </w:r>
    </w:p>
    <w:p w:rsidR="000D5FEC" w:rsidRDefault="000D5FEC" w:rsidP="000D5FEC">
      <w:pPr>
        <w:numPr>
          <w:ilvl w:val="0"/>
          <w:numId w:val="16"/>
        </w:numPr>
        <w:rPr>
          <w:sz w:val="22"/>
          <w:szCs w:val="22"/>
        </w:rPr>
      </w:pPr>
      <w:r>
        <w:rPr>
          <w:sz w:val="22"/>
          <w:szCs w:val="22"/>
        </w:rPr>
        <w:t>Actividades individuales y grupales en clase.</w:t>
      </w:r>
      <w:r>
        <w:rPr>
          <w:sz w:val="22"/>
          <w:szCs w:val="22"/>
        </w:rPr>
        <w:br/>
      </w:r>
    </w:p>
    <w:p w:rsidR="000D5FEC" w:rsidRDefault="000D5FEC" w:rsidP="000D5FEC">
      <w:pPr>
        <w:numPr>
          <w:ilvl w:val="0"/>
          <w:numId w:val="16"/>
        </w:numPr>
        <w:rPr>
          <w:sz w:val="22"/>
          <w:szCs w:val="22"/>
        </w:rPr>
      </w:pPr>
      <w:r>
        <w:rPr>
          <w:sz w:val="22"/>
          <w:szCs w:val="22"/>
        </w:rPr>
        <w:t>Consignas para la realización de trabajos prácticos y avances parciales.</w:t>
      </w:r>
      <w:r>
        <w:rPr>
          <w:sz w:val="22"/>
          <w:szCs w:val="22"/>
        </w:rPr>
        <w:br/>
      </w:r>
    </w:p>
    <w:p w:rsidR="000D5FEC" w:rsidRDefault="000D5FEC" w:rsidP="000D5FEC">
      <w:pPr>
        <w:numPr>
          <w:ilvl w:val="0"/>
          <w:numId w:val="16"/>
        </w:numPr>
        <w:spacing w:after="240"/>
        <w:rPr>
          <w:sz w:val="22"/>
          <w:szCs w:val="22"/>
        </w:rPr>
      </w:pPr>
      <w:r>
        <w:rPr>
          <w:sz w:val="22"/>
          <w:szCs w:val="22"/>
        </w:rPr>
        <w:t>Instancias de evaluación formativa y sumativa.</w:t>
      </w:r>
      <w:r>
        <w:rPr>
          <w:sz w:val="22"/>
          <w:szCs w:val="22"/>
        </w:rPr>
        <w:br/>
      </w:r>
    </w:p>
    <w:p w:rsidR="000D5FEC" w:rsidRDefault="000D5FEC" w:rsidP="000D5FEC">
      <w:pPr>
        <w:spacing w:before="240" w:after="240"/>
        <w:ind w:firstLine="0"/>
        <w:jc w:val="both"/>
        <w:rPr>
          <w:sz w:val="22"/>
          <w:szCs w:val="22"/>
        </w:rPr>
      </w:pPr>
      <w:r>
        <w:rPr>
          <w:sz w:val="22"/>
          <w:szCs w:val="22"/>
        </w:rPr>
        <w:t xml:space="preserve">El dictado se extenderá a lo largo de </w:t>
      </w:r>
      <w:r>
        <w:rPr>
          <w:b/>
          <w:bCs/>
          <w:sz w:val="22"/>
          <w:szCs w:val="22"/>
        </w:rPr>
        <w:t>15 semanas</w:t>
      </w:r>
      <w:r>
        <w:rPr>
          <w:sz w:val="22"/>
          <w:szCs w:val="22"/>
        </w:rPr>
        <w:t xml:space="preserve">, con una carga horaria total equivalente a </w:t>
      </w:r>
      <w:r>
        <w:rPr>
          <w:b/>
          <w:bCs/>
          <w:sz w:val="22"/>
          <w:szCs w:val="22"/>
        </w:rPr>
        <w:t>72 horas</w:t>
      </w:r>
      <w:r>
        <w:rPr>
          <w:sz w:val="22"/>
          <w:szCs w:val="22"/>
        </w:rPr>
        <w:t xml:space="preserve"> (44 horas destinadas al abordaje teórico y 28 horas a actividades prácticas). La dinámica pedagógica combinará clases </w:t>
      </w:r>
      <w:r>
        <w:rPr>
          <w:sz w:val="22"/>
          <w:szCs w:val="22"/>
        </w:rPr>
        <w:lastRenderedPageBreak/>
        <w:t>expositivas dialogadas con instancias de taller, privilegiando la participación activa, el debate y la aplicación de los contenidos conceptuales en ejercicios concretos.</w:t>
      </w:r>
    </w:p>
    <w:p w:rsidR="000D5FEC" w:rsidRDefault="000D5FEC" w:rsidP="000D5FEC">
      <w:pPr>
        <w:spacing w:before="240" w:after="240"/>
        <w:ind w:firstLine="0"/>
        <w:jc w:val="both"/>
        <w:rPr>
          <w:sz w:val="22"/>
          <w:szCs w:val="22"/>
        </w:rPr>
      </w:pPr>
      <w:r>
        <w:rPr>
          <w:sz w:val="22"/>
          <w:szCs w:val="22"/>
        </w:rPr>
        <w:t>La presentación de los temas seguirá una progresión gradual, avanzando desde contenidos introductorios hacia niveles crecientes de complejidad e integración conceptual y práctica.</w:t>
      </w:r>
    </w:p>
    <w:p w:rsidR="000D5FEC" w:rsidRDefault="000D5FEC" w:rsidP="000D5FEC">
      <w:pPr>
        <w:spacing w:before="240" w:after="240"/>
        <w:ind w:firstLine="0"/>
        <w:jc w:val="both"/>
        <w:rPr>
          <w:sz w:val="22"/>
          <w:szCs w:val="22"/>
        </w:rPr>
      </w:pPr>
      <w:r>
        <w:rPr>
          <w:sz w:val="22"/>
          <w:szCs w:val="22"/>
        </w:rPr>
        <w:t>El aula virtual será utilizada como herramienta de apoyo para la distribución de materiales digitales, guías de lectura, consignas y recepción de trabajos cuando corresponda, así como para la comunicación institucional. Sin embargo, la interacción principal se desarrollará en el espacio áulico presencial.</w:t>
      </w:r>
    </w:p>
    <w:p w:rsidR="000D5FEC" w:rsidRDefault="000D5FEC" w:rsidP="000D5FEC">
      <w:pPr>
        <w:spacing w:before="240" w:after="240"/>
        <w:ind w:firstLine="0"/>
        <w:jc w:val="both"/>
        <w:rPr>
          <w:sz w:val="22"/>
          <w:szCs w:val="22"/>
        </w:rPr>
      </w:pPr>
      <w:r>
        <w:rPr>
          <w:sz w:val="22"/>
          <w:szCs w:val="22"/>
        </w:rPr>
        <w:t xml:space="preserve">Las actividades de la última semana estarán destinadas a la integración y síntesis de los contenidos trabajados a lo largo del cuatrimestre. El cierre de la asignatura se concretará mediante la presentación de un </w:t>
      </w:r>
      <w:r>
        <w:rPr>
          <w:b/>
          <w:bCs/>
          <w:sz w:val="22"/>
          <w:szCs w:val="22"/>
        </w:rPr>
        <w:t>Trabajo Final Integrador</w:t>
      </w:r>
      <w:r>
        <w:rPr>
          <w:sz w:val="22"/>
          <w:szCs w:val="22"/>
        </w:rPr>
        <w:t>, que articule los aprendizajes teóricos y prácticos desarrollados durante el curso.</w:t>
      </w:r>
    </w:p>
    <w:p w:rsidR="000D5FEC" w:rsidRDefault="000D5FEC" w:rsidP="000D5FEC">
      <w:pPr>
        <w:ind w:hanging="2"/>
        <w:jc w:val="both"/>
        <w:rPr>
          <w:sz w:val="22"/>
          <w:szCs w:val="22"/>
        </w:rPr>
      </w:pPr>
    </w:p>
    <w:p w:rsidR="000D5FEC" w:rsidRDefault="000D5FEC" w:rsidP="000D5FEC">
      <w:pPr>
        <w:ind w:hanging="2"/>
        <w:jc w:val="both"/>
        <w:rPr>
          <w:sz w:val="20"/>
          <w:szCs w:val="20"/>
        </w:rPr>
      </w:pPr>
    </w:p>
    <w:p w:rsidR="000D5FEC" w:rsidRDefault="000D5FEC" w:rsidP="000D5FEC">
      <w:pPr>
        <w:ind w:hanging="2"/>
        <w:jc w:val="both"/>
        <w:rPr>
          <w:sz w:val="20"/>
          <w:szCs w:val="20"/>
        </w:rPr>
      </w:pPr>
    </w:p>
    <w:tbl>
      <w:tblPr>
        <w:tblW w:w="9524" w:type="dxa"/>
        <w:tblInd w:w="12" w:type="dxa"/>
        <w:tblLayout w:type="fixed"/>
        <w:tblLook w:val="0600" w:firstRow="0" w:lastRow="0" w:firstColumn="0" w:lastColumn="0" w:noHBand="1" w:noVBand="1"/>
      </w:tblPr>
      <w:tblGrid>
        <w:gridCol w:w="929"/>
        <w:gridCol w:w="3376"/>
        <w:gridCol w:w="869"/>
        <w:gridCol w:w="870"/>
        <w:gridCol w:w="1740"/>
        <w:gridCol w:w="1740"/>
      </w:tblGrid>
      <w:tr w:rsidR="000D5FEC" w:rsidTr="000E290F">
        <w:trPr>
          <w:trHeight w:val="600"/>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spacing w:line="276" w:lineRule="auto"/>
              <w:ind w:hanging="2"/>
              <w:jc w:val="center"/>
              <w:rPr>
                <w:sz w:val="20"/>
                <w:szCs w:val="20"/>
              </w:rPr>
            </w:pPr>
            <w:r>
              <w:rPr>
                <w:sz w:val="20"/>
                <w:szCs w:val="20"/>
              </w:rPr>
              <w:t>Semana Nº /Módulo</w:t>
            </w:r>
          </w:p>
        </w:tc>
        <w:tc>
          <w:tcPr>
            <w:tcW w:w="337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spacing w:line="276" w:lineRule="auto"/>
              <w:ind w:hanging="2"/>
              <w:jc w:val="center"/>
              <w:rPr>
                <w:sz w:val="20"/>
                <w:szCs w:val="20"/>
              </w:rPr>
            </w:pPr>
            <w:r>
              <w:rPr>
                <w:sz w:val="20"/>
                <w:szCs w:val="20"/>
              </w:rPr>
              <w:t>Actividad prevista</w:t>
            </w:r>
          </w:p>
          <w:p w:rsidR="000D5FEC" w:rsidRDefault="000D5FEC" w:rsidP="000E290F">
            <w:pPr>
              <w:widowControl w:val="0"/>
              <w:spacing w:line="276" w:lineRule="auto"/>
              <w:ind w:hanging="2"/>
              <w:jc w:val="center"/>
              <w:rPr>
                <w:sz w:val="20"/>
                <w:szCs w:val="20"/>
              </w:rPr>
            </w:pPr>
            <w:r>
              <w:rPr>
                <w:sz w:val="20"/>
                <w:szCs w:val="20"/>
              </w:rPr>
              <w:t>(incluir: contenidos básicos, consigna de aprendizaje y recurso tecnológico)</w:t>
            </w:r>
          </w:p>
        </w:tc>
        <w:tc>
          <w:tcPr>
            <w:tcW w:w="1739" w:type="dxa"/>
            <w:gridSpan w:val="2"/>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spacing w:line="276" w:lineRule="auto"/>
              <w:ind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spacing w:line="276" w:lineRule="auto"/>
              <w:ind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spacing w:line="276" w:lineRule="auto"/>
              <w:ind w:hanging="2"/>
              <w:jc w:val="center"/>
              <w:rPr>
                <w:sz w:val="20"/>
                <w:szCs w:val="20"/>
              </w:rPr>
            </w:pPr>
            <w:r>
              <w:rPr>
                <w:sz w:val="20"/>
                <w:szCs w:val="20"/>
              </w:rPr>
              <w:t>Interacción prevista (docente-alumno, docente-alumnos, alumnos entre sí)</w:t>
            </w:r>
          </w:p>
        </w:tc>
      </w:tr>
      <w:tr w:rsidR="000D5FEC" w:rsidTr="000E290F">
        <w:trPr>
          <w:trHeight w:val="600"/>
        </w:trPr>
        <w:tc>
          <w:tcPr>
            <w:tcW w:w="929" w:type="dxa"/>
            <w:vMerge/>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pBdr>
                <w:top w:val="nil"/>
                <w:left w:val="nil"/>
                <w:bottom w:val="nil"/>
                <w:right w:val="nil"/>
                <w:between w:val="nil"/>
              </w:pBdr>
              <w:spacing w:line="276" w:lineRule="auto"/>
              <w:ind w:firstLine="0"/>
              <w:rPr>
                <w:sz w:val="20"/>
                <w:szCs w:val="20"/>
              </w:rPr>
            </w:pPr>
          </w:p>
        </w:tc>
        <w:tc>
          <w:tcPr>
            <w:tcW w:w="3376" w:type="dxa"/>
            <w:vMerge/>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pBdr>
                <w:top w:val="nil"/>
                <w:left w:val="nil"/>
                <w:bottom w:val="nil"/>
                <w:right w:val="nil"/>
                <w:between w:val="nil"/>
              </w:pBdr>
              <w:spacing w:line="276" w:lineRule="auto"/>
              <w:ind w:firstLine="0"/>
              <w:rPr>
                <w:sz w:val="20"/>
                <w:szCs w:val="20"/>
              </w:rPr>
            </w:pPr>
          </w:p>
        </w:tc>
        <w:tc>
          <w:tcPr>
            <w:tcW w:w="869"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spacing w:line="276" w:lineRule="auto"/>
              <w:ind w:hanging="2"/>
              <w:jc w:val="center"/>
              <w:rPr>
                <w:i/>
                <w:iCs/>
                <w:sz w:val="20"/>
                <w:szCs w:val="20"/>
              </w:rPr>
            </w:pPr>
            <w:r>
              <w:rPr>
                <w:i/>
                <w:iCs/>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spacing w:line="276" w:lineRule="auto"/>
              <w:ind w:hanging="2"/>
              <w:jc w:val="center"/>
              <w:rPr>
                <w:i/>
                <w:iCs/>
                <w:sz w:val="20"/>
                <w:szCs w:val="20"/>
              </w:rPr>
            </w:pPr>
            <w:r>
              <w:rPr>
                <w:i/>
                <w:iCs/>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pBdr>
                <w:top w:val="nil"/>
                <w:left w:val="nil"/>
                <w:bottom w:val="nil"/>
                <w:right w:val="nil"/>
                <w:between w:val="nil"/>
              </w:pBdr>
              <w:spacing w:line="276" w:lineRule="auto"/>
              <w:ind w:firstLine="0"/>
              <w:rPr>
                <w:i/>
                <w:iCs/>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vAlign w:val="center"/>
          </w:tcPr>
          <w:p w:rsidR="000D5FEC" w:rsidRDefault="000D5FEC" w:rsidP="000E290F">
            <w:pPr>
              <w:widowControl w:val="0"/>
              <w:pBdr>
                <w:top w:val="nil"/>
                <w:left w:val="nil"/>
                <w:bottom w:val="nil"/>
                <w:right w:val="nil"/>
                <w:between w:val="nil"/>
              </w:pBdr>
              <w:spacing w:line="276" w:lineRule="auto"/>
              <w:ind w:firstLine="0"/>
              <w:rPr>
                <w:i/>
                <w:iCs/>
                <w:sz w:val="20"/>
                <w:szCs w:val="20"/>
              </w:rPr>
            </w:pPr>
          </w:p>
        </w:tc>
      </w:tr>
      <w:tr w:rsidR="000D5FEC" w:rsidTr="000E290F">
        <w:trPr>
          <w:trHeight w:val="315"/>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1/ 1</w:t>
            </w: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rPr>
                <w:i/>
                <w:iCs/>
                <w:sz w:val="20"/>
                <w:szCs w:val="20"/>
              </w:rPr>
            </w:pPr>
            <w:r>
              <w:rPr>
                <w:i/>
                <w:iCs/>
                <w:sz w:val="20"/>
                <w:szCs w:val="20"/>
              </w:rPr>
              <w:t>Contenidos:</w:t>
            </w:r>
          </w:p>
          <w:p w:rsidR="000D5FEC" w:rsidRDefault="000D5FEC" w:rsidP="000E290F">
            <w:pPr>
              <w:ind w:hanging="2"/>
              <w:rPr>
                <w:i/>
                <w:iCs/>
                <w:sz w:val="20"/>
                <w:szCs w:val="20"/>
              </w:rPr>
            </w:pPr>
            <w:r>
              <w:rPr>
                <w:i/>
                <w:iCs/>
                <w:sz w:val="20"/>
                <w:szCs w:val="20"/>
              </w:rPr>
              <w:t>Introducción a la Unidad  N°1. El mapa de medios argentino</w:t>
            </w:r>
          </w:p>
          <w:p w:rsidR="000D5FEC" w:rsidRDefault="000D5FEC" w:rsidP="000E290F">
            <w:pPr>
              <w:ind w:hanging="2"/>
              <w:rPr>
                <w:i/>
                <w:iCs/>
                <w:sz w:val="20"/>
                <w:szCs w:val="20"/>
              </w:rPr>
            </w:pPr>
          </w:p>
          <w:p w:rsidR="000D5FEC" w:rsidRDefault="000D5FEC" w:rsidP="000E290F">
            <w:pPr>
              <w:ind w:hanging="2"/>
              <w:rPr>
                <w:i/>
                <w:iCs/>
                <w:sz w:val="20"/>
                <w:szCs w:val="20"/>
              </w:rPr>
            </w:pPr>
            <w:r>
              <w:rPr>
                <w:i/>
                <w:iCs/>
                <w:sz w:val="20"/>
                <w:szCs w:val="20"/>
              </w:rPr>
              <w:t xml:space="preserve"> Recursos tecnológicos:</w:t>
            </w:r>
          </w:p>
          <w:p w:rsidR="000D5FEC" w:rsidRDefault="000D5FEC" w:rsidP="000E290F">
            <w:pPr>
              <w:ind w:hanging="2"/>
              <w:rPr>
                <w:i/>
                <w:iCs/>
                <w:sz w:val="20"/>
                <w:szCs w:val="20"/>
              </w:rPr>
            </w:pPr>
            <w:r>
              <w:rPr>
                <w:i/>
                <w:iCs/>
                <w:sz w:val="20"/>
                <w:szCs w:val="20"/>
              </w:rPr>
              <w:t>-  Video grabación de la presentación de la Unidad 1.</w:t>
            </w:r>
          </w:p>
          <w:p w:rsidR="000D5FEC" w:rsidRDefault="000D5FEC" w:rsidP="000E290F">
            <w:pPr>
              <w:ind w:hanging="2"/>
              <w:rPr>
                <w:i/>
                <w:iCs/>
                <w:sz w:val="20"/>
                <w:szCs w:val="20"/>
              </w:rPr>
            </w:pPr>
            <w:r>
              <w:rPr>
                <w:i/>
                <w:iCs/>
                <w:sz w:val="20"/>
                <w:szCs w:val="20"/>
              </w:rPr>
              <w:t>- Material bibliográfico digital y guías de lectura disponibles en el aula virtual.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docente-alumnos</w:t>
            </w:r>
          </w:p>
        </w:tc>
      </w:tr>
      <w:tr w:rsidR="000D5FEC" w:rsidTr="000E290F">
        <w:trPr>
          <w:trHeight w:val="31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pBdr>
                <w:top w:val="nil"/>
                <w:left w:val="nil"/>
                <w:bottom w:val="nil"/>
                <w:right w:val="nil"/>
                <w:between w:val="nil"/>
              </w:pBdr>
              <w:spacing w:line="276" w:lineRule="auto"/>
              <w:ind w:firstLine="0"/>
              <w:rPr>
                <w:i/>
                <w:iCs/>
                <w:sz w:val="20"/>
                <w:szCs w:val="20"/>
              </w:rPr>
            </w:pP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spacing w:line="276" w:lineRule="auto"/>
              <w:ind w:right="100" w:hanging="2"/>
              <w:rPr>
                <w:i/>
                <w:iCs/>
                <w:sz w:val="20"/>
                <w:szCs w:val="20"/>
              </w:rPr>
            </w:pPr>
            <w:r>
              <w:rPr>
                <w:i/>
                <w:iCs/>
                <w:sz w:val="20"/>
                <w:szCs w:val="20"/>
              </w:rPr>
              <w:t>Práctica</w:t>
            </w:r>
          </w:p>
          <w:p w:rsidR="000D5FEC" w:rsidRDefault="000D5FEC" w:rsidP="000E290F">
            <w:pPr>
              <w:spacing w:line="276" w:lineRule="auto"/>
              <w:ind w:right="100" w:hanging="2"/>
              <w:rPr>
                <w:i/>
                <w:iCs/>
                <w:sz w:val="20"/>
                <w:szCs w:val="20"/>
              </w:rPr>
            </w:pPr>
            <w:r>
              <w:rPr>
                <w:i/>
                <w:iCs/>
                <w:sz w:val="20"/>
                <w:szCs w:val="20"/>
              </w:rPr>
              <w:t xml:space="preserve"> Actividad N°1: Relevamiento de grupo de medios.</w:t>
            </w:r>
          </w:p>
          <w:p w:rsidR="000D5FEC" w:rsidRDefault="000D5FEC" w:rsidP="000E290F">
            <w:pPr>
              <w:spacing w:line="276" w:lineRule="auto"/>
              <w:ind w:right="100" w:hanging="2"/>
              <w:rPr>
                <w:i/>
                <w:iCs/>
                <w:sz w:val="20"/>
                <w:szCs w:val="20"/>
              </w:rPr>
            </w:pPr>
          </w:p>
          <w:p w:rsidR="000D5FEC" w:rsidRDefault="000D5FEC" w:rsidP="000E290F">
            <w:pPr>
              <w:ind w:hanging="2"/>
              <w:rPr>
                <w:i/>
                <w:iCs/>
                <w:sz w:val="20"/>
                <w:szCs w:val="20"/>
              </w:rPr>
            </w:pPr>
            <w:r>
              <w:rPr>
                <w:i/>
                <w:iCs/>
                <w:sz w:val="20"/>
                <w:szCs w:val="20"/>
              </w:rPr>
              <w:t xml:space="preserve"> Recursos tecnológicos:</w:t>
            </w:r>
          </w:p>
          <w:p w:rsidR="000D5FEC" w:rsidRDefault="000D5FEC" w:rsidP="000E290F">
            <w:pPr>
              <w:ind w:hanging="2"/>
              <w:rPr>
                <w:i/>
                <w:iCs/>
                <w:sz w:val="20"/>
                <w:szCs w:val="20"/>
              </w:rPr>
            </w:pPr>
            <w:r>
              <w:rPr>
                <w:i/>
                <w:iCs/>
                <w:sz w:val="20"/>
                <w:szCs w:val="20"/>
              </w:rPr>
              <w:t>- Material bibliográfico digital y guías de lectura disponibles en el aula virtual. (asincrónico)</w:t>
            </w:r>
          </w:p>
          <w:p w:rsidR="000D5FEC" w:rsidRDefault="000D5FEC" w:rsidP="000E290F">
            <w:pPr>
              <w:spacing w:line="276" w:lineRule="auto"/>
              <w:ind w:right="100" w:hanging="2"/>
              <w:rPr>
                <w:i/>
                <w:iCs/>
                <w:sz w:val="20"/>
                <w:szCs w:val="20"/>
              </w:rPr>
            </w:pPr>
            <w:r>
              <w:rPr>
                <w:i/>
                <w:iCs/>
                <w:sz w:val="20"/>
                <w:szCs w:val="20"/>
              </w:rPr>
              <w:t>- Espacio digital (Tarea) para la presentación de la resolución del ejercicio.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obligatorio</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docente-alumno</w:t>
            </w:r>
          </w:p>
        </w:tc>
      </w:tr>
      <w:tr w:rsidR="000D5FEC" w:rsidTr="000E290F">
        <w:trPr>
          <w:trHeight w:val="315"/>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1</w:t>
            </w: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rPr>
                <w:i/>
                <w:iCs/>
                <w:sz w:val="20"/>
                <w:szCs w:val="20"/>
              </w:rPr>
            </w:pPr>
            <w:r>
              <w:rPr>
                <w:i/>
                <w:iCs/>
                <w:sz w:val="20"/>
                <w:szCs w:val="20"/>
              </w:rPr>
              <w:t>Contenidos:</w:t>
            </w:r>
          </w:p>
          <w:p w:rsidR="000D5FEC" w:rsidRDefault="000D5FEC" w:rsidP="000E290F">
            <w:pPr>
              <w:ind w:hanging="2"/>
              <w:rPr>
                <w:i/>
                <w:iCs/>
                <w:sz w:val="20"/>
                <w:szCs w:val="20"/>
              </w:rPr>
            </w:pPr>
            <w:r>
              <w:rPr>
                <w:i/>
                <w:iCs/>
                <w:sz w:val="20"/>
                <w:szCs w:val="20"/>
              </w:rPr>
              <w:t>El editor: funciones y responsabilidades.  Roles y organización de la redacción. Factores de influencia.</w:t>
            </w:r>
          </w:p>
          <w:p w:rsidR="000D5FEC" w:rsidRDefault="000D5FEC" w:rsidP="000E290F">
            <w:pPr>
              <w:ind w:hanging="2"/>
              <w:rPr>
                <w:i/>
                <w:iCs/>
                <w:sz w:val="20"/>
                <w:szCs w:val="20"/>
              </w:rPr>
            </w:pPr>
          </w:p>
          <w:p w:rsidR="000D5FEC" w:rsidRDefault="000D5FEC" w:rsidP="000E290F">
            <w:pPr>
              <w:ind w:hanging="2"/>
              <w:rPr>
                <w:i/>
                <w:iCs/>
                <w:sz w:val="20"/>
                <w:szCs w:val="20"/>
              </w:rPr>
            </w:pPr>
            <w:r>
              <w:rPr>
                <w:i/>
                <w:iCs/>
                <w:sz w:val="20"/>
                <w:szCs w:val="20"/>
              </w:rPr>
              <w:t xml:space="preserve"> Recursos tecnológicos:</w:t>
            </w:r>
          </w:p>
          <w:p w:rsidR="000D5FEC" w:rsidRDefault="000D5FEC" w:rsidP="000E290F">
            <w:pPr>
              <w:ind w:hanging="2"/>
              <w:rPr>
                <w:i/>
                <w:iCs/>
                <w:sz w:val="20"/>
                <w:szCs w:val="20"/>
              </w:rPr>
            </w:pPr>
            <w:r>
              <w:rPr>
                <w:i/>
                <w:iCs/>
                <w:sz w:val="20"/>
                <w:szCs w:val="20"/>
              </w:rPr>
              <w:t>- Material bibliográfico digital y audiovisual disponibles en el aula virtual.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obligatoria</w:t>
            </w:r>
          </w:p>
          <w:p w:rsidR="000D5FEC" w:rsidRDefault="000D5FEC" w:rsidP="000E290F">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docente-alumnos</w:t>
            </w:r>
          </w:p>
        </w:tc>
      </w:tr>
      <w:tr w:rsidR="000D5FEC" w:rsidTr="000E290F">
        <w:trPr>
          <w:trHeight w:val="2452"/>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pBdr>
                <w:top w:val="nil"/>
                <w:left w:val="nil"/>
                <w:bottom w:val="nil"/>
                <w:right w:val="nil"/>
                <w:between w:val="nil"/>
              </w:pBdr>
              <w:spacing w:line="276" w:lineRule="auto"/>
              <w:ind w:firstLine="0"/>
              <w:rPr>
                <w:i/>
                <w:iCs/>
                <w:sz w:val="20"/>
                <w:szCs w:val="20"/>
              </w:rPr>
            </w:pP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spacing w:line="276" w:lineRule="auto"/>
              <w:ind w:right="100" w:hanging="2"/>
              <w:rPr>
                <w:i/>
                <w:iCs/>
                <w:sz w:val="20"/>
                <w:szCs w:val="20"/>
              </w:rPr>
            </w:pPr>
            <w:r>
              <w:rPr>
                <w:i/>
                <w:iCs/>
                <w:sz w:val="20"/>
                <w:szCs w:val="20"/>
              </w:rPr>
              <w:t>Práctica:</w:t>
            </w:r>
          </w:p>
          <w:p w:rsidR="000D5FEC" w:rsidRDefault="000D5FEC" w:rsidP="000E290F">
            <w:pPr>
              <w:spacing w:line="276" w:lineRule="auto"/>
              <w:ind w:right="100" w:hanging="2"/>
              <w:rPr>
                <w:i/>
                <w:iCs/>
                <w:sz w:val="20"/>
                <w:szCs w:val="20"/>
              </w:rPr>
            </w:pPr>
            <w:r>
              <w:rPr>
                <w:i/>
                <w:iCs/>
                <w:sz w:val="20"/>
                <w:szCs w:val="20"/>
              </w:rPr>
              <w:t>Actividad N°2: Chequeo de fuentes de información de una noticia.</w:t>
            </w:r>
          </w:p>
          <w:p w:rsidR="000D5FEC" w:rsidRDefault="000D5FEC" w:rsidP="000E290F">
            <w:pPr>
              <w:spacing w:line="276" w:lineRule="auto"/>
              <w:ind w:right="100" w:hanging="2"/>
              <w:rPr>
                <w:i/>
                <w:iCs/>
                <w:sz w:val="20"/>
                <w:szCs w:val="20"/>
              </w:rPr>
            </w:pPr>
          </w:p>
          <w:p w:rsidR="000D5FEC" w:rsidRDefault="000D5FEC" w:rsidP="000E290F">
            <w:pPr>
              <w:ind w:hanging="2"/>
              <w:rPr>
                <w:i/>
                <w:iCs/>
                <w:sz w:val="20"/>
                <w:szCs w:val="20"/>
              </w:rPr>
            </w:pPr>
            <w:r>
              <w:rPr>
                <w:i/>
                <w:iCs/>
                <w:sz w:val="20"/>
                <w:szCs w:val="20"/>
              </w:rPr>
              <w:t>Recursos tecnológicos:</w:t>
            </w:r>
          </w:p>
          <w:p w:rsidR="000D5FEC" w:rsidRDefault="000D5FEC" w:rsidP="000E290F">
            <w:pPr>
              <w:ind w:hanging="2"/>
              <w:rPr>
                <w:i/>
                <w:iCs/>
                <w:sz w:val="20"/>
                <w:szCs w:val="20"/>
              </w:rPr>
            </w:pPr>
            <w:r>
              <w:rPr>
                <w:i/>
                <w:iCs/>
                <w:sz w:val="20"/>
                <w:szCs w:val="20"/>
              </w:rPr>
              <w:t>- Material bibliográfico digital disponible en el aula virtual. (asincrónico)</w:t>
            </w:r>
          </w:p>
          <w:p w:rsidR="000D5FEC" w:rsidRDefault="000D5FEC" w:rsidP="000E290F">
            <w:pPr>
              <w:ind w:firstLine="0"/>
              <w:rPr>
                <w:i/>
                <w:iCs/>
                <w:sz w:val="20"/>
                <w:szCs w:val="20"/>
              </w:rPr>
            </w:pPr>
            <w:r>
              <w:rPr>
                <w:i/>
                <w:iCs/>
                <w:sz w:val="20"/>
                <w:szCs w:val="20"/>
              </w:rPr>
              <w:t>- Foro de participación escrita para preguntas aclaratorias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docente-alumnos</w:t>
            </w:r>
          </w:p>
          <w:p w:rsidR="000D5FEC" w:rsidRDefault="000D5FEC" w:rsidP="000E290F">
            <w:pPr>
              <w:widowControl w:val="0"/>
              <w:spacing w:line="276" w:lineRule="auto"/>
              <w:ind w:hanging="2"/>
              <w:jc w:val="center"/>
              <w:rPr>
                <w:i/>
                <w:iCs/>
                <w:sz w:val="20"/>
                <w:szCs w:val="20"/>
              </w:rPr>
            </w:pPr>
          </w:p>
        </w:tc>
      </w:tr>
      <w:tr w:rsidR="000D5FEC" w:rsidTr="000E290F">
        <w:trPr>
          <w:trHeight w:val="315"/>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sz w:val="20"/>
                <w:szCs w:val="20"/>
              </w:rPr>
            </w:pPr>
            <w:bookmarkStart w:id="0" w:name="_heading=h.gjdgxs" w:colFirst="0" w:colLast="0"/>
            <w:bookmarkEnd w:id="0"/>
            <w:r>
              <w:rPr>
                <w:i/>
                <w:iCs/>
                <w:sz w:val="20"/>
                <w:szCs w:val="20"/>
              </w:rPr>
              <w:t>3 a 11/ 2</w:t>
            </w: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ind w:hanging="2"/>
              <w:rPr>
                <w:i/>
                <w:iCs/>
                <w:sz w:val="20"/>
                <w:szCs w:val="20"/>
              </w:rPr>
            </w:pPr>
            <w:r>
              <w:rPr>
                <w:i/>
                <w:iCs/>
                <w:sz w:val="20"/>
                <w:szCs w:val="20"/>
              </w:rPr>
              <w:t>Contenidos:</w:t>
            </w:r>
          </w:p>
          <w:p w:rsidR="000D5FEC" w:rsidRDefault="000D5FEC" w:rsidP="000E290F">
            <w:pPr>
              <w:ind w:hanging="2"/>
              <w:rPr>
                <w:i/>
                <w:iCs/>
                <w:sz w:val="20"/>
                <w:szCs w:val="20"/>
              </w:rPr>
            </w:pPr>
            <w:r>
              <w:rPr>
                <w:i/>
                <w:iCs/>
                <w:sz w:val="20"/>
                <w:szCs w:val="20"/>
              </w:rPr>
              <w:t>Introducción a la Unidad 2. La edición de una noticia. Cómo enfrentar a las fake news.</w:t>
            </w:r>
          </w:p>
          <w:p w:rsidR="000D5FEC" w:rsidRDefault="000D5FEC" w:rsidP="000E290F">
            <w:pPr>
              <w:ind w:hanging="2"/>
              <w:rPr>
                <w:i/>
                <w:iCs/>
                <w:sz w:val="20"/>
                <w:szCs w:val="20"/>
              </w:rPr>
            </w:pPr>
          </w:p>
          <w:p w:rsidR="000D5FEC" w:rsidRDefault="000D5FEC" w:rsidP="000E290F">
            <w:pPr>
              <w:ind w:hanging="2"/>
              <w:rPr>
                <w:i/>
                <w:iCs/>
                <w:sz w:val="20"/>
                <w:szCs w:val="20"/>
              </w:rPr>
            </w:pPr>
            <w:r>
              <w:rPr>
                <w:i/>
                <w:iCs/>
                <w:sz w:val="20"/>
                <w:szCs w:val="20"/>
              </w:rPr>
              <w:t xml:space="preserve"> Recursos tecnológicos:</w:t>
            </w:r>
          </w:p>
          <w:p w:rsidR="000D5FEC" w:rsidRDefault="000D5FEC" w:rsidP="000E290F">
            <w:pPr>
              <w:ind w:hanging="2"/>
              <w:rPr>
                <w:i/>
                <w:iCs/>
                <w:sz w:val="20"/>
                <w:szCs w:val="20"/>
              </w:rPr>
            </w:pPr>
            <w:r>
              <w:rPr>
                <w:i/>
                <w:iCs/>
                <w:sz w:val="20"/>
                <w:szCs w:val="20"/>
              </w:rPr>
              <w:t>-  Video grabación de la presentación de la Unidad 2.</w:t>
            </w:r>
          </w:p>
          <w:p w:rsidR="000D5FEC" w:rsidRDefault="000D5FEC" w:rsidP="000E290F">
            <w:pPr>
              <w:widowControl w:val="0"/>
              <w:spacing w:line="276" w:lineRule="auto"/>
              <w:ind w:hanging="2"/>
              <w:rPr>
                <w:sz w:val="20"/>
                <w:szCs w:val="20"/>
              </w:rPr>
            </w:pPr>
            <w:r>
              <w:rPr>
                <w:i/>
                <w:iCs/>
                <w:sz w:val="20"/>
                <w:szCs w:val="20"/>
              </w:rPr>
              <w:t>- Material bibliográfico digital y guías de lectura disponibles en el aula virtual.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widowControl w:val="0"/>
              <w:spacing w:line="276" w:lineRule="auto"/>
              <w:ind w:firstLine="0"/>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jc w:val="cente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ind w:hanging="2"/>
              <w:jc w:val="center"/>
              <w:rPr>
                <w:i/>
                <w:iCs/>
                <w:sz w:val="20"/>
                <w:szCs w:val="20"/>
              </w:rPr>
            </w:pPr>
            <w:r>
              <w:rPr>
                <w:i/>
                <w:iCs/>
                <w:sz w:val="20"/>
                <w:szCs w:val="20"/>
              </w:rPr>
              <w:t>docente-alumnos</w:t>
            </w:r>
          </w:p>
        </w:tc>
      </w:tr>
      <w:tr w:rsidR="000D5FEC" w:rsidTr="000E290F">
        <w:trPr>
          <w:trHeight w:val="31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pBdr>
                <w:top w:val="nil"/>
                <w:left w:val="nil"/>
                <w:bottom w:val="nil"/>
                <w:right w:val="nil"/>
                <w:between w:val="nil"/>
              </w:pBdr>
              <w:spacing w:line="276" w:lineRule="auto"/>
              <w:ind w:firstLine="0"/>
              <w:rPr>
                <w:i/>
                <w:iCs/>
                <w:sz w:val="20"/>
                <w:szCs w:val="20"/>
              </w:rPr>
            </w:pP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spacing w:line="276" w:lineRule="auto"/>
              <w:ind w:right="100" w:hanging="2"/>
              <w:rPr>
                <w:i/>
                <w:iCs/>
                <w:sz w:val="20"/>
                <w:szCs w:val="20"/>
              </w:rPr>
            </w:pPr>
            <w:r>
              <w:rPr>
                <w:i/>
                <w:iCs/>
                <w:sz w:val="20"/>
                <w:szCs w:val="20"/>
              </w:rPr>
              <w:t>Práctica</w:t>
            </w:r>
          </w:p>
          <w:p w:rsidR="000D5FEC" w:rsidRDefault="000D5FEC" w:rsidP="000E290F">
            <w:pPr>
              <w:spacing w:line="276" w:lineRule="auto"/>
              <w:ind w:right="100" w:hanging="2"/>
              <w:rPr>
                <w:i/>
                <w:iCs/>
                <w:sz w:val="20"/>
                <w:szCs w:val="20"/>
              </w:rPr>
            </w:pPr>
            <w:r>
              <w:rPr>
                <w:i/>
                <w:iCs/>
                <w:sz w:val="20"/>
                <w:szCs w:val="20"/>
              </w:rPr>
              <w:t xml:space="preserve"> Actividad N°1: Relevamiento de grupo de medios.</w:t>
            </w:r>
          </w:p>
          <w:p w:rsidR="000D5FEC" w:rsidRDefault="000D5FEC" w:rsidP="000E290F">
            <w:pPr>
              <w:spacing w:line="276" w:lineRule="auto"/>
              <w:ind w:right="100" w:hanging="2"/>
              <w:rPr>
                <w:i/>
                <w:iCs/>
                <w:sz w:val="20"/>
                <w:szCs w:val="20"/>
              </w:rPr>
            </w:pPr>
          </w:p>
          <w:p w:rsidR="000D5FEC" w:rsidRDefault="000D5FEC" w:rsidP="000E290F">
            <w:pPr>
              <w:ind w:hanging="2"/>
              <w:rPr>
                <w:i/>
                <w:iCs/>
                <w:sz w:val="20"/>
                <w:szCs w:val="20"/>
              </w:rPr>
            </w:pPr>
            <w:r>
              <w:rPr>
                <w:i/>
                <w:iCs/>
                <w:sz w:val="20"/>
                <w:szCs w:val="20"/>
              </w:rPr>
              <w:t xml:space="preserve"> Recursos tecnológicos:</w:t>
            </w:r>
          </w:p>
          <w:p w:rsidR="000D5FEC" w:rsidRDefault="000D5FEC" w:rsidP="000E290F">
            <w:pPr>
              <w:ind w:hanging="2"/>
              <w:rPr>
                <w:i/>
                <w:iCs/>
                <w:sz w:val="20"/>
                <w:szCs w:val="20"/>
              </w:rPr>
            </w:pPr>
            <w:r>
              <w:rPr>
                <w:i/>
                <w:iCs/>
                <w:sz w:val="20"/>
                <w:szCs w:val="20"/>
              </w:rPr>
              <w:t>- Material bibliográfico digital y guías de lectura disponibles en el aula virtual. (asincrónico)</w:t>
            </w:r>
          </w:p>
          <w:p w:rsidR="000D5FEC" w:rsidRDefault="000D5FEC" w:rsidP="000E290F">
            <w:pPr>
              <w:ind w:hanging="2"/>
              <w:rPr>
                <w:i/>
                <w:iCs/>
                <w:sz w:val="20"/>
                <w:szCs w:val="20"/>
              </w:rPr>
            </w:pPr>
            <w:r>
              <w:rPr>
                <w:i/>
                <w:iCs/>
                <w:sz w:val="20"/>
                <w:szCs w:val="20"/>
              </w:rPr>
              <w:t>- Espacio digital (Tarea) para la presentación de la resolución del ejercicio.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widowControl w:val="0"/>
              <w:spacing w:line="276" w:lineRule="auto"/>
              <w:ind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jc w:val="cente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docente-alumnos</w:t>
            </w:r>
          </w:p>
          <w:p w:rsidR="000D5FEC" w:rsidRDefault="000D5FEC" w:rsidP="000E290F">
            <w:pPr>
              <w:ind w:hanging="2"/>
              <w:jc w:val="center"/>
            </w:pPr>
          </w:p>
        </w:tc>
      </w:tr>
      <w:tr w:rsidR="000D5FEC" w:rsidTr="000E290F">
        <w:trPr>
          <w:trHeight w:val="31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pBdr>
                <w:top w:val="nil"/>
                <w:left w:val="nil"/>
                <w:bottom w:val="nil"/>
                <w:right w:val="nil"/>
                <w:between w:val="nil"/>
              </w:pBdr>
              <w:spacing w:line="276" w:lineRule="auto"/>
              <w:ind w:firstLine="0"/>
            </w:pP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ind w:hanging="2"/>
              <w:rPr>
                <w:i/>
                <w:iCs/>
                <w:sz w:val="20"/>
                <w:szCs w:val="20"/>
              </w:rPr>
            </w:pPr>
            <w:r>
              <w:rPr>
                <w:i/>
                <w:iCs/>
                <w:sz w:val="20"/>
                <w:szCs w:val="20"/>
              </w:rPr>
              <w:t>Contenidos: Diagramación y diseño.</w:t>
            </w:r>
          </w:p>
          <w:p w:rsidR="000D5FEC" w:rsidRDefault="000D5FEC" w:rsidP="000E290F">
            <w:pPr>
              <w:ind w:hanging="2"/>
              <w:rPr>
                <w:i/>
                <w:iCs/>
                <w:sz w:val="20"/>
                <w:szCs w:val="20"/>
              </w:rPr>
            </w:pPr>
          </w:p>
          <w:p w:rsidR="000D5FEC" w:rsidRDefault="000D5FEC" w:rsidP="000E290F">
            <w:pPr>
              <w:ind w:hanging="2"/>
              <w:rPr>
                <w:i/>
                <w:iCs/>
                <w:sz w:val="20"/>
                <w:szCs w:val="20"/>
              </w:rPr>
            </w:pPr>
            <w:r>
              <w:rPr>
                <w:i/>
                <w:iCs/>
                <w:sz w:val="20"/>
                <w:szCs w:val="20"/>
              </w:rPr>
              <w:t>Recursos tecnológicos:</w:t>
            </w:r>
          </w:p>
          <w:p w:rsidR="000D5FEC" w:rsidRDefault="000D5FEC" w:rsidP="000E290F">
            <w:pPr>
              <w:ind w:hanging="2"/>
              <w:rPr>
                <w:i/>
                <w:iCs/>
                <w:sz w:val="20"/>
                <w:szCs w:val="20"/>
              </w:rPr>
            </w:pPr>
            <w:r>
              <w:rPr>
                <w:i/>
                <w:iCs/>
                <w:sz w:val="20"/>
                <w:szCs w:val="20"/>
              </w:rPr>
              <w:t>- Material bibliográfico digital y guías de lectura disponibles en el aula virtual.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jc w:val="cente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ind w:hanging="2"/>
              <w:jc w:val="center"/>
              <w:rPr>
                <w:i/>
                <w:iCs/>
                <w:sz w:val="20"/>
                <w:szCs w:val="20"/>
              </w:rPr>
            </w:pPr>
            <w:r>
              <w:rPr>
                <w:i/>
                <w:iCs/>
                <w:sz w:val="20"/>
                <w:szCs w:val="20"/>
              </w:rPr>
              <w:t>docente-alumnos</w:t>
            </w:r>
          </w:p>
        </w:tc>
      </w:tr>
      <w:tr w:rsidR="000D5FEC" w:rsidTr="000E290F">
        <w:trPr>
          <w:trHeight w:val="31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pBdr>
                <w:top w:val="nil"/>
                <w:left w:val="nil"/>
                <w:bottom w:val="nil"/>
                <w:right w:val="nil"/>
                <w:between w:val="nil"/>
              </w:pBdr>
              <w:spacing w:line="276" w:lineRule="auto"/>
              <w:ind w:firstLine="0"/>
              <w:rPr>
                <w:i/>
                <w:iCs/>
                <w:sz w:val="20"/>
                <w:szCs w:val="20"/>
              </w:rPr>
            </w:pP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spacing w:line="276" w:lineRule="auto"/>
              <w:ind w:right="100" w:hanging="2"/>
              <w:rPr>
                <w:i/>
                <w:iCs/>
                <w:sz w:val="20"/>
                <w:szCs w:val="20"/>
              </w:rPr>
            </w:pPr>
            <w:r>
              <w:rPr>
                <w:i/>
                <w:iCs/>
                <w:sz w:val="20"/>
                <w:szCs w:val="20"/>
              </w:rPr>
              <w:t>Actividad N° 2: Entrevista a un personaje público para un medio audiovisual.</w:t>
            </w:r>
          </w:p>
          <w:p w:rsidR="000D5FEC" w:rsidRDefault="000D5FEC" w:rsidP="000E290F">
            <w:pPr>
              <w:spacing w:line="276" w:lineRule="auto"/>
              <w:ind w:right="100" w:hanging="2"/>
              <w:rPr>
                <w:i/>
                <w:iCs/>
                <w:sz w:val="20"/>
                <w:szCs w:val="20"/>
              </w:rPr>
            </w:pPr>
          </w:p>
          <w:p w:rsidR="000D5FEC" w:rsidRDefault="000D5FEC" w:rsidP="000E290F">
            <w:pPr>
              <w:ind w:hanging="2"/>
              <w:rPr>
                <w:i/>
                <w:iCs/>
                <w:sz w:val="20"/>
                <w:szCs w:val="20"/>
              </w:rPr>
            </w:pPr>
            <w:r>
              <w:rPr>
                <w:i/>
                <w:iCs/>
                <w:sz w:val="20"/>
                <w:szCs w:val="20"/>
              </w:rPr>
              <w:t>Recursos tecnológicos:</w:t>
            </w:r>
          </w:p>
          <w:p w:rsidR="000D5FEC" w:rsidRDefault="000D5FEC" w:rsidP="000E290F">
            <w:pPr>
              <w:ind w:hanging="2"/>
              <w:rPr>
                <w:i/>
                <w:iCs/>
                <w:sz w:val="20"/>
                <w:szCs w:val="20"/>
              </w:rPr>
            </w:pPr>
            <w:r>
              <w:rPr>
                <w:i/>
                <w:iCs/>
                <w:sz w:val="20"/>
                <w:szCs w:val="20"/>
              </w:rPr>
              <w:t>- Material bibliográfico digital y guías de lectura disponibles en el aula virtual. (asincrónico)</w:t>
            </w:r>
          </w:p>
          <w:p w:rsidR="000D5FEC" w:rsidRDefault="000D5FEC" w:rsidP="000E290F">
            <w:pPr>
              <w:spacing w:line="276" w:lineRule="auto"/>
              <w:ind w:right="100" w:hanging="2"/>
              <w:rPr>
                <w:i/>
                <w:iCs/>
                <w:sz w:val="20"/>
                <w:szCs w:val="20"/>
              </w:rPr>
            </w:pPr>
            <w:r>
              <w:rPr>
                <w:i/>
                <w:iCs/>
                <w:sz w:val="20"/>
                <w:szCs w:val="20"/>
              </w:rPr>
              <w:t>- Espacio digital (Tarea) para la presentación de la resolución del ejercicio.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p w:rsidR="000D5FEC" w:rsidRDefault="000D5FEC" w:rsidP="000E290F">
            <w:pPr>
              <w:widowControl w:val="0"/>
              <w:spacing w:line="276" w:lineRule="auto"/>
              <w:ind w:hanging="2"/>
              <w:jc w:val="center"/>
              <w:rPr>
                <w:i/>
                <w:iCs/>
                <w:sz w:val="20"/>
                <w:szCs w:val="20"/>
              </w:rPr>
            </w:pPr>
          </w:p>
          <w:p w:rsidR="000D5FEC" w:rsidRDefault="000D5FEC" w:rsidP="000E290F">
            <w:pPr>
              <w:widowControl w:val="0"/>
              <w:spacing w:line="276" w:lineRule="auto"/>
              <w:ind w:hanging="2"/>
              <w:jc w:val="center"/>
              <w:rPr>
                <w:i/>
                <w:iCs/>
                <w:sz w:val="20"/>
                <w:szCs w:val="20"/>
              </w:rPr>
            </w:pPr>
          </w:p>
          <w:p w:rsidR="000D5FEC" w:rsidRDefault="000D5FEC" w:rsidP="000E290F">
            <w:pPr>
              <w:widowControl w:val="0"/>
              <w:spacing w:line="276" w:lineRule="auto"/>
              <w:ind w:hanging="2"/>
              <w:jc w:val="center"/>
              <w:rPr>
                <w:i/>
                <w:iCs/>
                <w:sz w:val="20"/>
                <w:szCs w:val="20"/>
              </w:rPr>
            </w:pPr>
          </w:p>
          <w:p w:rsidR="000D5FEC" w:rsidRDefault="000D5FEC" w:rsidP="000E290F">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p w:rsidR="000D5FEC" w:rsidRDefault="000D5FEC" w:rsidP="000E290F">
            <w:pPr>
              <w:widowControl w:val="0"/>
              <w:spacing w:line="276" w:lineRule="auto"/>
              <w:ind w:hanging="2"/>
              <w:jc w:val="center"/>
              <w:rPr>
                <w:i/>
                <w:iCs/>
                <w:sz w:val="20"/>
                <w:szCs w:val="20"/>
              </w:rPr>
            </w:pPr>
          </w:p>
          <w:p w:rsidR="000D5FEC" w:rsidRDefault="000D5FEC" w:rsidP="000E290F">
            <w:pPr>
              <w:widowControl w:val="0"/>
              <w:spacing w:line="276" w:lineRule="auto"/>
              <w:ind w:hanging="2"/>
              <w:jc w:val="center"/>
              <w:rPr>
                <w:i/>
                <w:iCs/>
                <w:sz w:val="20"/>
                <w:szCs w:val="20"/>
              </w:rPr>
            </w:pPr>
          </w:p>
          <w:p w:rsidR="000D5FEC" w:rsidRDefault="000D5FEC" w:rsidP="000E290F">
            <w:pPr>
              <w:widowControl w:val="0"/>
              <w:spacing w:line="276" w:lineRule="auto"/>
              <w:ind w:hanging="2"/>
              <w:jc w:val="center"/>
              <w:rPr>
                <w:i/>
                <w:iCs/>
                <w:sz w:val="20"/>
                <w:szCs w:val="20"/>
              </w:rPr>
            </w:pPr>
          </w:p>
          <w:p w:rsidR="000D5FEC" w:rsidRDefault="000D5FEC" w:rsidP="000E290F">
            <w:pPr>
              <w:widowControl w:val="0"/>
              <w:spacing w:line="276" w:lineRule="auto"/>
              <w:ind w:hanging="2"/>
              <w:jc w:val="center"/>
              <w:rPr>
                <w:i/>
                <w:iCs/>
                <w:sz w:val="20"/>
                <w:szCs w:val="20"/>
              </w:rPr>
            </w:pPr>
            <w:r>
              <w:rPr>
                <w:i/>
                <w:iCs/>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jc w:val="cente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docente-alumnos</w:t>
            </w:r>
          </w:p>
          <w:p w:rsidR="000D5FEC" w:rsidRDefault="000D5FEC" w:rsidP="000E290F">
            <w:pPr>
              <w:ind w:hanging="2"/>
              <w:jc w:val="center"/>
            </w:pPr>
          </w:p>
        </w:tc>
      </w:tr>
      <w:tr w:rsidR="000D5FEC" w:rsidTr="000E290F">
        <w:trPr>
          <w:trHeight w:val="31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pBdr>
                <w:top w:val="nil"/>
                <w:left w:val="nil"/>
                <w:bottom w:val="nil"/>
                <w:right w:val="nil"/>
                <w:between w:val="nil"/>
              </w:pBdr>
              <w:spacing w:line="276" w:lineRule="auto"/>
              <w:ind w:firstLine="0"/>
            </w:pP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spacing w:line="276" w:lineRule="auto"/>
              <w:ind w:right="100" w:hanging="2"/>
              <w:rPr>
                <w:i/>
                <w:iCs/>
                <w:sz w:val="20"/>
                <w:szCs w:val="20"/>
              </w:rPr>
            </w:pPr>
            <w:r>
              <w:rPr>
                <w:i/>
                <w:iCs/>
                <w:sz w:val="20"/>
                <w:szCs w:val="20"/>
              </w:rPr>
              <w:t>Contenidos: Títulos en la web. Microcontenidos.</w:t>
            </w:r>
          </w:p>
          <w:p w:rsidR="000D5FEC" w:rsidRDefault="000D5FEC" w:rsidP="000E290F">
            <w:pPr>
              <w:spacing w:line="276" w:lineRule="auto"/>
              <w:ind w:right="100" w:hanging="2"/>
              <w:rPr>
                <w:i/>
                <w:iCs/>
                <w:sz w:val="20"/>
                <w:szCs w:val="20"/>
              </w:rPr>
            </w:pPr>
          </w:p>
          <w:p w:rsidR="000D5FEC" w:rsidRDefault="000D5FEC" w:rsidP="000E290F">
            <w:pPr>
              <w:spacing w:line="276" w:lineRule="auto"/>
              <w:ind w:right="100" w:hanging="2"/>
              <w:rPr>
                <w:i/>
                <w:iCs/>
                <w:sz w:val="20"/>
                <w:szCs w:val="20"/>
              </w:rPr>
            </w:pPr>
            <w:r>
              <w:rPr>
                <w:i/>
                <w:iCs/>
                <w:sz w:val="20"/>
                <w:szCs w:val="20"/>
              </w:rPr>
              <w:t>- Material bibliográfico digital y guías de lectura disponibles en el aula virtual.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sz w:val="20"/>
                <w:szCs w:val="20"/>
              </w:rPr>
            </w:pPr>
            <w:r>
              <w:rPr>
                <w:i/>
                <w:iCs/>
                <w:sz w:val="20"/>
                <w:szCs w:val="20"/>
              </w:rPr>
              <w:t>2 horas</w:t>
            </w:r>
            <w:r>
              <w:rPr>
                <w:sz w:val="20"/>
                <w:szCs w:val="20"/>
              </w:rPr>
              <w:t>.</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jc w:val="cente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ind w:hanging="2"/>
              <w:jc w:val="center"/>
              <w:rPr>
                <w:i/>
                <w:iCs/>
                <w:sz w:val="20"/>
                <w:szCs w:val="20"/>
              </w:rPr>
            </w:pPr>
            <w:r>
              <w:rPr>
                <w:i/>
                <w:iCs/>
                <w:sz w:val="20"/>
                <w:szCs w:val="20"/>
              </w:rPr>
              <w:t>docente-alumnos</w:t>
            </w:r>
          </w:p>
        </w:tc>
      </w:tr>
      <w:tr w:rsidR="000D5FEC" w:rsidTr="000E290F">
        <w:trPr>
          <w:trHeight w:val="31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pBdr>
                <w:top w:val="nil"/>
                <w:left w:val="nil"/>
                <w:bottom w:val="nil"/>
                <w:right w:val="nil"/>
                <w:between w:val="nil"/>
              </w:pBdr>
              <w:spacing w:line="276" w:lineRule="auto"/>
              <w:ind w:firstLine="0"/>
              <w:rPr>
                <w:i/>
                <w:iCs/>
                <w:sz w:val="20"/>
                <w:szCs w:val="20"/>
              </w:rPr>
            </w:pP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spacing w:line="276" w:lineRule="auto"/>
              <w:ind w:right="100" w:hanging="2"/>
              <w:rPr>
                <w:i/>
                <w:iCs/>
                <w:sz w:val="20"/>
                <w:szCs w:val="20"/>
              </w:rPr>
            </w:pPr>
            <w:r>
              <w:rPr>
                <w:i/>
                <w:iCs/>
                <w:sz w:val="20"/>
                <w:szCs w:val="20"/>
              </w:rPr>
              <w:t>Actividad N° 3: Plantar una noticia con microcontenidos.</w:t>
            </w:r>
          </w:p>
          <w:p w:rsidR="000D5FEC" w:rsidRDefault="000D5FEC" w:rsidP="000E290F">
            <w:pPr>
              <w:spacing w:line="276" w:lineRule="auto"/>
              <w:ind w:right="100" w:hanging="2"/>
              <w:rPr>
                <w:i/>
                <w:iCs/>
                <w:sz w:val="20"/>
                <w:szCs w:val="20"/>
              </w:rPr>
            </w:pPr>
          </w:p>
          <w:p w:rsidR="000D5FEC" w:rsidRDefault="000D5FEC" w:rsidP="000E290F">
            <w:pPr>
              <w:ind w:hanging="2"/>
              <w:rPr>
                <w:i/>
                <w:iCs/>
                <w:sz w:val="20"/>
                <w:szCs w:val="20"/>
              </w:rPr>
            </w:pPr>
            <w:r>
              <w:rPr>
                <w:i/>
                <w:iCs/>
                <w:sz w:val="20"/>
                <w:szCs w:val="20"/>
              </w:rPr>
              <w:t>Recursos tecnológicos:</w:t>
            </w:r>
          </w:p>
          <w:p w:rsidR="000D5FEC" w:rsidRDefault="000D5FEC" w:rsidP="000E290F">
            <w:pPr>
              <w:ind w:hanging="2"/>
              <w:rPr>
                <w:i/>
                <w:iCs/>
                <w:sz w:val="20"/>
                <w:szCs w:val="20"/>
              </w:rPr>
            </w:pPr>
            <w:r>
              <w:rPr>
                <w:i/>
                <w:iCs/>
                <w:sz w:val="20"/>
                <w:szCs w:val="20"/>
              </w:rPr>
              <w:t>- Material bibliográfico digital y guías de lectura disponibles en el aula virtual. (asincrónico)</w:t>
            </w:r>
          </w:p>
          <w:p w:rsidR="000D5FEC" w:rsidRDefault="000D5FEC" w:rsidP="000E290F">
            <w:pPr>
              <w:spacing w:line="276" w:lineRule="auto"/>
              <w:ind w:right="100" w:hanging="2"/>
              <w:rPr>
                <w:i/>
                <w:iCs/>
                <w:sz w:val="20"/>
                <w:szCs w:val="20"/>
              </w:rPr>
            </w:pPr>
            <w:r>
              <w:rPr>
                <w:i/>
                <w:iCs/>
                <w:sz w:val="20"/>
                <w:szCs w:val="20"/>
              </w:rPr>
              <w:t>- Espacio digital (Tarea) para la presentación de la resolución del ejercicio.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widowControl w:val="0"/>
              <w:spacing w:line="276" w:lineRule="auto"/>
              <w:ind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jc w:val="cente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docente-alumnos</w:t>
            </w:r>
          </w:p>
          <w:p w:rsidR="000D5FEC" w:rsidRDefault="000D5FEC" w:rsidP="000E290F">
            <w:pPr>
              <w:ind w:hanging="2"/>
              <w:jc w:val="center"/>
            </w:pPr>
          </w:p>
        </w:tc>
      </w:tr>
      <w:tr w:rsidR="000D5FEC" w:rsidTr="000E290F">
        <w:trPr>
          <w:trHeight w:val="315"/>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12 y 13/ 3</w:t>
            </w: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spacing w:line="276" w:lineRule="auto"/>
              <w:ind w:right="100" w:hanging="2"/>
              <w:rPr>
                <w:i/>
                <w:iCs/>
                <w:sz w:val="20"/>
                <w:szCs w:val="20"/>
              </w:rPr>
            </w:pPr>
            <w:r>
              <w:rPr>
                <w:i/>
                <w:iCs/>
                <w:sz w:val="20"/>
                <w:szCs w:val="20"/>
              </w:rPr>
              <w:t>Contenidos: Introducción a la Unidad N° 3. Periodismo móvil. Periodismo de Soluciones.</w:t>
            </w:r>
          </w:p>
          <w:p w:rsidR="000D5FEC" w:rsidRDefault="000D5FEC" w:rsidP="000E290F">
            <w:pPr>
              <w:spacing w:line="276" w:lineRule="auto"/>
              <w:ind w:right="100" w:hanging="2"/>
              <w:rPr>
                <w:i/>
                <w:iCs/>
                <w:sz w:val="20"/>
                <w:szCs w:val="20"/>
              </w:rPr>
            </w:pPr>
          </w:p>
          <w:p w:rsidR="000D5FEC" w:rsidRDefault="000D5FEC" w:rsidP="000E290F">
            <w:pPr>
              <w:ind w:hanging="2"/>
              <w:rPr>
                <w:i/>
                <w:iCs/>
                <w:sz w:val="20"/>
                <w:szCs w:val="20"/>
              </w:rPr>
            </w:pPr>
            <w:r>
              <w:rPr>
                <w:i/>
                <w:iCs/>
                <w:sz w:val="20"/>
                <w:szCs w:val="20"/>
              </w:rPr>
              <w:t>Recursos tecnológicos:</w:t>
            </w:r>
          </w:p>
          <w:p w:rsidR="000D5FEC" w:rsidRDefault="000D5FEC" w:rsidP="000E290F">
            <w:pPr>
              <w:ind w:hanging="2"/>
              <w:rPr>
                <w:i/>
                <w:iCs/>
                <w:sz w:val="20"/>
                <w:szCs w:val="20"/>
              </w:rPr>
            </w:pPr>
            <w:r>
              <w:rPr>
                <w:i/>
                <w:iCs/>
                <w:sz w:val="20"/>
                <w:szCs w:val="20"/>
              </w:rPr>
              <w:t>-  Video grabación de la presentación de la Unidad 3.</w:t>
            </w:r>
          </w:p>
          <w:p w:rsidR="000D5FEC" w:rsidRDefault="000D5FEC" w:rsidP="000E290F">
            <w:pPr>
              <w:spacing w:line="276" w:lineRule="auto"/>
              <w:ind w:right="100" w:hanging="2"/>
              <w:rPr>
                <w:i/>
                <w:iCs/>
                <w:sz w:val="20"/>
                <w:szCs w:val="20"/>
              </w:rPr>
            </w:pPr>
            <w:r>
              <w:rPr>
                <w:i/>
                <w:iCs/>
                <w:sz w:val="20"/>
                <w:szCs w:val="20"/>
              </w:rPr>
              <w:t>- Material bibliográfico digital y guías de lectura disponibles en el aula virtual.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jc w:val="cente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ind w:hanging="2"/>
              <w:jc w:val="center"/>
              <w:rPr>
                <w:i/>
                <w:iCs/>
                <w:sz w:val="20"/>
                <w:szCs w:val="20"/>
              </w:rPr>
            </w:pPr>
            <w:r>
              <w:rPr>
                <w:i/>
                <w:iCs/>
                <w:sz w:val="20"/>
                <w:szCs w:val="20"/>
              </w:rPr>
              <w:t>docente-alumnos</w:t>
            </w:r>
          </w:p>
        </w:tc>
      </w:tr>
      <w:tr w:rsidR="000D5FEC" w:rsidTr="000E290F">
        <w:trPr>
          <w:trHeight w:val="31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pBdr>
                <w:top w:val="nil"/>
                <w:left w:val="nil"/>
                <w:bottom w:val="nil"/>
                <w:right w:val="nil"/>
                <w:between w:val="nil"/>
              </w:pBdr>
              <w:spacing w:line="276" w:lineRule="auto"/>
              <w:ind w:firstLine="0"/>
              <w:rPr>
                <w:i/>
                <w:iCs/>
                <w:sz w:val="20"/>
                <w:szCs w:val="20"/>
              </w:rPr>
            </w:pP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spacing w:line="276" w:lineRule="auto"/>
              <w:ind w:right="100" w:hanging="2"/>
              <w:rPr>
                <w:i/>
                <w:iCs/>
                <w:sz w:val="20"/>
                <w:szCs w:val="20"/>
              </w:rPr>
            </w:pPr>
            <w:r>
              <w:rPr>
                <w:i/>
                <w:iCs/>
                <w:sz w:val="20"/>
                <w:szCs w:val="20"/>
              </w:rPr>
              <w:t>Actividad N° 1: Artículo de periodismo de soluciones.</w:t>
            </w:r>
          </w:p>
          <w:p w:rsidR="000D5FEC" w:rsidRDefault="000D5FEC" w:rsidP="000E290F">
            <w:pPr>
              <w:spacing w:line="276" w:lineRule="auto"/>
              <w:ind w:right="100" w:hanging="2"/>
              <w:rPr>
                <w:i/>
                <w:iCs/>
                <w:sz w:val="20"/>
                <w:szCs w:val="20"/>
              </w:rPr>
            </w:pPr>
          </w:p>
          <w:p w:rsidR="000D5FEC" w:rsidRDefault="000D5FEC" w:rsidP="000E290F">
            <w:pPr>
              <w:ind w:hanging="2"/>
              <w:rPr>
                <w:i/>
                <w:iCs/>
                <w:sz w:val="20"/>
                <w:szCs w:val="20"/>
              </w:rPr>
            </w:pPr>
            <w:r>
              <w:rPr>
                <w:i/>
                <w:iCs/>
                <w:sz w:val="20"/>
                <w:szCs w:val="20"/>
              </w:rPr>
              <w:t>Recursos tecnológicos:</w:t>
            </w:r>
          </w:p>
          <w:p w:rsidR="000D5FEC" w:rsidRDefault="000D5FEC" w:rsidP="000E290F">
            <w:pPr>
              <w:ind w:hanging="2"/>
              <w:rPr>
                <w:i/>
                <w:iCs/>
                <w:sz w:val="20"/>
                <w:szCs w:val="20"/>
              </w:rPr>
            </w:pPr>
            <w:r>
              <w:rPr>
                <w:i/>
                <w:iCs/>
                <w:sz w:val="20"/>
                <w:szCs w:val="20"/>
              </w:rPr>
              <w:t>- Material bibliográfico digital y guías de lectura disponibles en el aula virtual. (asincrónico)</w:t>
            </w:r>
          </w:p>
          <w:p w:rsidR="000D5FEC" w:rsidRDefault="000D5FEC" w:rsidP="000E290F">
            <w:pPr>
              <w:spacing w:line="276" w:lineRule="auto"/>
              <w:ind w:right="100" w:hanging="2"/>
              <w:rPr>
                <w:i/>
                <w:iCs/>
                <w:sz w:val="20"/>
                <w:szCs w:val="20"/>
              </w:rPr>
            </w:pPr>
            <w:r>
              <w:rPr>
                <w:i/>
                <w:iCs/>
                <w:sz w:val="20"/>
                <w:szCs w:val="20"/>
              </w:rPr>
              <w:t>- Espacio digital (Tarea) para la presentación de la resolución del ejercicio.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jc w:val="cente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docente-alumnos</w:t>
            </w:r>
          </w:p>
          <w:p w:rsidR="000D5FEC" w:rsidRDefault="000D5FEC" w:rsidP="000E290F">
            <w:pPr>
              <w:ind w:hanging="2"/>
              <w:jc w:val="center"/>
            </w:pPr>
          </w:p>
        </w:tc>
      </w:tr>
      <w:tr w:rsidR="000D5FEC" w:rsidTr="000E290F">
        <w:trPr>
          <w:trHeight w:val="315"/>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14 y 15/ 3</w:t>
            </w: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spacing w:line="276" w:lineRule="auto"/>
              <w:ind w:right="100" w:hanging="2"/>
              <w:rPr>
                <w:i/>
                <w:iCs/>
                <w:sz w:val="20"/>
                <w:szCs w:val="20"/>
              </w:rPr>
            </w:pPr>
            <w:r>
              <w:rPr>
                <w:i/>
                <w:iCs/>
                <w:sz w:val="20"/>
                <w:szCs w:val="20"/>
              </w:rPr>
              <w:t>Contenido: Periodismo IA. Periodismo dinámicas emergentes en la organización de equipos y la producción periodística digital a partir del impacto de la Inteligencia Artificial.</w:t>
            </w:r>
          </w:p>
          <w:p w:rsidR="000D5FEC" w:rsidRDefault="000D5FEC" w:rsidP="000E290F">
            <w:pPr>
              <w:spacing w:line="276" w:lineRule="auto"/>
              <w:ind w:right="100" w:hanging="2"/>
              <w:rPr>
                <w:i/>
                <w:iCs/>
                <w:sz w:val="20"/>
                <w:szCs w:val="20"/>
              </w:rPr>
            </w:pPr>
          </w:p>
          <w:p w:rsidR="000D5FEC" w:rsidRDefault="000D5FEC" w:rsidP="000E290F">
            <w:pPr>
              <w:ind w:hanging="2"/>
              <w:rPr>
                <w:i/>
                <w:iCs/>
                <w:sz w:val="20"/>
                <w:szCs w:val="20"/>
              </w:rPr>
            </w:pPr>
            <w:r>
              <w:rPr>
                <w:i/>
                <w:iCs/>
                <w:sz w:val="20"/>
                <w:szCs w:val="20"/>
              </w:rPr>
              <w:t>Recursos tecnológicos:</w:t>
            </w:r>
          </w:p>
          <w:p w:rsidR="000D5FEC" w:rsidRDefault="000D5FEC" w:rsidP="000E290F">
            <w:pPr>
              <w:spacing w:line="276" w:lineRule="auto"/>
              <w:ind w:right="100" w:hanging="2"/>
              <w:rPr>
                <w:i/>
                <w:iCs/>
                <w:sz w:val="20"/>
                <w:szCs w:val="20"/>
              </w:rPr>
            </w:pPr>
            <w:r>
              <w:rPr>
                <w:i/>
                <w:iCs/>
                <w:sz w:val="20"/>
                <w:szCs w:val="20"/>
              </w:rPr>
              <w:t>- Material bibliográfico digital y guías de lectura disponibles en el aula virtual. (asincrónico).</w:t>
            </w: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jc w:val="center"/>
              <w:rPr>
                <w:i/>
                <w:iCs/>
                <w:sz w:val="20"/>
                <w:szCs w:val="20"/>
              </w:rP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docente-alumnos</w:t>
            </w:r>
          </w:p>
          <w:p w:rsidR="000D5FEC" w:rsidRDefault="000D5FEC" w:rsidP="000E290F">
            <w:pPr>
              <w:widowControl w:val="0"/>
              <w:spacing w:line="276" w:lineRule="auto"/>
              <w:ind w:hanging="2"/>
              <w:jc w:val="center"/>
              <w:rPr>
                <w:i/>
                <w:iCs/>
                <w:sz w:val="20"/>
                <w:szCs w:val="20"/>
              </w:rPr>
            </w:pPr>
          </w:p>
        </w:tc>
      </w:tr>
      <w:tr w:rsidR="000D5FEC" w:rsidTr="000E290F">
        <w:trPr>
          <w:trHeight w:val="31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pBdr>
                <w:top w:val="nil"/>
                <w:left w:val="nil"/>
                <w:bottom w:val="nil"/>
                <w:right w:val="nil"/>
                <w:between w:val="nil"/>
              </w:pBdr>
              <w:spacing w:line="276" w:lineRule="auto"/>
              <w:ind w:firstLine="0"/>
              <w:rPr>
                <w:i/>
                <w:iCs/>
                <w:sz w:val="20"/>
                <w:szCs w:val="20"/>
              </w:rPr>
            </w:pPr>
          </w:p>
        </w:tc>
        <w:tc>
          <w:tcPr>
            <w:tcW w:w="33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0D5FEC" w:rsidRDefault="000D5FEC" w:rsidP="000E290F">
            <w:pPr>
              <w:spacing w:line="276" w:lineRule="auto"/>
              <w:ind w:right="100" w:hanging="2"/>
              <w:rPr>
                <w:i/>
                <w:iCs/>
                <w:sz w:val="20"/>
                <w:szCs w:val="20"/>
              </w:rPr>
            </w:pPr>
            <w:r>
              <w:rPr>
                <w:i/>
                <w:iCs/>
                <w:sz w:val="20"/>
                <w:szCs w:val="20"/>
              </w:rPr>
              <w:t>Actividad N° 2: Trabajo Práctico sobre Periodismo IA.</w:t>
            </w:r>
          </w:p>
          <w:p w:rsidR="000D5FEC" w:rsidRDefault="000D5FEC" w:rsidP="000E290F">
            <w:pPr>
              <w:spacing w:line="276" w:lineRule="auto"/>
              <w:ind w:right="100" w:hanging="2"/>
              <w:rPr>
                <w:i/>
                <w:iCs/>
                <w:sz w:val="20"/>
                <w:szCs w:val="20"/>
              </w:rPr>
            </w:pPr>
          </w:p>
          <w:p w:rsidR="000D5FEC" w:rsidRDefault="000D5FEC" w:rsidP="000E290F">
            <w:pPr>
              <w:ind w:hanging="2"/>
              <w:rPr>
                <w:i/>
                <w:iCs/>
                <w:sz w:val="20"/>
                <w:szCs w:val="20"/>
              </w:rPr>
            </w:pPr>
            <w:r>
              <w:rPr>
                <w:i/>
                <w:iCs/>
                <w:sz w:val="20"/>
                <w:szCs w:val="20"/>
              </w:rPr>
              <w:t>Recursos tecnológicos:</w:t>
            </w:r>
          </w:p>
          <w:p w:rsidR="000D5FEC" w:rsidRDefault="000D5FEC" w:rsidP="000E290F">
            <w:pPr>
              <w:ind w:hanging="2"/>
              <w:rPr>
                <w:i/>
                <w:iCs/>
                <w:sz w:val="20"/>
                <w:szCs w:val="20"/>
              </w:rPr>
            </w:pPr>
            <w:r>
              <w:rPr>
                <w:i/>
                <w:iCs/>
                <w:sz w:val="20"/>
                <w:szCs w:val="20"/>
              </w:rPr>
              <w:t>- Material bibliográfico digital y guías de lectura disponibles en el aula virtual. (asincrónico)</w:t>
            </w:r>
          </w:p>
          <w:p w:rsidR="000D5FEC" w:rsidRDefault="000D5FEC" w:rsidP="000E290F">
            <w:pPr>
              <w:ind w:hanging="2"/>
              <w:rPr>
                <w:i/>
                <w:iCs/>
                <w:sz w:val="20"/>
                <w:szCs w:val="20"/>
              </w:rPr>
            </w:pPr>
            <w:r>
              <w:rPr>
                <w:i/>
                <w:iCs/>
                <w:sz w:val="20"/>
                <w:szCs w:val="20"/>
              </w:rPr>
              <w:t>- Espacio digital (Padlet) para el desarrollo del trabajo colaborativo. (asincrónico)</w:t>
            </w:r>
          </w:p>
          <w:p w:rsidR="000D5FEC" w:rsidRDefault="000D5FEC" w:rsidP="000E290F">
            <w:pPr>
              <w:spacing w:line="276" w:lineRule="auto"/>
              <w:ind w:right="100" w:hanging="2"/>
              <w:rPr>
                <w:i/>
                <w:iCs/>
                <w:sz w:val="20"/>
                <w:szCs w:val="20"/>
              </w:rPr>
            </w:pPr>
          </w:p>
        </w:tc>
        <w:tc>
          <w:tcPr>
            <w:tcW w:w="8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ind w:hanging="2"/>
              <w:jc w:val="center"/>
              <w:rPr>
                <w:i/>
                <w:iCs/>
                <w:sz w:val="20"/>
                <w:szCs w:val="20"/>
              </w:rP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5FEC" w:rsidRDefault="000D5FEC" w:rsidP="000E290F">
            <w:pPr>
              <w:widowControl w:val="0"/>
              <w:spacing w:line="276" w:lineRule="auto"/>
              <w:ind w:hanging="2"/>
              <w:jc w:val="center"/>
              <w:rPr>
                <w:i/>
                <w:iCs/>
                <w:sz w:val="20"/>
                <w:szCs w:val="20"/>
              </w:rPr>
            </w:pPr>
            <w:r>
              <w:rPr>
                <w:i/>
                <w:iCs/>
                <w:sz w:val="20"/>
                <w:szCs w:val="20"/>
              </w:rPr>
              <w:t>docente-alumnos</w:t>
            </w:r>
          </w:p>
          <w:p w:rsidR="000D5FEC" w:rsidRDefault="000D5FEC" w:rsidP="000E290F">
            <w:pPr>
              <w:widowControl w:val="0"/>
              <w:spacing w:line="276" w:lineRule="auto"/>
              <w:ind w:hanging="2"/>
              <w:jc w:val="center"/>
              <w:rPr>
                <w:i/>
                <w:iCs/>
                <w:sz w:val="20"/>
                <w:szCs w:val="20"/>
              </w:rPr>
            </w:pPr>
            <w:r>
              <w:rPr>
                <w:i/>
                <w:iCs/>
                <w:sz w:val="20"/>
                <w:szCs w:val="20"/>
              </w:rPr>
              <w:t>alumnos-alumnos</w:t>
            </w:r>
          </w:p>
        </w:tc>
      </w:tr>
    </w:tbl>
    <w:p w:rsidR="000D5FEC" w:rsidRDefault="000D5FEC" w:rsidP="000D5FEC">
      <w:pPr>
        <w:ind w:hanging="2"/>
        <w:jc w:val="both"/>
        <w:rPr>
          <w:sz w:val="22"/>
          <w:szCs w:val="22"/>
        </w:rPr>
      </w:pPr>
    </w:p>
    <w:p w:rsidR="000D5FEC" w:rsidRDefault="000D5FEC" w:rsidP="000D5FEC">
      <w:pPr>
        <w:numPr>
          <w:ilvl w:val="1"/>
          <w:numId w:val="10"/>
        </w:numPr>
        <w:ind w:left="0" w:hanging="2"/>
        <w:jc w:val="both"/>
        <w:rPr>
          <w:color w:val="000000"/>
          <w:sz w:val="22"/>
          <w:szCs w:val="22"/>
        </w:rPr>
      </w:pPr>
      <w:r>
        <w:rPr>
          <w:b/>
          <w:bCs/>
          <w:color w:val="000000"/>
          <w:sz w:val="22"/>
          <w:szCs w:val="22"/>
        </w:rPr>
        <w:t xml:space="preserve">DETALLE DE ACTIVIDADES DE FORMACIÓN PRÁCTICA  </w:t>
      </w:r>
    </w:p>
    <w:p w:rsidR="000D5FEC" w:rsidRDefault="000D5FEC" w:rsidP="000D5FEC">
      <w:pPr>
        <w:ind w:hanging="2"/>
        <w:jc w:val="both"/>
        <w:rPr>
          <w:i/>
          <w:iCs/>
          <w:color w:val="4A442A"/>
          <w:sz w:val="20"/>
          <w:szCs w:val="20"/>
        </w:rPr>
      </w:pPr>
    </w:p>
    <w:p w:rsidR="000D5FEC" w:rsidRDefault="000D5FEC" w:rsidP="000D5FEC">
      <w:pPr>
        <w:ind w:hanging="2"/>
        <w:jc w:val="both"/>
        <w:rPr>
          <w:sz w:val="20"/>
          <w:szCs w:val="20"/>
        </w:rPr>
      </w:pPr>
      <w:r>
        <w:rPr>
          <w:sz w:val="20"/>
          <w:szCs w:val="20"/>
        </w:rPr>
        <w:lastRenderedPageBreak/>
        <w:t>Unidad 1</w:t>
      </w:r>
    </w:p>
    <w:p w:rsidR="000D5FEC" w:rsidRDefault="000D5FEC" w:rsidP="000D5FEC">
      <w:pPr>
        <w:ind w:hanging="2"/>
        <w:jc w:val="both"/>
        <w:rPr>
          <w:sz w:val="20"/>
          <w:szCs w:val="20"/>
        </w:rPr>
      </w:pPr>
      <w:r>
        <w:rPr>
          <w:sz w:val="20"/>
          <w:szCs w:val="20"/>
        </w:rPr>
        <w:t>Actividad: Relevamiento de grupo de medios.</w:t>
      </w:r>
    </w:p>
    <w:p w:rsidR="000D5FEC" w:rsidRDefault="000D5FEC" w:rsidP="000D5FEC">
      <w:pPr>
        <w:ind w:hanging="2"/>
        <w:jc w:val="both"/>
        <w:rPr>
          <w:sz w:val="20"/>
          <w:szCs w:val="20"/>
        </w:rPr>
      </w:pPr>
      <w:r>
        <w:rPr>
          <w:sz w:val="20"/>
          <w:szCs w:val="20"/>
        </w:rPr>
        <w:t>Consigna: A partir del mapa de medios publicado por Fopea https://mapademediosfopea.com/, armar una presentación audiovisual sobre el actual mapa de medios de los principales medios o grupo de medios de Argentina. La presentación por escrito debe ser sintética y debe incluir nombre del medio, conformación de la sociedad (si pertenece a algún grupo por ejemplo), medios que incluye (si es un grupo de medios) y cambios significativos en los últimos años.</w:t>
      </w:r>
    </w:p>
    <w:p w:rsidR="000D5FEC" w:rsidRDefault="000D5FEC" w:rsidP="000D5FEC">
      <w:pPr>
        <w:ind w:hanging="2"/>
        <w:jc w:val="both"/>
        <w:rPr>
          <w:sz w:val="20"/>
          <w:szCs w:val="20"/>
        </w:rPr>
      </w:pPr>
      <w:r>
        <w:rPr>
          <w:sz w:val="20"/>
          <w:szCs w:val="20"/>
        </w:rPr>
        <w:t>En la presentación audiovisual, deberán elegir tres medios y exponer los cambios de una forma coloquial, amena. Consiste en armar una presentación sobre los cambios en dichos medios como si se publicara en un medio digital.</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Objetivos: Que los alumnos logren desarrollar competencias específicas para:</w:t>
      </w:r>
    </w:p>
    <w:p w:rsidR="000D5FEC" w:rsidRDefault="000D5FEC" w:rsidP="000D5FEC">
      <w:pPr>
        <w:numPr>
          <w:ilvl w:val="0"/>
          <w:numId w:val="5"/>
        </w:numPr>
        <w:ind w:left="0" w:hanging="2"/>
        <w:jc w:val="both"/>
        <w:rPr>
          <w:sz w:val="20"/>
          <w:szCs w:val="20"/>
        </w:rPr>
      </w:pPr>
      <w:r>
        <w:rPr>
          <w:sz w:val="20"/>
          <w:szCs w:val="20"/>
        </w:rPr>
        <w:t>Identificar cuáles son los principales medios que hoy integran el mapa argentino de medios.</w:t>
      </w:r>
    </w:p>
    <w:p w:rsidR="000D5FEC" w:rsidRDefault="000D5FEC" w:rsidP="000D5FEC">
      <w:pPr>
        <w:numPr>
          <w:ilvl w:val="0"/>
          <w:numId w:val="5"/>
        </w:numPr>
        <w:ind w:left="0" w:hanging="2"/>
        <w:jc w:val="both"/>
        <w:rPr>
          <w:sz w:val="20"/>
          <w:szCs w:val="20"/>
        </w:rPr>
      </w:pPr>
      <w:r>
        <w:rPr>
          <w:sz w:val="20"/>
          <w:szCs w:val="20"/>
        </w:rPr>
        <w:t>Utilicen herramientas tradicionales como de otra índole para la presentación de trabajos.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Herramienta virtual: entrega de trabajos prácticos.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Evaluación: individual de tipo práctica.</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 xml:space="preserve">Criterios de evaluación: </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Unidad 2:</w:t>
      </w:r>
    </w:p>
    <w:p w:rsidR="000D5FEC" w:rsidRDefault="000D5FEC" w:rsidP="000D5FEC">
      <w:pPr>
        <w:ind w:hanging="2"/>
        <w:jc w:val="both"/>
        <w:rPr>
          <w:sz w:val="20"/>
          <w:szCs w:val="20"/>
        </w:rPr>
      </w:pPr>
      <w:r>
        <w:rPr>
          <w:sz w:val="20"/>
          <w:szCs w:val="20"/>
        </w:rPr>
        <w:t>Actividad: Chequeo de fuentes de información de una noticia.</w:t>
      </w:r>
    </w:p>
    <w:p w:rsidR="000D5FEC" w:rsidRDefault="000D5FEC" w:rsidP="000D5FEC">
      <w:pPr>
        <w:ind w:hanging="2"/>
        <w:jc w:val="both"/>
        <w:rPr>
          <w:sz w:val="20"/>
          <w:szCs w:val="20"/>
        </w:rPr>
      </w:pPr>
      <w:r>
        <w:rPr>
          <w:sz w:val="20"/>
          <w:szCs w:val="20"/>
        </w:rPr>
        <w:t>Consigna: Cada estudiante deberá seleccionar una noticia publicada en algún medio argentino durante la última semana. Hacer un listado de las fuentes utilizadas para la noticia, deberá analizarlas para poder chequear si los dichos o datos presentados son ciertos o falsos. Para cada caso el alumno deberá adjuntar en el trabajo el archivo que le permitió establecer la veracidad/falsedad de la información.</w:t>
      </w:r>
    </w:p>
    <w:p w:rsidR="000D5FEC" w:rsidRDefault="000D5FEC" w:rsidP="000D5FEC">
      <w:pPr>
        <w:spacing w:line="276" w:lineRule="auto"/>
        <w:ind w:hanging="2"/>
        <w:rPr>
          <w:sz w:val="20"/>
          <w:szCs w:val="20"/>
        </w:rPr>
      </w:pPr>
      <w:r>
        <w:rPr>
          <w:sz w:val="20"/>
          <w:szCs w:val="20"/>
        </w:rPr>
        <w:t>Utilice el siguiente formato para el análisis.</w:t>
      </w:r>
    </w:p>
    <w:p w:rsidR="000D5FEC" w:rsidRDefault="000D5FEC" w:rsidP="000D5FEC">
      <w:pPr>
        <w:spacing w:line="276" w:lineRule="auto"/>
        <w:ind w:hanging="2"/>
        <w:rPr>
          <w:sz w:val="20"/>
          <w:szCs w:val="20"/>
        </w:rPr>
      </w:pPr>
      <w:r>
        <w:rPr>
          <w:sz w:val="20"/>
          <w:szCs w:val="20"/>
        </w:rPr>
        <w:t xml:space="preserve"> </w:t>
      </w:r>
    </w:p>
    <w:tbl>
      <w:tblPr>
        <w:tblW w:w="8699" w:type="dxa"/>
        <w:tblInd w:w="712" w:type="dxa"/>
        <w:tblLayout w:type="fixed"/>
        <w:tblLook w:val="0600" w:firstRow="0" w:lastRow="0" w:firstColumn="0" w:lastColumn="0" w:noHBand="1" w:noVBand="1"/>
      </w:tblPr>
      <w:tblGrid>
        <w:gridCol w:w="1710"/>
        <w:gridCol w:w="1635"/>
        <w:gridCol w:w="1754"/>
        <w:gridCol w:w="3600"/>
      </w:tblGrid>
      <w:tr w:rsidR="000D5FEC" w:rsidTr="000E290F">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jc w:val="center"/>
              <w:rPr>
                <w:b/>
                <w:bCs/>
                <w:sz w:val="20"/>
                <w:szCs w:val="20"/>
              </w:rPr>
            </w:pPr>
            <w:r>
              <w:rPr>
                <w:b/>
                <w:bCs/>
                <w:sz w:val="20"/>
                <w:szCs w:val="20"/>
              </w:rPr>
              <w:t>DATO/DICHOS</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jc w:val="center"/>
              <w:rPr>
                <w:b/>
                <w:bCs/>
                <w:sz w:val="20"/>
                <w:szCs w:val="20"/>
              </w:rPr>
            </w:pPr>
            <w:r>
              <w:rPr>
                <w:b/>
                <w:bCs/>
                <w:sz w:val="20"/>
                <w:szCs w:val="20"/>
              </w:rPr>
              <w:t>FUENTE ASIGNADA</w:t>
            </w:r>
          </w:p>
        </w:tc>
        <w:tc>
          <w:tcPr>
            <w:tcW w:w="1754"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jc w:val="center"/>
              <w:rPr>
                <w:b/>
                <w:bCs/>
                <w:sz w:val="20"/>
                <w:szCs w:val="20"/>
              </w:rPr>
            </w:pPr>
            <w:r>
              <w:rPr>
                <w:b/>
                <w:bCs/>
                <w:sz w:val="20"/>
                <w:szCs w:val="20"/>
              </w:rPr>
              <w:t>VERDADERO/</w:t>
            </w:r>
          </w:p>
          <w:p w:rsidR="000D5FEC" w:rsidRDefault="000D5FEC" w:rsidP="000E290F">
            <w:pPr>
              <w:widowControl w:val="0"/>
              <w:ind w:hanging="2"/>
              <w:jc w:val="center"/>
              <w:rPr>
                <w:b/>
                <w:bCs/>
                <w:sz w:val="20"/>
                <w:szCs w:val="20"/>
              </w:rPr>
            </w:pPr>
            <w:r>
              <w:rPr>
                <w:b/>
                <w:bCs/>
                <w:sz w:val="20"/>
                <w:szCs w:val="20"/>
              </w:rPr>
              <w:t>FALSO</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jc w:val="center"/>
              <w:rPr>
                <w:b/>
                <w:bCs/>
                <w:sz w:val="20"/>
                <w:szCs w:val="20"/>
              </w:rPr>
            </w:pPr>
            <w:r>
              <w:rPr>
                <w:b/>
                <w:bCs/>
                <w:sz w:val="20"/>
                <w:szCs w:val="20"/>
              </w:rPr>
              <w:t>DOCUMENTO QUE SIRVIÓ PARA CORROBORAR DATO/DICHOS</w:t>
            </w:r>
          </w:p>
        </w:tc>
      </w:tr>
      <w:tr w:rsidR="000D5FEC" w:rsidTr="000E290F">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jc w:val="center"/>
              <w:rPr>
                <w:sz w:val="20"/>
                <w:szCs w:val="20"/>
              </w:rPr>
            </w:pP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jc w:val="center"/>
              <w:rPr>
                <w:sz w:val="20"/>
                <w:szCs w:val="20"/>
              </w:rPr>
            </w:pPr>
          </w:p>
        </w:tc>
        <w:tc>
          <w:tcPr>
            <w:tcW w:w="1754"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jc w:val="center"/>
              <w:rPr>
                <w:sz w:val="20"/>
                <w:szCs w:val="20"/>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jc w:val="center"/>
              <w:rPr>
                <w:sz w:val="20"/>
                <w:szCs w:val="20"/>
              </w:rPr>
            </w:pPr>
          </w:p>
        </w:tc>
      </w:tr>
      <w:tr w:rsidR="000D5FEC" w:rsidTr="000E290F">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rPr>
                <w:sz w:val="20"/>
                <w:szCs w:val="20"/>
              </w:rPr>
            </w:pP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rPr>
                <w:sz w:val="20"/>
                <w:szCs w:val="20"/>
              </w:rPr>
            </w:pPr>
          </w:p>
        </w:tc>
        <w:tc>
          <w:tcPr>
            <w:tcW w:w="1754"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rPr>
                <w:sz w:val="20"/>
                <w:szCs w:val="20"/>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0D5FEC" w:rsidRDefault="000D5FEC" w:rsidP="000E290F">
            <w:pPr>
              <w:widowControl w:val="0"/>
              <w:ind w:hanging="2"/>
              <w:rPr>
                <w:sz w:val="20"/>
                <w:szCs w:val="20"/>
              </w:rPr>
            </w:pPr>
          </w:p>
        </w:tc>
      </w:tr>
    </w:tbl>
    <w:p w:rsidR="000D5FEC" w:rsidRDefault="000D5FEC" w:rsidP="000D5FEC">
      <w:pPr>
        <w:spacing w:line="276" w:lineRule="auto"/>
        <w:ind w:hanging="2"/>
        <w:rPr>
          <w:sz w:val="20"/>
          <w:szCs w:val="20"/>
        </w:rPr>
      </w:pPr>
    </w:p>
    <w:p w:rsidR="000D5FEC" w:rsidRDefault="000D5FEC" w:rsidP="000D5FEC">
      <w:pPr>
        <w:ind w:hanging="2"/>
        <w:jc w:val="both"/>
        <w:rPr>
          <w:sz w:val="20"/>
          <w:szCs w:val="20"/>
        </w:rPr>
      </w:pPr>
      <w:r>
        <w:rPr>
          <w:sz w:val="20"/>
          <w:szCs w:val="20"/>
        </w:rPr>
        <w:t>Objetivos: Que los alumnos logren desarrollar competencias específicas para:</w:t>
      </w:r>
    </w:p>
    <w:p w:rsidR="000D5FEC" w:rsidRDefault="000D5FEC" w:rsidP="000D5FEC">
      <w:pPr>
        <w:numPr>
          <w:ilvl w:val="0"/>
          <w:numId w:val="5"/>
        </w:numPr>
        <w:ind w:left="0" w:hanging="2"/>
        <w:jc w:val="both"/>
        <w:rPr>
          <w:sz w:val="20"/>
          <w:szCs w:val="20"/>
        </w:rPr>
      </w:pPr>
      <w:r>
        <w:rPr>
          <w:sz w:val="20"/>
          <w:szCs w:val="20"/>
        </w:rPr>
        <w:t>Identificar noticias falsas y determinar las fuentes utilizadas para la confección de dichas noticias.</w:t>
      </w:r>
    </w:p>
    <w:p w:rsidR="000D5FEC" w:rsidRDefault="000D5FEC" w:rsidP="000D5FEC">
      <w:pPr>
        <w:numPr>
          <w:ilvl w:val="0"/>
          <w:numId w:val="5"/>
        </w:numPr>
        <w:ind w:left="0" w:hanging="2"/>
        <w:jc w:val="both"/>
        <w:rPr>
          <w:sz w:val="20"/>
          <w:szCs w:val="20"/>
        </w:rPr>
      </w:pPr>
      <w:r>
        <w:rPr>
          <w:sz w:val="20"/>
          <w:szCs w:val="20"/>
        </w:rPr>
        <w:t>Tras un análisis de las noticias falsas puedan discriminar con facilidad qué fuentes son confiables y cuáles no.</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Herramienta virtual: entrega de trabajos prácticos.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Evaluación: individual de tipo práctica.</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 xml:space="preserve">Criterios de evaluación: </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Unidad 2:</w:t>
      </w:r>
    </w:p>
    <w:p w:rsidR="000D5FEC" w:rsidRDefault="000D5FEC" w:rsidP="000D5FEC">
      <w:pPr>
        <w:ind w:hanging="2"/>
        <w:jc w:val="both"/>
        <w:rPr>
          <w:sz w:val="20"/>
          <w:szCs w:val="20"/>
        </w:rPr>
      </w:pPr>
      <w:r>
        <w:rPr>
          <w:sz w:val="20"/>
          <w:szCs w:val="20"/>
        </w:rPr>
        <w:t>Actividad: Edición de una noticia para dos medios distintos: uno generalista y otro especializado.</w:t>
      </w:r>
    </w:p>
    <w:p w:rsidR="000D5FEC" w:rsidRDefault="000D5FEC" w:rsidP="000D5FEC">
      <w:pPr>
        <w:ind w:hanging="2"/>
        <w:jc w:val="both"/>
        <w:rPr>
          <w:sz w:val="20"/>
          <w:szCs w:val="20"/>
        </w:rPr>
      </w:pPr>
      <w:r>
        <w:rPr>
          <w:sz w:val="20"/>
          <w:szCs w:val="20"/>
        </w:rPr>
        <w:t>Consigna: Seleccionar una nota de un tema científico interesante (un descubrimiento, por ejemplo)  y editarla para: a) una revista de ciencia o salud; b) un sitio de Internet de noticias.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Ejemplo:</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Conicet: descubren qué método de diagnóstico de cáncer de mama sirve en otros tumores</w:t>
      </w:r>
    </w:p>
    <w:p w:rsidR="000D5FEC" w:rsidRDefault="000D5FEC" w:rsidP="000D5FEC">
      <w:pPr>
        <w:ind w:hanging="2"/>
        <w:jc w:val="both"/>
        <w:rPr>
          <w:sz w:val="20"/>
          <w:szCs w:val="20"/>
        </w:rPr>
      </w:pPr>
      <w:r>
        <w:rPr>
          <w:sz w:val="20"/>
          <w:szCs w:val="20"/>
        </w:rPr>
        <w:t>https://www.telam.com.ar/notas/202102/544389-conicet-descubren-que-metodo-de-diagnostico-de-cancer-de-mama-sirve-en-otros-tumores.html</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Científicos crean breve diccionario visual para combatir la infodemia sobre las vacunas para COVID-19</w:t>
      </w:r>
    </w:p>
    <w:p w:rsidR="000D5FEC" w:rsidRDefault="000D5FEC" w:rsidP="000D5FEC">
      <w:pPr>
        <w:ind w:hanging="2"/>
        <w:jc w:val="both"/>
        <w:rPr>
          <w:sz w:val="20"/>
          <w:szCs w:val="20"/>
        </w:rPr>
      </w:pPr>
      <w:r>
        <w:rPr>
          <w:sz w:val="20"/>
          <w:szCs w:val="20"/>
        </w:rPr>
        <w:t>https://www.agenciacyta.org.ar/2021/02/cientificos-crean-breve-diccionario-visual-para-combatir-la-infodemia-sobre-las-vacunas-para-covid-19/</w:t>
      </w:r>
    </w:p>
    <w:p w:rsidR="000D5FEC" w:rsidRDefault="000D5FEC" w:rsidP="000D5FEC">
      <w:pPr>
        <w:ind w:hanging="2"/>
        <w:jc w:val="both"/>
        <w:rPr>
          <w:sz w:val="20"/>
          <w:szCs w:val="20"/>
          <w:highlight w:val="yellow"/>
        </w:rPr>
      </w:pPr>
    </w:p>
    <w:p w:rsidR="000D5FEC" w:rsidRDefault="000D5FEC" w:rsidP="000D5FEC">
      <w:pPr>
        <w:ind w:hanging="2"/>
        <w:jc w:val="both"/>
        <w:rPr>
          <w:sz w:val="20"/>
          <w:szCs w:val="20"/>
        </w:rPr>
      </w:pPr>
      <w:r>
        <w:rPr>
          <w:sz w:val="20"/>
          <w:szCs w:val="20"/>
        </w:rPr>
        <w:t>Objetivos: Que los alumnos logren desarrollar competencias específicas para:</w:t>
      </w:r>
    </w:p>
    <w:p w:rsidR="000D5FEC" w:rsidRDefault="000D5FEC" w:rsidP="000D5FEC">
      <w:pPr>
        <w:numPr>
          <w:ilvl w:val="0"/>
          <w:numId w:val="5"/>
        </w:numPr>
        <w:ind w:left="0" w:hanging="2"/>
        <w:jc w:val="both"/>
        <w:rPr>
          <w:sz w:val="20"/>
          <w:szCs w:val="20"/>
        </w:rPr>
      </w:pPr>
      <w:r>
        <w:rPr>
          <w:sz w:val="20"/>
          <w:szCs w:val="20"/>
        </w:rPr>
        <w:t>Editar una misma noticia para dos medios de distinta índole.</w:t>
      </w:r>
    </w:p>
    <w:p w:rsidR="000D5FEC" w:rsidRDefault="000D5FEC" w:rsidP="000D5FEC">
      <w:pPr>
        <w:numPr>
          <w:ilvl w:val="0"/>
          <w:numId w:val="5"/>
        </w:numPr>
        <w:ind w:left="0" w:hanging="2"/>
        <w:jc w:val="both"/>
        <w:rPr>
          <w:sz w:val="20"/>
          <w:szCs w:val="20"/>
        </w:rPr>
      </w:pPr>
      <w:r>
        <w:rPr>
          <w:sz w:val="20"/>
          <w:szCs w:val="20"/>
        </w:rPr>
        <w:t>Identificar cuáles son los criterios para el trabajo de edición de noticias.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Herramienta virtual: entrega de trabajos prácticos.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Evaluación: individual de tipo práctica.</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 xml:space="preserve">Criterios de evaluación: </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Unidad 2:</w:t>
      </w:r>
    </w:p>
    <w:p w:rsidR="000D5FEC" w:rsidRDefault="000D5FEC" w:rsidP="000D5FEC">
      <w:pPr>
        <w:ind w:hanging="2"/>
        <w:jc w:val="both"/>
        <w:rPr>
          <w:sz w:val="20"/>
          <w:szCs w:val="20"/>
        </w:rPr>
      </w:pPr>
      <w:r>
        <w:rPr>
          <w:sz w:val="20"/>
          <w:szCs w:val="20"/>
        </w:rPr>
        <w:t>Actividad: Entrevista a un personaje público para un medio audiovisual.</w:t>
      </w:r>
    </w:p>
    <w:p w:rsidR="000D5FEC" w:rsidRDefault="000D5FEC" w:rsidP="000D5FEC">
      <w:pPr>
        <w:ind w:hanging="2"/>
        <w:jc w:val="both"/>
        <w:rPr>
          <w:sz w:val="20"/>
          <w:szCs w:val="20"/>
        </w:rPr>
      </w:pPr>
      <w:r>
        <w:rPr>
          <w:sz w:val="20"/>
          <w:szCs w:val="20"/>
        </w:rPr>
        <w:t xml:space="preserve">Consigna: Llevar a cabo las distintas fases de actividad periodística (reporteo, redacción y edición) en la realización de una entrevista a un personaje público. </w:t>
      </w:r>
    </w:p>
    <w:p w:rsidR="000D5FEC" w:rsidRDefault="000D5FEC" w:rsidP="000D5FEC">
      <w:pPr>
        <w:ind w:hanging="2"/>
        <w:jc w:val="both"/>
        <w:rPr>
          <w:sz w:val="20"/>
          <w:szCs w:val="20"/>
        </w:rPr>
      </w:pPr>
      <w:r>
        <w:rPr>
          <w:sz w:val="20"/>
          <w:szCs w:val="20"/>
        </w:rPr>
        <w:t>a- En primer lugar, se deberá seleccionar un personaje público para el medio que la cátedra le asignará a cada alumno/a: eldiarioar.com</w:t>
      </w:r>
    </w:p>
    <w:p w:rsidR="000D5FEC" w:rsidRDefault="000D5FEC" w:rsidP="000D5FEC">
      <w:pPr>
        <w:ind w:hanging="2"/>
        <w:jc w:val="both"/>
        <w:rPr>
          <w:sz w:val="20"/>
          <w:szCs w:val="20"/>
        </w:rPr>
      </w:pPr>
      <w:r>
        <w:rPr>
          <w:sz w:val="20"/>
          <w:szCs w:val="20"/>
        </w:rPr>
        <w:t xml:space="preserve">b- Luego se deberá efectuar una investigación documental sobre el mismo para el armado de un sumario. Tener en cuenta el medio, la trayectoria de ese medio, el público, el contexto y la competencia. Incluir, en cada propuesta, acontecimiento, tema, problema y actualidad a investigar, el enfoque, preguntas o hipótesis y las fuentes consultadas (documentos o evidencias de las que se parte). Aclaración: el sumario debe ser una propuesta que pueda concretarse en tiempo y forma. </w:t>
      </w:r>
    </w:p>
    <w:p w:rsidR="000D5FEC" w:rsidRDefault="000D5FEC" w:rsidP="000D5FEC">
      <w:pPr>
        <w:ind w:hanging="2"/>
        <w:jc w:val="both"/>
        <w:rPr>
          <w:sz w:val="20"/>
          <w:szCs w:val="20"/>
        </w:rPr>
      </w:pPr>
      <w:r>
        <w:rPr>
          <w:sz w:val="20"/>
          <w:szCs w:val="20"/>
        </w:rPr>
        <w:t>c- Realizar una entrevista de entre 4 y 8 minutos con una base sólida de preguntas previamente armada.</w:t>
      </w:r>
    </w:p>
    <w:p w:rsidR="000D5FEC" w:rsidRDefault="000D5FEC" w:rsidP="000D5FEC">
      <w:pPr>
        <w:ind w:hanging="2"/>
        <w:jc w:val="both"/>
        <w:rPr>
          <w:sz w:val="20"/>
          <w:szCs w:val="20"/>
        </w:rPr>
      </w:pP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Objetivos: Que los alumnos logren desarrollar competencias específicas para:</w:t>
      </w:r>
    </w:p>
    <w:p w:rsidR="000D5FEC" w:rsidRDefault="000D5FEC" w:rsidP="000D5FEC">
      <w:pPr>
        <w:numPr>
          <w:ilvl w:val="0"/>
          <w:numId w:val="5"/>
        </w:numPr>
        <w:ind w:left="0" w:hanging="2"/>
        <w:jc w:val="both"/>
        <w:rPr>
          <w:sz w:val="20"/>
          <w:szCs w:val="20"/>
        </w:rPr>
      </w:pPr>
      <w:r>
        <w:rPr>
          <w:sz w:val="20"/>
          <w:szCs w:val="20"/>
        </w:rPr>
        <w:t>Adquirir las herramientas y conocimientos para la preparación, realización y edición de una entrevista.</w:t>
      </w:r>
    </w:p>
    <w:p w:rsidR="000D5FEC" w:rsidRDefault="000D5FEC" w:rsidP="000D5FEC">
      <w:pPr>
        <w:numPr>
          <w:ilvl w:val="0"/>
          <w:numId w:val="5"/>
        </w:numPr>
        <w:ind w:left="0" w:hanging="2"/>
        <w:jc w:val="both"/>
        <w:rPr>
          <w:sz w:val="20"/>
          <w:szCs w:val="20"/>
        </w:rPr>
      </w:pPr>
      <w:r>
        <w:rPr>
          <w:sz w:val="20"/>
          <w:szCs w:val="20"/>
        </w:rPr>
        <w:t>Lograr producir una entrevista para un determinado formato con cierta duración.</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Herramienta virtual: entrega de trabajos prácticos.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Evaluación: individual de tipo práctica.</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 xml:space="preserve">Criterios de evaluación: </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Unidad 2:</w:t>
      </w:r>
    </w:p>
    <w:p w:rsidR="000D5FEC" w:rsidRDefault="000D5FEC" w:rsidP="000D5FEC">
      <w:pPr>
        <w:ind w:hanging="2"/>
        <w:jc w:val="both"/>
        <w:rPr>
          <w:sz w:val="20"/>
          <w:szCs w:val="20"/>
        </w:rPr>
      </w:pPr>
      <w:r>
        <w:rPr>
          <w:sz w:val="20"/>
          <w:szCs w:val="20"/>
        </w:rPr>
        <w:t>Actividad: Plantar una noticia con microcontenidos.</w:t>
      </w:r>
    </w:p>
    <w:p w:rsidR="000D5FEC" w:rsidRDefault="000D5FEC" w:rsidP="000D5FEC">
      <w:pPr>
        <w:ind w:hanging="2"/>
        <w:jc w:val="both"/>
        <w:rPr>
          <w:sz w:val="20"/>
          <w:szCs w:val="20"/>
        </w:rPr>
      </w:pPr>
      <w:r>
        <w:rPr>
          <w:sz w:val="20"/>
          <w:szCs w:val="20"/>
        </w:rPr>
        <w:t xml:space="preserve">Consignas: </w:t>
      </w:r>
    </w:p>
    <w:p w:rsidR="000D5FEC" w:rsidRDefault="000D5FEC" w:rsidP="000D5FEC">
      <w:pPr>
        <w:numPr>
          <w:ilvl w:val="0"/>
          <w:numId w:val="8"/>
        </w:numPr>
        <w:ind w:left="0" w:hanging="2"/>
        <w:jc w:val="both"/>
        <w:rPr>
          <w:sz w:val="20"/>
          <w:szCs w:val="20"/>
        </w:rPr>
      </w:pPr>
      <w:r>
        <w:rPr>
          <w:sz w:val="20"/>
          <w:szCs w:val="20"/>
        </w:rPr>
        <w:t xml:space="preserve">Leer detenidamente las fichas de cátedra “La titulación web” sobre microcontenidos (ver ejemplos de los pies de páginas 2, 4, 5 y 6) y “Cómo escribir para la web” de Guillermo Franco. </w:t>
      </w:r>
    </w:p>
    <w:p w:rsidR="000D5FEC" w:rsidRDefault="000D5FEC" w:rsidP="000D5FEC">
      <w:pPr>
        <w:numPr>
          <w:ilvl w:val="0"/>
          <w:numId w:val="8"/>
        </w:numPr>
        <w:ind w:left="0" w:hanging="2"/>
        <w:jc w:val="both"/>
        <w:rPr>
          <w:sz w:val="20"/>
          <w:szCs w:val="20"/>
        </w:rPr>
      </w:pPr>
      <w:r>
        <w:rPr>
          <w:sz w:val="20"/>
          <w:szCs w:val="20"/>
        </w:rPr>
        <w:t xml:space="preserve">Redactar los siguientes tipos de microcontenidos para cada una de las notas realizadas en el TP2: títulos de página, líneas de asunto de correo electrónico y resúmenes de notas. Justificar las decisiones tomadas. </w:t>
      </w:r>
    </w:p>
    <w:p w:rsidR="000D5FEC" w:rsidRDefault="000D5FEC" w:rsidP="000D5FEC">
      <w:pPr>
        <w:numPr>
          <w:ilvl w:val="0"/>
          <w:numId w:val="8"/>
        </w:numPr>
        <w:ind w:left="0" w:hanging="2"/>
        <w:jc w:val="both"/>
        <w:rPr>
          <w:sz w:val="20"/>
          <w:szCs w:val="20"/>
        </w:rPr>
      </w:pPr>
      <w:r>
        <w:rPr>
          <w:sz w:val="20"/>
          <w:szCs w:val="20"/>
        </w:rPr>
        <w:t>Luego leer detenidamente el artículo “Cómo hacer un buen copy para las redes sociales”.</w:t>
      </w:r>
    </w:p>
    <w:p w:rsidR="000D5FEC" w:rsidRDefault="000D5FEC" w:rsidP="000D5FEC">
      <w:pPr>
        <w:numPr>
          <w:ilvl w:val="0"/>
          <w:numId w:val="8"/>
        </w:numPr>
        <w:ind w:left="0" w:hanging="2"/>
        <w:jc w:val="both"/>
        <w:rPr>
          <w:sz w:val="20"/>
          <w:szCs w:val="20"/>
        </w:rPr>
      </w:pPr>
      <w:r>
        <w:rPr>
          <w:sz w:val="20"/>
          <w:szCs w:val="20"/>
        </w:rPr>
        <w:t>Realizar dos publicaciones para Instagram (pueden ser stories, imágenes o videos), dos tuits en Twitter y dos publicaciones para Facebook- para publicitar las notas del TP2- que cumplan con las recomendaciones indicadas (deben tener una imagen o un video). La realización de este punto debe ser demostrada con capturas de pantalla (Ctrl + Impr Pant) y argumentar cada decisión tomada.</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Objetivos: Que los alumnos logren desarrollar competencias específicas para:</w:t>
      </w:r>
    </w:p>
    <w:p w:rsidR="000D5FEC" w:rsidRDefault="000D5FEC" w:rsidP="000D5FEC">
      <w:pPr>
        <w:numPr>
          <w:ilvl w:val="0"/>
          <w:numId w:val="5"/>
        </w:numPr>
        <w:ind w:left="0" w:hanging="2"/>
        <w:jc w:val="both"/>
        <w:rPr>
          <w:sz w:val="20"/>
          <w:szCs w:val="20"/>
        </w:rPr>
      </w:pPr>
      <w:r>
        <w:rPr>
          <w:sz w:val="20"/>
          <w:szCs w:val="20"/>
        </w:rPr>
        <w:t>Adquirir las herramientas y conocimientos relacionados con el Marketing de contenidos.</w:t>
      </w:r>
    </w:p>
    <w:p w:rsidR="000D5FEC" w:rsidRDefault="000D5FEC" w:rsidP="000D5FEC">
      <w:pPr>
        <w:numPr>
          <w:ilvl w:val="0"/>
          <w:numId w:val="5"/>
        </w:numPr>
        <w:ind w:left="0" w:hanging="2"/>
        <w:jc w:val="both"/>
        <w:rPr>
          <w:sz w:val="20"/>
          <w:szCs w:val="20"/>
        </w:rPr>
      </w:pPr>
      <w:r>
        <w:rPr>
          <w:sz w:val="20"/>
          <w:szCs w:val="20"/>
        </w:rPr>
        <w:t>Redactar diversos tipos de microcontenidos y de títulos para la web.</w:t>
      </w:r>
    </w:p>
    <w:p w:rsidR="000D5FEC" w:rsidRDefault="000D5FEC" w:rsidP="000D5FEC">
      <w:pPr>
        <w:numPr>
          <w:ilvl w:val="0"/>
          <w:numId w:val="5"/>
        </w:numPr>
        <w:ind w:left="0" w:hanging="2"/>
        <w:jc w:val="both"/>
        <w:rPr>
          <w:sz w:val="20"/>
          <w:szCs w:val="20"/>
        </w:rPr>
      </w:pPr>
      <w:r>
        <w:rPr>
          <w:sz w:val="20"/>
          <w:szCs w:val="20"/>
        </w:rPr>
        <w:t>Utilizar las redes sociales como medios para promocionar contenidos.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Herramienta virtual: entrega de trabajos prácticos.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Evaluación: individual de tipo práctica.</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 xml:space="preserve">Criterios de evaluación: </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Unidad 3:</w:t>
      </w:r>
    </w:p>
    <w:p w:rsidR="000D5FEC" w:rsidRDefault="000D5FEC" w:rsidP="000D5FEC">
      <w:pPr>
        <w:ind w:hanging="2"/>
        <w:jc w:val="both"/>
        <w:rPr>
          <w:sz w:val="20"/>
          <w:szCs w:val="20"/>
        </w:rPr>
      </w:pPr>
      <w:r>
        <w:rPr>
          <w:sz w:val="20"/>
          <w:szCs w:val="20"/>
        </w:rPr>
        <w:t>Actividad: Artículo de periodismo de soluciones.</w:t>
      </w:r>
    </w:p>
    <w:p w:rsidR="000D5FEC" w:rsidRDefault="000D5FEC" w:rsidP="000D5FEC">
      <w:pPr>
        <w:ind w:hanging="2"/>
        <w:jc w:val="both"/>
        <w:rPr>
          <w:sz w:val="20"/>
          <w:szCs w:val="20"/>
        </w:rPr>
      </w:pPr>
      <w:r>
        <w:rPr>
          <w:sz w:val="20"/>
          <w:szCs w:val="20"/>
        </w:rPr>
        <w:t xml:space="preserve">Consignas: </w:t>
      </w:r>
    </w:p>
    <w:p w:rsidR="000D5FEC" w:rsidRDefault="000D5FEC" w:rsidP="000D5FEC">
      <w:pPr>
        <w:numPr>
          <w:ilvl w:val="0"/>
          <w:numId w:val="6"/>
        </w:numPr>
        <w:ind w:left="0" w:hanging="2"/>
        <w:jc w:val="both"/>
        <w:rPr>
          <w:sz w:val="20"/>
          <w:szCs w:val="20"/>
        </w:rPr>
      </w:pPr>
      <w:r>
        <w:rPr>
          <w:sz w:val="20"/>
          <w:szCs w:val="20"/>
        </w:rPr>
        <w:t xml:space="preserve">Llevar a cabo los siguientes pasos que propone el Laboratorio de Aprendizaje del Periodismo de Soluciones creado por la de Red de Periodismo de Soluciones (SJN, por sus siglas en inglés): </w:t>
      </w:r>
    </w:p>
    <w:p w:rsidR="000D5FEC" w:rsidRDefault="000D5FEC" w:rsidP="000D5FEC">
      <w:pPr>
        <w:ind w:hanging="2"/>
        <w:jc w:val="both"/>
        <w:rPr>
          <w:sz w:val="20"/>
          <w:szCs w:val="20"/>
        </w:rPr>
      </w:pPr>
    </w:p>
    <w:p w:rsidR="000D5FEC" w:rsidRDefault="000D5FEC" w:rsidP="000D5FEC">
      <w:pPr>
        <w:numPr>
          <w:ilvl w:val="0"/>
          <w:numId w:val="7"/>
        </w:numPr>
        <w:ind w:left="0" w:hanging="2"/>
        <w:jc w:val="both"/>
        <w:rPr>
          <w:sz w:val="20"/>
          <w:szCs w:val="20"/>
        </w:rPr>
      </w:pPr>
      <w:r>
        <w:rPr>
          <w:sz w:val="20"/>
          <w:szCs w:val="20"/>
        </w:rPr>
        <w:lastRenderedPageBreak/>
        <w:t>Identificar un problema o un tema preocupante (por ejemplo, el cambio climático, la seguridad pública, el bajo índice de graduados). Se puede utilizar el siguiente recurso para ver qué se ha escrito al respecto desde la perspectiva del Periodismo de Soluciones: https://storytracker.solutionsjournalism.org/search</w:t>
      </w:r>
    </w:p>
    <w:p w:rsidR="000D5FEC" w:rsidRDefault="000D5FEC" w:rsidP="000D5FEC">
      <w:pPr>
        <w:numPr>
          <w:ilvl w:val="0"/>
          <w:numId w:val="7"/>
        </w:numPr>
        <w:ind w:left="0" w:hanging="2"/>
        <w:jc w:val="both"/>
        <w:rPr>
          <w:sz w:val="20"/>
          <w:szCs w:val="20"/>
        </w:rPr>
      </w:pPr>
      <w:r>
        <w:rPr>
          <w:sz w:val="20"/>
          <w:szCs w:val="20"/>
        </w:rPr>
        <w:t xml:space="preserve">Preguntarse: ¿Qué le falta al debate público? ¿No se tiene conciencia del problema? ¿Se tiene conciencia, pero el descontento no es suficiente? De ser así, el periodismo tradicional que expone el problema puede ser el mejor camino. Pero si lo que le falta al debate público incluye “¿Qué podría hacerse con esto? ¿Quién está resolviendo mejor el problema?”, entonces ese problema es un buen candidato para una investigación de periodismo de soluciones. </w:t>
      </w:r>
    </w:p>
    <w:p w:rsidR="000D5FEC" w:rsidRDefault="000D5FEC" w:rsidP="000D5FEC">
      <w:pPr>
        <w:numPr>
          <w:ilvl w:val="0"/>
          <w:numId w:val="7"/>
        </w:numPr>
        <w:ind w:left="0" w:hanging="2"/>
        <w:jc w:val="both"/>
        <w:rPr>
          <w:sz w:val="20"/>
          <w:szCs w:val="20"/>
        </w:rPr>
      </w:pPr>
      <w:r>
        <w:rPr>
          <w:sz w:val="20"/>
          <w:szCs w:val="20"/>
        </w:rPr>
        <w:t xml:space="preserve">Buscar opciones para historias de periodismo de soluciones. ¿Hay lugares a los que repetidamente les haya ido mejor que el promedio? ¿Hay respuestas al problema dignas de tener en cuenta? </w:t>
      </w:r>
    </w:p>
    <w:p w:rsidR="000D5FEC" w:rsidRDefault="000D5FEC" w:rsidP="000D5FEC">
      <w:pPr>
        <w:numPr>
          <w:ilvl w:val="0"/>
          <w:numId w:val="7"/>
        </w:numPr>
        <w:ind w:left="0" w:hanging="2"/>
        <w:jc w:val="both"/>
        <w:rPr>
          <w:sz w:val="20"/>
          <w:szCs w:val="20"/>
        </w:rPr>
      </w:pPr>
      <w:r>
        <w:rPr>
          <w:sz w:val="20"/>
          <w:szCs w:val="20"/>
        </w:rPr>
        <w:t>Seleccionar una historia para resaltar utilizando el viejo criterio periodístico. Tener en cuenta: ¿Hay evidencias de soluciones exitosas? ¿Son evidencias confiables? ¿Es una excepción o incluye lecciones de las que otros podrían beneficiarse? Si la historia ocurre fuera de su comunidad, ¿puede darle relevancia local enmarcándola como algo de lo que su comunidad tenga que estar enterada? (Se adjunta texto donde se utilizan cinco criterios para examinar una historia orientada al Periodismo de Soluciones).</w:t>
      </w:r>
    </w:p>
    <w:p w:rsidR="000D5FEC" w:rsidRDefault="000D5FEC" w:rsidP="000D5FEC">
      <w:pPr>
        <w:numPr>
          <w:ilvl w:val="0"/>
          <w:numId w:val="7"/>
        </w:numPr>
        <w:ind w:left="0" w:hanging="2"/>
        <w:jc w:val="both"/>
        <w:rPr>
          <w:sz w:val="20"/>
          <w:szCs w:val="20"/>
        </w:rPr>
      </w:pPr>
      <w:r>
        <w:rPr>
          <w:sz w:val="20"/>
          <w:szCs w:val="20"/>
        </w:rPr>
        <w:t>Informar la historia. Si hay múltiples respuestas que funcionan de distintas maneras, eso puede ser una opción para una serie de artículos más larga. (Se adjunta texto donde se explica cómo realizar entrevistas para una historia orientada al Periodismo de Soluciones y cómo estructurar una historia orientada al Periodismo de Soluciones).</w:t>
      </w:r>
    </w:p>
    <w:p w:rsidR="000D5FEC" w:rsidRDefault="000D5FEC" w:rsidP="000D5FEC">
      <w:pPr>
        <w:numPr>
          <w:ilvl w:val="0"/>
          <w:numId w:val="4"/>
        </w:numPr>
        <w:ind w:left="0" w:hanging="2"/>
        <w:jc w:val="both"/>
        <w:rPr>
          <w:sz w:val="20"/>
          <w:szCs w:val="20"/>
        </w:rPr>
      </w:pPr>
      <w:r>
        <w:rPr>
          <w:sz w:val="20"/>
          <w:szCs w:val="20"/>
        </w:rPr>
        <w:t>Realizar un artículo para un medio digital de 5000 caracteres sin espacio donde se involucre la perspectiva del periodismo de soluciones. (Se adjunta texto donde se aborda cómo incorporar la perspectiva de soluciones a artículos cortos)</w:t>
      </w:r>
    </w:p>
    <w:p w:rsidR="000D5FEC" w:rsidRDefault="000D5FEC" w:rsidP="000D5FEC">
      <w:pPr>
        <w:ind w:hanging="2"/>
        <w:jc w:val="both"/>
        <w:rPr>
          <w:b/>
          <w:bCs/>
          <w:sz w:val="22"/>
          <w:szCs w:val="22"/>
        </w:rPr>
      </w:pPr>
    </w:p>
    <w:p w:rsidR="000D5FEC" w:rsidRDefault="000D5FEC" w:rsidP="000D5FEC">
      <w:pPr>
        <w:ind w:hanging="2"/>
        <w:jc w:val="both"/>
        <w:rPr>
          <w:sz w:val="20"/>
          <w:szCs w:val="20"/>
        </w:rPr>
      </w:pPr>
      <w:r>
        <w:rPr>
          <w:sz w:val="20"/>
          <w:szCs w:val="20"/>
        </w:rPr>
        <w:t>Objetivos: Que los alumnos logren desarrollar competencias específicas para:</w:t>
      </w:r>
    </w:p>
    <w:p w:rsidR="000D5FEC" w:rsidRDefault="000D5FEC" w:rsidP="000D5FEC">
      <w:pPr>
        <w:numPr>
          <w:ilvl w:val="0"/>
          <w:numId w:val="5"/>
        </w:numPr>
        <w:ind w:left="0" w:hanging="2"/>
        <w:jc w:val="both"/>
        <w:rPr>
          <w:sz w:val="20"/>
          <w:szCs w:val="20"/>
        </w:rPr>
      </w:pPr>
      <w:r>
        <w:rPr>
          <w:sz w:val="20"/>
          <w:szCs w:val="20"/>
        </w:rPr>
        <w:t>La identificación de historias susceptibles de convertirse en artículos de Periodismo de Soluciones</w:t>
      </w:r>
    </w:p>
    <w:p w:rsidR="000D5FEC" w:rsidRDefault="000D5FEC" w:rsidP="000D5FEC">
      <w:pPr>
        <w:numPr>
          <w:ilvl w:val="0"/>
          <w:numId w:val="5"/>
        </w:numPr>
        <w:ind w:left="0" w:hanging="2"/>
        <w:jc w:val="both"/>
        <w:rPr>
          <w:sz w:val="20"/>
          <w:szCs w:val="20"/>
        </w:rPr>
      </w:pPr>
      <w:r>
        <w:rPr>
          <w:sz w:val="20"/>
          <w:szCs w:val="20"/>
        </w:rPr>
        <w:t>La implementación de recursos propios del Periodismo de Soluciones en este tipo de artículos.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Herramienta virtual: entrega de trabajos prácticos.</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Evaluación: individual de tipo práctica.</w:t>
      </w:r>
    </w:p>
    <w:p w:rsidR="000D5FEC" w:rsidRDefault="000D5FEC" w:rsidP="000D5FEC">
      <w:pPr>
        <w:ind w:hanging="2"/>
        <w:jc w:val="both"/>
        <w:rPr>
          <w:sz w:val="20"/>
          <w:szCs w:val="20"/>
        </w:rPr>
      </w:pPr>
    </w:p>
    <w:p w:rsidR="000D5FEC" w:rsidRDefault="000D5FEC" w:rsidP="000D5FEC">
      <w:pPr>
        <w:ind w:hanging="2"/>
        <w:jc w:val="both"/>
        <w:rPr>
          <w:sz w:val="20"/>
          <w:szCs w:val="20"/>
        </w:rPr>
      </w:pPr>
      <w:r>
        <w:rPr>
          <w:sz w:val="20"/>
          <w:szCs w:val="20"/>
        </w:rPr>
        <w:t xml:space="preserve">Criterios de evaluación: </w:t>
      </w:r>
    </w:p>
    <w:p w:rsidR="000D5FEC" w:rsidRDefault="000D5FEC" w:rsidP="000D5FEC">
      <w:pPr>
        <w:ind w:firstLine="0"/>
        <w:jc w:val="both"/>
        <w:rPr>
          <w:i/>
          <w:iCs/>
          <w:color w:val="4A442A"/>
          <w:sz w:val="20"/>
          <w:szCs w:val="20"/>
        </w:rPr>
      </w:pPr>
    </w:p>
    <w:p w:rsidR="000D5FEC" w:rsidRDefault="000D5FEC" w:rsidP="000D5FEC">
      <w:pPr>
        <w:ind w:hanging="2"/>
        <w:jc w:val="both"/>
        <w:rPr>
          <w:b/>
          <w:bCs/>
          <w:sz w:val="22"/>
          <w:szCs w:val="22"/>
        </w:rPr>
      </w:pPr>
    </w:p>
    <w:p w:rsidR="000D5FEC" w:rsidRDefault="000D5FEC" w:rsidP="000D5FEC">
      <w:pPr>
        <w:ind w:hanging="2"/>
        <w:jc w:val="both"/>
        <w:rPr>
          <w:b/>
          <w:bCs/>
          <w:sz w:val="22"/>
          <w:szCs w:val="22"/>
        </w:rPr>
      </w:pPr>
      <w:r>
        <w:rPr>
          <w:b/>
          <w:bCs/>
          <w:sz w:val="22"/>
          <w:szCs w:val="22"/>
        </w:rPr>
        <w:t>10. PRÁCTICAS PROFESIONALES</w:t>
      </w:r>
    </w:p>
    <w:p w:rsidR="000D5FEC" w:rsidRDefault="000D5FEC" w:rsidP="000D5FEC">
      <w:pPr>
        <w:ind w:hanging="2"/>
        <w:jc w:val="both"/>
        <w:rPr>
          <w:b/>
          <w:bCs/>
          <w:sz w:val="22"/>
          <w:szCs w:val="22"/>
        </w:rPr>
      </w:pPr>
    </w:p>
    <w:p w:rsidR="000D5FEC" w:rsidRDefault="000D5FEC" w:rsidP="000D5FEC">
      <w:pPr>
        <w:ind w:hanging="2"/>
        <w:jc w:val="both"/>
        <w:rPr>
          <w:i/>
          <w:iCs/>
          <w:color w:val="4A442A"/>
          <w:sz w:val="20"/>
          <w:szCs w:val="20"/>
        </w:rPr>
      </w:pPr>
      <w:r>
        <w:rPr>
          <w:b/>
          <w:bCs/>
          <w:sz w:val="22"/>
          <w:szCs w:val="22"/>
        </w:rPr>
        <w:t>No corresponde</w:t>
      </w:r>
    </w:p>
    <w:p w:rsidR="000D5FEC" w:rsidRDefault="000D5FEC" w:rsidP="000D5FEC">
      <w:pPr>
        <w:ind w:firstLine="0"/>
        <w:jc w:val="both"/>
        <w:rPr>
          <w:sz w:val="22"/>
          <w:szCs w:val="22"/>
        </w:rPr>
      </w:pPr>
    </w:p>
    <w:p w:rsidR="000D5FEC" w:rsidRDefault="000D5FEC" w:rsidP="000D5FEC">
      <w:pPr>
        <w:ind w:hanging="2"/>
        <w:jc w:val="both"/>
        <w:rPr>
          <w:sz w:val="22"/>
          <w:szCs w:val="22"/>
        </w:rPr>
      </w:pPr>
    </w:p>
    <w:p w:rsidR="000D5FEC" w:rsidRDefault="000D5FEC" w:rsidP="000D5FEC">
      <w:pPr>
        <w:ind w:hanging="2"/>
        <w:jc w:val="both"/>
        <w:rPr>
          <w:sz w:val="22"/>
          <w:szCs w:val="22"/>
        </w:rPr>
      </w:pPr>
      <w:r>
        <w:rPr>
          <w:b/>
          <w:bCs/>
          <w:sz w:val="22"/>
          <w:szCs w:val="22"/>
        </w:rPr>
        <w:t>11. SEGUIMIENTO DE ALUMNOS</w:t>
      </w:r>
    </w:p>
    <w:p w:rsidR="000D5FEC" w:rsidRDefault="000D5FEC" w:rsidP="000D5FEC">
      <w:pPr>
        <w:widowControl w:val="0"/>
        <w:ind w:right="233" w:hanging="2"/>
        <w:jc w:val="both"/>
        <w:rPr>
          <w:i/>
          <w:iCs/>
          <w:sz w:val="20"/>
          <w:szCs w:val="20"/>
        </w:rPr>
      </w:pPr>
    </w:p>
    <w:p w:rsidR="000D5FEC" w:rsidRDefault="000D5FEC" w:rsidP="000D5FEC">
      <w:pPr>
        <w:spacing w:line="360" w:lineRule="auto"/>
        <w:ind w:firstLine="0"/>
        <w:jc w:val="both"/>
        <w:rPr>
          <w:rFonts w:ascii="Arial" w:eastAsia="Arial" w:hAnsi="Arial" w:cs="Arial"/>
          <w:sz w:val="22"/>
          <w:szCs w:val="22"/>
        </w:rPr>
      </w:pPr>
      <w:r>
        <w:rPr>
          <w:sz w:val="22"/>
          <w:szCs w:val="22"/>
        </w:rPr>
        <w:t>A partir de las distintas entregas en clase de los trabajos ya sean grupales o individuales, realizados en clase o de manera domiciliaria. También se tendrá en cuenta la participación y los aportes en clase.</w:t>
      </w:r>
    </w:p>
    <w:p w:rsidR="000D5FEC" w:rsidRDefault="000D5FEC" w:rsidP="000D5FEC">
      <w:pPr>
        <w:ind w:hanging="2"/>
        <w:jc w:val="both"/>
        <w:rPr>
          <w:b/>
          <w:bCs/>
          <w:sz w:val="22"/>
          <w:szCs w:val="22"/>
        </w:rPr>
      </w:pPr>
    </w:p>
    <w:p w:rsidR="000D5FEC" w:rsidRDefault="000D5FEC" w:rsidP="000D5FEC">
      <w:pPr>
        <w:ind w:hanging="2"/>
        <w:jc w:val="both"/>
        <w:rPr>
          <w:sz w:val="22"/>
          <w:szCs w:val="22"/>
        </w:rPr>
      </w:pPr>
      <w:r>
        <w:rPr>
          <w:b/>
          <w:bCs/>
          <w:sz w:val="22"/>
          <w:szCs w:val="22"/>
        </w:rPr>
        <w:t>12. MODALIDAD DE EVALUACIÓN:</w:t>
      </w:r>
    </w:p>
    <w:p w:rsidR="000D5FEC" w:rsidRDefault="000D5FEC" w:rsidP="000D5FEC">
      <w:pPr>
        <w:ind w:hanging="2"/>
        <w:jc w:val="both"/>
        <w:rPr>
          <w:i/>
          <w:iCs/>
          <w:color w:val="4A442A"/>
          <w:sz w:val="20"/>
          <w:szCs w:val="20"/>
        </w:rPr>
      </w:pPr>
    </w:p>
    <w:p w:rsidR="000D5FEC" w:rsidRDefault="000D5FEC" w:rsidP="000D5FEC">
      <w:pPr>
        <w:widowControl w:val="0"/>
        <w:spacing w:before="233" w:line="228" w:lineRule="auto"/>
        <w:ind w:left="9" w:right="222" w:firstLine="7"/>
        <w:jc w:val="both"/>
        <w:rPr>
          <w:sz w:val="22"/>
          <w:szCs w:val="22"/>
        </w:rPr>
      </w:pPr>
      <w:r>
        <w:rPr>
          <w:sz w:val="22"/>
          <w:szCs w:val="22"/>
        </w:rPr>
        <w:t xml:space="preserve">Se realizará una evaluación escrita de temas teóricos que deberá estar aprobada para rendir el examen final.  En caso de ausencia o aplazo, se recuperará al finalizar el cuatrimestre los temas no aprobados en la semana  de recuperatorios y reincorporaciones. </w:t>
      </w:r>
    </w:p>
    <w:p w:rsidR="000D5FEC" w:rsidRDefault="000D5FEC" w:rsidP="000D5FEC">
      <w:pPr>
        <w:widowControl w:val="0"/>
        <w:spacing w:before="7" w:line="228" w:lineRule="auto"/>
        <w:ind w:left="6" w:right="221" w:hanging="2"/>
        <w:jc w:val="both"/>
        <w:rPr>
          <w:sz w:val="22"/>
          <w:szCs w:val="22"/>
        </w:rPr>
      </w:pPr>
      <w:r>
        <w:rPr>
          <w:sz w:val="22"/>
          <w:szCs w:val="22"/>
        </w:rPr>
        <w:t xml:space="preserve">Además, los estudiantes deberán entregar en tiempo y forma los trabajos solicitados en la cátedra. No aprobarán  la materia aquellos alumnos que adeuden trabajos, ni quienes los tengan desaprobados. No se aceptarán trabajos fuera de la fecha estipulada en la cursada. En caso de desaprobar, serán recuperados en las fechas  de recuperatorios y reincorporaciones. </w:t>
      </w:r>
    </w:p>
    <w:p w:rsidR="000D5FEC" w:rsidRDefault="000D5FEC" w:rsidP="000D5FEC">
      <w:pPr>
        <w:ind w:hanging="2"/>
        <w:jc w:val="both"/>
        <w:rPr>
          <w:sz w:val="22"/>
          <w:szCs w:val="22"/>
        </w:rPr>
      </w:pPr>
    </w:p>
    <w:p w:rsidR="000D5FEC" w:rsidRDefault="000D5FEC" w:rsidP="000D5FEC">
      <w:pPr>
        <w:ind w:hanging="2"/>
        <w:jc w:val="both"/>
        <w:rPr>
          <w:sz w:val="22"/>
          <w:szCs w:val="22"/>
        </w:rPr>
      </w:pPr>
    </w:p>
    <w:p w:rsidR="000D5FEC" w:rsidRDefault="000D5FEC" w:rsidP="000D5FEC">
      <w:pPr>
        <w:ind w:hanging="2"/>
        <w:jc w:val="both"/>
        <w:rPr>
          <w:sz w:val="22"/>
          <w:szCs w:val="22"/>
        </w:rPr>
      </w:pPr>
      <w:r>
        <w:rPr>
          <w:b/>
          <w:bCs/>
          <w:sz w:val="22"/>
          <w:szCs w:val="22"/>
        </w:rPr>
        <w:t>13. BIBLIOGRAFÍA COMPLEMENTARIA:</w:t>
      </w:r>
    </w:p>
    <w:p w:rsidR="000D5FEC" w:rsidRDefault="000D5FEC" w:rsidP="000D5FEC">
      <w:pPr>
        <w:ind w:hanging="2"/>
        <w:jc w:val="both"/>
        <w:rPr>
          <w:sz w:val="22"/>
          <w:szCs w:val="22"/>
        </w:rPr>
      </w:pPr>
    </w:p>
    <w:p w:rsidR="000D5FEC" w:rsidRDefault="000D5FEC" w:rsidP="000D5FEC">
      <w:pPr>
        <w:numPr>
          <w:ilvl w:val="0"/>
          <w:numId w:val="9"/>
        </w:numPr>
        <w:ind w:left="0" w:hanging="2"/>
        <w:jc w:val="both"/>
        <w:rPr>
          <w:sz w:val="22"/>
          <w:szCs w:val="22"/>
        </w:rPr>
      </w:pPr>
      <w:r>
        <w:rPr>
          <w:sz w:val="22"/>
          <w:szCs w:val="22"/>
        </w:rPr>
        <w:lastRenderedPageBreak/>
        <w:t>ALMAGRO, A. (29 de junio de 2013). Editar es casi volver a crear. Fundación Gabo. https://fundaciongabo.org/es/editar-es-casi-volver-crear</w:t>
      </w:r>
    </w:p>
    <w:p w:rsidR="000D5FEC" w:rsidRDefault="000D5FEC" w:rsidP="000D5FEC">
      <w:pPr>
        <w:numPr>
          <w:ilvl w:val="0"/>
          <w:numId w:val="9"/>
        </w:numPr>
        <w:ind w:left="0" w:hanging="2"/>
        <w:jc w:val="both"/>
        <w:rPr>
          <w:sz w:val="22"/>
          <w:szCs w:val="22"/>
        </w:rPr>
      </w:pPr>
      <w:r>
        <w:rPr>
          <w:sz w:val="22"/>
          <w:szCs w:val="22"/>
        </w:rPr>
        <w:t>AMIGO, M. (s. f.). Guía de iniciación al periodismo móvil 2.0. Scribd. https://www.scribd.com/document/372050287/Gui-a-de-iniciacio-n-al-periodismo-mo-vil-2-0</w:t>
      </w:r>
    </w:p>
    <w:p w:rsidR="000D5FEC" w:rsidRDefault="000D5FEC" w:rsidP="000D5FEC">
      <w:pPr>
        <w:numPr>
          <w:ilvl w:val="0"/>
          <w:numId w:val="9"/>
        </w:numPr>
        <w:ind w:left="0" w:hanging="2"/>
        <w:jc w:val="both"/>
        <w:rPr>
          <w:sz w:val="22"/>
          <w:szCs w:val="22"/>
        </w:rPr>
      </w:pPr>
      <w:r>
        <w:rPr>
          <w:sz w:val="22"/>
          <w:szCs w:val="22"/>
        </w:rPr>
        <w:t>ARRUETA, C. (2010). ¿Qué realidad construyen los diarios? Una mirada desde el periodismo en contexto de periferia. La Crujía.</w:t>
      </w:r>
    </w:p>
    <w:p w:rsidR="000D5FEC" w:rsidRDefault="000D5FEC" w:rsidP="000D5FEC">
      <w:pPr>
        <w:numPr>
          <w:ilvl w:val="0"/>
          <w:numId w:val="9"/>
        </w:numPr>
        <w:ind w:left="0" w:hanging="2"/>
        <w:jc w:val="both"/>
        <w:rPr>
          <w:sz w:val="22"/>
          <w:szCs w:val="22"/>
        </w:rPr>
      </w:pPr>
      <w:r>
        <w:rPr>
          <w:sz w:val="22"/>
          <w:szCs w:val="22"/>
        </w:rPr>
        <w:t>ARRUETA, C. (2017). Entender los medios, estudiar las noticias. Una propuesta epistemológica y metodológica para el estudio de procesos de producción informativa. En C. Arrueta &amp; C. Labate (Eds.), La comunicación como objeto de estudio (Teoría, metodología y experiencias en investigación). EDIUNJU.</w:t>
      </w:r>
    </w:p>
    <w:p w:rsidR="000D5FEC" w:rsidRDefault="000D5FEC" w:rsidP="000D5FEC">
      <w:pPr>
        <w:numPr>
          <w:ilvl w:val="0"/>
          <w:numId w:val="9"/>
        </w:numPr>
        <w:ind w:left="0" w:hanging="2"/>
        <w:jc w:val="both"/>
        <w:rPr>
          <w:sz w:val="22"/>
          <w:szCs w:val="22"/>
        </w:rPr>
      </w:pPr>
      <w:r>
        <w:rPr>
          <w:sz w:val="22"/>
          <w:szCs w:val="22"/>
        </w:rPr>
        <w:t>GARCÍA LUNA, A. L., &amp; ARRI, F. (2017). Posverdad: ¿una construcción alternativa de la realidad o una aggiornada forma de mentir? En C. Arrueta &amp; C. Labate (Eds.), La comunicación digital (1.ª ed., pp. 55-78). EDIUNJU. http://editorial.unju.edu.ar/descarga/item/la-comunicacion-digital-2.html</w:t>
      </w:r>
    </w:p>
    <w:p w:rsidR="000D5FEC" w:rsidRDefault="000D5FEC" w:rsidP="000D5FEC">
      <w:pPr>
        <w:numPr>
          <w:ilvl w:val="0"/>
          <w:numId w:val="9"/>
        </w:numPr>
        <w:ind w:left="0" w:hanging="2"/>
        <w:jc w:val="both"/>
        <w:rPr>
          <w:sz w:val="22"/>
          <w:szCs w:val="22"/>
        </w:rPr>
      </w:pPr>
      <w:r>
        <w:rPr>
          <w:sz w:val="22"/>
          <w:szCs w:val="22"/>
        </w:rPr>
        <w:t>Martínez Albertos, J. L. (2001). Curso general de redacción periodística. Paraninfo.</w:t>
      </w:r>
    </w:p>
    <w:p w:rsidR="000D5FEC" w:rsidRDefault="000D5FEC" w:rsidP="000D5FEC">
      <w:pPr>
        <w:numPr>
          <w:ilvl w:val="0"/>
          <w:numId w:val="9"/>
        </w:numPr>
        <w:ind w:left="0" w:hanging="2"/>
        <w:jc w:val="both"/>
        <w:rPr>
          <w:sz w:val="22"/>
          <w:szCs w:val="22"/>
        </w:rPr>
      </w:pPr>
      <w:r>
        <w:rPr>
          <w:sz w:val="22"/>
          <w:szCs w:val="22"/>
        </w:rPr>
        <w:t xml:space="preserve">ORTEGA ARCOS, W. E., SILVA TORRES, N. G., Y CRUZ CEPEDA, D. F. (2023). Función social del periodismo contemporáneo. RECIMUNDO, 7(1), 389-397. </w:t>
      </w:r>
      <w:hyperlink r:id="rId33">
        <w:r>
          <w:rPr>
            <w:color w:val="1155CC"/>
            <w:sz w:val="22"/>
            <w:szCs w:val="22"/>
            <w:u w:val="single"/>
          </w:rPr>
          <w:t>https://doi.org/10.26820/recimundo/7.(1).enero.2023.389-397</w:t>
        </w:r>
      </w:hyperlink>
      <w:r>
        <w:rPr>
          <w:sz w:val="22"/>
          <w:szCs w:val="22"/>
        </w:rPr>
        <w:t xml:space="preserve"> </w:t>
      </w:r>
    </w:p>
    <w:p w:rsidR="000D5FEC" w:rsidRDefault="000D5FEC" w:rsidP="000D5FEC">
      <w:pPr>
        <w:numPr>
          <w:ilvl w:val="0"/>
          <w:numId w:val="9"/>
        </w:numPr>
        <w:ind w:left="0" w:hanging="2"/>
        <w:jc w:val="both"/>
        <w:rPr>
          <w:sz w:val="22"/>
          <w:szCs w:val="22"/>
        </w:rPr>
      </w:pPr>
      <w:r>
        <w:rPr>
          <w:sz w:val="22"/>
          <w:szCs w:val="22"/>
        </w:rPr>
        <w:t xml:space="preserve">SARRIONANDIA, B., PEÑA-FERNÁNDEZ, S., Y PÉREZ-DASILVA, J. Á. (2024). La inteligencia artificial como motor de innovación en los medios: apropiación técnica, cautela informativa. Estudios sobre el Mensaje Periodístico, 30(3), 567-578. </w:t>
      </w:r>
      <w:hyperlink r:id="rId34">
        <w:r>
          <w:rPr>
            <w:color w:val="1155CC"/>
            <w:sz w:val="22"/>
            <w:szCs w:val="22"/>
            <w:u w:val="single"/>
          </w:rPr>
          <w:t>https://dx.doi.org/10.5209/emp.102961</w:t>
        </w:r>
      </w:hyperlink>
    </w:p>
    <w:p w:rsidR="000D5FEC" w:rsidRDefault="000D5FEC" w:rsidP="000D5FEC">
      <w:pPr>
        <w:numPr>
          <w:ilvl w:val="0"/>
          <w:numId w:val="9"/>
        </w:numPr>
        <w:ind w:left="0" w:hanging="2"/>
        <w:jc w:val="both"/>
        <w:rPr>
          <w:sz w:val="22"/>
          <w:szCs w:val="22"/>
        </w:rPr>
      </w:pPr>
      <w:r>
        <w:rPr>
          <w:sz w:val="22"/>
          <w:szCs w:val="22"/>
        </w:rPr>
        <w:t xml:space="preserve">VOINEA, D. V. (2025). Reconceptualizing Gatekeeping in the Age of Artificial Intelligence: A Theoretical Exploration of Artificial Intelligence-Driven News Curation and Automated Journalism. Journalism and Media, 6(2), 68. </w:t>
      </w:r>
      <w:hyperlink r:id="rId35">
        <w:r>
          <w:rPr>
            <w:color w:val="1155CC"/>
            <w:sz w:val="22"/>
            <w:szCs w:val="22"/>
            <w:u w:val="single"/>
          </w:rPr>
          <w:t>https://doi.org/10.3390/journalmedia6020068</w:t>
        </w:r>
      </w:hyperlink>
      <w:r>
        <w:rPr>
          <w:sz w:val="22"/>
          <w:szCs w:val="22"/>
        </w:rPr>
        <w:t xml:space="preserve"> </w:t>
      </w:r>
    </w:p>
    <w:p w:rsidR="000D5FEC" w:rsidRDefault="000D5FEC" w:rsidP="000D5FEC">
      <w:pPr>
        <w:ind w:hanging="2"/>
        <w:jc w:val="both"/>
        <w:rPr>
          <w:sz w:val="22"/>
          <w:szCs w:val="22"/>
        </w:rPr>
      </w:pPr>
    </w:p>
    <w:p w:rsidR="000D5FEC" w:rsidRDefault="000D5FEC" w:rsidP="000D5FEC">
      <w:pPr>
        <w:ind w:hanging="2"/>
        <w:jc w:val="both"/>
        <w:rPr>
          <w:b/>
          <w:bCs/>
          <w:sz w:val="22"/>
          <w:szCs w:val="22"/>
        </w:rPr>
      </w:pPr>
      <w:r>
        <w:rPr>
          <w:b/>
          <w:bCs/>
          <w:sz w:val="22"/>
          <w:szCs w:val="22"/>
        </w:rPr>
        <w:t>14. FIRMA DE DOCENTES:</w:t>
      </w:r>
    </w:p>
    <w:p w:rsidR="000D5FEC" w:rsidRDefault="000D5FEC" w:rsidP="000D5FEC">
      <w:pPr>
        <w:ind w:hanging="2"/>
        <w:jc w:val="both"/>
        <w:rPr>
          <w:sz w:val="22"/>
          <w:szCs w:val="22"/>
        </w:rPr>
      </w:pPr>
    </w:p>
    <w:p w:rsidR="000D5FEC" w:rsidRDefault="000D5FEC" w:rsidP="000D5FEC">
      <w:pPr>
        <w:ind w:hanging="2"/>
        <w:jc w:val="both"/>
        <w:rPr>
          <w:sz w:val="22"/>
          <w:szCs w:val="22"/>
        </w:rPr>
      </w:pPr>
      <w:bookmarkStart w:id="1" w:name="_heading=h.c5bry3ou8wlm" w:colFirst="0" w:colLast="0"/>
      <w:bookmarkEnd w:id="1"/>
      <w:r>
        <w:rPr>
          <w:noProof/>
          <w:lang w:val="es-AR"/>
        </w:rPr>
        <w:drawing>
          <wp:inline distT="0" distB="0" distL="0" distR="0" wp14:anchorId="24043083" wp14:editId="4FC5CF1B">
            <wp:extent cx="1747520" cy="100774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6"/>
                    <a:srcRect/>
                    <a:stretch>
                      <a:fillRect/>
                    </a:stretch>
                  </pic:blipFill>
                  <pic:spPr>
                    <a:xfrm>
                      <a:off x="0" y="0"/>
                      <a:ext cx="1747520" cy="1007745"/>
                    </a:xfrm>
                    <a:prstGeom prst="rect">
                      <a:avLst/>
                    </a:prstGeom>
                    <a:ln/>
                  </pic:spPr>
                </pic:pic>
              </a:graphicData>
            </a:graphic>
          </wp:inline>
        </w:drawing>
      </w:r>
      <w:r>
        <w:rPr>
          <w:noProof/>
          <w:lang w:val="es-AR"/>
        </w:rPr>
        <w:drawing>
          <wp:inline distT="0" distB="0" distL="0" distR="0" wp14:anchorId="72A71D84" wp14:editId="10244193">
            <wp:extent cx="894240" cy="1784880"/>
            <wp:effectExtent l="0" t="0" r="0" b="0"/>
            <wp:docPr id="5" name="image1.png" descr="20230320_123938.jpg"/>
            <wp:cNvGraphicFramePr/>
            <a:graphic xmlns:a="http://schemas.openxmlformats.org/drawingml/2006/main">
              <a:graphicData uri="http://schemas.openxmlformats.org/drawingml/2006/picture">
                <pic:pic xmlns:pic="http://schemas.openxmlformats.org/drawingml/2006/picture">
                  <pic:nvPicPr>
                    <pic:cNvPr id="0" name="image1.png" descr="20230320_123938.jpg"/>
                    <pic:cNvPicPr preferRelativeResize="0"/>
                  </pic:nvPicPr>
                  <pic:blipFill>
                    <a:blip r:embed="rId37"/>
                    <a:srcRect l="29354" r="33158"/>
                    <a:stretch>
                      <a:fillRect/>
                    </a:stretch>
                  </pic:blipFill>
                  <pic:spPr>
                    <a:xfrm rot="5400000">
                      <a:off x="0" y="0"/>
                      <a:ext cx="894240" cy="1784880"/>
                    </a:xfrm>
                    <a:prstGeom prst="rect">
                      <a:avLst/>
                    </a:prstGeom>
                    <a:ln/>
                  </pic:spPr>
                </pic:pic>
              </a:graphicData>
            </a:graphic>
          </wp:inline>
        </w:drawing>
      </w:r>
    </w:p>
    <w:p w:rsidR="000D5FEC" w:rsidRDefault="000D5FEC" w:rsidP="000D5FEC">
      <w:pPr>
        <w:ind w:hanging="2"/>
        <w:jc w:val="both"/>
        <w:rPr>
          <w:b/>
          <w:bCs/>
          <w:sz w:val="22"/>
          <w:szCs w:val="22"/>
        </w:rPr>
      </w:pPr>
    </w:p>
    <w:p w:rsidR="000D5FEC" w:rsidRDefault="000D5FEC" w:rsidP="000D5FEC">
      <w:pPr>
        <w:ind w:hanging="2"/>
        <w:jc w:val="both"/>
        <w:rPr>
          <w:sz w:val="22"/>
          <w:szCs w:val="22"/>
        </w:rPr>
      </w:pPr>
      <w:r>
        <w:rPr>
          <w:b/>
          <w:bCs/>
          <w:sz w:val="22"/>
          <w:szCs w:val="22"/>
        </w:rPr>
        <w:t>15. FIRMA DEL DIRECTOR DE LA CARRERA</w:t>
      </w:r>
    </w:p>
    <w:p w:rsidR="007078A5" w:rsidRDefault="000D5FEC">
      <w:bookmarkStart w:id="2" w:name="_GoBack"/>
      <w:bookmarkEnd w:id="2"/>
    </w:p>
    <w:sectPr w:rsidR="007078A5">
      <w:footerReference w:type="even" r:id="rId38"/>
      <w:footerReference w:type="default" r:id="rId39"/>
      <w:footerReference w:type="first" r:id="rId40"/>
      <w:pgSz w:w="11906" w:h="16838"/>
      <w:pgMar w:top="1418" w:right="1133" w:bottom="1418" w:left="1134" w:header="0" w:footer="3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CC" w:rsidRDefault="000D5FEC">
    <w:pP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A277CC" w:rsidRDefault="000D5FEC">
    <w:pP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CC" w:rsidRDefault="000D5FEC">
    <w:pP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12</w:t>
    </w:r>
    <w:r>
      <w:rPr>
        <w:color w:val="000000"/>
      </w:rPr>
      <w:fldChar w:fldCharType="end"/>
    </w:r>
  </w:p>
  <w:p w:rsidR="00A277CC" w:rsidRDefault="000D5FEC">
    <w:pPr>
      <w:tabs>
        <w:tab w:val="center" w:pos="4252"/>
        <w:tab w:val="right" w:pos="8504"/>
      </w:tabs>
      <w:ind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CC" w:rsidRDefault="000D5FEC">
    <w:pP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A277CC" w:rsidRDefault="000D5FEC">
    <w:pP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CF2"/>
    <w:multiLevelType w:val="multilevel"/>
    <w:tmpl w:val="295AD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B73337"/>
    <w:multiLevelType w:val="multilevel"/>
    <w:tmpl w:val="E0A821D4"/>
    <w:lvl w:ilvl="0">
      <w:start w:val="9"/>
      <w:numFmt w:val="decimal"/>
      <w:lvlText w:val="%1."/>
      <w:lvlJc w:val="left"/>
      <w:pPr>
        <w:ind w:left="360" w:hanging="360"/>
      </w:pPr>
      <w:rPr>
        <w:b/>
        <w:bCs/>
      </w:rPr>
    </w:lvl>
    <w:lvl w:ilvl="1">
      <w:start w:val="2"/>
      <w:numFmt w:val="decimal"/>
      <w:lvlText w:val="%1.%2."/>
      <w:lvlJc w:val="left"/>
      <w:pPr>
        <w:ind w:left="358" w:hanging="360"/>
      </w:pPr>
      <w:rPr>
        <w:b/>
        <w:bCs/>
      </w:rPr>
    </w:lvl>
    <w:lvl w:ilvl="2">
      <w:start w:val="1"/>
      <w:numFmt w:val="decimal"/>
      <w:lvlText w:val="%1.%2.%3."/>
      <w:lvlJc w:val="left"/>
      <w:pPr>
        <w:ind w:left="716" w:hanging="720"/>
      </w:pPr>
      <w:rPr>
        <w:b/>
        <w:bCs/>
      </w:rPr>
    </w:lvl>
    <w:lvl w:ilvl="3">
      <w:start w:val="1"/>
      <w:numFmt w:val="decimal"/>
      <w:lvlText w:val="%1.%2.%3.%4."/>
      <w:lvlJc w:val="left"/>
      <w:pPr>
        <w:ind w:left="714" w:hanging="720"/>
      </w:pPr>
      <w:rPr>
        <w:b/>
        <w:bCs/>
      </w:rPr>
    </w:lvl>
    <w:lvl w:ilvl="4">
      <w:start w:val="1"/>
      <w:numFmt w:val="decimal"/>
      <w:lvlText w:val="%1.%2.%3.%4.%5."/>
      <w:lvlJc w:val="left"/>
      <w:pPr>
        <w:ind w:left="1072" w:hanging="1080"/>
      </w:pPr>
      <w:rPr>
        <w:b/>
        <w:bCs/>
      </w:rPr>
    </w:lvl>
    <w:lvl w:ilvl="5">
      <w:start w:val="1"/>
      <w:numFmt w:val="decimal"/>
      <w:lvlText w:val="%1.%2.%3.%4.%5.%6."/>
      <w:lvlJc w:val="left"/>
      <w:pPr>
        <w:ind w:left="1070" w:hanging="1080"/>
      </w:pPr>
      <w:rPr>
        <w:b/>
        <w:bCs/>
      </w:rPr>
    </w:lvl>
    <w:lvl w:ilvl="6">
      <w:start w:val="1"/>
      <w:numFmt w:val="decimal"/>
      <w:lvlText w:val="%1.%2.%3.%4.%5.%6.%7."/>
      <w:lvlJc w:val="left"/>
      <w:pPr>
        <w:ind w:left="1428" w:hanging="1440"/>
      </w:pPr>
      <w:rPr>
        <w:b/>
        <w:bCs/>
      </w:rPr>
    </w:lvl>
    <w:lvl w:ilvl="7">
      <w:start w:val="1"/>
      <w:numFmt w:val="decimal"/>
      <w:lvlText w:val="%1.%2.%3.%4.%5.%6.%7.%8."/>
      <w:lvlJc w:val="left"/>
      <w:pPr>
        <w:ind w:left="1426" w:hanging="1440"/>
      </w:pPr>
      <w:rPr>
        <w:b/>
        <w:bCs/>
      </w:rPr>
    </w:lvl>
    <w:lvl w:ilvl="8">
      <w:start w:val="1"/>
      <w:numFmt w:val="decimal"/>
      <w:lvlText w:val="%1.%2.%3.%4.%5.%6.%7.%8.%9."/>
      <w:lvlJc w:val="left"/>
      <w:pPr>
        <w:ind w:left="1784" w:hanging="1800"/>
      </w:pPr>
      <w:rPr>
        <w:b/>
        <w:bCs/>
      </w:rPr>
    </w:lvl>
  </w:abstractNum>
  <w:abstractNum w:abstractNumId="2" w15:restartNumberingAfterBreak="0">
    <w:nsid w:val="0584407A"/>
    <w:multiLevelType w:val="multilevel"/>
    <w:tmpl w:val="A2B0D5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90633CB"/>
    <w:multiLevelType w:val="multilevel"/>
    <w:tmpl w:val="573C33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BCD3E76"/>
    <w:multiLevelType w:val="multilevel"/>
    <w:tmpl w:val="E1B0DE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7B34236"/>
    <w:multiLevelType w:val="multilevel"/>
    <w:tmpl w:val="A1AA66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CDF19D0"/>
    <w:multiLevelType w:val="multilevel"/>
    <w:tmpl w:val="DB00424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7" w15:restartNumberingAfterBreak="0">
    <w:nsid w:val="4239504E"/>
    <w:multiLevelType w:val="multilevel"/>
    <w:tmpl w:val="FEBACAD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482574AF"/>
    <w:multiLevelType w:val="multilevel"/>
    <w:tmpl w:val="480079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84262C9"/>
    <w:multiLevelType w:val="multilevel"/>
    <w:tmpl w:val="0262B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4316CD"/>
    <w:multiLevelType w:val="multilevel"/>
    <w:tmpl w:val="CBFAF00E"/>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sz w:val="24"/>
        <w:szCs w:val="24"/>
        <w:vertAlign w:val="baseline"/>
      </w:rPr>
    </w:lvl>
    <w:lvl w:ilvl="3">
      <w:start w:val="1"/>
      <w:numFmt w:val="bullet"/>
      <w:lvlText w:val="●"/>
      <w:lvlJc w:val="left"/>
      <w:pPr>
        <w:ind w:left="2880" w:hanging="360"/>
      </w:pPr>
      <w:rPr>
        <w:rFonts w:ascii="Noto Sans Symbols" w:eastAsia="Noto Sans Symbols" w:hAnsi="Noto Sans Symbols" w:cs="Noto Sans Symbols"/>
        <w:sz w:val="24"/>
        <w:szCs w:val="24"/>
        <w:vertAlign w:val="baseline"/>
      </w:rPr>
    </w:lvl>
    <w:lvl w:ilvl="4">
      <w:start w:val="1"/>
      <w:numFmt w:val="bullet"/>
      <w:lvlText w:val="o"/>
      <w:lvlJc w:val="left"/>
      <w:pPr>
        <w:ind w:left="3600" w:hanging="360"/>
      </w:pPr>
      <w:rPr>
        <w:rFonts w:ascii="Courier New" w:eastAsia="Courier New" w:hAnsi="Courier New" w:cs="Courier New"/>
        <w:sz w:val="24"/>
        <w:szCs w:val="24"/>
        <w:vertAlign w:val="baseline"/>
      </w:rPr>
    </w:lvl>
    <w:lvl w:ilvl="5">
      <w:start w:val="1"/>
      <w:numFmt w:val="bullet"/>
      <w:lvlText w:val="▪"/>
      <w:lvlJc w:val="left"/>
      <w:pPr>
        <w:ind w:left="4320" w:hanging="360"/>
      </w:pPr>
      <w:rPr>
        <w:rFonts w:ascii="Noto Sans Symbols" w:eastAsia="Noto Sans Symbols" w:hAnsi="Noto Sans Symbols" w:cs="Noto Sans Symbols"/>
        <w:sz w:val="24"/>
        <w:szCs w:val="24"/>
        <w:vertAlign w:val="baseline"/>
      </w:rPr>
    </w:lvl>
    <w:lvl w:ilvl="6">
      <w:start w:val="1"/>
      <w:numFmt w:val="bullet"/>
      <w:lvlText w:val="●"/>
      <w:lvlJc w:val="left"/>
      <w:pPr>
        <w:ind w:left="5040" w:hanging="360"/>
      </w:pPr>
      <w:rPr>
        <w:rFonts w:ascii="Noto Sans Symbols" w:eastAsia="Noto Sans Symbols" w:hAnsi="Noto Sans Symbols" w:cs="Noto Sans Symbols"/>
        <w:sz w:val="24"/>
        <w:szCs w:val="24"/>
        <w:vertAlign w:val="baseline"/>
      </w:rPr>
    </w:lvl>
    <w:lvl w:ilvl="7">
      <w:start w:val="1"/>
      <w:numFmt w:val="bullet"/>
      <w:lvlText w:val="o"/>
      <w:lvlJc w:val="left"/>
      <w:pPr>
        <w:ind w:left="5760" w:hanging="360"/>
      </w:pPr>
      <w:rPr>
        <w:rFonts w:ascii="Courier New" w:eastAsia="Courier New" w:hAnsi="Courier New" w:cs="Courier New"/>
        <w:sz w:val="24"/>
        <w:szCs w:val="24"/>
        <w:vertAlign w:val="baseline"/>
      </w:rPr>
    </w:lvl>
    <w:lvl w:ilvl="8">
      <w:start w:val="1"/>
      <w:numFmt w:val="bullet"/>
      <w:lvlText w:val="▪"/>
      <w:lvlJc w:val="left"/>
      <w:pPr>
        <w:ind w:left="6480" w:hanging="360"/>
      </w:pPr>
      <w:rPr>
        <w:rFonts w:ascii="Noto Sans Symbols" w:eastAsia="Noto Sans Symbols" w:hAnsi="Noto Sans Symbols" w:cs="Noto Sans Symbols"/>
        <w:sz w:val="24"/>
        <w:szCs w:val="24"/>
        <w:vertAlign w:val="baseline"/>
      </w:rPr>
    </w:lvl>
  </w:abstractNum>
  <w:abstractNum w:abstractNumId="11" w15:restartNumberingAfterBreak="0">
    <w:nsid w:val="4BBB08B6"/>
    <w:multiLevelType w:val="multilevel"/>
    <w:tmpl w:val="B406CD36"/>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2" w15:restartNumberingAfterBreak="0">
    <w:nsid w:val="50F0479C"/>
    <w:multiLevelType w:val="multilevel"/>
    <w:tmpl w:val="F5D6D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B72974"/>
    <w:multiLevelType w:val="multilevel"/>
    <w:tmpl w:val="04883E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8EB4564"/>
    <w:multiLevelType w:val="multilevel"/>
    <w:tmpl w:val="9C1C7B66"/>
    <w:lvl w:ilvl="0">
      <w:start w:val="1"/>
      <w:numFmt w:val="bullet"/>
      <w:lvlText w:val="●"/>
      <w:lvlJc w:val="left"/>
      <w:pPr>
        <w:ind w:left="720" w:hanging="72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C3F012D"/>
    <w:multiLevelType w:val="multilevel"/>
    <w:tmpl w:val="A2E23BD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abstractNumId w:val="11"/>
  </w:num>
  <w:num w:numId="2">
    <w:abstractNumId w:val="2"/>
  </w:num>
  <w:num w:numId="3">
    <w:abstractNumId w:val="14"/>
  </w:num>
  <w:num w:numId="4">
    <w:abstractNumId w:val="6"/>
  </w:num>
  <w:num w:numId="5">
    <w:abstractNumId w:val="7"/>
  </w:num>
  <w:num w:numId="6">
    <w:abstractNumId w:val="15"/>
  </w:num>
  <w:num w:numId="7">
    <w:abstractNumId w:val="0"/>
  </w:num>
  <w:num w:numId="8">
    <w:abstractNumId w:val="5"/>
  </w:num>
  <w:num w:numId="9">
    <w:abstractNumId w:val="10"/>
  </w:num>
  <w:num w:numId="10">
    <w:abstractNumId w:val="1"/>
  </w:num>
  <w:num w:numId="11">
    <w:abstractNumId w:val="3"/>
  </w:num>
  <w:num w:numId="12">
    <w:abstractNumId w:val="13"/>
  </w:num>
  <w:num w:numId="13">
    <w:abstractNumId w:val="4"/>
  </w:num>
  <w:num w:numId="14">
    <w:abstractNumId w:val="8"/>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EC"/>
    <w:rsid w:val="000D5FEC"/>
    <w:rsid w:val="004B5C1D"/>
    <w:rsid w:val="009F1E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A9796-A0C7-4ABA-9CCA-B1CCFB2F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5FEC"/>
    <w:pPr>
      <w:spacing w:after="0" w:line="240" w:lineRule="auto"/>
      <w:ind w:hanging="1"/>
    </w:pPr>
    <w:rPr>
      <w:rFonts w:ascii="Times New Roman" w:eastAsia="Times New Roman" w:hAnsi="Times New Roman" w:cs="Times New Roman"/>
      <w:sz w:val="24"/>
      <w:szCs w:val="24"/>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epa.org.ar/gestion-de-salas-de-redaccion-orientadas-a-la-calidad-2/" TargetMode="External"/><Relationship Id="rId18" Type="http://schemas.openxmlformats.org/officeDocument/2006/relationships/hyperlink" Target="https://theconversation.com/periodismo-abierto-y-responsabilidad-compartida-ante-la-crisis-del-covid-19-133801" TargetMode="External"/><Relationship Id="rId26" Type="http://schemas.openxmlformats.org/officeDocument/2006/relationships/hyperlink" Target="https://www.academia.edu/11027119/Reflexiones_m%C3%B3viles_El_periodismo_en_la_era_de_la_movilidad" TargetMode="External"/><Relationship Id="rId39" Type="http://schemas.openxmlformats.org/officeDocument/2006/relationships/footer" Target="footer2.xml"/><Relationship Id="rId21" Type="http://schemas.openxmlformats.org/officeDocument/2006/relationships/hyperlink" Target="https://winnlatam.com/silvio-waisbord-como-generar-informacion-confiable-en-un-contexto-de-pandemia-2/" TargetMode="External"/><Relationship Id="rId34" Type="http://schemas.openxmlformats.org/officeDocument/2006/relationships/hyperlink" Target="https://dx.doi.org/10.5209/emp.102961" TargetMode="External"/><Relationship Id="rId42" Type="http://schemas.openxmlformats.org/officeDocument/2006/relationships/theme" Target="theme/theme1.xml"/><Relationship Id="rId7" Type="http://schemas.openxmlformats.org/officeDocument/2006/relationships/hyperlink" Target="http://www.italodaffra.com.ar/2009/07/31/los-10-errores-de-edicion-periodistica-en-internet/" TargetMode="External"/><Relationship Id="rId2" Type="http://schemas.openxmlformats.org/officeDocument/2006/relationships/styles" Target="styles.xml"/><Relationship Id="rId16" Type="http://schemas.openxmlformats.org/officeDocument/2006/relationships/hyperlink" Target="https://www.nngroup.com/articles/headings-pickup-lines/" TargetMode="External"/><Relationship Id="rId20" Type="http://schemas.openxmlformats.org/officeDocument/2006/relationships/hyperlink" Target="https://winnlatam.com/silvio-waisbord-como-generar-informacion-confiable-en-un-contexto-de-pandemia-2/" TargetMode="External"/><Relationship Id="rId29" Type="http://schemas.openxmlformats.org/officeDocument/2006/relationships/hyperlink" Target="https://www.lanacion.com.ar/sociedad/liza-gross-experta-medios-nid238247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rtinbecerra.wordpress.com/2024/10/13/mapa-de-medios-en-la-era-milei/" TargetMode="External"/><Relationship Id="rId11" Type="http://schemas.openxmlformats.org/officeDocument/2006/relationships/hyperlink" Target="https://ridaa.unq.edu.ar/bitstream/handle/20.500.11807/838/TD_2017_retegui_010.pdf" TargetMode="External"/><Relationship Id="rId24" Type="http://schemas.openxmlformats.org/officeDocument/2006/relationships/hyperlink" Target="https://fundaciongabo.org/es/recursos/publicaciones/fundacion-gabo-publica-caja-de-herramientas-de-periodismo-de-soluciones-para" TargetMode="External"/><Relationship Id="rId32" Type="http://schemas.openxmlformats.org/officeDocument/2006/relationships/hyperlink" Target="https://doi.org/10.1177/02673231251344854" TargetMode="External"/><Relationship Id="rId37" Type="http://schemas.openxmlformats.org/officeDocument/2006/relationships/image" Target="media/image2.png"/><Relationship Id="rId40" Type="http://schemas.openxmlformats.org/officeDocument/2006/relationships/footer" Target="footer3.xml"/><Relationship Id="rId5" Type="http://schemas.openxmlformats.org/officeDocument/2006/relationships/hyperlink" Target="http://www.revistatrampas.com.ar/2014/05/una-mirada-desde-los-escenarios-de.html" TargetMode="External"/><Relationship Id="rId15" Type="http://schemas.openxmlformats.org/officeDocument/2006/relationships/hyperlink" Target="https://www.academia.edu/36858708/Periodismo_en_la_Web_Lenguajes_y_herramientas_de_la_narrativa_digital" TargetMode="External"/><Relationship Id="rId23" Type="http://schemas.openxmlformats.org/officeDocument/2006/relationships/hyperlink" Target="https://doi.org/10.3389/fcomm.2025.1535156" TargetMode="External"/><Relationship Id="rId28" Type="http://schemas.openxmlformats.org/officeDocument/2006/relationships/hyperlink" Target="https://doi.org/10.29101/crcs.v31i0.23177" TargetMode="External"/><Relationship Id="rId36" Type="http://schemas.openxmlformats.org/officeDocument/2006/relationships/image" Target="media/image1.png"/><Relationship Id="rId10" Type="http://schemas.openxmlformats.org/officeDocument/2006/relationships/hyperlink" Target="https://semanariouniversidad.com/cultura/la-edicion-periodistica-en-sus-horas-mas-bajas/" TargetMode="External"/><Relationship Id="rId19" Type="http://schemas.openxmlformats.org/officeDocument/2006/relationships/hyperlink" Target="https://www.nytimes.com/es/2017/05/26/por-que-es-tan-dificil-dejar-de-creer-en-la-informacion-falsa/" TargetMode="External"/><Relationship Id="rId31" Type="http://schemas.openxmlformats.org/officeDocument/2006/relationships/hyperlink" Target="https://ijnet.org/es/story/c%C3%B3mo-organizar-un-equipo-de-periodismo-de-datos" TargetMode="External"/><Relationship Id="rId4" Type="http://schemas.openxmlformats.org/officeDocument/2006/relationships/webSettings" Target="webSettings.xml"/><Relationship Id="rId9" Type="http://schemas.openxmlformats.org/officeDocument/2006/relationships/hyperlink" Target="https://jpdesantis.medium.com/mapa-de-medios-digitales-2020-5fb3bd40c015" TargetMode="External"/><Relationship Id="rId14" Type="http://schemas.openxmlformats.org/officeDocument/2006/relationships/hyperlink" Target="https://doi.org/10.26439/contratexto2018.n029.1857" TargetMode="External"/><Relationship Id="rId22" Type="http://schemas.openxmlformats.org/officeDocument/2006/relationships/hyperlink" Target="https://doi.org/10.24137/raeic.11.21.3" TargetMode="External"/><Relationship Id="rId27" Type="http://schemas.openxmlformats.org/officeDocument/2006/relationships/hyperlink" Target="https://doi.org/10.56712/latam.v5i6.3069" TargetMode="External"/><Relationship Id="rId30" Type="http://schemas.openxmlformats.org/officeDocument/2006/relationships/hyperlink" Target="http://www.cuadernosdeperiodistas.com/media/2018/01/Salaverria.pdf" TargetMode="External"/><Relationship Id="rId35" Type="http://schemas.openxmlformats.org/officeDocument/2006/relationships/hyperlink" Target="https://doi.org/10.3390/journalmedia6020068" TargetMode="External"/><Relationship Id="rId8" Type="http://schemas.openxmlformats.org/officeDocument/2006/relationships/hyperlink" Target="https://gascondaniel.wordpress.com/2015/01/28/como-se-edita-un-texto-las-cinco-reglas-de-botsford/" TargetMode="External"/><Relationship Id="rId3" Type="http://schemas.openxmlformats.org/officeDocument/2006/relationships/settings" Target="settings.xml"/><Relationship Id="rId12" Type="http://schemas.openxmlformats.org/officeDocument/2006/relationships/hyperlink" Target="https://www2.faac.unesp.br/comunicacaomidiatica/index.php/CM/article/view/265/265" TargetMode="External"/><Relationship Id="rId17" Type="http://schemas.openxmlformats.org/officeDocument/2006/relationships/hyperlink" Target="https://www.nngroup.com/articles/microcontent-how-to-write-headlines-page-titles-and-subject-lines/" TargetMode="External"/><Relationship Id="rId25" Type="http://schemas.openxmlformats.org/officeDocument/2006/relationships/hyperlink" Target="https://fundaciongabo.org/es/blog/periodismosoluciones/lecciones-basicas-de-periodismo-de-soluciones-en-13-pasos" TargetMode="External"/><Relationship Id="rId33" Type="http://schemas.openxmlformats.org/officeDocument/2006/relationships/hyperlink" Target="https://doi.org/10.26820/recimundo/7.(1).enero.2023.389-397" TargetMode="External"/><Relationship Id="rId3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5056</Words>
  <Characters>27813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2026-06-04T14:43:00Z</dcterms:created>
  <dcterms:modified xsi:type="dcterms:W3CDTF">2026-06-04T14:44:00Z</dcterms:modified>
</cp:coreProperties>
</file>