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E83" w:rsidRPr="005B0326" w:rsidRDefault="005B0326" w:rsidP="005B0326">
      <w:pPr>
        <w:spacing w:after="0" w:line="259" w:lineRule="auto"/>
        <w:ind w:left="0" w:firstLine="708"/>
      </w:pPr>
      <w:r>
        <w:rPr>
          <w:noProof/>
        </w:rPr>
        <w:drawing>
          <wp:anchor distT="0" distB="0" distL="114300" distR="114300" simplePos="0" relativeHeight="251658240" behindDoc="0" locked="0" layoutInCell="1" allowOverlap="1">
            <wp:simplePos x="0" y="0"/>
            <wp:positionH relativeFrom="column">
              <wp:posOffset>1263650</wp:posOffset>
            </wp:positionH>
            <wp:positionV relativeFrom="paragraph">
              <wp:posOffset>38100</wp:posOffset>
            </wp:positionV>
            <wp:extent cx="562610" cy="712470"/>
            <wp:effectExtent l="0" t="0" r="8890" b="0"/>
            <wp:wrapTopAndBottom/>
            <wp:docPr id="426" name="Picture 426"/>
            <wp:cNvGraphicFramePr/>
            <a:graphic xmlns:a="http://schemas.openxmlformats.org/drawingml/2006/main">
              <a:graphicData uri="http://schemas.openxmlformats.org/drawingml/2006/picture">
                <pic:pic xmlns:pic="http://schemas.openxmlformats.org/drawingml/2006/picture">
                  <pic:nvPicPr>
                    <pic:cNvPr id="426" name="Picture 426"/>
                    <pic:cNvPicPr/>
                  </pic:nvPicPr>
                  <pic:blipFill>
                    <a:blip r:embed="rId7">
                      <a:extLst>
                        <a:ext uri="{28A0092B-C50C-407E-A947-70E740481C1C}">
                          <a14:useLocalDpi xmlns:a14="http://schemas.microsoft.com/office/drawing/2010/main" val="0"/>
                        </a:ext>
                      </a:extLst>
                    </a:blip>
                    <a:stretch>
                      <a:fillRect/>
                    </a:stretch>
                  </pic:blipFill>
                  <pic:spPr>
                    <a:xfrm>
                      <a:off x="0" y="0"/>
                      <a:ext cx="562610" cy="712470"/>
                    </a:xfrm>
                    <a:prstGeom prst="rect">
                      <a:avLst/>
                    </a:prstGeom>
                  </pic:spPr>
                </pic:pic>
              </a:graphicData>
            </a:graphic>
          </wp:anchor>
        </w:drawing>
      </w:r>
      <w:r w:rsidRPr="005B0326">
        <w:rPr>
          <w:rFonts w:ascii="Times New Roman" w:hAnsi="Times New Roman" w:cs="Times New Roman"/>
          <w:b/>
        </w:rPr>
        <w:t>UNIVERSIDAD DEL SALVADOR</w:t>
      </w:r>
    </w:p>
    <w:p w:rsidR="005B0326" w:rsidRDefault="005B0326" w:rsidP="005B0326">
      <w:pPr>
        <w:spacing w:after="0" w:line="259" w:lineRule="auto"/>
        <w:ind w:left="0" w:firstLine="0"/>
        <w:jc w:val="left"/>
        <w:rPr>
          <w:rFonts w:ascii="Times New Roman" w:hAnsi="Times New Roman" w:cs="Times New Roman"/>
          <w:b/>
          <w:i/>
        </w:rPr>
      </w:pPr>
      <w:r>
        <w:rPr>
          <w:rFonts w:ascii="Times New Roman" w:hAnsi="Times New Roman" w:cs="Times New Roman"/>
          <w:b/>
          <w:i/>
        </w:rPr>
        <w:t xml:space="preserve">       </w:t>
      </w:r>
      <w:r w:rsidRPr="005B0326">
        <w:rPr>
          <w:rFonts w:ascii="Times New Roman" w:hAnsi="Times New Roman" w:cs="Times New Roman"/>
          <w:b/>
          <w:i/>
        </w:rPr>
        <w:t>Facultad de Ciencias Sociales, E</w:t>
      </w:r>
      <w:r>
        <w:rPr>
          <w:rFonts w:ascii="Times New Roman" w:hAnsi="Times New Roman" w:cs="Times New Roman"/>
          <w:b/>
          <w:i/>
        </w:rPr>
        <w:t xml:space="preserve">ducación </w:t>
      </w:r>
    </w:p>
    <w:p w:rsidR="00897E83" w:rsidRPr="005B0326" w:rsidRDefault="005B0326" w:rsidP="005B0326">
      <w:pPr>
        <w:spacing w:after="0" w:line="259" w:lineRule="auto"/>
        <w:ind w:left="0" w:firstLine="0"/>
        <w:jc w:val="left"/>
        <w:rPr>
          <w:rFonts w:ascii="Times New Roman" w:hAnsi="Times New Roman" w:cs="Times New Roman"/>
          <w:sz w:val="28"/>
        </w:rPr>
      </w:pPr>
      <w:r>
        <w:rPr>
          <w:rFonts w:ascii="Times New Roman" w:hAnsi="Times New Roman" w:cs="Times New Roman"/>
          <w:b/>
          <w:i/>
        </w:rPr>
        <w:t xml:space="preserve">                         </w:t>
      </w:r>
      <w:r w:rsidRPr="005B0326">
        <w:rPr>
          <w:rFonts w:ascii="Times New Roman" w:hAnsi="Times New Roman" w:cs="Times New Roman"/>
          <w:b/>
          <w:i/>
        </w:rPr>
        <w:t xml:space="preserve">y Comunicación </w:t>
      </w:r>
      <w:r w:rsidRPr="005B0326">
        <w:rPr>
          <w:rFonts w:ascii="Times New Roman" w:hAnsi="Times New Roman" w:cs="Times New Roman"/>
        </w:rPr>
        <w:t xml:space="preserve"> </w:t>
      </w:r>
    </w:p>
    <w:p w:rsidR="005B0326" w:rsidRDefault="005B0326">
      <w:pPr>
        <w:spacing w:after="403" w:line="248" w:lineRule="auto"/>
        <w:ind w:left="0" w:right="5285" w:firstLine="0"/>
        <w:jc w:val="left"/>
        <w:rPr>
          <w:rFonts w:ascii="Times New Roman" w:hAnsi="Times New Roman" w:cs="Times New Roman"/>
        </w:rPr>
      </w:pPr>
      <w:bookmarkStart w:id="0" w:name="_GoBack"/>
      <w:bookmarkEnd w:id="0"/>
    </w:p>
    <w:p w:rsidR="005B0326" w:rsidRDefault="005B0326">
      <w:pPr>
        <w:spacing w:after="403" w:line="248" w:lineRule="auto"/>
        <w:ind w:left="0" w:right="5285" w:firstLine="0"/>
        <w:jc w:val="left"/>
        <w:rPr>
          <w:rFonts w:ascii="Times New Roman" w:hAnsi="Times New Roman" w:cs="Times New Roman"/>
        </w:rPr>
      </w:pPr>
    </w:p>
    <w:p w:rsidR="005B0326" w:rsidRPr="005B0326" w:rsidRDefault="005B0326">
      <w:pPr>
        <w:spacing w:after="403" w:line="248" w:lineRule="auto"/>
        <w:ind w:left="0" w:right="5285" w:firstLine="0"/>
        <w:jc w:val="left"/>
        <w:rPr>
          <w:rFonts w:ascii="Times New Roman" w:hAnsi="Times New Roman" w:cs="Times New Roman"/>
          <w:sz w:val="28"/>
        </w:rPr>
      </w:pPr>
    </w:p>
    <w:p w:rsidR="00897E83" w:rsidRPr="005B0326" w:rsidRDefault="005B0326">
      <w:pPr>
        <w:spacing w:after="0" w:line="259" w:lineRule="auto"/>
        <w:ind w:left="0" w:firstLine="0"/>
        <w:jc w:val="center"/>
        <w:rPr>
          <w:rFonts w:ascii="Times New Roman" w:hAnsi="Times New Roman" w:cs="Times New Roman"/>
          <w:sz w:val="28"/>
        </w:rPr>
      </w:pPr>
      <w:r w:rsidRPr="005B0326">
        <w:rPr>
          <w:rFonts w:ascii="Times New Roman" w:hAnsi="Times New Roman" w:cs="Times New Roman"/>
          <w:b/>
        </w:rPr>
        <w:t xml:space="preserve">SYLLABUS 2026 </w:t>
      </w:r>
    </w:p>
    <w:p w:rsidR="00897E83" w:rsidRDefault="005B0326">
      <w:pPr>
        <w:spacing w:after="0" w:line="259" w:lineRule="auto"/>
        <w:ind w:left="48" w:firstLine="0"/>
        <w:jc w:val="center"/>
      </w:pPr>
      <w:r>
        <w:rPr>
          <w:sz w:val="22"/>
        </w:rPr>
        <w:t xml:space="preserve"> </w:t>
      </w:r>
    </w:p>
    <w:tbl>
      <w:tblPr>
        <w:tblStyle w:val="TableGrid"/>
        <w:tblW w:w="9787" w:type="dxa"/>
        <w:tblInd w:w="-103" w:type="dxa"/>
        <w:tblCellMar>
          <w:top w:w="0" w:type="dxa"/>
          <w:left w:w="103" w:type="dxa"/>
          <w:bottom w:w="0" w:type="dxa"/>
          <w:right w:w="115" w:type="dxa"/>
        </w:tblCellMar>
        <w:tblLook w:val="04A0" w:firstRow="1" w:lastRow="0" w:firstColumn="1" w:lastColumn="0" w:noHBand="0" w:noVBand="1"/>
      </w:tblPr>
      <w:tblGrid>
        <w:gridCol w:w="1354"/>
        <w:gridCol w:w="570"/>
        <w:gridCol w:w="106"/>
        <w:gridCol w:w="1795"/>
        <w:gridCol w:w="2243"/>
        <w:gridCol w:w="2068"/>
        <w:gridCol w:w="1651"/>
      </w:tblGrid>
      <w:tr w:rsidR="00897E83">
        <w:trPr>
          <w:trHeight w:val="631"/>
        </w:trPr>
        <w:tc>
          <w:tcPr>
            <w:tcW w:w="3825" w:type="dxa"/>
            <w:gridSpan w:val="4"/>
            <w:tcBorders>
              <w:top w:val="single" w:sz="4" w:space="0" w:color="000000"/>
              <w:left w:val="single" w:sz="4" w:space="0" w:color="000000"/>
              <w:bottom w:val="single" w:sz="4" w:space="0" w:color="000000"/>
              <w:right w:val="single" w:sz="4" w:space="0" w:color="000000"/>
            </w:tcBorders>
            <w:shd w:val="clear" w:color="auto" w:fill="93C47D"/>
            <w:vAlign w:val="center"/>
          </w:tcPr>
          <w:p w:rsidR="00897E83" w:rsidRDefault="005B0326">
            <w:pPr>
              <w:spacing w:after="0" w:line="259" w:lineRule="auto"/>
              <w:ind w:left="0" w:firstLine="0"/>
              <w:jc w:val="left"/>
            </w:pPr>
            <w:r>
              <w:rPr>
                <w:b/>
                <w:sz w:val="20"/>
              </w:rPr>
              <w:t xml:space="preserve">SEMINAR: </w:t>
            </w:r>
          </w:p>
        </w:tc>
        <w:tc>
          <w:tcPr>
            <w:tcW w:w="5961" w:type="dxa"/>
            <w:gridSpan w:val="3"/>
            <w:tcBorders>
              <w:top w:val="single" w:sz="4" w:space="0" w:color="000000"/>
              <w:left w:val="single" w:sz="4" w:space="0" w:color="000000"/>
              <w:bottom w:val="single" w:sz="4" w:space="0" w:color="000000"/>
              <w:right w:val="single" w:sz="4" w:space="0" w:color="000000"/>
            </w:tcBorders>
            <w:vAlign w:val="center"/>
          </w:tcPr>
          <w:p w:rsidR="00897E83" w:rsidRDefault="005B0326">
            <w:pPr>
              <w:spacing w:after="0" w:line="259" w:lineRule="auto"/>
              <w:ind w:left="4" w:firstLine="0"/>
              <w:jc w:val="left"/>
            </w:pPr>
            <w:r>
              <w:rPr>
                <w:sz w:val="20"/>
              </w:rPr>
              <w:t xml:space="preserve">Enigmatic Latin America: Culture, History, Politics and Institutions </w:t>
            </w:r>
          </w:p>
        </w:tc>
      </w:tr>
      <w:tr w:rsidR="00897E83">
        <w:trPr>
          <w:trHeight w:val="670"/>
        </w:trPr>
        <w:tc>
          <w:tcPr>
            <w:tcW w:w="1354"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897E83" w:rsidRDefault="005B0326">
            <w:pPr>
              <w:spacing w:after="0" w:line="259" w:lineRule="auto"/>
              <w:ind w:left="0" w:firstLine="0"/>
              <w:jc w:val="left"/>
            </w:pPr>
            <w:r>
              <w:rPr>
                <w:b/>
                <w:sz w:val="20"/>
              </w:rPr>
              <w:t xml:space="preserve">CHAIR:   </w:t>
            </w:r>
          </w:p>
        </w:tc>
        <w:tc>
          <w:tcPr>
            <w:tcW w:w="8433" w:type="dxa"/>
            <w:gridSpan w:val="6"/>
            <w:tcBorders>
              <w:top w:val="single" w:sz="4" w:space="0" w:color="000000"/>
              <w:left w:val="single" w:sz="4" w:space="0" w:color="000000"/>
              <w:bottom w:val="single" w:sz="4" w:space="0" w:color="000000"/>
              <w:right w:val="single" w:sz="4" w:space="0" w:color="000000"/>
            </w:tcBorders>
            <w:vAlign w:val="center"/>
          </w:tcPr>
          <w:p w:rsidR="00897E83" w:rsidRDefault="005B0326">
            <w:pPr>
              <w:spacing w:after="0" w:line="259" w:lineRule="auto"/>
              <w:ind w:left="5" w:firstLine="0"/>
              <w:jc w:val="left"/>
            </w:pPr>
            <w:r>
              <w:rPr>
                <w:sz w:val="20"/>
              </w:rPr>
              <w:t xml:space="preserve">Ramiro Conte Grand </w:t>
            </w:r>
          </w:p>
        </w:tc>
      </w:tr>
      <w:tr w:rsidR="00897E83">
        <w:trPr>
          <w:trHeight w:val="670"/>
        </w:trPr>
        <w:tc>
          <w:tcPr>
            <w:tcW w:w="2030" w:type="dxa"/>
            <w:gridSpan w:val="3"/>
            <w:tcBorders>
              <w:top w:val="single" w:sz="4" w:space="0" w:color="000000"/>
              <w:left w:val="single" w:sz="4" w:space="0" w:color="000000"/>
              <w:bottom w:val="single" w:sz="4" w:space="0" w:color="000000"/>
              <w:right w:val="single" w:sz="4" w:space="0" w:color="000000"/>
            </w:tcBorders>
            <w:shd w:val="clear" w:color="auto" w:fill="93C47D"/>
            <w:vAlign w:val="center"/>
          </w:tcPr>
          <w:p w:rsidR="00897E83" w:rsidRDefault="005B0326">
            <w:pPr>
              <w:spacing w:after="0" w:line="259" w:lineRule="auto"/>
              <w:ind w:left="0" w:firstLine="0"/>
              <w:jc w:val="left"/>
            </w:pPr>
            <w:r>
              <w:rPr>
                <w:b/>
                <w:sz w:val="20"/>
              </w:rPr>
              <w:t xml:space="preserve">MODE: </w:t>
            </w:r>
          </w:p>
        </w:tc>
        <w:tc>
          <w:tcPr>
            <w:tcW w:w="4038" w:type="dxa"/>
            <w:gridSpan w:val="2"/>
            <w:tcBorders>
              <w:top w:val="single" w:sz="4" w:space="0" w:color="000000"/>
              <w:left w:val="single" w:sz="4" w:space="0" w:color="000000"/>
              <w:bottom w:val="single" w:sz="4" w:space="0" w:color="000000"/>
              <w:right w:val="single" w:sz="4" w:space="0" w:color="000000"/>
            </w:tcBorders>
            <w:vAlign w:val="center"/>
          </w:tcPr>
          <w:p w:rsidR="00897E83" w:rsidRDefault="005B0326">
            <w:pPr>
              <w:spacing w:after="0" w:line="259" w:lineRule="auto"/>
              <w:ind w:left="4" w:firstLine="0"/>
              <w:jc w:val="left"/>
            </w:pPr>
            <w:r>
              <w:rPr>
                <w:sz w:val="22"/>
              </w:rPr>
              <w:t xml:space="preserve">In person </w:t>
            </w:r>
          </w:p>
        </w:tc>
        <w:tc>
          <w:tcPr>
            <w:tcW w:w="2068"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897E83" w:rsidRDefault="005B0326">
            <w:pPr>
              <w:spacing w:after="0" w:line="259" w:lineRule="auto"/>
              <w:ind w:left="1" w:firstLine="0"/>
              <w:jc w:val="left"/>
            </w:pPr>
            <w:r>
              <w:rPr>
                <w:b/>
                <w:sz w:val="20"/>
              </w:rPr>
              <w:t xml:space="preserve">ACADEMIC YEAR:  </w:t>
            </w:r>
            <w:r>
              <w:rPr>
                <w:sz w:val="20"/>
              </w:rPr>
              <w:t xml:space="preserve"> </w:t>
            </w:r>
          </w:p>
        </w:tc>
        <w:tc>
          <w:tcPr>
            <w:tcW w:w="1651" w:type="dxa"/>
            <w:tcBorders>
              <w:top w:val="single" w:sz="4" w:space="0" w:color="000000"/>
              <w:left w:val="single" w:sz="4" w:space="0" w:color="000000"/>
              <w:bottom w:val="single" w:sz="4" w:space="0" w:color="000000"/>
              <w:right w:val="single" w:sz="4" w:space="0" w:color="000000"/>
            </w:tcBorders>
            <w:vAlign w:val="center"/>
          </w:tcPr>
          <w:p w:rsidR="00897E83" w:rsidRDefault="005B0326">
            <w:pPr>
              <w:spacing w:after="0" w:line="259" w:lineRule="auto"/>
              <w:ind w:left="5" w:firstLine="0"/>
              <w:jc w:val="left"/>
            </w:pPr>
            <w:r>
              <w:rPr>
                <w:sz w:val="20"/>
              </w:rPr>
              <w:t xml:space="preserve">2026 </w:t>
            </w:r>
          </w:p>
        </w:tc>
      </w:tr>
      <w:tr w:rsidR="00897E83">
        <w:trPr>
          <w:trHeight w:val="670"/>
        </w:trPr>
        <w:tc>
          <w:tcPr>
            <w:tcW w:w="3825" w:type="dxa"/>
            <w:gridSpan w:val="4"/>
            <w:tcBorders>
              <w:top w:val="single" w:sz="4" w:space="0" w:color="000000"/>
              <w:left w:val="single" w:sz="4" w:space="0" w:color="000000"/>
              <w:bottom w:val="single" w:sz="4" w:space="0" w:color="000000"/>
              <w:right w:val="single" w:sz="4" w:space="0" w:color="000000"/>
            </w:tcBorders>
            <w:shd w:val="clear" w:color="auto" w:fill="93C47D"/>
            <w:vAlign w:val="center"/>
          </w:tcPr>
          <w:p w:rsidR="00897E83" w:rsidRDefault="005B0326">
            <w:pPr>
              <w:spacing w:after="0" w:line="259" w:lineRule="auto"/>
              <w:ind w:left="0" w:firstLine="0"/>
              <w:jc w:val="left"/>
            </w:pPr>
            <w:r>
              <w:rPr>
                <w:b/>
                <w:sz w:val="20"/>
              </w:rPr>
              <w:t xml:space="preserve">TOTAL HOURS PER WEEK: </w:t>
            </w:r>
          </w:p>
        </w:tc>
        <w:tc>
          <w:tcPr>
            <w:tcW w:w="2242" w:type="dxa"/>
            <w:tcBorders>
              <w:top w:val="single" w:sz="4" w:space="0" w:color="000000"/>
              <w:left w:val="single" w:sz="4" w:space="0" w:color="000000"/>
              <w:bottom w:val="single" w:sz="4" w:space="0" w:color="000000"/>
              <w:right w:val="single" w:sz="4" w:space="0" w:color="000000"/>
            </w:tcBorders>
            <w:vAlign w:val="center"/>
          </w:tcPr>
          <w:p w:rsidR="00897E83" w:rsidRDefault="005B0326">
            <w:pPr>
              <w:spacing w:after="0" w:line="259" w:lineRule="auto"/>
              <w:ind w:left="4" w:firstLine="0"/>
              <w:jc w:val="left"/>
            </w:pPr>
            <w:r>
              <w:rPr>
                <w:sz w:val="20"/>
              </w:rPr>
              <w:t xml:space="preserve">3 </w:t>
            </w:r>
          </w:p>
        </w:tc>
        <w:tc>
          <w:tcPr>
            <w:tcW w:w="2068"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897E83" w:rsidRDefault="005B0326">
            <w:pPr>
              <w:spacing w:after="0" w:line="259" w:lineRule="auto"/>
              <w:ind w:left="1" w:firstLine="0"/>
              <w:jc w:val="left"/>
            </w:pPr>
            <w:r>
              <w:rPr>
                <w:b/>
                <w:sz w:val="20"/>
              </w:rPr>
              <w:t>TOTAL HOURS:</w:t>
            </w:r>
            <w:r>
              <w:rPr>
                <w:sz w:val="20"/>
              </w:rPr>
              <w:t xml:space="preserve"> </w:t>
            </w:r>
          </w:p>
        </w:tc>
        <w:tc>
          <w:tcPr>
            <w:tcW w:w="1651" w:type="dxa"/>
            <w:tcBorders>
              <w:top w:val="single" w:sz="4" w:space="0" w:color="000000"/>
              <w:left w:val="single" w:sz="4" w:space="0" w:color="000000"/>
              <w:bottom w:val="single" w:sz="4" w:space="0" w:color="000000"/>
              <w:right w:val="single" w:sz="4" w:space="0" w:color="000000"/>
            </w:tcBorders>
            <w:vAlign w:val="center"/>
          </w:tcPr>
          <w:p w:rsidR="00897E83" w:rsidRDefault="005B0326">
            <w:pPr>
              <w:spacing w:after="0" w:line="259" w:lineRule="auto"/>
              <w:ind w:left="5" w:firstLine="0"/>
              <w:jc w:val="left"/>
            </w:pPr>
            <w:r>
              <w:rPr>
                <w:sz w:val="20"/>
              </w:rPr>
              <w:t xml:space="preserve">54 </w:t>
            </w:r>
          </w:p>
        </w:tc>
      </w:tr>
      <w:tr w:rsidR="00897E83">
        <w:trPr>
          <w:trHeight w:val="972"/>
        </w:trPr>
        <w:tc>
          <w:tcPr>
            <w:tcW w:w="3825" w:type="dxa"/>
            <w:gridSpan w:val="4"/>
            <w:tcBorders>
              <w:top w:val="single" w:sz="4" w:space="0" w:color="000000"/>
              <w:left w:val="single" w:sz="4" w:space="0" w:color="000000"/>
              <w:bottom w:val="single" w:sz="4" w:space="0" w:color="000000"/>
              <w:right w:val="single" w:sz="4" w:space="0" w:color="000000"/>
            </w:tcBorders>
            <w:shd w:val="clear" w:color="auto" w:fill="93C47D"/>
            <w:vAlign w:val="center"/>
          </w:tcPr>
          <w:p w:rsidR="00897E83" w:rsidRDefault="005B0326">
            <w:pPr>
              <w:spacing w:after="0" w:line="259" w:lineRule="auto"/>
              <w:ind w:left="2" w:hanging="2"/>
              <w:jc w:val="left"/>
            </w:pPr>
            <w:r>
              <w:rPr>
                <w:b/>
                <w:sz w:val="20"/>
              </w:rPr>
              <w:t>TEACHING SCHEDULES/ SYNCHRONOUS MEETINGS:</w:t>
            </w:r>
            <w:r>
              <w:rPr>
                <w:sz w:val="20"/>
              </w:rPr>
              <w:t xml:space="preserve"> </w:t>
            </w:r>
          </w:p>
        </w:tc>
        <w:tc>
          <w:tcPr>
            <w:tcW w:w="5961" w:type="dxa"/>
            <w:gridSpan w:val="3"/>
            <w:tcBorders>
              <w:top w:val="single" w:sz="4" w:space="0" w:color="000000"/>
              <w:left w:val="single" w:sz="4" w:space="0" w:color="000000"/>
              <w:bottom w:val="single" w:sz="4" w:space="0" w:color="000000"/>
              <w:right w:val="single" w:sz="4" w:space="0" w:color="000000"/>
            </w:tcBorders>
            <w:vAlign w:val="center"/>
          </w:tcPr>
          <w:p w:rsidR="00897E83" w:rsidRDefault="005B0326">
            <w:pPr>
              <w:spacing w:after="0" w:line="259" w:lineRule="auto"/>
              <w:ind w:left="6" w:hanging="2"/>
              <w:jc w:val="left"/>
            </w:pPr>
            <w:r>
              <w:rPr>
                <w:sz w:val="20"/>
              </w:rPr>
              <w:t xml:space="preserve">Thursdays, from 10 am to 12 pm (two hours) </w:t>
            </w:r>
            <w:r>
              <w:rPr>
                <w:sz w:val="20"/>
              </w:rPr>
              <w:t xml:space="preserve">plus another activity outside the class during the week (to be defined due to the agenda of different institutions)  </w:t>
            </w:r>
          </w:p>
        </w:tc>
      </w:tr>
      <w:tr w:rsidR="00897E83">
        <w:trPr>
          <w:trHeight w:val="670"/>
        </w:trPr>
        <w:tc>
          <w:tcPr>
            <w:tcW w:w="1924" w:type="dxa"/>
            <w:gridSpan w:val="2"/>
            <w:tcBorders>
              <w:top w:val="single" w:sz="4" w:space="0" w:color="000000"/>
              <w:left w:val="single" w:sz="4" w:space="0" w:color="000000"/>
              <w:bottom w:val="single" w:sz="4" w:space="0" w:color="000000"/>
              <w:right w:val="single" w:sz="4" w:space="0" w:color="000000"/>
            </w:tcBorders>
            <w:shd w:val="clear" w:color="auto" w:fill="93C47D"/>
            <w:vAlign w:val="center"/>
          </w:tcPr>
          <w:p w:rsidR="00897E83" w:rsidRDefault="005B0326">
            <w:pPr>
              <w:spacing w:after="0" w:line="259" w:lineRule="auto"/>
              <w:ind w:left="0" w:firstLine="0"/>
              <w:jc w:val="left"/>
            </w:pPr>
            <w:r>
              <w:rPr>
                <w:b/>
                <w:sz w:val="20"/>
              </w:rPr>
              <w:t xml:space="preserve">LANGUAGE: </w:t>
            </w:r>
          </w:p>
        </w:tc>
        <w:tc>
          <w:tcPr>
            <w:tcW w:w="7863" w:type="dxa"/>
            <w:gridSpan w:val="5"/>
            <w:tcBorders>
              <w:top w:val="single" w:sz="4" w:space="0" w:color="000000"/>
              <w:left w:val="single" w:sz="4" w:space="0" w:color="000000"/>
              <w:bottom w:val="single" w:sz="4" w:space="0" w:color="000000"/>
              <w:right w:val="single" w:sz="4" w:space="0" w:color="000000"/>
            </w:tcBorders>
            <w:vAlign w:val="center"/>
          </w:tcPr>
          <w:p w:rsidR="00897E83" w:rsidRDefault="005B0326">
            <w:pPr>
              <w:spacing w:after="0" w:line="259" w:lineRule="auto"/>
              <w:ind w:left="4" w:firstLine="0"/>
              <w:jc w:val="left"/>
            </w:pPr>
            <w:r>
              <w:rPr>
                <w:sz w:val="22"/>
              </w:rPr>
              <w:t xml:space="preserve">English or Spanish </w:t>
            </w:r>
            <w:r>
              <w:rPr>
                <w:sz w:val="20"/>
              </w:rPr>
              <w:t xml:space="preserve"> </w:t>
            </w:r>
          </w:p>
        </w:tc>
      </w:tr>
      <w:tr w:rsidR="00897E83">
        <w:trPr>
          <w:trHeight w:val="633"/>
        </w:trPr>
        <w:tc>
          <w:tcPr>
            <w:tcW w:w="1354"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897E83" w:rsidRDefault="005B0326">
            <w:pPr>
              <w:spacing w:after="0" w:line="259" w:lineRule="auto"/>
              <w:ind w:left="0" w:firstLine="0"/>
              <w:jc w:val="left"/>
            </w:pPr>
            <w:r>
              <w:rPr>
                <w:b/>
                <w:sz w:val="20"/>
              </w:rPr>
              <w:t xml:space="preserve">URL: </w:t>
            </w:r>
          </w:p>
        </w:tc>
        <w:tc>
          <w:tcPr>
            <w:tcW w:w="8433" w:type="dxa"/>
            <w:gridSpan w:val="6"/>
            <w:tcBorders>
              <w:top w:val="single" w:sz="4" w:space="0" w:color="000000"/>
              <w:left w:val="single" w:sz="4" w:space="0" w:color="000000"/>
              <w:bottom w:val="single" w:sz="4" w:space="0" w:color="000000"/>
              <w:right w:val="single" w:sz="4" w:space="0" w:color="000000"/>
            </w:tcBorders>
            <w:vAlign w:val="center"/>
          </w:tcPr>
          <w:p w:rsidR="00897E83" w:rsidRDefault="005B0326">
            <w:pPr>
              <w:spacing w:after="0" w:line="259" w:lineRule="auto"/>
              <w:ind w:left="5" w:firstLine="0"/>
              <w:jc w:val="left"/>
            </w:pPr>
            <w:r>
              <w:rPr>
                <w:color w:val="999999"/>
                <w:sz w:val="22"/>
              </w:rPr>
              <w:t>(dirección de acceso al campus)</w:t>
            </w:r>
            <w:r>
              <w:rPr>
                <w:sz w:val="20"/>
              </w:rPr>
              <w:t xml:space="preserve"> </w:t>
            </w:r>
          </w:p>
        </w:tc>
      </w:tr>
    </w:tbl>
    <w:p w:rsidR="00897E83" w:rsidRDefault="005B0326">
      <w:pPr>
        <w:spacing w:after="30" w:line="259" w:lineRule="auto"/>
        <w:ind w:left="0" w:firstLine="0"/>
        <w:jc w:val="left"/>
      </w:pPr>
      <w:r>
        <w:rPr>
          <w:b/>
          <w:sz w:val="22"/>
        </w:rPr>
        <w:t xml:space="preserve"> </w:t>
      </w:r>
    </w:p>
    <w:p w:rsidR="00897E83" w:rsidRDefault="005B0326">
      <w:pPr>
        <w:numPr>
          <w:ilvl w:val="0"/>
          <w:numId w:val="1"/>
        </w:numPr>
        <w:spacing w:after="3" w:line="259" w:lineRule="auto"/>
        <w:ind w:hanging="723"/>
        <w:jc w:val="left"/>
      </w:pPr>
      <w:r>
        <w:rPr>
          <w:b/>
          <w:sz w:val="22"/>
        </w:rPr>
        <w:t xml:space="preserve">CYCLE: </w:t>
      </w:r>
      <w:r>
        <w:rPr>
          <w:sz w:val="22"/>
        </w:rPr>
        <w:t xml:space="preserve"> </w:t>
      </w:r>
    </w:p>
    <w:tbl>
      <w:tblPr>
        <w:tblStyle w:val="TableGrid"/>
        <w:tblW w:w="4779" w:type="dxa"/>
        <w:tblInd w:w="2434" w:type="dxa"/>
        <w:tblCellMar>
          <w:top w:w="0" w:type="dxa"/>
          <w:left w:w="115" w:type="dxa"/>
          <w:bottom w:w="0" w:type="dxa"/>
          <w:right w:w="115" w:type="dxa"/>
        </w:tblCellMar>
        <w:tblLook w:val="04A0" w:firstRow="1" w:lastRow="0" w:firstColumn="1" w:lastColumn="0" w:noHBand="0" w:noVBand="1"/>
      </w:tblPr>
      <w:tblGrid>
        <w:gridCol w:w="935"/>
        <w:gridCol w:w="572"/>
        <w:gridCol w:w="2728"/>
        <w:gridCol w:w="544"/>
      </w:tblGrid>
      <w:tr w:rsidR="00897E83">
        <w:trPr>
          <w:trHeight w:val="587"/>
        </w:trPr>
        <w:tc>
          <w:tcPr>
            <w:tcW w:w="935"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897E83" w:rsidRDefault="005B0326">
            <w:pPr>
              <w:spacing w:after="0" w:line="259" w:lineRule="auto"/>
              <w:ind w:left="3" w:firstLine="0"/>
              <w:jc w:val="center"/>
            </w:pPr>
            <w:r>
              <w:rPr>
                <w:b/>
                <w:sz w:val="22"/>
              </w:rPr>
              <w:t xml:space="preserve">Basic </w:t>
            </w:r>
          </w:p>
        </w:tc>
        <w:tc>
          <w:tcPr>
            <w:tcW w:w="572" w:type="dxa"/>
            <w:tcBorders>
              <w:top w:val="single" w:sz="4" w:space="0" w:color="000000"/>
              <w:left w:val="single" w:sz="4" w:space="0" w:color="000000"/>
              <w:bottom w:val="single" w:sz="4" w:space="0" w:color="000000"/>
              <w:right w:val="single" w:sz="4" w:space="0" w:color="000000"/>
            </w:tcBorders>
            <w:vAlign w:val="center"/>
          </w:tcPr>
          <w:p w:rsidR="00897E83" w:rsidRDefault="005B0326">
            <w:pPr>
              <w:spacing w:after="0" w:line="259" w:lineRule="auto"/>
              <w:ind w:left="0" w:right="2" w:firstLine="0"/>
              <w:jc w:val="center"/>
            </w:pPr>
            <w:r>
              <w:rPr>
                <w:b/>
                <w:sz w:val="22"/>
              </w:rPr>
              <w:t xml:space="preserve">X </w:t>
            </w:r>
          </w:p>
        </w:tc>
        <w:tc>
          <w:tcPr>
            <w:tcW w:w="2728"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897E83" w:rsidRDefault="005B0326">
            <w:pPr>
              <w:spacing w:after="0" w:line="259" w:lineRule="auto"/>
              <w:ind w:left="0" w:firstLine="0"/>
              <w:jc w:val="center"/>
            </w:pPr>
            <w:r>
              <w:rPr>
                <w:b/>
                <w:sz w:val="22"/>
              </w:rPr>
              <w:t xml:space="preserve">Superior/Professional </w:t>
            </w:r>
          </w:p>
        </w:tc>
        <w:tc>
          <w:tcPr>
            <w:tcW w:w="544" w:type="dxa"/>
            <w:tcBorders>
              <w:top w:val="single" w:sz="4" w:space="0" w:color="000000"/>
              <w:left w:val="single" w:sz="4" w:space="0" w:color="000000"/>
              <w:bottom w:val="single" w:sz="4" w:space="0" w:color="000000"/>
              <w:right w:val="single" w:sz="4" w:space="0" w:color="000000"/>
            </w:tcBorders>
            <w:vAlign w:val="center"/>
          </w:tcPr>
          <w:p w:rsidR="00897E83" w:rsidRDefault="005B0326">
            <w:pPr>
              <w:spacing w:after="0" w:line="259" w:lineRule="auto"/>
              <w:ind w:left="0" w:right="2" w:firstLine="0"/>
              <w:jc w:val="center"/>
            </w:pPr>
            <w:r>
              <w:rPr>
                <w:b/>
                <w:sz w:val="22"/>
              </w:rPr>
              <w:t xml:space="preserve">X </w:t>
            </w:r>
          </w:p>
        </w:tc>
      </w:tr>
    </w:tbl>
    <w:p w:rsidR="00897E83" w:rsidRDefault="005B0326">
      <w:pPr>
        <w:spacing w:after="38" w:line="259" w:lineRule="auto"/>
        <w:ind w:left="0" w:firstLine="0"/>
        <w:jc w:val="left"/>
      </w:pPr>
      <w:r>
        <w:rPr>
          <w:b/>
          <w:sz w:val="22"/>
        </w:rPr>
        <w:t xml:space="preserve"> </w:t>
      </w:r>
    </w:p>
    <w:p w:rsidR="00897E83" w:rsidRDefault="005B0326">
      <w:pPr>
        <w:numPr>
          <w:ilvl w:val="0"/>
          <w:numId w:val="1"/>
        </w:numPr>
        <w:spacing w:after="3" w:line="259" w:lineRule="auto"/>
        <w:ind w:hanging="723"/>
        <w:jc w:val="left"/>
      </w:pPr>
      <w:r>
        <w:rPr>
          <w:b/>
          <w:sz w:val="22"/>
        </w:rPr>
        <w:t>CHAIR COMPOSITION:</w:t>
      </w:r>
      <w:r>
        <w:rPr>
          <w:sz w:val="22"/>
        </w:rPr>
        <w:t xml:space="preserve"> </w:t>
      </w:r>
    </w:p>
    <w:p w:rsidR="00897E83" w:rsidRDefault="005B0326">
      <w:pPr>
        <w:spacing w:after="0" w:line="259" w:lineRule="auto"/>
        <w:ind w:left="0" w:firstLine="0"/>
        <w:jc w:val="left"/>
      </w:pPr>
      <w:r>
        <w:rPr>
          <w:b/>
          <w:sz w:val="22"/>
        </w:rPr>
        <w:t xml:space="preserve"> </w:t>
      </w:r>
    </w:p>
    <w:tbl>
      <w:tblPr>
        <w:tblStyle w:val="TableGrid"/>
        <w:tblW w:w="9598" w:type="dxa"/>
        <w:tblInd w:w="-96" w:type="dxa"/>
        <w:tblCellMar>
          <w:top w:w="107" w:type="dxa"/>
          <w:left w:w="96" w:type="dxa"/>
          <w:bottom w:w="0" w:type="dxa"/>
          <w:right w:w="115" w:type="dxa"/>
        </w:tblCellMar>
        <w:tblLook w:val="04A0" w:firstRow="1" w:lastRow="0" w:firstColumn="1" w:lastColumn="0" w:noHBand="0" w:noVBand="1"/>
      </w:tblPr>
      <w:tblGrid>
        <w:gridCol w:w="4005"/>
        <w:gridCol w:w="1341"/>
        <w:gridCol w:w="4252"/>
      </w:tblGrid>
      <w:tr w:rsidR="00897E83">
        <w:trPr>
          <w:trHeight w:val="587"/>
        </w:trPr>
        <w:tc>
          <w:tcPr>
            <w:tcW w:w="4005" w:type="dxa"/>
            <w:tcBorders>
              <w:top w:val="single" w:sz="4" w:space="0" w:color="000000"/>
              <w:left w:val="single" w:sz="4" w:space="0" w:color="000000"/>
              <w:bottom w:val="single" w:sz="4" w:space="0" w:color="000000"/>
              <w:right w:val="single" w:sz="4" w:space="0" w:color="000000"/>
            </w:tcBorders>
            <w:shd w:val="clear" w:color="auto" w:fill="93C47D"/>
          </w:tcPr>
          <w:p w:rsidR="00897E83" w:rsidRDefault="005B0326">
            <w:pPr>
              <w:spacing w:after="0" w:line="259" w:lineRule="auto"/>
              <w:ind w:left="0" w:firstLine="0"/>
              <w:jc w:val="left"/>
            </w:pPr>
            <w:r>
              <w:rPr>
                <w:b/>
                <w:sz w:val="22"/>
              </w:rPr>
              <w:t xml:space="preserve">Teacher </w:t>
            </w:r>
          </w:p>
        </w:tc>
        <w:tc>
          <w:tcPr>
            <w:tcW w:w="1341" w:type="dxa"/>
            <w:tcBorders>
              <w:top w:val="single" w:sz="4" w:space="0" w:color="000000"/>
              <w:left w:val="single" w:sz="4" w:space="0" w:color="000000"/>
              <w:bottom w:val="single" w:sz="4" w:space="0" w:color="000000"/>
              <w:right w:val="single" w:sz="4" w:space="0" w:color="000000"/>
            </w:tcBorders>
            <w:shd w:val="clear" w:color="auto" w:fill="A8D08D"/>
          </w:tcPr>
          <w:p w:rsidR="00897E83" w:rsidRDefault="005B0326">
            <w:pPr>
              <w:spacing w:after="0" w:line="259" w:lineRule="auto"/>
              <w:ind w:left="11" w:firstLine="0"/>
              <w:jc w:val="left"/>
            </w:pPr>
            <w:r>
              <w:rPr>
                <w:b/>
                <w:sz w:val="22"/>
              </w:rPr>
              <w:t xml:space="preserve">Role </w:t>
            </w:r>
          </w:p>
        </w:tc>
        <w:tc>
          <w:tcPr>
            <w:tcW w:w="4252" w:type="dxa"/>
            <w:tcBorders>
              <w:top w:val="single" w:sz="4" w:space="0" w:color="000000"/>
              <w:left w:val="single" w:sz="4" w:space="0" w:color="000000"/>
              <w:bottom w:val="single" w:sz="4" w:space="0" w:color="000000"/>
              <w:right w:val="single" w:sz="4" w:space="0" w:color="000000"/>
            </w:tcBorders>
            <w:shd w:val="clear" w:color="auto" w:fill="A8D08D"/>
          </w:tcPr>
          <w:p w:rsidR="00897E83" w:rsidRDefault="005B0326">
            <w:pPr>
              <w:spacing w:after="0" w:line="259" w:lineRule="auto"/>
              <w:ind w:left="2" w:firstLine="0"/>
              <w:jc w:val="left"/>
            </w:pPr>
            <w:r>
              <w:rPr>
                <w:b/>
                <w:sz w:val="22"/>
              </w:rPr>
              <w:t xml:space="preserve">E-mail address </w:t>
            </w:r>
          </w:p>
        </w:tc>
      </w:tr>
      <w:tr w:rsidR="00897E83">
        <w:trPr>
          <w:trHeight w:val="714"/>
        </w:trPr>
        <w:tc>
          <w:tcPr>
            <w:tcW w:w="4005" w:type="dxa"/>
            <w:tcBorders>
              <w:top w:val="single" w:sz="4" w:space="0" w:color="000000"/>
              <w:left w:val="single" w:sz="4" w:space="0" w:color="000000"/>
              <w:bottom w:val="single" w:sz="4" w:space="0" w:color="000000"/>
              <w:right w:val="single" w:sz="4" w:space="0" w:color="000000"/>
            </w:tcBorders>
            <w:vAlign w:val="center"/>
          </w:tcPr>
          <w:p w:rsidR="00897E83" w:rsidRDefault="005B0326">
            <w:pPr>
              <w:spacing w:after="0" w:line="259" w:lineRule="auto"/>
              <w:ind w:left="0" w:firstLine="0"/>
              <w:jc w:val="left"/>
            </w:pPr>
            <w:r>
              <w:rPr>
                <w:b/>
                <w:sz w:val="22"/>
              </w:rPr>
              <w:t xml:space="preserve">Ramiro Conte Grand </w:t>
            </w:r>
          </w:p>
        </w:tc>
        <w:tc>
          <w:tcPr>
            <w:tcW w:w="1341" w:type="dxa"/>
            <w:tcBorders>
              <w:top w:val="single" w:sz="4" w:space="0" w:color="000000"/>
              <w:left w:val="single" w:sz="4" w:space="0" w:color="000000"/>
              <w:bottom w:val="single" w:sz="4" w:space="0" w:color="000000"/>
              <w:right w:val="single" w:sz="4" w:space="0" w:color="000000"/>
            </w:tcBorders>
          </w:tcPr>
          <w:p w:rsidR="00897E83" w:rsidRDefault="005B0326">
            <w:pPr>
              <w:spacing w:after="0" w:line="259" w:lineRule="auto"/>
              <w:ind w:left="11" w:firstLine="0"/>
              <w:jc w:val="left"/>
            </w:pPr>
            <w:r>
              <w:rPr>
                <w:b/>
                <w:sz w:val="22"/>
              </w:rPr>
              <w:t>Chair</w:t>
            </w:r>
            <w:r>
              <w:rPr>
                <w:b/>
                <w:sz w:val="18"/>
              </w:rPr>
              <w:t xml:space="preserve"> </w:t>
            </w:r>
          </w:p>
        </w:tc>
        <w:tc>
          <w:tcPr>
            <w:tcW w:w="4252" w:type="dxa"/>
            <w:tcBorders>
              <w:top w:val="single" w:sz="4" w:space="0" w:color="000000"/>
              <w:left w:val="single" w:sz="4" w:space="0" w:color="000000"/>
              <w:bottom w:val="single" w:sz="4" w:space="0" w:color="000000"/>
              <w:right w:val="single" w:sz="4" w:space="0" w:color="000000"/>
            </w:tcBorders>
          </w:tcPr>
          <w:p w:rsidR="00897E83" w:rsidRDefault="005B0326">
            <w:pPr>
              <w:spacing w:after="0" w:line="259" w:lineRule="auto"/>
              <w:ind w:left="2" w:firstLine="0"/>
              <w:jc w:val="left"/>
            </w:pPr>
            <w:r>
              <w:rPr>
                <w:b/>
                <w:sz w:val="18"/>
              </w:rPr>
              <w:t xml:space="preserve"> </w:t>
            </w:r>
          </w:p>
        </w:tc>
      </w:tr>
    </w:tbl>
    <w:p w:rsidR="00897E83" w:rsidRDefault="005B0326">
      <w:pPr>
        <w:spacing w:after="0" w:line="259" w:lineRule="auto"/>
        <w:ind w:left="0" w:firstLine="0"/>
        <w:jc w:val="left"/>
      </w:pPr>
      <w:r>
        <w:rPr>
          <w:b/>
          <w:sz w:val="22"/>
        </w:rPr>
        <w:t xml:space="preserve"> </w:t>
      </w:r>
    </w:p>
    <w:p w:rsidR="00897E83" w:rsidRDefault="005B0326">
      <w:pPr>
        <w:spacing w:after="40" w:line="259" w:lineRule="auto"/>
        <w:ind w:left="0" w:firstLine="0"/>
        <w:jc w:val="left"/>
      </w:pPr>
      <w:r>
        <w:rPr>
          <w:b/>
          <w:sz w:val="22"/>
        </w:rPr>
        <w:t xml:space="preserve"> </w:t>
      </w:r>
    </w:p>
    <w:p w:rsidR="00897E83" w:rsidRDefault="005B0326">
      <w:pPr>
        <w:numPr>
          <w:ilvl w:val="0"/>
          <w:numId w:val="1"/>
        </w:numPr>
        <w:spacing w:after="3" w:line="259" w:lineRule="auto"/>
        <w:ind w:hanging="723"/>
        <w:jc w:val="left"/>
      </w:pPr>
      <w:r>
        <w:rPr>
          <w:b/>
          <w:sz w:val="22"/>
        </w:rPr>
        <w:t xml:space="preserve">AREA TO WHICH THE SEMINAR BELONGS:  </w:t>
      </w:r>
    </w:p>
    <w:p w:rsidR="00897E83" w:rsidRDefault="005B0326">
      <w:r>
        <w:t>This is an elective seminar held at the Faculty of Social Studies at Universidad del Salvador (USAL) for foreign exchange students.</w:t>
      </w:r>
      <w:r>
        <w:t xml:space="preserve"> </w:t>
      </w:r>
    </w:p>
    <w:p w:rsidR="00897E83" w:rsidRDefault="005B0326">
      <w:pPr>
        <w:spacing w:after="37" w:line="259" w:lineRule="auto"/>
        <w:ind w:left="363" w:firstLine="0"/>
        <w:jc w:val="left"/>
      </w:pPr>
      <w:r>
        <w:rPr>
          <w:sz w:val="22"/>
        </w:rPr>
        <w:t xml:space="preserve"> </w:t>
      </w:r>
    </w:p>
    <w:p w:rsidR="00897E83" w:rsidRDefault="005B0326">
      <w:pPr>
        <w:numPr>
          <w:ilvl w:val="0"/>
          <w:numId w:val="1"/>
        </w:numPr>
        <w:spacing w:after="3" w:line="259" w:lineRule="auto"/>
        <w:ind w:hanging="723"/>
        <w:jc w:val="left"/>
      </w:pPr>
      <w:r>
        <w:rPr>
          <w:b/>
          <w:sz w:val="22"/>
        </w:rPr>
        <w:t>REASONS FOR THE INCLUSION OF THE SEMINAR:</w:t>
      </w:r>
      <w:r>
        <w:rPr>
          <w:sz w:val="22"/>
        </w:rPr>
        <w:t xml:space="preserve"> </w:t>
      </w:r>
    </w:p>
    <w:p w:rsidR="00897E83" w:rsidRDefault="005B0326">
      <w:r>
        <w:lastRenderedPageBreak/>
        <w:t>Latin America is an unexplored and fascinating region with a lot of opportunities in the near future. On one side, it has plenty of natural resources needed by humanity, talented people in every field and beau</w:t>
      </w:r>
      <w:r>
        <w:t>tiful (and diverse) places to visit (from high mountains to top beaches, and some of the most attractive cities in the world). On the other hand, it keeps having certain inequalities, high poverty levels, political instability and authoritarian governments</w:t>
      </w:r>
      <w:r>
        <w:t xml:space="preserve"> that have delayed its development. This seminar is an immersion for international students that want to have a better understanding of LATAM.    </w:t>
      </w:r>
    </w:p>
    <w:p w:rsidR="00897E83" w:rsidRDefault="005B0326">
      <w:pPr>
        <w:spacing w:after="36" w:line="259" w:lineRule="auto"/>
        <w:ind w:left="0" w:firstLine="0"/>
        <w:jc w:val="left"/>
      </w:pPr>
      <w:r>
        <w:rPr>
          <w:b/>
          <w:sz w:val="22"/>
        </w:rPr>
        <w:t xml:space="preserve"> </w:t>
      </w:r>
    </w:p>
    <w:p w:rsidR="00897E83" w:rsidRDefault="005B0326">
      <w:pPr>
        <w:numPr>
          <w:ilvl w:val="0"/>
          <w:numId w:val="1"/>
        </w:numPr>
        <w:spacing w:after="45" w:line="259" w:lineRule="auto"/>
        <w:ind w:hanging="723"/>
        <w:jc w:val="left"/>
      </w:pPr>
      <w:r>
        <w:rPr>
          <w:b/>
          <w:sz w:val="22"/>
        </w:rPr>
        <w:t>SEMINAR’S GOALS:</w:t>
      </w:r>
      <w:r>
        <w:rPr>
          <w:sz w:val="22"/>
        </w:rPr>
        <w:t xml:space="preserve"> </w:t>
      </w:r>
    </w:p>
    <w:p w:rsidR="00897E83" w:rsidRDefault="005B0326">
      <w:pPr>
        <w:numPr>
          <w:ilvl w:val="1"/>
          <w:numId w:val="1"/>
        </w:numPr>
        <w:spacing w:after="40"/>
        <w:ind w:hanging="360"/>
      </w:pPr>
      <w:r>
        <w:t xml:space="preserve">To introduce a theoretical and practical framework to analyze Latin America from “Río de la Plata”, focusing on different fields: culture, politics, history, the economy and the development of institutions.  </w:t>
      </w:r>
    </w:p>
    <w:p w:rsidR="00897E83" w:rsidRDefault="005B0326">
      <w:pPr>
        <w:numPr>
          <w:ilvl w:val="1"/>
          <w:numId w:val="1"/>
        </w:numPr>
        <w:spacing w:after="40"/>
        <w:ind w:hanging="360"/>
      </w:pPr>
      <w:r>
        <w:t>To promote critical thinking, discussion and de</w:t>
      </w:r>
      <w:r>
        <w:t xml:space="preserve">bate, where students not only “receive” but also have something to transmit.  </w:t>
      </w:r>
    </w:p>
    <w:p w:rsidR="00897E83" w:rsidRDefault="005B0326">
      <w:pPr>
        <w:numPr>
          <w:ilvl w:val="1"/>
          <w:numId w:val="1"/>
        </w:numPr>
        <w:ind w:hanging="360"/>
      </w:pPr>
      <w:r>
        <w:t>Theory will be combined with practical activities. In order to satisfy this goal, we will visit different institutions: the National Congress, football stadiums, bookstores, lib</w:t>
      </w:r>
      <w:r>
        <w:t xml:space="preserve">raries, theaters, museums and restaurants.   </w:t>
      </w:r>
    </w:p>
    <w:p w:rsidR="00897E83" w:rsidRDefault="005B0326">
      <w:pPr>
        <w:spacing w:after="0" w:line="259" w:lineRule="auto"/>
        <w:ind w:left="0" w:firstLine="0"/>
        <w:jc w:val="left"/>
      </w:pPr>
      <w:r>
        <w:rPr>
          <w:b/>
          <w:sz w:val="22"/>
        </w:rPr>
        <w:t xml:space="preserve"> </w:t>
      </w:r>
    </w:p>
    <w:p w:rsidR="00897E83" w:rsidRDefault="005B0326">
      <w:pPr>
        <w:numPr>
          <w:ilvl w:val="0"/>
          <w:numId w:val="1"/>
        </w:numPr>
        <w:spacing w:after="3" w:line="259" w:lineRule="auto"/>
        <w:ind w:hanging="723"/>
        <w:jc w:val="left"/>
      </w:pPr>
      <w:r>
        <w:rPr>
          <w:b/>
          <w:sz w:val="22"/>
        </w:rPr>
        <w:t xml:space="preserve">HOURS REQUIRED: </w:t>
      </w:r>
      <w:r>
        <w:rPr>
          <w:sz w:val="22"/>
        </w:rPr>
        <w:t xml:space="preserve"> </w:t>
      </w:r>
    </w:p>
    <w:tbl>
      <w:tblPr>
        <w:tblStyle w:val="TableGrid"/>
        <w:tblW w:w="8009" w:type="dxa"/>
        <w:tblInd w:w="819" w:type="dxa"/>
        <w:tblCellMar>
          <w:top w:w="0" w:type="dxa"/>
          <w:left w:w="106" w:type="dxa"/>
          <w:bottom w:w="0" w:type="dxa"/>
          <w:right w:w="115" w:type="dxa"/>
        </w:tblCellMar>
        <w:tblLook w:val="04A0" w:firstRow="1" w:lastRow="0" w:firstColumn="1" w:lastColumn="0" w:noHBand="0" w:noVBand="1"/>
      </w:tblPr>
      <w:tblGrid>
        <w:gridCol w:w="4431"/>
        <w:gridCol w:w="1390"/>
        <w:gridCol w:w="1155"/>
        <w:gridCol w:w="1033"/>
      </w:tblGrid>
      <w:tr w:rsidR="00897E83">
        <w:trPr>
          <w:trHeight w:val="518"/>
        </w:trPr>
        <w:tc>
          <w:tcPr>
            <w:tcW w:w="4431" w:type="dxa"/>
            <w:tcBorders>
              <w:top w:val="nil"/>
              <w:left w:val="nil"/>
              <w:bottom w:val="single" w:sz="4" w:space="0" w:color="6AA84F"/>
              <w:right w:val="single" w:sz="4" w:space="0" w:color="6AA84F"/>
            </w:tcBorders>
            <w:vAlign w:val="center"/>
          </w:tcPr>
          <w:p w:rsidR="00897E83" w:rsidRDefault="005B0326">
            <w:pPr>
              <w:spacing w:after="0" w:line="259" w:lineRule="auto"/>
              <w:ind w:left="0" w:firstLine="0"/>
              <w:jc w:val="left"/>
            </w:pPr>
            <w:r>
              <w:rPr>
                <w:sz w:val="22"/>
              </w:rPr>
              <w:t xml:space="preserve"> </w:t>
            </w:r>
          </w:p>
        </w:tc>
        <w:tc>
          <w:tcPr>
            <w:tcW w:w="1390"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897E83" w:rsidRDefault="005B0326">
            <w:pPr>
              <w:spacing w:after="0" w:line="259" w:lineRule="auto"/>
              <w:ind w:left="72" w:firstLine="0"/>
              <w:jc w:val="left"/>
            </w:pPr>
            <w:r>
              <w:rPr>
                <w:b/>
                <w:sz w:val="22"/>
              </w:rPr>
              <w:t>Theoretical</w:t>
            </w:r>
            <w:r>
              <w:rPr>
                <w:sz w:val="22"/>
              </w:rPr>
              <w:t xml:space="preserve"> </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897E83" w:rsidRDefault="005B0326">
            <w:pPr>
              <w:spacing w:after="0" w:line="259" w:lineRule="auto"/>
              <w:ind w:left="5" w:firstLine="0"/>
              <w:jc w:val="center"/>
            </w:pPr>
            <w:r>
              <w:rPr>
                <w:b/>
                <w:sz w:val="22"/>
              </w:rPr>
              <w:t>Practical</w:t>
            </w:r>
            <w:r>
              <w:rPr>
                <w:sz w:val="22"/>
              </w:rPr>
              <w:t xml:space="preserve"> </w:t>
            </w:r>
          </w:p>
        </w:tc>
        <w:tc>
          <w:tcPr>
            <w:tcW w:w="1033"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897E83" w:rsidRDefault="005B0326">
            <w:pPr>
              <w:spacing w:after="0" w:line="259" w:lineRule="auto"/>
              <w:ind w:left="10" w:firstLine="0"/>
              <w:jc w:val="center"/>
            </w:pPr>
            <w:r>
              <w:rPr>
                <w:b/>
                <w:sz w:val="22"/>
              </w:rPr>
              <w:t>Total</w:t>
            </w:r>
            <w:r>
              <w:rPr>
                <w:sz w:val="22"/>
              </w:rPr>
              <w:t xml:space="preserve"> </w:t>
            </w:r>
          </w:p>
        </w:tc>
      </w:tr>
      <w:tr w:rsidR="00897E83">
        <w:trPr>
          <w:trHeight w:val="739"/>
        </w:trPr>
        <w:tc>
          <w:tcPr>
            <w:tcW w:w="4431"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897E83" w:rsidRDefault="005B0326">
            <w:pPr>
              <w:spacing w:after="0" w:line="259" w:lineRule="auto"/>
              <w:ind w:left="0" w:firstLine="0"/>
              <w:jc w:val="left"/>
            </w:pPr>
            <w:r>
              <w:rPr>
                <w:b/>
                <w:sz w:val="22"/>
              </w:rPr>
              <w:t xml:space="preserve">Hours </w:t>
            </w:r>
            <w:r>
              <w:rPr>
                <w:sz w:val="22"/>
              </w:rPr>
              <w:t xml:space="preserve"> </w:t>
            </w:r>
          </w:p>
        </w:tc>
        <w:tc>
          <w:tcPr>
            <w:tcW w:w="1390" w:type="dxa"/>
            <w:tcBorders>
              <w:top w:val="single" w:sz="4" w:space="0" w:color="6AA84F"/>
              <w:left w:val="single" w:sz="4" w:space="0" w:color="6AA84F"/>
              <w:bottom w:val="single" w:sz="4" w:space="0" w:color="6AA84F"/>
              <w:right w:val="single" w:sz="4" w:space="0" w:color="6AA84F"/>
            </w:tcBorders>
            <w:vAlign w:val="center"/>
          </w:tcPr>
          <w:p w:rsidR="00897E83" w:rsidRDefault="005B0326">
            <w:pPr>
              <w:spacing w:after="0" w:line="259" w:lineRule="auto"/>
              <w:ind w:left="0" w:firstLine="0"/>
              <w:jc w:val="left"/>
            </w:pPr>
            <w:r>
              <w:rPr>
                <w:sz w:val="22"/>
              </w:rPr>
              <w:t xml:space="preserve">27 </w:t>
            </w:r>
          </w:p>
        </w:tc>
        <w:tc>
          <w:tcPr>
            <w:tcW w:w="1155" w:type="dxa"/>
            <w:tcBorders>
              <w:top w:val="single" w:sz="4" w:space="0" w:color="6AA84F"/>
              <w:left w:val="single" w:sz="4" w:space="0" w:color="6AA84F"/>
              <w:bottom w:val="single" w:sz="4" w:space="0" w:color="6AA84F"/>
              <w:right w:val="single" w:sz="4" w:space="0" w:color="6AA84F"/>
            </w:tcBorders>
            <w:vAlign w:val="center"/>
          </w:tcPr>
          <w:p w:rsidR="00897E83" w:rsidRDefault="005B0326">
            <w:pPr>
              <w:spacing w:after="0" w:line="259" w:lineRule="auto"/>
              <w:ind w:left="0" w:firstLine="0"/>
              <w:jc w:val="left"/>
            </w:pPr>
            <w:r>
              <w:rPr>
                <w:sz w:val="22"/>
              </w:rPr>
              <w:t xml:space="preserve">27 </w:t>
            </w:r>
          </w:p>
        </w:tc>
        <w:tc>
          <w:tcPr>
            <w:tcW w:w="1033" w:type="dxa"/>
            <w:tcBorders>
              <w:top w:val="single" w:sz="4" w:space="0" w:color="6AA84F"/>
              <w:left w:val="single" w:sz="4" w:space="0" w:color="6AA84F"/>
              <w:bottom w:val="single" w:sz="4" w:space="0" w:color="6AA84F"/>
              <w:right w:val="single" w:sz="4" w:space="0" w:color="6AA84F"/>
            </w:tcBorders>
            <w:vAlign w:val="center"/>
          </w:tcPr>
          <w:p w:rsidR="00897E83" w:rsidRDefault="005B0326">
            <w:pPr>
              <w:spacing w:after="0" w:line="259" w:lineRule="auto"/>
              <w:ind w:left="0" w:firstLine="0"/>
              <w:jc w:val="left"/>
            </w:pPr>
            <w:r>
              <w:rPr>
                <w:sz w:val="22"/>
              </w:rPr>
              <w:t xml:space="preserve">54 </w:t>
            </w:r>
          </w:p>
        </w:tc>
      </w:tr>
    </w:tbl>
    <w:p w:rsidR="00897E83" w:rsidRDefault="005B0326">
      <w:pPr>
        <w:spacing w:after="0" w:line="259" w:lineRule="auto"/>
        <w:ind w:left="0" w:firstLine="0"/>
        <w:jc w:val="left"/>
      </w:pPr>
      <w:r>
        <w:rPr>
          <w:sz w:val="22"/>
        </w:rPr>
        <w:t xml:space="preserve"> </w:t>
      </w:r>
    </w:p>
    <w:p w:rsidR="00897E83" w:rsidRDefault="005B0326">
      <w:pPr>
        <w:spacing w:after="0" w:line="259" w:lineRule="auto"/>
        <w:ind w:left="0" w:firstLine="0"/>
        <w:jc w:val="left"/>
      </w:pPr>
      <w:r>
        <w:rPr>
          <w:sz w:val="22"/>
        </w:rPr>
        <w:t xml:space="preserve"> </w:t>
      </w:r>
    </w:p>
    <w:p w:rsidR="00897E83" w:rsidRDefault="005B0326">
      <w:pPr>
        <w:numPr>
          <w:ilvl w:val="0"/>
          <w:numId w:val="1"/>
        </w:numPr>
        <w:spacing w:after="3" w:line="259" w:lineRule="auto"/>
        <w:ind w:hanging="723"/>
        <w:jc w:val="left"/>
      </w:pPr>
      <w:r>
        <w:rPr>
          <w:b/>
          <w:sz w:val="22"/>
        </w:rPr>
        <w:t>CONTENTS, UNITS, BIBLIOGRAPHY:</w:t>
      </w:r>
      <w:r>
        <w:rPr>
          <w:sz w:val="22"/>
        </w:rPr>
        <w:t xml:space="preserve"> </w:t>
      </w:r>
    </w:p>
    <w:p w:rsidR="00897E83" w:rsidRDefault="005B0326">
      <w:pPr>
        <w:spacing w:after="31" w:line="259" w:lineRule="auto"/>
        <w:ind w:left="0" w:firstLine="0"/>
        <w:jc w:val="left"/>
      </w:pPr>
      <w:r>
        <w:rPr>
          <w:sz w:val="20"/>
        </w:rPr>
        <w:t xml:space="preserve"> </w:t>
      </w:r>
    </w:p>
    <w:p w:rsidR="00897E83" w:rsidRDefault="005B0326">
      <w:pPr>
        <w:spacing w:after="35" w:line="259" w:lineRule="auto"/>
        <w:ind w:left="-5"/>
        <w:jc w:val="left"/>
      </w:pPr>
      <w:r>
        <w:rPr>
          <w:b/>
        </w:rPr>
        <w:t xml:space="preserve">UNIT 1: What is Latin America? </w:t>
      </w:r>
    </w:p>
    <w:p w:rsidR="00897E83" w:rsidRDefault="005B0326">
      <w:pPr>
        <w:numPr>
          <w:ilvl w:val="1"/>
          <w:numId w:val="1"/>
        </w:numPr>
        <w:ind w:hanging="360"/>
      </w:pPr>
      <w:r>
        <w:t xml:space="preserve">A review of its history, politics and culture. </w:t>
      </w:r>
    </w:p>
    <w:p w:rsidR="00897E83" w:rsidRDefault="005B0326">
      <w:pPr>
        <w:numPr>
          <w:ilvl w:val="1"/>
          <w:numId w:val="1"/>
        </w:numPr>
        <w:ind w:hanging="360"/>
      </w:pPr>
      <w:r>
        <w:t xml:space="preserve">What do Latin Americans think and feel about different topics: Democracy, Government, Poverty, Immigration, Institutions, etc. </w:t>
      </w:r>
    </w:p>
    <w:p w:rsidR="00897E83" w:rsidRDefault="005B0326">
      <w:pPr>
        <w:spacing w:after="0" w:line="259" w:lineRule="auto"/>
        <w:ind w:left="0" w:firstLine="0"/>
        <w:jc w:val="left"/>
      </w:pPr>
      <w:r>
        <w:rPr>
          <w:b/>
        </w:rPr>
        <w:t xml:space="preserve"> </w:t>
      </w:r>
    </w:p>
    <w:p w:rsidR="00897E83" w:rsidRDefault="005B0326">
      <w:pPr>
        <w:spacing w:after="37"/>
        <w:ind w:left="10"/>
      </w:pPr>
      <w:r>
        <w:t xml:space="preserve">Readings: </w:t>
      </w:r>
    </w:p>
    <w:p w:rsidR="00897E83" w:rsidRDefault="005B0326">
      <w:pPr>
        <w:numPr>
          <w:ilvl w:val="1"/>
          <w:numId w:val="1"/>
        </w:numPr>
        <w:spacing w:after="48" w:line="249" w:lineRule="auto"/>
        <w:ind w:hanging="360"/>
      </w:pPr>
      <w:r>
        <w:t xml:space="preserve">Informe </w:t>
      </w:r>
      <w:r>
        <w:tab/>
        <w:t xml:space="preserve">Latinobarómetro </w:t>
      </w:r>
      <w:r>
        <w:tab/>
        <w:t xml:space="preserve">2024: </w:t>
      </w:r>
      <w:r>
        <w:tab/>
        <w:t xml:space="preserve">La </w:t>
      </w:r>
      <w:r>
        <w:tab/>
        <w:t xml:space="preserve">Democracia </w:t>
      </w:r>
      <w:r>
        <w:tab/>
        <w:t xml:space="preserve">Resiliente. </w:t>
      </w:r>
      <w:r>
        <w:tab/>
        <w:t xml:space="preserve">Available </w:t>
      </w:r>
      <w:r>
        <w:tab/>
        <w:t xml:space="preserve">on: </w:t>
      </w:r>
      <w:hyperlink r:id="rId8">
        <w:r>
          <w:rPr>
            <w:color w:val="0000FF"/>
            <w:u w:val="single" w:color="0000FF"/>
          </w:rPr>
          <w:t>https://www.latinobarometro.org/news/informe</w:t>
        </w:r>
      </w:hyperlink>
      <w:hyperlink r:id="rId9">
        <w:r>
          <w:rPr>
            <w:color w:val="0000FF"/>
            <w:u w:val="single" w:color="0000FF"/>
          </w:rPr>
          <w:t>-</w:t>
        </w:r>
      </w:hyperlink>
      <w:hyperlink r:id="rId10">
        <w:r>
          <w:rPr>
            <w:color w:val="0000FF"/>
            <w:u w:val="single" w:color="0000FF"/>
          </w:rPr>
          <w:t>latinobarometro</w:t>
        </w:r>
      </w:hyperlink>
      <w:hyperlink r:id="rId11">
        <w:r>
          <w:rPr>
            <w:color w:val="0000FF"/>
            <w:u w:val="single" w:color="0000FF"/>
          </w:rPr>
          <w:t>-</w:t>
        </w:r>
      </w:hyperlink>
      <w:hyperlink r:id="rId12">
        <w:r>
          <w:rPr>
            <w:color w:val="0000FF"/>
            <w:u w:val="single" w:color="0000FF"/>
          </w:rPr>
          <w:t>2024</w:t>
        </w:r>
      </w:hyperlink>
      <w:hyperlink r:id="rId13">
        <w:r>
          <w:rPr>
            <w:color w:val="0000FF"/>
            <w:u w:val="single" w:color="0000FF"/>
          </w:rPr>
          <w:t>-</w:t>
        </w:r>
      </w:hyperlink>
      <w:hyperlink r:id="rId14">
        <w:r>
          <w:rPr>
            <w:color w:val="0000FF"/>
            <w:u w:val="single" w:color="0000FF"/>
          </w:rPr>
          <w:t>la</w:t>
        </w:r>
      </w:hyperlink>
      <w:hyperlink r:id="rId15">
        <w:r>
          <w:rPr>
            <w:color w:val="0000FF"/>
            <w:u w:val="single" w:color="0000FF"/>
          </w:rPr>
          <w:t>-</w:t>
        </w:r>
      </w:hyperlink>
      <w:hyperlink r:id="rId16">
        <w:r>
          <w:rPr>
            <w:color w:val="0000FF"/>
            <w:u w:val="single" w:color="0000FF"/>
          </w:rPr>
          <w:t>democracia</w:t>
        </w:r>
      </w:hyperlink>
      <w:hyperlink r:id="rId17"/>
      <w:hyperlink r:id="rId18">
        <w:r>
          <w:rPr>
            <w:color w:val="0000FF"/>
            <w:u w:val="single" w:color="0000FF"/>
          </w:rPr>
          <w:t>resiliente</w:t>
        </w:r>
      </w:hyperlink>
      <w:hyperlink r:id="rId19">
        <w:r>
          <w:t xml:space="preserve"> </w:t>
        </w:r>
      </w:hyperlink>
    </w:p>
    <w:p w:rsidR="00897E83" w:rsidRDefault="005B0326">
      <w:pPr>
        <w:numPr>
          <w:ilvl w:val="1"/>
          <w:numId w:val="1"/>
        </w:numPr>
        <w:spacing w:after="11" w:line="253" w:lineRule="auto"/>
        <w:ind w:hanging="360"/>
      </w:pPr>
      <w:r>
        <w:t xml:space="preserve">Chasteen, John Charles. </w:t>
      </w:r>
      <w:r>
        <w:rPr>
          <w:i/>
        </w:rPr>
        <w:t>Born in Blood and Fire: A Concise History of Latin America</w:t>
      </w:r>
      <w:r>
        <w:t xml:space="preserve">. </w:t>
      </w:r>
    </w:p>
    <w:p w:rsidR="00897E83" w:rsidRDefault="005B0326">
      <w:pPr>
        <w:spacing w:after="0" w:line="259" w:lineRule="auto"/>
        <w:ind w:left="2" w:firstLine="0"/>
        <w:jc w:val="left"/>
      </w:pPr>
      <w:r>
        <w:t xml:space="preserve"> </w:t>
      </w:r>
    </w:p>
    <w:p w:rsidR="00897E83" w:rsidRDefault="005B0326">
      <w:pPr>
        <w:spacing w:after="40"/>
      </w:pPr>
      <w:r>
        <w:t xml:space="preserve">Songs:  </w:t>
      </w:r>
    </w:p>
    <w:p w:rsidR="00897E83" w:rsidRDefault="005B0326">
      <w:pPr>
        <w:numPr>
          <w:ilvl w:val="1"/>
          <w:numId w:val="1"/>
        </w:numPr>
        <w:ind w:hanging="360"/>
      </w:pPr>
      <w:r>
        <w:t>Latinoamérica by Calle 13 (</w:t>
      </w:r>
      <w:hyperlink r:id="rId20">
        <w:r>
          <w:rPr>
            <w:color w:val="0000FF"/>
            <w:u w:val="single" w:color="0000FF"/>
          </w:rPr>
          <w:t>Link</w:t>
        </w:r>
      </w:hyperlink>
      <w:hyperlink r:id="rId21">
        <w:r>
          <w:t>)</w:t>
        </w:r>
      </w:hyperlink>
      <w:r>
        <w:t xml:space="preserve">  </w:t>
      </w:r>
    </w:p>
    <w:p w:rsidR="00897E83" w:rsidRDefault="005B0326">
      <w:pPr>
        <w:spacing w:after="0" w:line="259" w:lineRule="auto"/>
        <w:ind w:left="0" w:firstLine="0"/>
        <w:jc w:val="left"/>
      </w:pPr>
      <w:r>
        <w:rPr>
          <w:b/>
        </w:rPr>
        <w:t xml:space="preserve"> </w:t>
      </w:r>
    </w:p>
    <w:p w:rsidR="00897E83" w:rsidRDefault="005B0326">
      <w:pPr>
        <w:spacing w:after="0" w:line="259" w:lineRule="auto"/>
        <w:ind w:left="0" w:firstLine="0"/>
        <w:jc w:val="left"/>
      </w:pPr>
      <w:r>
        <w:rPr>
          <w:b/>
        </w:rPr>
        <w:t xml:space="preserve"> </w:t>
      </w:r>
    </w:p>
    <w:p w:rsidR="00897E83" w:rsidRDefault="005B0326">
      <w:pPr>
        <w:spacing w:after="0" w:line="259" w:lineRule="auto"/>
        <w:ind w:left="-5"/>
        <w:jc w:val="left"/>
      </w:pPr>
      <w:r>
        <w:rPr>
          <w:b/>
        </w:rPr>
        <w:t xml:space="preserve">UNIT 2: What about Argentina? </w:t>
      </w:r>
    </w:p>
    <w:p w:rsidR="00897E83" w:rsidRDefault="005B0326">
      <w:pPr>
        <w:ind w:left="10"/>
      </w:pPr>
      <w:r>
        <w:t xml:space="preserve">Institutions, political and social context </w:t>
      </w:r>
    </w:p>
    <w:p w:rsidR="00897E83" w:rsidRDefault="005B0326">
      <w:pPr>
        <w:ind w:left="10"/>
      </w:pPr>
      <w:r>
        <w:lastRenderedPageBreak/>
        <w:t xml:space="preserve">How do the Executive, Legislative and Judicial </w:t>
      </w:r>
      <w:r>
        <w:t xml:space="preserve">Powers work? </w:t>
      </w:r>
    </w:p>
    <w:p w:rsidR="00897E83" w:rsidRDefault="005B0326">
      <w:pPr>
        <w:spacing w:after="0" w:line="259" w:lineRule="auto"/>
        <w:ind w:left="2" w:firstLine="0"/>
        <w:jc w:val="left"/>
      </w:pPr>
      <w:r>
        <w:t xml:space="preserve"> </w:t>
      </w:r>
    </w:p>
    <w:p w:rsidR="00897E83" w:rsidRDefault="005B0326">
      <w:pPr>
        <w:spacing w:after="37"/>
        <w:ind w:left="10"/>
      </w:pPr>
      <w:r>
        <w:t xml:space="preserve">Readings (optional according to student`s interest): </w:t>
      </w:r>
    </w:p>
    <w:p w:rsidR="00897E83" w:rsidRDefault="005B0326">
      <w:pPr>
        <w:numPr>
          <w:ilvl w:val="1"/>
          <w:numId w:val="1"/>
        </w:numPr>
        <w:spacing w:after="46" w:line="253" w:lineRule="auto"/>
        <w:ind w:hanging="360"/>
      </w:pPr>
      <w:r>
        <w:t xml:space="preserve">Donghi, Tulio Haplerin. </w:t>
      </w:r>
      <w:r>
        <w:rPr>
          <w:i/>
        </w:rPr>
        <w:t>The Contemporary History of Latin America (Latin America in Translation).</w:t>
      </w:r>
      <w:r>
        <w:t xml:space="preserve"> </w:t>
      </w:r>
    </w:p>
    <w:p w:rsidR="00897E83" w:rsidRDefault="005B0326">
      <w:pPr>
        <w:numPr>
          <w:ilvl w:val="1"/>
          <w:numId w:val="1"/>
        </w:numPr>
        <w:ind w:hanging="360"/>
      </w:pPr>
      <w:r>
        <w:t xml:space="preserve">Liotti, Jorge. La Última Encrucijada. Editorial Planeta, 2023. </w:t>
      </w:r>
    </w:p>
    <w:p w:rsidR="00897E83" w:rsidRDefault="005B0326">
      <w:pPr>
        <w:numPr>
          <w:ilvl w:val="1"/>
          <w:numId w:val="1"/>
        </w:numPr>
        <w:ind w:hanging="360"/>
      </w:pPr>
      <w:r>
        <w:t xml:space="preserve">Olivetto, Guillermo. Clase media: mito, realidad o nostalgia. Editorial Paidós, 2025.  </w:t>
      </w:r>
    </w:p>
    <w:p w:rsidR="00897E83" w:rsidRDefault="005B0326">
      <w:pPr>
        <w:numPr>
          <w:ilvl w:val="1"/>
          <w:numId w:val="1"/>
        </w:numPr>
        <w:ind w:hanging="360"/>
      </w:pPr>
      <w:r>
        <w:t xml:space="preserve">Pagni, Carlos. El Nudo. Editorial Planeta, 2023.  </w:t>
      </w:r>
    </w:p>
    <w:p w:rsidR="00897E83" w:rsidRDefault="005B0326">
      <w:pPr>
        <w:numPr>
          <w:ilvl w:val="1"/>
          <w:numId w:val="1"/>
        </w:numPr>
        <w:spacing w:after="39"/>
        <w:ind w:hanging="360"/>
      </w:pPr>
      <w:r>
        <w:t>Sáenz Quesada, María. La Argentina, Historia del país y de su gente (edición corregida y actualizada). Editorial Suda</w:t>
      </w:r>
      <w:r>
        <w:t xml:space="preserve">mericana, 2011.  </w:t>
      </w:r>
    </w:p>
    <w:p w:rsidR="00897E83" w:rsidRDefault="005B0326">
      <w:pPr>
        <w:numPr>
          <w:ilvl w:val="1"/>
          <w:numId w:val="1"/>
        </w:numPr>
        <w:ind w:hanging="360"/>
      </w:pPr>
      <w:r>
        <w:t xml:space="preserve">Quino. Todo Mafalda. Editorial de la Flor, 2001.  </w:t>
      </w:r>
    </w:p>
    <w:p w:rsidR="00897E83" w:rsidRDefault="005B0326">
      <w:pPr>
        <w:spacing w:after="0" w:line="259" w:lineRule="auto"/>
        <w:ind w:left="0" w:firstLine="0"/>
        <w:jc w:val="left"/>
      </w:pPr>
      <w:r>
        <w:t xml:space="preserve"> </w:t>
      </w:r>
    </w:p>
    <w:p w:rsidR="00897E83" w:rsidRDefault="005B0326">
      <w:pPr>
        <w:spacing w:after="37"/>
        <w:ind w:left="10"/>
      </w:pPr>
      <w:r>
        <w:t xml:space="preserve">Tours:  </w:t>
      </w:r>
    </w:p>
    <w:p w:rsidR="00897E83" w:rsidRDefault="005B0326">
      <w:pPr>
        <w:numPr>
          <w:ilvl w:val="1"/>
          <w:numId w:val="1"/>
        </w:numPr>
        <w:ind w:hanging="360"/>
      </w:pPr>
      <w:r>
        <w:t xml:space="preserve">National Congress </w:t>
      </w:r>
    </w:p>
    <w:p w:rsidR="00897E83" w:rsidRDefault="005B0326">
      <w:pPr>
        <w:numPr>
          <w:ilvl w:val="1"/>
          <w:numId w:val="1"/>
        </w:numPr>
        <w:ind w:hanging="360"/>
      </w:pPr>
      <w:r>
        <w:t xml:space="preserve">City Government </w:t>
      </w:r>
    </w:p>
    <w:p w:rsidR="00897E83" w:rsidRDefault="005B0326">
      <w:pPr>
        <w:spacing w:after="0" w:line="259" w:lineRule="auto"/>
        <w:ind w:left="0" w:firstLine="0"/>
        <w:jc w:val="left"/>
      </w:pPr>
      <w:r>
        <w:t xml:space="preserve"> </w:t>
      </w:r>
    </w:p>
    <w:p w:rsidR="00897E83" w:rsidRDefault="005B0326">
      <w:pPr>
        <w:spacing w:after="37"/>
        <w:ind w:left="10"/>
      </w:pPr>
      <w:r>
        <w:t xml:space="preserve">Songs:  </w:t>
      </w:r>
    </w:p>
    <w:p w:rsidR="00897E83" w:rsidRDefault="005B0326">
      <w:pPr>
        <w:numPr>
          <w:ilvl w:val="1"/>
          <w:numId w:val="1"/>
        </w:numPr>
        <w:ind w:hanging="360"/>
      </w:pPr>
      <w:r>
        <w:t>La argentinidad al palo by Bersuit Vergarabat (</w:t>
      </w:r>
      <w:hyperlink r:id="rId22">
        <w:r>
          <w:rPr>
            <w:color w:val="0000FF"/>
            <w:u w:val="single" w:color="0000FF"/>
          </w:rPr>
          <w:t>Link</w:t>
        </w:r>
      </w:hyperlink>
      <w:hyperlink r:id="rId23">
        <w:r>
          <w:t>)</w:t>
        </w:r>
      </w:hyperlink>
      <w:r>
        <w:t xml:space="preserve">  </w:t>
      </w:r>
    </w:p>
    <w:p w:rsidR="00897E83" w:rsidRDefault="005B0326">
      <w:pPr>
        <w:spacing w:after="0" w:line="259" w:lineRule="auto"/>
        <w:ind w:left="0" w:firstLine="0"/>
        <w:jc w:val="left"/>
      </w:pPr>
      <w:r>
        <w:t xml:space="preserve"> </w:t>
      </w:r>
    </w:p>
    <w:p w:rsidR="00897E83" w:rsidRDefault="005B0326">
      <w:pPr>
        <w:spacing w:after="0" w:line="259" w:lineRule="auto"/>
        <w:ind w:left="0" w:firstLine="0"/>
        <w:jc w:val="left"/>
      </w:pPr>
      <w:r>
        <w:rPr>
          <w:b/>
        </w:rPr>
        <w:t xml:space="preserve"> </w:t>
      </w:r>
    </w:p>
    <w:p w:rsidR="00897E83" w:rsidRDefault="005B0326">
      <w:pPr>
        <w:spacing w:after="0" w:line="259" w:lineRule="auto"/>
        <w:ind w:left="-5"/>
        <w:jc w:val="left"/>
      </w:pPr>
      <w:r>
        <w:rPr>
          <w:b/>
        </w:rPr>
        <w:t xml:space="preserve">UNIT 3: Latin America tells a story </w:t>
      </w:r>
    </w:p>
    <w:p w:rsidR="00897E83" w:rsidRDefault="005B0326">
      <w:pPr>
        <w:ind w:left="10"/>
      </w:pPr>
      <w:r>
        <w:t xml:space="preserve">A review of the regional essence through its iconic books and movies. </w:t>
      </w:r>
    </w:p>
    <w:p w:rsidR="00897E83" w:rsidRDefault="005B0326">
      <w:pPr>
        <w:spacing w:after="0" w:line="259" w:lineRule="auto"/>
        <w:ind w:left="2" w:firstLine="0"/>
        <w:jc w:val="left"/>
      </w:pPr>
      <w:r>
        <w:t xml:space="preserve"> </w:t>
      </w:r>
    </w:p>
    <w:p w:rsidR="00897E83" w:rsidRDefault="005B0326">
      <w:pPr>
        <w:ind w:left="360" w:hanging="358"/>
      </w:pPr>
      <w:r>
        <w:t>Readings (optional accor</w:t>
      </w:r>
      <w:r>
        <w:t xml:space="preserve">ding to students´ interest and it could be in English editions if preferred):   </w:t>
      </w:r>
      <w:r>
        <w:rPr>
          <w:rFonts w:ascii="Segoe UI Symbol" w:eastAsia="Segoe UI Symbol" w:hAnsi="Segoe UI Symbol" w:cs="Segoe UI Symbol"/>
        </w:rPr>
        <w:t></w:t>
      </w:r>
      <w:r>
        <w:rPr>
          <w:rFonts w:ascii="Arial" w:eastAsia="Arial" w:hAnsi="Arial" w:cs="Arial"/>
        </w:rPr>
        <w:t xml:space="preserve"> </w:t>
      </w:r>
      <w:r>
        <w:t xml:space="preserve">Allende, Isabel. </w:t>
      </w:r>
      <w:r>
        <w:rPr>
          <w:i/>
        </w:rPr>
        <w:t>La casa de los espíritus</w:t>
      </w:r>
      <w:r>
        <w:t xml:space="preserve">  </w:t>
      </w:r>
    </w:p>
    <w:p w:rsidR="00897E83" w:rsidRDefault="005B0326">
      <w:pPr>
        <w:numPr>
          <w:ilvl w:val="0"/>
          <w:numId w:val="2"/>
        </w:numPr>
        <w:ind w:left="707" w:hanging="362"/>
      </w:pPr>
      <w:r>
        <w:t xml:space="preserve">Allende, Isabel. </w:t>
      </w:r>
      <w:r>
        <w:rPr>
          <w:i/>
        </w:rPr>
        <w:t>Paula</w:t>
      </w:r>
      <w:r>
        <w:t xml:space="preserve">  </w:t>
      </w:r>
    </w:p>
    <w:p w:rsidR="00897E83" w:rsidRDefault="005B0326">
      <w:pPr>
        <w:numPr>
          <w:ilvl w:val="0"/>
          <w:numId w:val="2"/>
        </w:numPr>
        <w:ind w:left="707" w:hanging="362"/>
      </w:pPr>
      <w:r>
        <w:t xml:space="preserve">De Vasconcelos, José Mauro. </w:t>
      </w:r>
      <w:r>
        <w:rPr>
          <w:i/>
        </w:rPr>
        <w:t>Mi planta de Naranja Lima.</w:t>
      </w:r>
      <w:r>
        <w:t xml:space="preserve">  </w:t>
      </w:r>
    </w:p>
    <w:p w:rsidR="00897E83" w:rsidRDefault="005B0326">
      <w:pPr>
        <w:numPr>
          <w:ilvl w:val="0"/>
          <w:numId w:val="2"/>
        </w:numPr>
        <w:spacing w:after="11" w:line="253" w:lineRule="auto"/>
        <w:ind w:left="707" w:hanging="362"/>
      </w:pPr>
      <w:r>
        <w:t xml:space="preserve">Galeano, Eduardo. </w:t>
      </w:r>
      <w:r>
        <w:rPr>
          <w:i/>
        </w:rPr>
        <w:t>El Libro de los Abrazos</w:t>
      </w:r>
      <w:r>
        <w:t xml:space="preserve">  </w:t>
      </w:r>
    </w:p>
    <w:p w:rsidR="00897E83" w:rsidRDefault="005B0326">
      <w:pPr>
        <w:numPr>
          <w:ilvl w:val="0"/>
          <w:numId w:val="2"/>
        </w:numPr>
        <w:spacing w:after="11" w:line="253" w:lineRule="auto"/>
        <w:ind w:left="707" w:hanging="362"/>
      </w:pPr>
      <w:r>
        <w:t xml:space="preserve">Galeano, Eduardo. </w:t>
      </w:r>
      <w:r>
        <w:rPr>
          <w:i/>
        </w:rPr>
        <w:t xml:space="preserve">Las venas abiertas de América Latina.  </w:t>
      </w:r>
    </w:p>
    <w:p w:rsidR="00897E83" w:rsidRDefault="005B0326">
      <w:pPr>
        <w:numPr>
          <w:ilvl w:val="0"/>
          <w:numId w:val="2"/>
        </w:numPr>
        <w:ind w:left="707" w:hanging="362"/>
      </w:pPr>
      <w:r>
        <w:t xml:space="preserve">Galeano, Eduardo. </w:t>
      </w:r>
      <w:r>
        <w:rPr>
          <w:i/>
        </w:rPr>
        <w:t>Memoria del fuego.</w:t>
      </w:r>
      <w:r>
        <w:t xml:space="preserve">  </w:t>
      </w:r>
    </w:p>
    <w:p w:rsidR="00897E83" w:rsidRDefault="005B0326">
      <w:pPr>
        <w:numPr>
          <w:ilvl w:val="0"/>
          <w:numId w:val="2"/>
        </w:numPr>
        <w:ind w:left="707" w:hanging="362"/>
      </w:pPr>
      <w:r>
        <w:t xml:space="preserve">García Márquez, Gabriel. </w:t>
      </w:r>
      <w:r>
        <w:rPr>
          <w:i/>
        </w:rPr>
        <w:t>Cien años de soledad.</w:t>
      </w:r>
      <w:r>
        <w:t xml:space="preserve">  </w:t>
      </w:r>
    </w:p>
    <w:p w:rsidR="00897E83" w:rsidRDefault="005B0326">
      <w:pPr>
        <w:numPr>
          <w:ilvl w:val="0"/>
          <w:numId w:val="2"/>
        </w:numPr>
        <w:ind w:left="707" w:hanging="362"/>
      </w:pPr>
      <w:r>
        <w:t xml:space="preserve">Rulfo, Juan. </w:t>
      </w:r>
      <w:r>
        <w:rPr>
          <w:i/>
        </w:rPr>
        <w:t>Pédro Paramo</w:t>
      </w:r>
      <w:r>
        <w:t xml:space="preserve">  </w:t>
      </w:r>
    </w:p>
    <w:p w:rsidR="00897E83" w:rsidRDefault="005B0326">
      <w:pPr>
        <w:numPr>
          <w:ilvl w:val="0"/>
          <w:numId w:val="2"/>
        </w:numPr>
        <w:spacing w:after="11" w:line="253" w:lineRule="auto"/>
        <w:ind w:left="707" w:hanging="362"/>
      </w:pPr>
      <w:r>
        <w:t xml:space="preserve">Vargas Llosa, Mario. </w:t>
      </w:r>
      <w:r>
        <w:rPr>
          <w:i/>
        </w:rPr>
        <w:t>Conversación en la Catedral</w:t>
      </w:r>
      <w:r>
        <w:t xml:space="preserve"> </w:t>
      </w:r>
    </w:p>
    <w:p w:rsidR="00897E83" w:rsidRDefault="005B0326">
      <w:pPr>
        <w:spacing w:after="0" w:line="259" w:lineRule="auto"/>
        <w:ind w:left="720" w:firstLine="0"/>
        <w:jc w:val="left"/>
      </w:pPr>
      <w:r>
        <w:t xml:space="preserve"> </w:t>
      </w:r>
    </w:p>
    <w:p w:rsidR="00897E83" w:rsidRDefault="005B0326">
      <w:pPr>
        <w:spacing w:after="37"/>
      </w:pPr>
      <w:r>
        <w:t xml:space="preserve">Movies:  </w:t>
      </w:r>
    </w:p>
    <w:p w:rsidR="00897E83" w:rsidRDefault="005B0326">
      <w:pPr>
        <w:numPr>
          <w:ilvl w:val="0"/>
          <w:numId w:val="2"/>
        </w:numPr>
        <w:ind w:left="707" w:hanging="362"/>
      </w:pPr>
      <w:r>
        <w:t xml:space="preserve">La Historia Oficial </w:t>
      </w:r>
      <w:r>
        <w:t xml:space="preserve">(Argentina)  </w:t>
      </w:r>
    </w:p>
    <w:p w:rsidR="00897E83" w:rsidRDefault="005B0326">
      <w:pPr>
        <w:numPr>
          <w:ilvl w:val="0"/>
          <w:numId w:val="2"/>
        </w:numPr>
        <w:ind w:left="707" w:hanging="362"/>
      </w:pPr>
      <w:r>
        <w:t xml:space="preserve">El Secreto de sus Ojos (Argentina)  </w:t>
      </w:r>
    </w:p>
    <w:p w:rsidR="00897E83" w:rsidRDefault="005B0326">
      <w:pPr>
        <w:numPr>
          <w:ilvl w:val="0"/>
          <w:numId w:val="2"/>
        </w:numPr>
        <w:ind w:left="707" w:hanging="362"/>
      </w:pPr>
      <w:r>
        <w:t xml:space="preserve">Nueve Reinas (Argentina)  </w:t>
      </w:r>
    </w:p>
    <w:p w:rsidR="00897E83" w:rsidRDefault="005B0326">
      <w:pPr>
        <w:numPr>
          <w:ilvl w:val="0"/>
          <w:numId w:val="2"/>
        </w:numPr>
        <w:ind w:left="707" w:hanging="362"/>
      </w:pPr>
      <w:r>
        <w:t xml:space="preserve">La Odisea de los Giles (Argentina)  </w:t>
      </w:r>
    </w:p>
    <w:p w:rsidR="00897E83" w:rsidRDefault="005B0326">
      <w:pPr>
        <w:numPr>
          <w:ilvl w:val="0"/>
          <w:numId w:val="2"/>
        </w:numPr>
        <w:ind w:left="707" w:hanging="362"/>
      </w:pPr>
      <w:r>
        <w:t xml:space="preserve">Relatos Salvajes (Argentina)  </w:t>
      </w:r>
    </w:p>
    <w:p w:rsidR="00897E83" w:rsidRDefault="005B0326">
      <w:pPr>
        <w:numPr>
          <w:ilvl w:val="0"/>
          <w:numId w:val="2"/>
        </w:numPr>
        <w:ind w:left="707" w:hanging="362"/>
      </w:pPr>
      <w:r>
        <w:t xml:space="preserve">Roma (México) </w:t>
      </w:r>
    </w:p>
    <w:p w:rsidR="00897E83" w:rsidRDefault="005B0326">
      <w:pPr>
        <w:numPr>
          <w:ilvl w:val="0"/>
          <w:numId w:val="2"/>
        </w:numPr>
        <w:ind w:left="707" w:hanging="362"/>
      </w:pPr>
      <w:r>
        <w:t xml:space="preserve">La Sociedad de la Nieve (Argentina-Uruguay) </w:t>
      </w:r>
    </w:p>
    <w:p w:rsidR="00897E83" w:rsidRDefault="005B0326">
      <w:pPr>
        <w:numPr>
          <w:ilvl w:val="0"/>
          <w:numId w:val="2"/>
        </w:numPr>
        <w:ind w:left="707" w:hanging="362"/>
      </w:pPr>
      <w:r>
        <w:t xml:space="preserve">Tropa de Elite (Brasil) </w:t>
      </w:r>
    </w:p>
    <w:p w:rsidR="00897E83" w:rsidRDefault="005B0326">
      <w:pPr>
        <w:numPr>
          <w:ilvl w:val="0"/>
          <w:numId w:val="2"/>
        </w:numPr>
        <w:ind w:left="707" w:hanging="362"/>
      </w:pPr>
      <w:r>
        <w:t xml:space="preserve">Hasta que nos volvamos a </w:t>
      </w:r>
      <w:r>
        <w:t xml:space="preserve">encontrar (Perú) </w:t>
      </w:r>
    </w:p>
    <w:p w:rsidR="00897E83" w:rsidRDefault="005B0326">
      <w:pPr>
        <w:numPr>
          <w:ilvl w:val="0"/>
          <w:numId w:val="2"/>
        </w:numPr>
        <w:ind w:left="707" w:hanging="362"/>
      </w:pPr>
      <w:r>
        <w:t xml:space="preserve">Cien años de Soledad (Colombia) </w:t>
      </w:r>
    </w:p>
    <w:p w:rsidR="00897E83" w:rsidRDefault="005B0326">
      <w:pPr>
        <w:spacing w:after="0" w:line="259" w:lineRule="auto"/>
        <w:ind w:left="0" w:firstLine="0"/>
        <w:jc w:val="left"/>
      </w:pPr>
      <w:r>
        <w:t xml:space="preserve"> </w:t>
      </w:r>
    </w:p>
    <w:p w:rsidR="00897E83" w:rsidRDefault="005B0326">
      <w:pPr>
        <w:spacing w:after="0" w:line="259" w:lineRule="auto"/>
        <w:ind w:left="0" w:firstLine="0"/>
        <w:jc w:val="left"/>
      </w:pPr>
      <w:r>
        <w:rPr>
          <w:b/>
        </w:rPr>
        <w:t xml:space="preserve"> </w:t>
      </w:r>
    </w:p>
    <w:p w:rsidR="00897E83" w:rsidRDefault="005B0326">
      <w:pPr>
        <w:spacing w:after="0" w:line="259" w:lineRule="auto"/>
        <w:ind w:left="-5"/>
        <w:jc w:val="left"/>
      </w:pPr>
      <w:r>
        <w:rPr>
          <w:b/>
        </w:rPr>
        <w:t xml:space="preserve">UNIT 4: Buenos Aires, an iconic “rioplatense” city </w:t>
      </w:r>
    </w:p>
    <w:p w:rsidR="00897E83" w:rsidRDefault="005B0326">
      <w:pPr>
        <w:spacing w:after="11" w:line="253" w:lineRule="auto"/>
        <w:ind w:left="10"/>
        <w:jc w:val="left"/>
      </w:pPr>
      <w:r>
        <w:t xml:space="preserve"> </w:t>
      </w:r>
      <w:r>
        <w:rPr>
          <w:i/>
        </w:rPr>
        <w:t xml:space="preserve">“To me, the way Buenos Aires began seems like a fairy tale; I consider it as eternal as water and air”, </w:t>
      </w:r>
      <w:r>
        <w:t>Jorge Luis Borges.</w:t>
      </w:r>
      <w:r>
        <w:rPr>
          <w:i/>
        </w:rPr>
        <w:t xml:space="preserve"> </w:t>
      </w:r>
    </w:p>
    <w:p w:rsidR="00897E83" w:rsidRDefault="005B0326">
      <w:pPr>
        <w:spacing w:after="11" w:line="253" w:lineRule="auto"/>
        <w:ind w:left="10"/>
        <w:jc w:val="left"/>
      </w:pPr>
      <w:r>
        <w:rPr>
          <w:i/>
        </w:rPr>
        <w:t xml:space="preserve">“Without the streets and sunsets of Buenos Aires, a tango cannot be written”, </w:t>
      </w:r>
      <w:r>
        <w:t xml:space="preserve">Jorge Luis Borges </w:t>
      </w:r>
    </w:p>
    <w:p w:rsidR="00897E83" w:rsidRDefault="005B0326">
      <w:pPr>
        <w:spacing w:after="11" w:line="253" w:lineRule="auto"/>
        <w:ind w:left="10"/>
        <w:jc w:val="left"/>
      </w:pPr>
      <w:r>
        <w:rPr>
          <w:i/>
        </w:rPr>
        <w:t>“Buenos Aires is mine and I wouldn’t change it, I would keep it with all its filth,”</w:t>
      </w:r>
      <w:r>
        <w:t xml:space="preserve"> Andrés Calamaro </w:t>
      </w:r>
    </w:p>
    <w:p w:rsidR="00897E83" w:rsidRDefault="005B0326">
      <w:pPr>
        <w:spacing w:after="11" w:line="253" w:lineRule="auto"/>
        <w:ind w:left="10"/>
        <w:jc w:val="left"/>
      </w:pPr>
      <w:r>
        <w:rPr>
          <w:i/>
        </w:rPr>
        <w:t>“I wish my heart could be placed in the heart of Buenos A</w:t>
      </w:r>
      <w:r>
        <w:rPr>
          <w:i/>
        </w:rPr>
        <w:t>ires,”</w:t>
      </w:r>
      <w:r>
        <w:t xml:space="preserve"> José de San Martín </w:t>
      </w:r>
    </w:p>
    <w:p w:rsidR="00897E83" w:rsidRDefault="005B0326">
      <w:pPr>
        <w:spacing w:after="0" w:line="259" w:lineRule="auto"/>
        <w:ind w:left="0" w:firstLine="0"/>
        <w:jc w:val="left"/>
      </w:pPr>
      <w:r>
        <w:t xml:space="preserve"> </w:t>
      </w:r>
    </w:p>
    <w:p w:rsidR="00897E83" w:rsidRDefault="005B0326">
      <w:pPr>
        <w:ind w:left="10"/>
      </w:pPr>
      <w:r>
        <w:t xml:space="preserve">A city than never sleeps and combines theaters, coffee stores and football stadiums. Wealth and poverty, pride and prejudice, “Dieguitos and Mafaldas”.  A city that is a world in itself and we invite you to love it.  </w:t>
      </w:r>
    </w:p>
    <w:p w:rsidR="00897E83" w:rsidRDefault="005B0326">
      <w:pPr>
        <w:spacing w:after="30" w:line="259" w:lineRule="auto"/>
        <w:ind w:left="0" w:firstLine="0"/>
        <w:jc w:val="left"/>
      </w:pPr>
      <w:r>
        <w:rPr>
          <w:sz w:val="20"/>
        </w:rPr>
        <w:t xml:space="preserve"> </w:t>
      </w:r>
    </w:p>
    <w:p w:rsidR="00897E83" w:rsidRDefault="005B0326">
      <w:pPr>
        <w:spacing w:after="37"/>
        <w:ind w:left="10"/>
      </w:pPr>
      <w:r>
        <w:t xml:space="preserve">Video: </w:t>
      </w:r>
    </w:p>
    <w:p w:rsidR="00897E83" w:rsidRDefault="005B0326">
      <w:pPr>
        <w:numPr>
          <w:ilvl w:val="0"/>
          <w:numId w:val="3"/>
        </w:numPr>
        <w:ind w:hanging="360"/>
      </w:pPr>
      <w:r>
        <w:t>La ciudad más linda del mundo (</w:t>
      </w:r>
      <w:hyperlink r:id="rId24">
        <w:r>
          <w:rPr>
            <w:color w:val="0000FF"/>
            <w:u w:val="single" w:color="0000FF"/>
          </w:rPr>
          <w:t>link</w:t>
        </w:r>
      </w:hyperlink>
      <w:hyperlink r:id="rId25">
        <w:r>
          <w:t>)</w:t>
        </w:r>
      </w:hyperlink>
      <w:r>
        <w:t xml:space="preserve"> </w:t>
      </w:r>
    </w:p>
    <w:p w:rsidR="00897E83" w:rsidRDefault="005B0326">
      <w:pPr>
        <w:spacing w:after="0" w:line="259" w:lineRule="auto"/>
        <w:ind w:left="0" w:firstLine="0"/>
        <w:jc w:val="left"/>
      </w:pPr>
      <w:r>
        <w:t xml:space="preserve"> </w:t>
      </w:r>
    </w:p>
    <w:p w:rsidR="00897E83" w:rsidRDefault="005B0326">
      <w:pPr>
        <w:spacing w:after="37"/>
        <w:ind w:left="10"/>
      </w:pPr>
      <w:r>
        <w:t xml:space="preserve">Readings: </w:t>
      </w:r>
    </w:p>
    <w:p w:rsidR="00897E83" w:rsidRDefault="005B0326">
      <w:pPr>
        <w:numPr>
          <w:ilvl w:val="0"/>
          <w:numId w:val="3"/>
        </w:numPr>
        <w:ind w:hanging="360"/>
      </w:pPr>
      <w:r>
        <w:t xml:space="preserve">Borges, Jorge Luis. </w:t>
      </w:r>
      <w:r>
        <w:rPr>
          <w:i/>
        </w:rPr>
        <w:t>Labyrinths.</w:t>
      </w:r>
      <w:r>
        <w:t xml:space="preserve"> </w:t>
      </w:r>
    </w:p>
    <w:p w:rsidR="00897E83" w:rsidRDefault="005B0326">
      <w:pPr>
        <w:numPr>
          <w:ilvl w:val="0"/>
          <w:numId w:val="3"/>
        </w:numPr>
        <w:ind w:hanging="360"/>
      </w:pPr>
      <w:r>
        <w:t>Martínez, Tomás Eloy</w:t>
      </w:r>
      <w:r>
        <w:rPr>
          <w:i/>
        </w:rPr>
        <w:t>. The tango sin</w:t>
      </w:r>
      <w:r>
        <w:rPr>
          <w:i/>
        </w:rPr>
        <w:t xml:space="preserve">ger. </w:t>
      </w:r>
      <w:r>
        <w:t xml:space="preserve"> </w:t>
      </w:r>
    </w:p>
    <w:p w:rsidR="00897E83" w:rsidRDefault="005B0326">
      <w:pPr>
        <w:numPr>
          <w:ilvl w:val="0"/>
          <w:numId w:val="3"/>
        </w:numPr>
        <w:spacing w:after="11" w:line="253" w:lineRule="auto"/>
        <w:ind w:hanging="360"/>
      </w:pPr>
      <w:r>
        <w:t>Sacheri, Eduardo.</w:t>
      </w:r>
      <w:r>
        <w:rPr>
          <w:i/>
        </w:rPr>
        <w:t xml:space="preserve"> The secret in their eyes. </w:t>
      </w:r>
      <w:r>
        <w:t xml:space="preserve"> </w:t>
      </w:r>
    </w:p>
    <w:p w:rsidR="00897E83" w:rsidRDefault="005B0326">
      <w:pPr>
        <w:numPr>
          <w:ilvl w:val="0"/>
          <w:numId w:val="3"/>
        </w:numPr>
        <w:ind w:hanging="360"/>
      </w:pPr>
      <w:r>
        <w:t xml:space="preserve">Thompson, Robert Farris. </w:t>
      </w:r>
      <w:r>
        <w:rPr>
          <w:i/>
        </w:rPr>
        <w:t>The art History of Love.</w:t>
      </w:r>
      <w:r>
        <w:t xml:space="preserve"> </w:t>
      </w:r>
    </w:p>
    <w:p w:rsidR="00897E83" w:rsidRDefault="005B0326">
      <w:pPr>
        <w:spacing w:after="0" w:line="259" w:lineRule="auto"/>
        <w:ind w:left="0" w:firstLine="0"/>
        <w:jc w:val="left"/>
      </w:pPr>
      <w:r>
        <w:t xml:space="preserve"> </w:t>
      </w:r>
    </w:p>
    <w:p w:rsidR="00897E83" w:rsidRDefault="005B0326">
      <w:pPr>
        <w:spacing w:after="37"/>
        <w:ind w:left="10"/>
      </w:pPr>
      <w:r>
        <w:t xml:space="preserve">Tours: </w:t>
      </w:r>
    </w:p>
    <w:p w:rsidR="00897E83" w:rsidRDefault="005B0326">
      <w:pPr>
        <w:numPr>
          <w:ilvl w:val="0"/>
          <w:numId w:val="3"/>
        </w:numPr>
        <w:ind w:hanging="360"/>
      </w:pPr>
      <w:r>
        <w:t xml:space="preserve">Colón Theater  </w:t>
      </w:r>
    </w:p>
    <w:p w:rsidR="00897E83" w:rsidRDefault="005B0326">
      <w:pPr>
        <w:numPr>
          <w:ilvl w:val="0"/>
          <w:numId w:val="3"/>
        </w:numPr>
        <w:ind w:hanging="360"/>
      </w:pPr>
      <w:r>
        <w:t xml:space="preserve">River Plate´s Museum and Stadium  </w:t>
      </w:r>
    </w:p>
    <w:p w:rsidR="00897E83" w:rsidRDefault="005B0326">
      <w:pPr>
        <w:numPr>
          <w:ilvl w:val="0"/>
          <w:numId w:val="3"/>
        </w:numPr>
        <w:ind w:hanging="360"/>
      </w:pPr>
      <w:r>
        <w:t xml:space="preserve">Corrientes Avenue </w:t>
      </w:r>
    </w:p>
    <w:p w:rsidR="00897E83" w:rsidRDefault="005B0326">
      <w:pPr>
        <w:numPr>
          <w:ilvl w:val="0"/>
          <w:numId w:val="3"/>
        </w:numPr>
        <w:ind w:hanging="360"/>
      </w:pPr>
      <w:r>
        <w:t xml:space="preserve">Recoleta: Ateneo Bookstore, Cementery, Musuem of Fine Arts </w:t>
      </w:r>
    </w:p>
    <w:p w:rsidR="00897E83" w:rsidRDefault="005B0326">
      <w:pPr>
        <w:numPr>
          <w:ilvl w:val="0"/>
          <w:numId w:val="3"/>
        </w:numPr>
        <w:ind w:hanging="360"/>
      </w:pPr>
      <w:r>
        <w:t xml:space="preserve">Plaza de Mayo: Cabildo, Catedral, Banco Nación Argentino, Puerto Madero </w:t>
      </w:r>
    </w:p>
    <w:p w:rsidR="00897E83" w:rsidRDefault="005B0326">
      <w:pPr>
        <w:numPr>
          <w:ilvl w:val="0"/>
          <w:numId w:val="3"/>
        </w:numPr>
        <w:ind w:hanging="360"/>
      </w:pPr>
      <w:r>
        <w:t xml:space="preserve">Caminito, Boca Junior´s Museum and Stadium </w:t>
      </w:r>
    </w:p>
    <w:p w:rsidR="00897E83" w:rsidRDefault="005B0326">
      <w:pPr>
        <w:spacing w:after="0" w:line="259" w:lineRule="auto"/>
        <w:ind w:left="0" w:firstLine="0"/>
        <w:jc w:val="left"/>
      </w:pPr>
      <w:r>
        <w:t xml:space="preserve"> </w:t>
      </w:r>
    </w:p>
    <w:p w:rsidR="00897E83" w:rsidRDefault="005B0326">
      <w:pPr>
        <w:spacing w:after="37"/>
        <w:ind w:left="10"/>
      </w:pPr>
      <w:r>
        <w:t xml:space="preserve">Songs:  </w:t>
      </w:r>
    </w:p>
    <w:p w:rsidR="00897E83" w:rsidRDefault="005B0326">
      <w:pPr>
        <w:numPr>
          <w:ilvl w:val="0"/>
          <w:numId w:val="3"/>
        </w:numPr>
        <w:spacing w:after="11" w:line="253" w:lineRule="auto"/>
        <w:ind w:hanging="360"/>
      </w:pPr>
      <w:r>
        <w:rPr>
          <w:i/>
        </w:rPr>
        <w:t>Mi Buenos Aires Querido</w:t>
      </w:r>
      <w:r>
        <w:t xml:space="preserve"> by Carlos Gardel </w:t>
      </w:r>
      <w:hyperlink r:id="rId26">
        <w:r>
          <w:t>(</w:t>
        </w:r>
      </w:hyperlink>
      <w:hyperlink r:id="rId27">
        <w:r>
          <w:rPr>
            <w:color w:val="0000FF"/>
            <w:u w:val="single" w:color="0000FF"/>
          </w:rPr>
          <w:t>link</w:t>
        </w:r>
      </w:hyperlink>
      <w:hyperlink r:id="rId28">
        <w:r>
          <w:t>)</w:t>
        </w:r>
      </w:hyperlink>
      <w:r>
        <w:t xml:space="preserve"> </w:t>
      </w:r>
    </w:p>
    <w:p w:rsidR="00897E83" w:rsidRDefault="005B0326">
      <w:pPr>
        <w:numPr>
          <w:ilvl w:val="0"/>
          <w:numId w:val="3"/>
        </w:numPr>
        <w:ind w:hanging="360"/>
      </w:pPr>
      <w:r>
        <w:rPr>
          <w:i/>
        </w:rPr>
        <w:t>No tan Buenos Aires</w:t>
      </w:r>
      <w:r>
        <w:t xml:space="preserve"> by Andrés Calamaro (</w:t>
      </w:r>
      <w:hyperlink r:id="rId29">
        <w:r>
          <w:rPr>
            <w:color w:val="0000FF"/>
            <w:u w:val="single" w:color="0000FF"/>
          </w:rPr>
          <w:t>link</w:t>
        </w:r>
      </w:hyperlink>
      <w:hyperlink r:id="rId30">
        <w:r>
          <w:t>)</w:t>
        </w:r>
      </w:hyperlink>
      <w:r>
        <w:t xml:space="preserve"> </w:t>
      </w:r>
    </w:p>
    <w:p w:rsidR="00897E83" w:rsidRDefault="005B0326">
      <w:pPr>
        <w:numPr>
          <w:ilvl w:val="0"/>
          <w:numId w:val="3"/>
        </w:numPr>
        <w:ind w:hanging="360"/>
      </w:pPr>
      <w:r>
        <w:rPr>
          <w:i/>
        </w:rPr>
        <w:t>Ciudad Mágica</w:t>
      </w:r>
      <w:r>
        <w:t xml:space="preserve"> by Tan Biónica (</w:t>
      </w:r>
      <w:hyperlink r:id="rId31">
        <w:r>
          <w:rPr>
            <w:color w:val="0000FF"/>
            <w:u w:val="single" w:color="0000FF"/>
          </w:rPr>
          <w:t>link</w:t>
        </w:r>
      </w:hyperlink>
      <w:hyperlink r:id="rId32">
        <w:r>
          <w:t>)</w:t>
        </w:r>
      </w:hyperlink>
      <w:r>
        <w:t xml:space="preserve"> </w:t>
      </w:r>
    </w:p>
    <w:p w:rsidR="00897E83" w:rsidRDefault="005B0326">
      <w:pPr>
        <w:numPr>
          <w:ilvl w:val="0"/>
          <w:numId w:val="3"/>
        </w:numPr>
        <w:spacing w:after="11" w:line="253" w:lineRule="auto"/>
        <w:ind w:hanging="360"/>
      </w:pPr>
      <w:r>
        <w:rPr>
          <w:i/>
        </w:rPr>
        <w:t>Con la frente marchita</w:t>
      </w:r>
      <w:r>
        <w:t xml:space="preserve"> by Joaquín Sabina </w:t>
      </w:r>
      <w:hyperlink r:id="rId33">
        <w:r>
          <w:t>(</w:t>
        </w:r>
      </w:hyperlink>
      <w:hyperlink r:id="rId34">
        <w:r>
          <w:rPr>
            <w:color w:val="0000FF"/>
            <w:u w:val="single" w:color="0000FF"/>
          </w:rPr>
          <w:t>link</w:t>
        </w:r>
      </w:hyperlink>
      <w:hyperlink r:id="rId35">
        <w:r>
          <w:t>)</w:t>
        </w:r>
      </w:hyperlink>
      <w:r>
        <w:t xml:space="preserve"> </w:t>
      </w:r>
    </w:p>
    <w:p w:rsidR="00897E83" w:rsidRDefault="005B0326">
      <w:pPr>
        <w:numPr>
          <w:ilvl w:val="0"/>
          <w:numId w:val="3"/>
        </w:numPr>
        <w:ind w:hanging="360"/>
      </w:pPr>
      <w:r>
        <w:rPr>
          <w:i/>
        </w:rPr>
        <w:t>Dieguitos y Mafaldas</w:t>
      </w:r>
      <w:r>
        <w:t xml:space="preserve"> by Joaquín Sabina (</w:t>
      </w:r>
      <w:hyperlink r:id="rId36">
        <w:r>
          <w:rPr>
            <w:color w:val="0000FF"/>
            <w:u w:val="single" w:color="0000FF"/>
          </w:rPr>
          <w:t>link</w:t>
        </w:r>
      </w:hyperlink>
      <w:hyperlink r:id="rId37">
        <w:r>
          <w:t>)</w:t>
        </w:r>
      </w:hyperlink>
      <w:r>
        <w:t xml:space="preserve"> </w:t>
      </w:r>
    </w:p>
    <w:p w:rsidR="00897E83" w:rsidRDefault="005B0326">
      <w:pPr>
        <w:numPr>
          <w:ilvl w:val="0"/>
          <w:numId w:val="3"/>
        </w:numPr>
        <w:spacing w:after="11" w:line="253" w:lineRule="auto"/>
        <w:ind w:hanging="360"/>
      </w:pPr>
      <w:r>
        <w:rPr>
          <w:i/>
        </w:rPr>
        <w:t>La ciudad de la furia</w:t>
      </w:r>
      <w:r>
        <w:t xml:space="preserve"> by Soda Stéreo </w:t>
      </w:r>
      <w:hyperlink r:id="rId38">
        <w:r>
          <w:t>(</w:t>
        </w:r>
      </w:hyperlink>
      <w:hyperlink r:id="rId39">
        <w:r>
          <w:rPr>
            <w:color w:val="0000FF"/>
            <w:u w:val="single" w:color="0000FF"/>
          </w:rPr>
          <w:t>link</w:t>
        </w:r>
      </w:hyperlink>
      <w:hyperlink r:id="rId40">
        <w:r>
          <w:t>)</w:t>
        </w:r>
      </w:hyperlink>
      <w:r>
        <w:t xml:space="preserve"> </w:t>
      </w:r>
    </w:p>
    <w:p w:rsidR="00897E83" w:rsidRDefault="005B0326">
      <w:pPr>
        <w:numPr>
          <w:ilvl w:val="0"/>
          <w:numId w:val="3"/>
        </w:numPr>
        <w:spacing w:after="11" w:line="253" w:lineRule="auto"/>
        <w:ind w:hanging="360"/>
      </w:pPr>
      <w:r>
        <w:rPr>
          <w:i/>
        </w:rPr>
        <w:t>Yo vivo en una ciudad</w:t>
      </w:r>
      <w:r>
        <w:t xml:space="preserve"> by Pedro y Pablo (</w:t>
      </w:r>
      <w:hyperlink r:id="rId41">
        <w:r>
          <w:rPr>
            <w:color w:val="0000FF"/>
            <w:u w:val="single" w:color="0000FF"/>
          </w:rPr>
          <w:t>link</w:t>
        </w:r>
      </w:hyperlink>
      <w:hyperlink r:id="rId42">
        <w:r>
          <w:t>)</w:t>
        </w:r>
      </w:hyperlink>
      <w:r>
        <w:t xml:space="preserve"> </w:t>
      </w:r>
    </w:p>
    <w:p w:rsidR="00897E83" w:rsidRDefault="005B0326">
      <w:pPr>
        <w:numPr>
          <w:ilvl w:val="0"/>
          <w:numId w:val="3"/>
        </w:numPr>
        <w:ind w:hanging="360"/>
      </w:pPr>
      <w:r>
        <w:rPr>
          <w:i/>
        </w:rPr>
        <w:t>Vasos Vacíos</w:t>
      </w:r>
      <w:r>
        <w:t xml:space="preserve"> by Fabulosos Cadillacs and Celia Cruz (</w:t>
      </w:r>
      <w:hyperlink r:id="rId43">
        <w:r>
          <w:rPr>
            <w:color w:val="0000FF"/>
            <w:u w:val="single" w:color="0000FF"/>
          </w:rPr>
          <w:t>link</w:t>
        </w:r>
      </w:hyperlink>
      <w:hyperlink r:id="rId44">
        <w:r>
          <w:t>)</w:t>
        </w:r>
      </w:hyperlink>
      <w:r>
        <w:t xml:space="preserve">  </w:t>
      </w:r>
    </w:p>
    <w:p w:rsidR="00897E83" w:rsidRDefault="005B0326">
      <w:pPr>
        <w:numPr>
          <w:ilvl w:val="0"/>
          <w:numId w:val="3"/>
        </w:numPr>
        <w:spacing w:after="11" w:line="253" w:lineRule="auto"/>
        <w:ind w:hanging="360"/>
      </w:pPr>
      <w:r>
        <w:rPr>
          <w:i/>
        </w:rPr>
        <w:t>Moscato, Pizza y Fainá</w:t>
      </w:r>
      <w:r>
        <w:t xml:space="preserve"> by La Blusera (</w:t>
      </w:r>
      <w:hyperlink r:id="rId45">
        <w:r>
          <w:rPr>
            <w:color w:val="0000FF"/>
            <w:u w:val="single" w:color="0000FF"/>
          </w:rPr>
          <w:t>link</w:t>
        </w:r>
      </w:hyperlink>
      <w:hyperlink r:id="rId46">
        <w:r>
          <w:t>)</w:t>
        </w:r>
      </w:hyperlink>
      <w:r>
        <w:t xml:space="preserve"> </w:t>
      </w:r>
    </w:p>
    <w:p w:rsidR="00897E83" w:rsidRDefault="005B0326">
      <w:pPr>
        <w:numPr>
          <w:ilvl w:val="0"/>
          <w:numId w:val="3"/>
        </w:numPr>
        <w:ind w:hanging="360"/>
      </w:pPr>
      <w:r>
        <w:rPr>
          <w:i/>
        </w:rPr>
        <w:t xml:space="preserve">11 y 6 </w:t>
      </w:r>
      <w:r>
        <w:t>by Fito Páez (</w:t>
      </w:r>
      <w:hyperlink r:id="rId47">
        <w:r>
          <w:rPr>
            <w:color w:val="0000FF"/>
            <w:u w:val="single" w:color="0000FF"/>
          </w:rPr>
          <w:t>link</w:t>
        </w:r>
      </w:hyperlink>
      <w:hyperlink r:id="rId48">
        <w:r>
          <w:t>)</w:t>
        </w:r>
      </w:hyperlink>
      <w:r>
        <w:t xml:space="preserve"> </w:t>
      </w:r>
    </w:p>
    <w:p w:rsidR="00897E83" w:rsidRDefault="005B0326">
      <w:pPr>
        <w:spacing w:after="0" w:line="259" w:lineRule="auto"/>
        <w:ind w:left="0" w:firstLine="0"/>
        <w:jc w:val="left"/>
      </w:pPr>
      <w:r>
        <w:t xml:space="preserve"> </w:t>
      </w:r>
    </w:p>
    <w:p w:rsidR="00897E83" w:rsidRDefault="005B0326">
      <w:pPr>
        <w:spacing w:after="3" w:line="259" w:lineRule="auto"/>
        <w:ind w:left="-3"/>
        <w:jc w:val="left"/>
      </w:pPr>
      <w:r>
        <w:rPr>
          <w:b/>
          <w:sz w:val="22"/>
        </w:rPr>
        <w:t xml:space="preserve">8. METHODOLOGY: </w:t>
      </w:r>
    </w:p>
    <w:p w:rsidR="00897E83" w:rsidRDefault="005B0326">
      <w:pPr>
        <w:ind w:left="10"/>
      </w:pPr>
      <w:r>
        <w:t xml:space="preserve">The course will adopt a seminar methodology, which will combine theoretical </w:t>
      </w:r>
      <w:r>
        <w:t>conferences with practical activities in order to introduce different topics. Classes will be held on Thursdays from 10 AM to 12 PM, and different contents (readings, videos, songs) will be explained and debated.  In line with the seminar format, the instr</w:t>
      </w:r>
      <w:r>
        <w:t xml:space="preserve">uctor will provide opportunities for in-depth theoretical exploration of the bibliography. </w:t>
      </w:r>
    </w:p>
    <w:p w:rsidR="00897E83" w:rsidRDefault="005B0326">
      <w:pPr>
        <w:spacing w:after="0" w:line="259" w:lineRule="auto"/>
        <w:ind w:left="0" w:firstLine="0"/>
        <w:jc w:val="left"/>
      </w:pPr>
      <w:r>
        <w:t xml:space="preserve"> </w:t>
      </w:r>
    </w:p>
    <w:p w:rsidR="00897E83" w:rsidRDefault="005B0326">
      <w:pPr>
        <w:ind w:left="10"/>
      </w:pPr>
      <w:r>
        <w:t>Following each synchronous session, a series of questions and questionnaires (or other activities) will be presented to encourage reflection on the content covere</w:t>
      </w:r>
      <w:r>
        <w:t xml:space="preserve">d throughout the program. Interaction among participants is fundamental in a professional development setting. </w:t>
      </w:r>
    </w:p>
    <w:p w:rsidR="00897E83" w:rsidRDefault="005B0326">
      <w:pPr>
        <w:spacing w:after="0" w:line="259" w:lineRule="auto"/>
        <w:ind w:left="0" w:firstLine="0"/>
        <w:jc w:val="left"/>
      </w:pPr>
      <w:r>
        <w:t xml:space="preserve"> </w:t>
      </w:r>
    </w:p>
    <w:p w:rsidR="00897E83" w:rsidRDefault="005B0326">
      <w:pPr>
        <w:spacing w:after="3" w:line="259" w:lineRule="auto"/>
        <w:ind w:left="-3"/>
        <w:jc w:val="left"/>
      </w:pPr>
      <w:r>
        <w:rPr>
          <w:b/>
          <w:sz w:val="22"/>
        </w:rPr>
        <w:t xml:space="preserve">9 WORK PLAN </w:t>
      </w:r>
    </w:p>
    <w:p w:rsidR="00897E83" w:rsidRDefault="005B0326">
      <w:pPr>
        <w:ind w:left="10"/>
      </w:pPr>
      <w:r>
        <w:t>The contents of the course, presented in section 7, are organized sequentially and the following roadmap of activities is present</w:t>
      </w:r>
      <w:r>
        <w:t>ed in chronological order. Nevertheless, considered the openness inherent to the proposed program, there will be opportunities for forward and backward leaps, and specially for recirculating once and again through the concepts of different modules. Each we</w:t>
      </w:r>
      <w:r>
        <w:t xml:space="preserve">ek will include in-person presentations by the professor about the cases, and some time for discussing case-building paths for the students’ to consider a final practical activity for course completion. </w:t>
      </w:r>
    </w:p>
    <w:p w:rsidR="00897E83" w:rsidRDefault="005B0326">
      <w:pPr>
        <w:spacing w:after="0" w:line="259" w:lineRule="auto"/>
        <w:ind w:left="0" w:firstLine="0"/>
        <w:jc w:val="left"/>
      </w:pPr>
      <w:r>
        <w:t xml:space="preserve"> </w:t>
      </w:r>
    </w:p>
    <w:p w:rsidR="00897E83" w:rsidRDefault="005B0326">
      <w:pPr>
        <w:ind w:left="10"/>
      </w:pPr>
      <w:r>
        <w:t xml:space="preserve">Weekly masterplan: </w:t>
      </w:r>
    </w:p>
    <w:p w:rsidR="00897E83" w:rsidRDefault="005B0326">
      <w:pPr>
        <w:spacing w:after="0" w:line="259" w:lineRule="auto"/>
        <w:ind w:left="0" w:firstLine="0"/>
        <w:jc w:val="left"/>
      </w:pPr>
      <w:r>
        <w:rPr>
          <w:i/>
          <w:color w:val="434343"/>
          <w:sz w:val="20"/>
        </w:rPr>
        <w:t xml:space="preserve"> </w:t>
      </w:r>
    </w:p>
    <w:p w:rsidR="00897E83" w:rsidRDefault="005B0326">
      <w:pPr>
        <w:spacing w:after="0" w:line="259" w:lineRule="auto"/>
        <w:ind w:left="0" w:firstLine="0"/>
        <w:jc w:val="left"/>
      </w:pPr>
      <w:r>
        <w:rPr>
          <w:sz w:val="20"/>
        </w:rPr>
        <w:t xml:space="preserve"> </w:t>
      </w:r>
    </w:p>
    <w:tbl>
      <w:tblPr>
        <w:tblStyle w:val="TableGrid"/>
        <w:tblW w:w="10348" w:type="dxa"/>
        <w:tblInd w:w="-280" w:type="dxa"/>
        <w:tblCellMar>
          <w:top w:w="61" w:type="dxa"/>
          <w:left w:w="120" w:type="dxa"/>
          <w:bottom w:w="0" w:type="dxa"/>
          <w:right w:w="69" w:type="dxa"/>
        </w:tblCellMar>
        <w:tblLook w:val="04A0" w:firstRow="1" w:lastRow="0" w:firstColumn="1" w:lastColumn="0" w:noHBand="0" w:noVBand="1"/>
      </w:tblPr>
      <w:tblGrid>
        <w:gridCol w:w="993"/>
        <w:gridCol w:w="4678"/>
        <w:gridCol w:w="4677"/>
      </w:tblGrid>
      <w:tr w:rsidR="00897E83">
        <w:trPr>
          <w:trHeight w:val="310"/>
        </w:trPr>
        <w:tc>
          <w:tcPr>
            <w:tcW w:w="993" w:type="dxa"/>
            <w:tcBorders>
              <w:top w:val="single" w:sz="4" w:space="0" w:color="000000"/>
              <w:left w:val="single" w:sz="4" w:space="0" w:color="000000"/>
              <w:bottom w:val="single" w:sz="4" w:space="0" w:color="000000"/>
              <w:right w:val="single" w:sz="4" w:space="0" w:color="000000"/>
            </w:tcBorders>
            <w:shd w:val="clear" w:color="auto" w:fill="9BBB59"/>
          </w:tcPr>
          <w:p w:rsidR="00897E83" w:rsidRDefault="005B0326">
            <w:pPr>
              <w:spacing w:after="0" w:line="259" w:lineRule="auto"/>
              <w:ind w:left="95" w:firstLine="0"/>
              <w:jc w:val="left"/>
            </w:pPr>
            <w:r>
              <w:t xml:space="preserve">Week </w:t>
            </w:r>
          </w:p>
        </w:tc>
        <w:tc>
          <w:tcPr>
            <w:tcW w:w="4679" w:type="dxa"/>
            <w:tcBorders>
              <w:top w:val="single" w:sz="4" w:space="0" w:color="000000"/>
              <w:left w:val="single" w:sz="4" w:space="0" w:color="000000"/>
              <w:bottom w:val="single" w:sz="4" w:space="0" w:color="000000"/>
              <w:right w:val="single" w:sz="4" w:space="0" w:color="000000"/>
            </w:tcBorders>
            <w:shd w:val="clear" w:color="auto" w:fill="9BBB59"/>
          </w:tcPr>
          <w:p w:rsidR="00897E83" w:rsidRDefault="005B0326">
            <w:pPr>
              <w:spacing w:after="0" w:line="259" w:lineRule="auto"/>
              <w:ind w:left="0" w:right="51" w:firstLine="0"/>
              <w:jc w:val="center"/>
            </w:pPr>
            <w:r>
              <w:t xml:space="preserve">Theoretical Classes </w:t>
            </w:r>
          </w:p>
        </w:tc>
        <w:tc>
          <w:tcPr>
            <w:tcW w:w="4677" w:type="dxa"/>
            <w:tcBorders>
              <w:top w:val="single" w:sz="4" w:space="0" w:color="000000"/>
              <w:left w:val="single" w:sz="4" w:space="0" w:color="000000"/>
              <w:bottom w:val="single" w:sz="4" w:space="0" w:color="000000"/>
              <w:right w:val="single" w:sz="4" w:space="0" w:color="000000"/>
            </w:tcBorders>
            <w:shd w:val="clear" w:color="auto" w:fill="9BBB59"/>
          </w:tcPr>
          <w:p w:rsidR="00897E83" w:rsidRDefault="005B0326">
            <w:pPr>
              <w:spacing w:after="0" w:line="259" w:lineRule="auto"/>
              <w:ind w:left="0" w:right="54" w:firstLine="0"/>
              <w:jc w:val="center"/>
            </w:pPr>
            <w:r>
              <w:t xml:space="preserve">Practical Activities  </w:t>
            </w:r>
          </w:p>
        </w:tc>
      </w:tr>
      <w:tr w:rsidR="00897E83">
        <w:trPr>
          <w:trHeight w:val="920"/>
        </w:trPr>
        <w:tc>
          <w:tcPr>
            <w:tcW w:w="993" w:type="dxa"/>
            <w:tcBorders>
              <w:top w:val="single" w:sz="4" w:space="0" w:color="000000"/>
              <w:left w:val="single" w:sz="4" w:space="0" w:color="000000"/>
              <w:bottom w:val="single" w:sz="4" w:space="0" w:color="000000"/>
              <w:right w:val="single" w:sz="4" w:space="0" w:color="000000"/>
            </w:tcBorders>
          </w:tcPr>
          <w:p w:rsidR="00897E83" w:rsidRDefault="005B0326">
            <w:pPr>
              <w:spacing w:after="0" w:line="259" w:lineRule="auto"/>
              <w:ind w:left="0" w:right="55" w:firstLine="0"/>
              <w:jc w:val="center"/>
            </w:pPr>
            <w:r>
              <w:t xml:space="preserve">1 </w:t>
            </w:r>
          </w:p>
        </w:tc>
        <w:tc>
          <w:tcPr>
            <w:tcW w:w="4679" w:type="dxa"/>
            <w:tcBorders>
              <w:top w:val="single" w:sz="4" w:space="0" w:color="000000"/>
              <w:left w:val="single" w:sz="4" w:space="0" w:color="000000"/>
              <w:bottom w:val="single" w:sz="4" w:space="0" w:color="000000"/>
              <w:right w:val="single" w:sz="4" w:space="0" w:color="000000"/>
            </w:tcBorders>
          </w:tcPr>
          <w:p w:rsidR="00897E83" w:rsidRDefault="005B0326">
            <w:pPr>
              <w:spacing w:after="2" w:line="248" w:lineRule="auto"/>
              <w:ind w:left="0" w:firstLine="0"/>
              <w:jc w:val="center"/>
            </w:pPr>
            <w:r>
              <w:t xml:space="preserve">Brief introduction to the course, the teacher and the students. </w:t>
            </w:r>
          </w:p>
          <w:p w:rsidR="00897E83" w:rsidRDefault="005B0326">
            <w:pPr>
              <w:spacing w:after="0" w:line="259" w:lineRule="auto"/>
              <w:ind w:left="0" w:right="51" w:firstLine="0"/>
              <w:jc w:val="center"/>
            </w:pPr>
            <w:r>
              <w:t xml:space="preserve">UNIT 1: What is Latam? </w:t>
            </w:r>
          </w:p>
        </w:tc>
        <w:tc>
          <w:tcPr>
            <w:tcW w:w="4677" w:type="dxa"/>
            <w:tcBorders>
              <w:top w:val="single" w:sz="4" w:space="0" w:color="000000"/>
              <w:left w:val="single" w:sz="4" w:space="0" w:color="000000"/>
              <w:bottom w:val="single" w:sz="4" w:space="0" w:color="000000"/>
              <w:right w:val="single" w:sz="4" w:space="0" w:color="000000"/>
            </w:tcBorders>
          </w:tcPr>
          <w:p w:rsidR="00897E83" w:rsidRDefault="005B0326">
            <w:pPr>
              <w:spacing w:after="0" w:line="259" w:lineRule="auto"/>
              <w:ind w:left="3" w:firstLine="0"/>
              <w:jc w:val="center"/>
            </w:pPr>
            <w:r>
              <w:t xml:space="preserve"> </w:t>
            </w:r>
          </w:p>
        </w:tc>
      </w:tr>
      <w:tr w:rsidR="00897E83">
        <w:trPr>
          <w:trHeight w:val="917"/>
        </w:trPr>
        <w:tc>
          <w:tcPr>
            <w:tcW w:w="993" w:type="dxa"/>
            <w:tcBorders>
              <w:top w:val="single" w:sz="4" w:space="0" w:color="000000"/>
              <w:left w:val="single" w:sz="4" w:space="0" w:color="000000"/>
              <w:bottom w:val="single" w:sz="4" w:space="0" w:color="000000"/>
              <w:right w:val="single" w:sz="4" w:space="0" w:color="000000"/>
            </w:tcBorders>
          </w:tcPr>
          <w:p w:rsidR="00897E83" w:rsidRDefault="005B0326">
            <w:pPr>
              <w:spacing w:after="0" w:line="259" w:lineRule="auto"/>
              <w:ind w:left="0" w:right="55" w:firstLine="0"/>
              <w:jc w:val="center"/>
            </w:pPr>
            <w:r>
              <w:t xml:space="preserve">2 </w:t>
            </w:r>
          </w:p>
        </w:tc>
        <w:tc>
          <w:tcPr>
            <w:tcW w:w="4679" w:type="dxa"/>
            <w:tcBorders>
              <w:top w:val="single" w:sz="4" w:space="0" w:color="000000"/>
              <w:left w:val="single" w:sz="4" w:space="0" w:color="000000"/>
              <w:bottom w:val="single" w:sz="4" w:space="0" w:color="000000"/>
              <w:right w:val="single" w:sz="4" w:space="0" w:color="000000"/>
            </w:tcBorders>
          </w:tcPr>
          <w:p w:rsidR="00897E83" w:rsidRDefault="005B0326">
            <w:pPr>
              <w:spacing w:after="0" w:line="259" w:lineRule="auto"/>
              <w:ind w:left="0" w:firstLine="0"/>
              <w:jc w:val="center"/>
            </w:pPr>
            <w:r>
              <w:t xml:space="preserve">UNIT 1: What do Latin Americans think about different topics?  Democracy, Government, Poverty, Immigration, Institutions, etc. </w:t>
            </w:r>
          </w:p>
        </w:tc>
        <w:tc>
          <w:tcPr>
            <w:tcW w:w="4677" w:type="dxa"/>
            <w:tcBorders>
              <w:top w:val="single" w:sz="4" w:space="0" w:color="000000"/>
              <w:left w:val="single" w:sz="4" w:space="0" w:color="000000"/>
              <w:bottom w:val="single" w:sz="4" w:space="0" w:color="000000"/>
              <w:right w:val="single" w:sz="4" w:space="0" w:color="000000"/>
            </w:tcBorders>
          </w:tcPr>
          <w:p w:rsidR="00897E83" w:rsidRDefault="005B0326">
            <w:pPr>
              <w:spacing w:after="0" w:line="259" w:lineRule="auto"/>
              <w:ind w:left="3" w:firstLine="0"/>
              <w:jc w:val="center"/>
            </w:pPr>
            <w:r>
              <w:t xml:space="preserve"> </w:t>
            </w:r>
          </w:p>
        </w:tc>
      </w:tr>
      <w:tr w:rsidR="00897E83">
        <w:trPr>
          <w:trHeight w:val="1222"/>
        </w:trPr>
        <w:tc>
          <w:tcPr>
            <w:tcW w:w="993" w:type="dxa"/>
            <w:tcBorders>
              <w:top w:val="single" w:sz="4" w:space="0" w:color="000000"/>
              <w:left w:val="single" w:sz="4" w:space="0" w:color="000000"/>
              <w:bottom w:val="single" w:sz="4" w:space="0" w:color="000000"/>
              <w:right w:val="single" w:sz="4" w:space="0" w:color="000000"/>
            </w:tcBorders>
          </w:tcPr>
          <w:p w:rsidR="00897E83" w:rsidRDefault="005B0326">
            <w:pPr>
              <w:spacing w:after="0" w:line="259" w:lineRule="auto"/>
              <w:ind w:left="0" w:right="54" w:firstLine="0"/>
              <w:jc w:val="center"/>
            </w:pPr>
            <w:r>
              <w:t xml:space="preserve">3 </w:t>
            </w:r>
            <w:r>
              <w:t xml:space="preserve">to 5 </w:t>
            </w:r>
          </w:p>
        </w:tc>
        <w:tc>
          <w:tcPr>
            <w:tcW w:w="4679" w:type="dxa"/>
            <w:tcBorders>
              <w:top w:val="single" w:sz="4" w:space="0" w:color="000000"/>
              <w:left w:val="single" w:sz="4" w:space="0" w:color="000000"/>
              <w:bottom w:val="single" w:sz="4" w:space="0" w:color="000000"/>
              <w:right w:val="single" w:sz="4" w:space="0" w:color="000000"/>
            </w:tcBorders>
          </w:tcPr>
          <w:p w:rsidR="00897E83" w:rsidRDefault="005B0326">
            <w:pPr>
              <w:spacing w:after="0" w:line="259" w:lineRule="auto"/>
              <w:ind w:left="0" w:right="57" w:firstLine="0"/>
              <w:jc w:val="center"/>
            </w:pPr>
            <w:r>
              <w:t xml:space="preserve">UNIT 2: What about Argentina? </w:t>
            </w:r>
          </w:p>
          <w:p w:rsidR="00897E83" w:rsidRDefault="005B0326">
            <w:pPr>
              <w:spacing w:after="0" w:line="259" w:lineRule="auto"/>
              <w:ind w:left="0" w:right="54" w:firstLine="0"/>
              <w:jc w:val="center"/>
            </w:pPr>
            <w:r>
              <w:t xml:space="preserve">Institutions, political and social context </w:t>
            </w:r>
          </w:p>
          <w:p w:rsidR="00897E83" w:rsidRDefault="005B0326">
            <w:pPr>
              <w:spacing w:after="0" w:line="259" w:lineRule="auto"/>
              <w:ind w:left="0" w:firstLine="0"/>
              <w:jc w:val="center"/>
            </w:pPr>
            <w:r>
              <w:t xml:space="preserve">How do the Executive, Legislative and Judicial Power work? </w:t>
            </w:r>
          </w:p>
        </w:tc>
        <w:tc>
          <w:tcPr>
            <w:tcW w:w="4677" w:type="dxa"/>
            <w:tcBorders>
              <w:top w:val="single" w:sz="4" w:space="0" w:color="000000"/>
              <w:left w:val="single" w:sz="4" w:space="0" w:color="000000"/>
              <w:bottom w:val="single" w:sz="4" w:space="0" w:color="000000"/>
              <w:right w:val="single" w:sz="4" w:space="0" w:color="000000"/>
            </w:tcBorders>
          </w:tcPr>
          <w:p w:rsidR="00897E83" w:rsidRDefault="005B0326">
            <w:pPr>
              <w:spacing w:after="0" w:line="259" w:lineRule="auto"/>
              <w:ind w:left="0" w:right="50" w:firstLine="0"/>
              <w:jc w:val="center"/>
            </w:pPr>
            <w:r>
              <w:t xml:space="preserve">Visit to National Congress </w:t>
            </w:r>
          </w:p>
          <w:p w:rsidR="00897E83" w:rsidRDefault="005B0326">
            <w:pPr>
              <w:spacing w:after="0" w:line="259" w:lineRule="auto"/>
              <w:ind w:left="792" w:right="791" w:firstLine="0"/>
              <w:jc w:val="center"/>
            </w:pPr>
            <w:r>
              <w:t xml:space="preserve">Visit to City Government Tour to Colón Theater </w:t>
            </w:r>
          </w:p>
        </w:tc>
      </w:tr>
      <w:tr w:rsidR="00897E83">
        <w:trPr>
          <w:trHeight w:val="1829"/>
        </w:trPr>
        <w:tc>
          <w:tcPr>
            <w:tcW w:w="993" w:type="dxa"/>
            <w:tcBorders>
              <w:top w:val="single" w:sz="4" w:space="0" w:color="000000"/>
              <w:left w:val="single" w:sz="4" w:space="0" w:color="000000"/>
              <w:bottom w:val="single" w:sz="4" w:space="0" w:color="000000"/>
              <w:right w:val="single" w:sz="4" w:space="0" w:color="000000"/>
            </w:tcBorders>
          </w:tcPr>
          <w:p w:rsidR="00897E83" w:rsidRDefault="005B0326">
            <w:pPr>
              <w:spacing w:after="0" w:line="259" w:lineRule="auto"/>
              <w:ind w:left="0" w:right="54" w:firstLine="0"/>
              <w:jc w:val="center"/>
            </w:pPr>
            <w:r>
              <w:t xml:space="preserve">6 to 9 </w:t>
            </w:r>
          </w:p>
        </w:tc>
        <w:tc>
          <w:tcPr>
            <w:tcW w:w="4679" w:type="dxa"/>
            <w:tcBorders>
              <w:top w:val="single" w:sz="4" w:space="0" w:color="000000"/>
              <w:left w:val="single" w:sz="4" w:space="0" w:color="000000"/>
              <w:bottom w:val="single" w:sz="4" w:space="0" w:color="000000"/>
              <w:right w:val="single" w:sz="4" w:space="0" w:color="000000"/>
            </w:tcBorders>
          </w:tcPr>
          <w:p w:rsidR="00897E83" w:rsidRDefault="005B0326">
            <w:pPr>
              <w:spacing w:after="0" w:line="259" w:lineRule="auto"/>
              <w:ind w:left="0" w:right="56" w:firstLine="0"/>
              <w:jc w:val="center"/>
            </w:pPr>
            <w:r>
              <w:t xml:space="preserve">UNIT 3: Latin America tells a story </w:t>
            </w:r>
          </w:p>
          <w:p w:rsidR="00897E83" w:rsidRDefault="005B0326">
            <w:pPr>
              <w:spacing w:after="0" w:line="248" w:lineRule="auto"/>
              <w:ind w:left="0" w:firstLine="0"/>
              <w:jc w:val="center"/>
            </w:pPr>
            <w:r>
              <w:t xml:space="preserve">A review of the regional essence through its iconic books and movies. </w:t>
            </w:r>
          </w:p>
          <w:p w:rsidR="00897E83" w:rsidRDefault="005B0326">
            <w:pPr>
              <w:spacing w:after="0" w:line="259" w:lineRule="auto"/>
              <w:ind w:left="1" w:firstLine="0"/>
              <w:jc w:val="center"/>
            </w:pPr>
            <w:r>
              <w:t xml:space="preserve"> </w:t>
            </w:r>
          </w:p>
        </w:tc>
        <w:tc>
          <w:tcPr>
            <w:tcW w:w="4677" w:type="dxa"/>
            <w:tcBorders>
              <w:top w:val="single" w:sz="4" w:space="0" w:color="000000"/>
              <w:left w:val="single" w:sz="4" w:space="0" w:color="000000"/>
              <w:bottom w:val="single" w:sz="4" w:space="0" w:color="000000"/>
              <w:right w:val="single" w:sz="4" w:space="0" w:color="000000"/>
            </w:tcBorders>
          </w:tcPr>
          <w:p w:rsidR="00897E83" w:rsidRDefault="005B0326">
            <w:pPr>
              <w:spacing w:after="0" w:line="259" w:lineRule="auto"/>
              <w:ind w:left="0" w:right="56" w:firstLine="0"/>
              <w:jc w:val="center"/>
            </w:pPr>
            <w:r>
              <w:t xml:space="preserve">Tour of Plaza de Mayo (Cathedral, Banco </w:t>
            </w:r>
          </w:p>
          <w:p w:rsidR="00897E83" w:rsidRDefault="005B0326">
            <w:pPr>
              <w:spacing w:after="0" w:line="259" w:lineRule="auto"/>
              <w:ind w:left="0" w:right="52" w:firstLine="0"/>
              <w:jc w:val="center"/>
            </w:pPr>
            <w:r>
              <w:t xml:space="preserve">Nación, Cabildo, Palacio Libertad, Puerto </w:t>
            </w:r>
          </w:p>
          <w:p w:rsidR="00897E83" w:rsidRDefault="005B0326">
            <w:pPr>
              <w:spacing w:after="0" w:line="259" w:lineRule="auto"/>
              <w:ind w:left="0" w:right="53" w:firstLine="0"/>
              <w:jc w:val="center"/>
            </w:pPr>
            <w:r>
              <w:t xml:space="preserve">Madero) </w:t>
            </w:r>
          </w:p>
          <w:p w:rsidR="00897E83" w:rsidRDefault="005B0326">
            <w:pPr>
              <w:spacing w:after="0" w:line="259" w:lineRule="auto"/>
              <w:ind w:left="0" w:right="56" w:firstLine="0"/>
              <w:jc w:val="center"/>
            </w:pPr>
            <w:r>
              <w:t xml:space="preserve">Tour of Recoleta (el Ateneo Bookstore, </w:t>
            </w:r>
          </w:p>
          <w:p w:rsidR="00897E83" w:rsidRDefault="005B0326">
            <w:pPr>
              <w:spacing w:after="0" w:line="259" w:lineRule="auto"/>
              <w:ind w:left="0" w:right="53" w:firstLine="0"/>
              <w:jc w:val="center"/>
            </w:pPr>
            <w:r>
              <w:t xml:space="preserve">Cementery and Fine Arts Museum) </w:t>
            </w:r>
          </w:p>
          <w:p w:rsidR="00897E83" w:rsidRDefault="005B0326">
            <w:pPr>
              <w:spacing w:after="0" w:line="259" w:lineRule="auto"/>
              <w:ind w:left="3" w:firstLine="0"/>
              <w:jc w:val="center"/>
            </w:pPr>
            <w:r>
              <w:t xml:space="preserve"> </w:t>
            </w:r>
          </w:p>
        </w:tc>
      </w:tr>
      <w:tr w:rsidR="00897E83">
        <w:trPr>
          <w:trHeight w:val="2129"/>
        </w:trPr>
        <w:tc>
          <w:tcPr>
            <w:tcW w:w="993" w:type="dxa"/>
            <w:tcBorders>
              <w:top w:val="single" w:sz="4" w:space="0" w:color="000000"/>
              <w:left w:val="single" w:sz="4" w:space="0" w:color="000000"/>
              <w:bottom w:val="single" w:sz="4" w:space="0" w:color="000000"/>
              <w:right w:val="single" w:sz="4" w:space="0" w:color="000000"/>
            </w:tcBorders>
          </w:tcPr>
          <w:p w:rsidR="00897E83" w:rsidRDefault="005B0326">
            <w:pPr>
              <w:spacing w:after="0" w:line="259" w:lineRule="auto"/>
              <w:ind w:left="0" w:right="1" w:firstLine="0"/>
              <w:jc w:val="center"/>
            </w:pPr>
            <w:r>
              <w:t xml:space="preserve">10 to 15 </w:t>
            </w:r>
          </w:p>
        </w:tc>
        <w:tc>
          <w:tcPr>
            <w:tcW w:w="4679" w:type="dxa"/>
            <w:tcBorders>
              <w:top w:val="single" w:sz="4" w:space="0" w:color="000000"/>
              <w:left w:val="single" w:sz="4" w:space="0" w:color="000000"/>
              <w:bottom w:val="single" w:sz="4" w:space="0" w:color="000000"/>
              <w:right w:val="single" w:sz="4" w:space="0" w:color="000000"/>
            </w:tcBorders>
          </w:tcPr>
          <w:p w:rsidR="00897E83" w:rsidRDefault="005B0326">
            <w:pPr>
              <w:spacing w:after="0" w:line="259" w:lineRule="auto"/>
              <w:ind w:left="0" w:right="52" w:firstLine="0"/>
              <w:jc w:val="center"/>
            </w:pPr>
            <w:r>
              <w:t xml:space="preserve">UNIT 4: Buenos Aires, an iconic city </w:t>
            </w:r>
          </w:p>
        </w:tc>
        <w:tc>
          <w:tcPr>
            <w:tcW w:w="4677" w:type="dxa"/>
            <w:tcBorders>
              <w:top w:val="single" w:sz="4" w:space="0" w:color="000000"/>
              <w:left w:val="single" w:sz="4" w:space="0" w:color="000000"/>
              <w:bottom w:val="single" w:sz="4" w:space="0" w:color="000000"/>
              <w:right w:val="single" w:sz="4" w:space="0" w:color="000000"/>
            </w:tcBorders>
          </w:tcPr>
          <w:p w:rsidR="00897E83" w:rsidRDefault="005B0326">
            <w:pPr>
              <w:spacing w:after="0" w:line="259" w:lineRule="auto"/>
              <w:ind w:left="0" w:right="54" w:firstLine="0"/>
              <w:jc w:val="center"/>
            </w:pPr>
            <w:r>
              <w:t xml:space="preserve">Tour of River Plate´s Stadium and Theater  </w:t>
            </w:r>
          </w:p>
          <w:p w:rsidR="00897E83" w:rsidRDefault="005B0326">
            <w:pPr>
              <w:spacing w:after="0" w:line="259" w:lineRule="auto"/>
              <w:ind w:left="0" w:right="52" w:firstLine="0"/>
              <w:jc w:val="center"/>
            </w:pPr>
            <w:r>
              <w:t xml:space="preserve">Tour of Caminito and Boca´s Theater and </w:t>
            </w:r>
          </w:p>
          <w:p w:rsidR="00897E83" w:rsidRDefault="005B0326">
            <w:pPr>
              <w:spacing w:after="0" w:line="259" w:lineRule="auto"/>
              <w:ind w:left="0" w:right="49" w:firstLine="0"/>
              <w:jc w:val="center"/>
            </w:pPr>
            <w:r>
              <w:t xml:space="preserve">Stadium </w:t>
            </w:r>
          </w:p>
          <w:p w:rsidR="00897E83" w:rsidRDefault="005B0326">
            <w:pPr>
              <w:spacing w:after="0" w:line="249" w:lineRule="auto"/>
              <w:ind w:left="211" w:right="214" w:firstLine="0"/>
              <w:jc w:val="center"/>
            </w:pPr>
            <w:r>
              <w:t>Football Match (to be defined) Corrientes Avenue -</w:t>
            </w:r>
            <w:r>
              <w:t xml:space="preserve">¿Theater play? (to be defined) </w:t>
            </w:r>
          </w:p>
          <w:p w:rsidR="00897E83" w:rsidRDefault="005B0326">
            <w:pPr>
              <w:spacing w:after="0" w:line="259" w:lineRule="auto"/>
              <w:ind w:left="0" w:right="53" w:firstLine="0"/>
              <w:jc w:val="center"/>
            </w:pPr>
            <w:r>
              <w:t xml:space="preserve">Abasto - ¿Tango show? </w:t>
            </w:r>
          </w:p>
        </w:tc>
      </w:tr>
      <w:tr w:rsidR="00897E83">
        <w:trPr>
          <w:trHeight w:val="919"/>
        </w:trPr>
        <w:tc>
          <w:tcPr>
            <w:tcW w:w="993" w:type="dxa"/>
            <w:tcBorders>
              <w:top w:val="single" w:sz="4" w:space="0" w:color="000000"/>
              <w:left w:val="single" w:sz="4" w:space="0" w:color="000000"/>
              <w:bottom w:val="single" w:sz="4" w:space="0" w:color="000000"/>
              <w:right w:val="single" w:sz="4" w:space="0" w:color="000000"/>
            </w:tcBorders>
          </w:tcPr>
          <w:p w:rsidR="00897E83" w:rsidRDefault="005B0326">
            <w:pPr>
              <w:spacing w:after="0" w:line="259" w:lineRule="auto"/>
              <w:ind w:left="0" w:right="53" w:firstLine="0"/>
              <w:jc w:val="center"/>
            </w:pPr>
            <w:r>
              <w:t xml:space="preserve">16 </w:t>
            </w:r>
          </w:p>
        </w:tc>
        <w:tc>
          <w:tcPr>
            <w:tcW w:w="4679" w:type="dxa"/>
            <w:tcBorders>
              <w:top w:val="single" w:sz="4" w:space="0" w:color="000000"/>
              <w:left w:val="single" w:sz="4" w:space="0" w:color="000000"/>
              <w:bottom w:val="single" w:sz="4" w:space="0" w:color="000000"/>
              <w:right w:val="single" w:sz="4" w:space="0" w:color="000000"/>
            </w:tcBorders>
          </w:tcPr>
          <w:p w:rsidR="00897E83" w:rsidRDefault="005B0326">
            <w:pPr>
              <w:spacing w:after="0" w:line="250" w:lineRule="auto"/>
              <w:ind w:left="0" w:firstLine="0"/>
              <w:jc w:val="center"/>
            </w:pPr>
            <w:r>
              <w:t xml:space="preserve">Final exam: students must present their paper (both written and orally in front of the </w:t>
            </w:r>
          </w:p>
          <w:p w:rsidR="00897E83" w:rsidRDefault="005B0326">
            <w:pPr>
              <w:spacing w:after="0" w:line="259" w:lineRule="auto"/>
              <w:ind w:left="0" w:right="51" w:firstLine="0"/>
              <w:jc w:val="center"/>
            </w:pPr>
            <w:r>
              <w:t xml:space="preserve">group) </w:t>
            </w:r>
          </w:p>
        </w:tc>
        <w:tc>
          <w:tcPr>
            <w:tcW w:w="4677" w:type="dxa"/>
            <w:tcBorders>
              <w:top w:val="single" w:sz="4" w:space="0" w:color="000000"/>
              <w:left w:val="single" w:sz="4" w:space="0" w:color="000000"/>
              <w:bottom w:val="single" w:sz="4" w:space="0" w:color="000000"/>
              <w:right w:val="single" w:sz="4" w:space="0" w:color="000000"/>
            </w:tcBorders>
          </w:tcPr>
          <w:p w:rsidR="00897E83" w:rsidRDefault="005B0326">
            <w:pPr>
              <w:spacing w:after="0" w:line="259" w:lineRule="auto"/>
              <w:ind w:left="3" w:firstLine="0"/>
              <w:jc w:val="center"/>
            </w:pPr>
            <w:r>
              <w:t xml:space="preserve"> </w:t>
            </w:r>
          </w:p>
        </w:tc>
      </w:tr>
    </w:tbl>
    <w:p w:rsidR="00897E83" w:rsidRDefault="005B0326">
      <w:pPr>
        <w:spacing w:after="0" w:line="259" w:lineRule="auto"/>
        <w:ind w:left="0" w:firstLine="0"/>
        <w:jc w:val="left"/>
      </w:pPr>
      <w:r>
        <w:rPr>
          <w:sz w:val="20"/>
        </w:rPr>
        <w:t xml:space="preserve"> </w:t>
      </w:r>
    </w:p>
    <w:p w:rsidR="00897E83" w:rsidRDefault="005B0326">
      <w:pPr>
        <w:spacing w:after="12" w:line="259" w:lineRule="auto"/>
        <w:ind w:left="0" w:firstLine="0"/>
        <w:jc w:val="left"/>
      </w:pPr>
      <w:r>
        <w:rPr>
          <w:sz w:val="20"/>
        </w:rPr>
        <w:t xml:space="preserve"> </w:t>
      </w:r>
    </w:p>
    <w:p w:rsidR="00897E83" w:rsidRDefault="005B0326">
      <w:pPr>
        <w:numPr>
          <w:ilvl w:val="0"/>
          <w:numId w:val="4"/>
        </w:numPr>
        <w:spacing w:after="3" w:line="259" w:lineRule="auto"/>
        <w:ind w:hanging="334"/>
        <w:jc w:val="left"/>
      </w:pPr>
      <w:r>
        <w:rPr>
          <w:b/>
          <w:sz w:val="22"/>
        </w:rPr>
        <w:t xml:space="preserve">EVALUATION: </w:t>
      </w:r>
    </w:p>
    <w:p w:rsidR="00897E83" w:rsidRDefault="005B0326">
      <w:pPr>
        <w:ind w:left="10"/>
      </w:pPr>
      <w:r>
        <w:t>Students must attend 75 % of the theoretical classes and will have to present a final paper (both oral and written) about their impressions of Latin America in comparison with their own home towns. They can choose a specific topic to make the comparison (c</w:t>
      </w:r>
      <w:r>
        <w:t xml:space="preserve">ulture, politics, tourism, poverty, inequality, etc.)  </w:t>
      </w:r>
    </w:p>
    <w:p w:rsidR="00897E83" w:rsidRDefault="005B0326">
      <w:pPr>
        <w:spacing w:after="0" w:line="259" w:lineRule="auto"/>
        <w:ind w:left="0" w:firstLine="0"/>
        <w:jc w:val="left"/>
      </w:pPr>
      <w:r>
        <w:rPr>
          <w:sz w:val="22"/>
        </w:rPr>
        <w:t xml:space="preserve"> </w:t>
      </w:r>
    </w:p>
    <w:p w:rsidR="00897E83" w:rsidRDefault="005B0326">
      <w:pPr>
        <w:spacing w:after="9" w:line="259" w:lineRule="auto"/>
        <w:ind w:left="0" w:firstLine="0"/>
        <w:jc w:val="left"/>
      </w:pPr>
      <w:r>
        <w:rPr>
          <w:i/>
          <w:sz w:val="20"/>
        </w:rPr>
        <w:t xml:space="preserve"> </w:t>
      </w:r>
    </w:p>
    <w:p w:rsidR="00897E83" w:rsidRDefault="005B0326">
      <w:pPr>
        <w:numPr>
          <w:ilvl w:val="0"/>
          <w:numId w:val="4"/>
        </w:numPr>
        <w:spacing w:after="3" w:line="259" w:lineRule="auto"/>
        <w:ind w:hanging="334"/>
        <w:jc w:val="left"/>
      </w:pPr>
      <w:r>
        <w:rPr>
          <w:b/>
          <w:sz w:val="22"/>
        </w:rPr>
        <w:t xml:space="preserve">TEACHER´S SIGNATURE: </w:t>
      </w:r>
    </w:p>
    <w:p w:rsidR="00897E83" w:rsidRDefault="005B0326">
      <w:pPr>
        <w:spacing w:after="0" w:line="259" w:lineRule="auto"/>
        <w:ind w:left="2" w:firstLine="0"/>
        <w:jc w:val="left"/>
      </w:pPr>
      <w:r>
        <w:rPr>
          <w:noProof/>
        </w:rPr>
        <w:drawing>
          <wp:inline distT="0" distB="0" distL="0" distR="0">
            <wp:extent cx="727634" cy="698500"/>
            <wp:effectExtent l="0" t="0" r="0" b="0"/>
            <wp:docPr id="1519" name="Picture 1519"/>
            <wp:cNvGraphicFramePr/>
            <a:graphic xmlns:a="http://schemas.openxmlformats.org/drawingml/2006/main">
              <a:graphicData uri="http://schemas.openxmlformats.org/drawingml/2006/picture">
                <pic:pic xmlns:pic="http://schemas.openxmlformats.org/drawingml/2006/picture">
                  <pic:nvPicPr>
                    <pic:cNvPr id="1519" name="Picture 1519"/>
                    <pic:cNvPicPr/>
                  </pic:nvPicPr>
                  <pic:blipFill>
                    <a:blip r:embed="rId49"/>
                    <a:stretch>
                      <a:fillRect/>
                    </a:stretch>
                  </pic:blipFill>
                  <pic:spPr>
                    <a:xfrm>
                      <a:off x="0" y="0"/>
                      <a:ext cx="727634" cy="698500"/>
                    </a:xfrm>
                    <a:prstGeom prst="rect">
                      <a:avLst/>
                    </a:prstGeom>
                  </pic:spPr>
                </pic:pic>
              </a:graphicData>
            </a:graphic>
          </wp:inline>
        </w:drawing>
      </w:r>
      <w:r>
        <w:rPr>
          <w:sz w:val="22"/>
        </w:rPr>
        <w:t xml:space="preserve"> </w:t>
      </w:r>
    </w:p>
    <w:sectPr w:rsidR="00897E83">
      <w:footerReference w:type="even" r:id="rId50"/>
      <w:footerReference w:type="default" r:id="rId51"/>
      <w:footerReference w:type="first" r:id="rId52"/>
      <w:pgSz w:w="11906" w:h="16838"/>
      <w:pgMar w:top="1476" w:right="1131" w:bottom="879" w:left="1130" w:header="720" w:footer="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B0326">
      <w:pPr>
        <w:spacing w:after="0" w:line="240" w:lineRule="auto"/>
      </w:pPr>
      <w:r>
        <w:separator/>
      </w:r>
    </w:p>
  </w:endnote>
  <w:endnote w:type="continuationSeparator" w:id="0">
    <w:p w:rsidR="00000000" w:rsidRDefault="005B0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E83" w:rsidRDefault="005B0326">
    <w:pPr>
      <w:spacing w:after="0" w:line="259" w:lineRule="auto"/>
      <w:ind w:left="0" w:right="2"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897E83" w:rsidRDefault="005B0326">
    <w:pPr>
      <w:spacing w:after="0" w:line="259" w:lineRule="auto"/>
      <w:ind w:lef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E83" w:rsidRDefault="005B0326">
    <w:pPr>
      <w:spacing w:after="0" w:line="259" w:lineRule="auto"/>
      <w:ind w:left="0" w:right="2" w:firstLine="0"/>
      <w:jc w:val="right"/>
    </w:pPr>
    <w:r>
      <w:fldChar w:fldCharType="begin"/>
    </w:r>
    <w:r>
      <w:instrText xml:space="preserve"> PAGE   \* MERGEFORMAT </w:instrText>
    </w:r>
    <w:r>
      <w:fldChar w:fldCharType="separate"/>
    </w:r>
    <w:r w:rsidRPr="005B0326">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897E83" w:rsidRDefault="005B0326">
    <w:pPr>
      <w:spacing w:after="0" w:line="259" w:lineRule="auto"/>
      <w:ind w:lef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E83" w:rsidRDefault="005B0326">
    <w:pPr>
      <w:spacing w:after="0" w:line="259" w:lineRule="auto"/>
      <w:ind w:left="0" w:right="2"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897E83" w:rsidRDefault="005B0326">
    <w:pPr>
      <w:spacing w:after="0" w:line="259" w:lineRule="auto"/>
      <w:ind w:lef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B0326">
      <w:pPr>
        <w:spacing w:after="0" w:line="240" w:lineRule="auto"/>
      </w:pPr>
      <w:r>
        <w:separator/>
      </w:r>
    </w:p>
  </w:footnote>
  <w:footnote w:type="continuationSeparator" w:id="0">
    <w:p w:rsidR="00000000" w:rsidRDefault="005B03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861B6"/>
    <w:multiLevelType w:val="hybridMultilevel"/>
    <w:tmpl w:val="7C8A1B64"/>
    <w:lvl w:ilvl="0" w:tplc="3DD8D8DA">
      <w:start w:val="1"/>
      <w:numFmt w:val="decimal"/>
      <w:lvlText w:val="%1."/>
      <w:lvlJc w:val="left"/>
      <w:pPr>
        <w:ind w:left="7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630FEF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9ABB7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0E6AB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184BF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0E124E">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B8709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FE3232">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C8EC5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746C35"/>
    <w:multiLevelType w:val="hybridMultilevel"/>
    <w:tmpl w:val="ED94D532"/>
    <w:lvl w:ilvl="0" w:tplc="5ADC0220">
      <w:start w:val="10"/>
      <w:numFmt w:val="decimal"/>
      <w:lvlText w:val="%1."/>
      <w:lvlJc w:val="left"/>
      <w:pPr>
        <w:ind w:left="3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FD8BBA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40E9E7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6BC125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6509E0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256BD6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60C743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44AC28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8DE529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D0D0799"/>
    <w:multiLevelType w:val="hybridMultilevel"/>
    <w:tmpl w:val="4B5ED8E2"/>
    <w:lvl w:ilvl="0" w:tplc="F8E881C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528FB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8E58E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E275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C494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A8EE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F2EC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8CB8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308CD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908048C"/>
    <w:multiLevelType w:val="hybridMultilevel"/>
    <w:tmpl w:val="2CBA3B40"/>
    <w:lvl w:ilvl="0" w:tplc="7BFAB6C8">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123BD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B08F0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5829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6E92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F41ED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08D7D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A800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1453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E83"/>
    <w:rsid w:val="005B0326"/>
    <w:rsid w:val="00897E8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2D304"/>
  <w15:docId w15:val="{D937FE9D-A769-4464-8DA3-C58DC212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57" w:lineRule="auto"/>
      <w:ind w:left="12" w:hanging="10"/>
      <w:jc w:val="both"/>
    </w:pPr>
    <w:rPr>
      <w:rFonts w:ascii="Calibri" w:eastAsia="Calibri" w:hAnsi="Calibri" w:cs="Calibr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latinobarometro.org/news/informe-latinobarometro-2024-la-democracia-resiliente" TargetMode="External"/><Relationship Id="rId18" Type="http://schemas.openxmlformats.org/officeDocument/2006/relationships/hyperlink" Target="https://www.latinobarometro.org/news/informe-latinobarometro-2024-la-democracia-resiliente" TargetMode="External"/><Relationship Id="rId26" Type="http://schemas.openxmlformats.org/officeDocument/2006/relationships/hyperlink" Target="https://www.youtube.com/watch?v=kKt8YpHDsfI&amp;list=RDkKt8YpHDsfI&amp;start_radio=1" TargetMode="External"/><Relationship Id="rId39" Type="http://schemas.openxmlformats.org/officeDocument/2006/relationships/hyperlink" Target="https://www.youtube.com/watch?v=-3-ZDRgjK-k&amp;list=RD-3-ZDRgjK-k&amp;start_radio=1" TargetMode="External"/><Relationship Id="rId21" Type="http://schemas.openxmlformats.org/officeDocument/2006/relationships/hyperlink" Target="https://www.youtube.com/watch?v=rA2FAVRAO2Y" TargetMode="External"/><Relationship Id="rId34" Type="http://schemas.openxmlformats.org/officeDocument/2006/relationships/hyperlink" Target="https://youtu.be/uKtqPip31x0" TargetMode="External"/><Relationship Id="rId42" Type="http://schemas.openxmlformats.org/officeDocument/2006/relationships/hyperlink" Target="https://www.youtube.com/watch?v=OTLFxdATc0Y&amp;list=RDOTLFxdATc0Y&amp;start_radio=1" TargetMode="External"/><Relationship Id="rId47" Type="http://schemas.openxmlformats.org/officeDocument/2006/relationships/hyperlink" Target="https://www.youtube.com/watch?v=hZml5nfRBqY&amp;list=RDhZml5nfRBqY&amp;start_radio=1" TargetMode="External"/><Relationship Id="rId50" Type="http://schemas.openxmlformats.org/officeDocument/2006/relationships/footer" Target="footer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latinobarometro.org/news/informe-latinobarometro-2024-la-democracia-resiliente" TargetMode="External"/><Relationship Id="rId29" Type="http://schemas.openxmlformats.org/officeDocument/2006/relationships/hyperlink" Target="https://www.youtube.com/watch?v=3LreCDDmoks&amp;list=RD3LreCDDmoks&amp;start_radio=1" TargetMode="External"/><Relationship Id="rId11" Type="http://schemas.openxmlformats.org/officeDocument/2006/relationships/hyperlink" Target="https://www.latinobarometro.org/news/informe-latinobarometro-2024-la-democracia-resiliente" TargetMode="External"/><Relationship Id="rId24" Type="http://schemas.openxmlformats.org/officeDocument/2006/relationships/hyperlink" Target="https://www.youtube.com/watch?v=4b4XqBqmXYE&amp;t=1s" TargetMode="External"/><Relationship Id="rId32" Type="http://schemas.openxmlformats.org/officeDocument/2006/relationships/hyperlink" Target="https://www.youtube.com/watch?v=v3j1FXM2s94&amp;list=RDv3j1FXM2s94&amp;start_radio=1" TargetMode="External"/><Relationship Id="rId37" Type="http://schemas.openxmlformats.org/officeDocument/2006/relationships/hyperlink" Target="https://www.youtube.com/watch?v=EO7KX3zk7d0&amp;list=RDEO7KX3zk7d0&amp;start_radio=1" TargetMode="External"/><Relationship Id="rId40" Type="http://schemas.openxmlformats.org/officeDocument/2006/relationships/hyperlink" Target="https://www.youtube.com/watch?v=-3-ZDRgjK-k&amp;list=RD-3-ZDRgjK-k&amp;start_radio=1" TargetMode="External"/><Relationship Id="rId45" Type="http://schemas.openxmlformats.org/officeDocument/2006/relationships/hyperlink" Target="https://www.youtube.com/watch?v=pDvPCa-CrOY&amp;list=RDpDvPCa-CrOY&amp;start_radio=1"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latinobarometro.org/news/informe-latinobarometro-2024-la-democracia-resiliente" TargetMode="External"/><Relationship Id="rId19" Type="http://schemas.openxmlformats.org/officeDocument/2006/relationships/hyperlink" Target="https://www.latinobarometro.org/news/informe-latinobarometro-2024-la-democracia-resiliente" TargetMode="External"/><Relationship Id="rId31" Type="http://schemas.openxmlformats.org/officeDocument/2006/relationships/hyperlink" Target="https://www.youtube.com/watch?v=v3j1FXM2s94&amp;list=RDv3j1FXM2s94&amp;start_radio=1" TargetMode="External"/><Relationship Id="rId44" Type="http://schemas.openxmlformats.org/officeDocument/2006/relationships/hyperlink" Target="https://www.youtube.com/watch?v=NBz0kfOIsFQ&amp;list=RDNBz0kfOIsFQ&amp;start_radio=1"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latinobarometro.org/news/informe-latinobarometro-2024-la-democracia-resiliente" TargetMode="External"/><Relationship Id="rId14" Type="http://schemas.openxmlformats.org/officeDocument/2006/relationships/hyperlink" Target="https://www.latinobarometro.org/news/informe-latinobarometro-2024-la-democracia-resiliente" TargetMode="External"/><Relationship Id="rId22" Type="http://schemas.openxmlformats.org/officeDocument/2006/relationships/hyperlink" Target="https://www.youtube.com/watch?v=M-ZUxHalhRA&amp;list=RDM-ZUxHalhRA&amp;start_radio=1" TargetMode="External"/><Relationship Id="rId27" Type="http://schemas.openxmlformats.org/officeDocument/2006/relationships/hyperlink" Target="https://www.youtube.com/watch?v=kKt8YpHDsfI&amp;list=RDkKt8YpHDsfI&amp;start_radio=1" TargetMode="External"/><Relationship Id="rId30" Type="http://schemas.openxmlformats.org/officeDocument/2006/relationships/hyperlink" Target="https://www.youtube.com/watch?v=3LreCDDmoks&amp;list=RD3LreCDDmoks&amp;start_radio=1" TargetMode="External"/><Relationship Id="rId35" Type="http://schemas.openxmlformats.org/officeDocument/2006/relationships/hyperlink" Target="https://youtu.be/uKtqPip31x0" TargetMode="External"/><Relationship Id="rId43" Type="http://schemas.openxmlformats.org/officeDocument/2006/relationships/hyperlink" Target="https://www.youtube.com/watch?v=NBz0kfOIsFQ&amp;list=RDNBz0kfOIsFQ&amp;start_radio=1" TargetMode="External"/><Relationship Id="rId48" Type="http://schemas.openxmlformats.org/officeDocument/2006/relationships/hyperlink" Target="https://www.youtube.com/watch?v=hZml5nfRBqY&amp;list=RDhZml5nfRBqY&amp;start_radio=1" TargetMode="External"/><Relationship Id="rId8" Type="http://schemas.openxmlformats.org/officeDocument/2006/relationships/hyperlink" Target="https://www.latinobarometro.org/news/informe-latinobarometro-2024-la-democracia-resiliente"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www.latinobarometro.org/news/informe-latinobarometro-2024-la-democracia-resiliente" TargetMode="External"/><Relationship Id="rId17" Type="http://schemas.openxmlformats.org/officeDocument/2006/relationships/hyperlink" Target="https://www.latinobarometro.org/news/informe-latinobarometro-2024-la-democracia-resiliente" TargetMode="External"/><Relationship Id="rId25" Type="http://schemas.openxmlformats.org/officeDocument/2006/relationships/hyperlink" Target="https://www.youtube.com/watch?v=4b4XqBqmXYE&amp;t=1s" TargetMode="External"/><Relationship Id="rId33" Type="http://schemas.openxmlformats.org/officeDocument/2006/relationships/hyperlink" Target="https://youtu.be/uKtqPip31x0" TargetMode="External"/><Relationship Id="rId38" Type="http://schemas.openxmlformats.org/officeDocument/2006/relationships/hyperlink" Target="https://www.youtube.com/watch?v=-3-ZDRgjK-k&amp;list=RD-3-ZDRgjK-k&amp;start_radio=1" TargetMode="External"/><Relationship Id="rId46" Type="http://schemas.openxmlformats.org/officeDocument/2006/relationships/hyperlink" Target="https://www.youtube.com/watch?v=pDvPCa-CrOY&amp;list=RDpDvPCa-CrOY&amp;start_radio=1" TargetMode="External"/><Relationship Id="rId20" Type="http://schemas.openxmlformats.org/officeDocument/2006/relationships/hyperlink" Target="https://www.youtube.com/watch?v=rA2FAVRAO2Y" TargetMode="External"/><Relationship Id="rId41" Type="http://schemas.openxmlformats.org/officeDocument/2006/relationships/hyperlink" Target="https://www.youtube.com/watch?v=OTLFxdATc0Y&amp;list=RDOTLFxdATc0Y&amp;start_radio=1"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atinobarometro.org/news/informe-latinobarometro-2024-la-democracia-resiliente" TargetMode="External"/><Relationship Id="rId23" Type="http://schemas.openxmlformats.org/officeDocument/2006/relationships/hyperlink" Target="https://www.youtube.com/watch?v=M-ZUxHalhRA&amp;list=RDM-ZUxHalhRA&amp;start_radio=1" TargetMode="External"/><Relationship Id="rId28" Type="http://schemas.openxmlformats.org/officeDocument/2006/relationships/hyperlink" Target="https://www.youtube.com/watch?v=kKt8YpHDsfI&amp;list=RDkKt8YpHDsfI&amp;start_radio=1" TargetMode="External"/><Relationship Id="rId36" Type="http://schemas.openxmlformats.org/officeDocument/2006/relationships/hyperlink" Target="https://www.youtube.com/watch?v=EO7KX3zk7d0&amp;list=RDEO7KX3zk7d0&amp;start_radio=1" TargetMode="External"/><Relationship Id="rId49"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1978</Words>
  <Characters>10885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Ramiro Conte Grand</dc:creator>
  <cp:keywords/>
  <cp:lastModifiedBy>Lucio Aya Tenorio - Cs. Sociales</cp:lastModifiedBy>
  <cp:revision>2</cp:revision>
  <dcterms:created xsi:type="dcterms:W3CDTF">2026-04-09T14:32:00Z</dcterms:created>
  <dcterms:modified xsi:type="dcterms:W3CDTF">2026-04-09T14:32:00Z</dcterms:modified>
</cp:coreProperties>
</file>