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1"/>
      </w:tblGrid>
      <w:tr w:rsidR="00AB4E87" w:rsidRPr="00F335BB" w:rsidTr="006A1A38">
        <w:trPr>
          <w:trHeight w:val="1696"/>
        </w:trPr>
        <w:tc>
          <w:tcPr>
            <w:tcW w:w="3981" w:type="dxa"/>
          </w:tcPr>
          <w:p w:rsidR="00AB4E87" w:rsidRPr="00F335BB" w:rsidRDefault="00AB4E87" w:rsidP="005D1B0C">
            <w:pPr>
              <w:ind w:left="0" w:hanging="2"/>
              <w:jc w:val="center"/>
              <w:rPr>
                <w:szCs w:val="22"/>
              </w:rPr>
            </w:pPr>
            <w:r>
              <w:rPr>
                <w:noProof/>
                <w:sz w:val="22"/>
                <w:szCs w:val="22"/>
                <w:lang w:val="es-AR" w:eastAsia="es-AR"/>
              </w:rPr>
              <w:drawing>
                <wp:inline distT="0" distB="0" distL="0" distR="0">
                  <wp:extent cx="561975" cy="714375"/>
                  <wp:effectExtent l="19050" t="0" r="9525" b="0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E87" w:rsidRPr="00F335BB" w:rsidRDefault="00AB4E87" w:rsidP="005D1B0C">
            <w:pPr>
              <w:ind w:left="0" w:hanging="2"/>
              <w:jc w:val="center"/>
              <w:rPr>
                <w:szCs w:val="22"/>
              </w:rPr>
            </w:pPr>
          </w:p>
          <w:p w:rsidR="00AB4E87" w:rsidRPr="00F335BB" w:rsidRDefault="00AB4E87" w:rsidP="005D1B0C">
            <w:pPr>
              <w:ind w:left="0" w:hanging="2"/>
              <w:jc w:val="center"/>
              <w:rPr>
                <w:b/>
                <w:szCs w:val="22"/>
              </w:rPr>
            </w:pPr>
            <w:r w:rsidRPr="00F335BB">
              <w:rPr>
                <w:b/>
                <w:sz w:val="22"/>
                <w:szCs w:val="22"/>
              </w:rPr>
              <w:t>UNIVERSIDAD DEL SALVADOR</w:t>
            </w:r>
          </w:p>
          <w:p w:rsidR="00AB4E87" w:rsidRPr="00F335BB" w:rsidRDefault="00AB4E87" w:rsidP="005D1B0C">
            <w:pPr>
              <w:ind w:left="0" w:hanging="2"/>
              <w:jc w:val="center"/>
              <w:rPr>
                <w:b/>
                <w:i/>
                <w:szCs w:val="22"/>
              </w:rPr>
            </w:pPr>
          </w:p>
          <w:p w:rsidR="00433351" w:rsidRPr="00E0717F" w:rsidRDefault="00433351" w:rsidP="005D1B0C">
            <w:pPr>
              <w:shd w:val="clear" w:color="auto" w:fill="FFFFFF"/>
              <w:ind w:left="0" w:hanging="2"/>
              <w:jc w:val="center"/>
              <w:rPr>
                <w:i/>
                <w:color w:val="000000"/>
                <w:sz w:val="22"/>
                <w:szCs w:val="22"/>
                <w:lang w:val="es-AR" w:eastAsia="es-AR"/>
              </w:rPr>
            </w:pPr>
            <w:r w:rsidRPr="00E0717F">
              <w:rPr>
                <w:b/>
                <w:bCs/>
                <w:i/>
                <w:color w:val="000000"/>
                <w:sz w:val="22"/>
                <w:szCs w:val="22"/>
                <w:lang w:val="es-AR" w:eastAsia="es-AR"/>
              </w:rPr>
              <w:t>Facultad de Ciencias Sociales,</w:t>
            </w:r>
          </w:p>
          <w:p w:rsidR="00433351" w:rsidRPr="00E0717F" w:rsidRDefault="00433351" w:rsidP="005D1B0C">
            <w:pPr>
              <w:shd w:val="clear" w:color="auto" w:fill="FFFFFF"/>
              <w:suppressAutoHyphens w:val="0"/>
              <w:ind w:left="0" w:hanging="2"/>
              <w:jc w:val="center"/>
              <w:rPr>
                <w:i/>
                <w:color w:val="000000"/>
                <w:sz w:val="22"/>
                <w:szCs w:val="22"/>
                <w:lang w:val="es-AR" w:eastAsia="es-AR"/>
              </w:rPr>
            </w:pPr>
            <w:r w:rsidRPr="00E0717F">
              <w:rPr>
                <w:b/>
                <w:bCs/>
                <w:i/>
                <w:color w:val="000000"/>
                <w:sz w:val="22"/>
                <w:szCs w:val="22"/>
                <w:lang w:val="es-AR" w:eastAsia="es-AR"/>
              </w:rPr>
              <w:t>Educación y Comunicación</w:t>
            </w:r>
          </w:p>
          <w:p w:rsidR="00AB4E87" w:rsidRPr="00F335BB" w:rsidRDefault="00AB4E87" w:rsidP="00AB4E87">
            <w:pPr>
              <w:ind w:left="0" w:hanging="2"/>
              <w:jc w:val="center"/>
              <w:rPr>
                <w:szCs w:val="22"/>
              </w:rPr>
            </w:pPr>
          </w:p>
        </w:tc>
      </w:tr>
    </w:tbl>
    <w:p w:rsidR="00AB4E87" w:rsidRPr="00F335BB" w:rsidRDefault="00AB4E87" w:rsidP="00AB4E87">
      <w:pPr>
        <w:ind w:left="0" w:hanging="2"/>
        <w:rPr>
          <w:vanish/>
          <w:sz w:val="22"/>
        </w:rPr>
      </w:pPr>
    </w:p>
    <w:tbl>
      <w:tblPr>
        <w:tblpPr w:leftFromText="141" w:rightFromText="141" w:vertAnchor="text" w:horzAnchor="margin" w:tblpXSpec="right" w:tblpY="-1757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2"/>
      </w:tblGrid>
      <w:tr w:rsidR="00AB4E87" w:rsidRPr="00F335BB" w:rsidTr="005D1B0C">
        <w:trPr>
          <w:trHeight w:val="1696"/>
        </w:trPr>
        <w:tc>
          <w:tcPr>
            <w:tcW w:w="3902" w:type="dxa"/>
            <w:vAlign w:val="center"/>
          </w:tcPr>
          <w:p w:rsidR="00AB4E87" w:rsidRPr="00F335BB" w:rsidRDefault="00AB4E87" w:rsidP="005D1B0C">
            <w:pPr>
              <w:ind w:left="0" w:hanging="2"/>
              <w:textDirection w:val="lrTb"/>
              <w:rPr>
                <w:b/>
                <w:szCs w:val="22"/>
              </w:rPr>
            </w:pPr>
            <w:r w:rsidRPr="00F335BB">
              <w:rPr>
                <w:b/>
                <w:sz w:val="22"/>
                <w:szCs w:val="22"/>
              </w:rPr>
              <w:t xml:space="preserve">Lic. en </w:t>
            </w:r>
            <w:r w:rsidR="005D1B0C">
              <w:rPr>
                <w:b/>
                <w:sz w:val="22"/>
                <w:szCs w:val="22"/>
              </w:rPr>
              <w:t xml:space="preserve">Ciencias de la </w:t>
            </w:r>
            <w:r>
              <w:rPr>
                <w:b/>
                <w:sz w:val="22"/>
                <w:szCs w:val="22"/>
              </w:rPr>
              <w:t>Comunicación</w:t>
            </w:r>
          </w:p>
        </w:tc>
      </w:tr>
    </w:tbl>
    <w:p w:rsidR="00AB4E87" w:rsidRPr="00F335BB" w:rsidRDefault="00AB4E87" w:rsidP="00AB4E87">
      <w:pPr>
        <w:ind w:left="0" w:hanging="2"/>
        <w:rPr>
          <w:sz w:val="22"/>
          <w:szCs w:val="22"/>
        </w:rPr>
      </w:pPr>
    </w:p>
    <w:p w:rsidR="00AB4E87" w:rsidRPr="00F335BB" w:rsidRDefault="00AB4E87" w:rsidP="00AB4E87">
      <w:pPr>
        <w:ind w:left="0" w:hanging="2"/>
        <w:rPr>
          <w:sz w:val="22"/>
          <w:szCs w:val="22"/>
        </w:rPr>
      </w:pPr>
    </w:p>
    <w:p w:rsidR="00AB4E87" w:rsidRDefault="00AB4E87" w:rsidP="00AB4E87">
      <w:pPr>
        <w:keepNext/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PROGRAMA 202</w:t>
      </w:r>
      <w:r w:rsidR="00E97D7E">
        <w:rPr>
          <w:b/>
          <w:color w:val="000000"/>
          <w:sz w:val="22"/>
          <w:szCs w:val="22"/>
        </w:rPr>
        <w:t>6</w:t>
      </w:r>
    </w:p>
    <w:p w:rsidR="00AB4E87" w:rsidRDefault="00AB4E87" w:rsidP="00AB4E87">
      <w:pPr>
        <w:ind w:left="0" w:hanging="2"/>
        <w:jc w:val="both"/>
        <w:rPr>
          <w:sz w:val="22"/>
          <w:szCs w:val="22"/>
          <w:u w:val="single"/>
        </w:rPr>
      </w:pPr>
    </w:p>
    <w:tbl>
      <w:tblPr>
        <w:tblW w:w="9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095"/>
        <w:gridCol w:w="315"/>
        <w:gridCol w:w="1095"/>
        <w:gridCol w:w="1530"/>
        <w:gridCol w:w="2070"/>
        <w:gridCol w:w="1650"/>
      </w:tblGrid>
      <w:tr w:rsidR="00AB4E87" w:rsidTr="006A1A38">
        <w:trPr>
          <w:trHeight w:val="460"/>
        </w:trPr>
        <w:tc>
          <w:tcPr>
            <w:tcW w:w="3127" w:type="dxa"/>
            <w:gridSpan w:val="4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AB4E87" w:rsidRDefault="00AB4E87" w:rsidP="00AB4E87">
            <w:pPr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ACTIVIDAD CURRICULAR:</w:t>
            </w:r>
          </w:p>
        </w:tc>
        <w:tc>
          <w:tcPr>
            <w:tcW w:w="6660" w:type="dxa"/>
            <w:gridSpan w:val="5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:rsidR="00AB4E87" w:rsidRDefault="00AB4E87" w:rsidP="00AB4E87">
            <w:pPr>
              <w:ind w:left="0" w:hanging="2"/>
              <w:rPr>
                <w:sz w:val="20"/>
              </w:rPr>
            </w:pPr>
            <w:bookmarkStart w:id="0" w:name="_GoBack"/>
            <w:r>
              <w:rPr>
                <w:szCs w:val="22"/>
              </w:rPr>
              <w:t>Gestión Estratégica de la Comunicación</w:t>
            </w:r>
            <w:bookmarkEnd w:id="0"/>
          </w:p>
        </w:tc>
      </w:tr>
      <w:tr w:rsidR="00AB4E87" w:rsidTr="006A1A38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AB4E87" w:rsidRDefault="00AB4E87" w:rsidP="00AB4E87">
            <w:pPr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:rsidR="00AB4E87" w:rsidRDefault="00AB4E87" w:rsidP="00A133F7">
            <w:pPr>
              <w:ind w:left="0" w:hanging="2"/>
              <w:rPr>
                <w:sz w:val="20"/>
              </w:rPr>
            </w:pPr>
            <w:r>
              <w:rPr>
                <w:lang w:val="es-AR" w:eastAsia="es-AR"/>
              </w:rPr>
              <w:t>Lic.</w:t>
            </w:r>
            <w:r w:rsidRPr="00F335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Damián Di Pasqua</w:t>
            </w:r>
          </w:p>
        </w:tc>
      </w:tr>
      <w:tr w:rsidR="00AB4E87" w:rsidTr="006A1A38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AB4E87" w:rsidRDefault="00AB4E87" w:rsidP="00AB4E87">
            <w:pPr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AB4E87" w:rsidRDefault="00AB4E87" w:rsidP="00A133F7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AB4E87" w:rsidRDefault="00AB4E87" w:rsidP="00AB4E87">
            <w:pPr>
              <w:ind w:left="0" w:hanging="2"/>
              <w:rPr>
                <w:sz w:val="20"/>
              </w:rPr>
            </w:pPr>
            <w:r>
              <w:rPr>
                <w:b/>
                <w:sz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AB4E87" w:rsidRDefault="00AB4E87" w:rsidP="00E97D7E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202</w:t>
            </w:r>
            <w:r w:rsidR="00E97D7E">
              <w:rPr>
                <w:sz w:val="20"/>
              </w:rPr>
              <w:t>6</w:t>
            </w:r>
          </w:p>
        </w:tc>
      </w:tr>
      <w:tr w:rsidR="00AB4E87" w:rsidTr="006A1A38">
        <w:trPr>
          <w:trHeight w:val="460"/>
        </w:trPr>
        <w:tc>
          <w:tcPr>
            <w:tcW w:w="3127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AB4E87" w:rsidRDefault="00AB4E87" w:rsidP="00AB4E87">
            <w:pPr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CARGA HORARIA SEMANAL:</w:t>
            </w:r>
          </w:p>
        </w:tc>
        <w:tc>
          <w:tcPr>
            <w:tcW w:w="2940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AB4E87" w:rsidRDefault="00AB4E87" w:rsidP="00AB4E87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AB4E87" w:rsidRDefault="00AB4E87" w:rsidP="00AB4E87">
            <w:pPr>
              <w:ind w:left="0" w:hanging="2"/>
              <w:rPr>
                <w:sz w:val="20"/>
              </w:rPr>
            </w:pPr>
            <w:r>
              <w:rPr>
                <w:b/>
                <w:sz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AB4E87" w:rsidRDefault="00AB4E87" w:rsidP="00AB4E87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 w:rsidR="00AB4E87" w:rsidTr="006A1A38">
        <w:trPr>
          <w:trHeight w:val="460"/>
        </w:trPr>
        <w:tc>
          <w:tcPr>
            <w:tcW w:w="3127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AB4E87" w:rsidRDefault="00AB4E87" w:rsidP="00AB4E87">
            <w:pPr>
              <w:ind w:left="0" w:hanging="2"/>
              <w:rPr>
                <w:sz w:val="20"/>
              </w:rPr>
            </w:pPr>
            <w:r>
              <w:rPr>
                <w:b/>
                <w:sz w:val="20"/>
              </w:rPr>
              <w:t>HORARIOS DE DICTADO:</w:t>
            </w:r>
          </w:p>
        </w:tc>
        <w:tc>
          <w:tcPr>
            <w:tcW w:w="6660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AB4E87" w:rsidRDefault="00A133F7" w:rsidP="00433351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9:00 hr – 13:00 hr / </w:t>
            </w:r>
          </w:p>
        </w:tc>
      </w:tr>
      <w:tr w:rsidR="00AB4E87" w:rsidTr="006A1A38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AB4E87" w:rsidRDefault="00AB4E87" w:rsidP="00AB4E87">
            <w:pPr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CURSO:</w:t>
            </w:r>
          </w:p>
        </w:tc>
        <w:tc>
          <w:tcPr>
            <w:tcW w:w="208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AB4E87" w:rsidRDefault="00AB4E87" w:rsidP="00433351">
            <w:pPr>
              <w:ind w:left="0" w:hanging="2"/>
              <w:rPr>
                <w:sz w:val="20"/>
              </w:rPr>
            </w:pPr>
            <w:r>
              <w:rPr>
                <w:szCs w:val="22"/>
              </w:rPr>
              <w:t>3</w:t>
            </w:r>
            <w:r w:rsidRPr="00FF452C">
              <w:rPr>
                <w:szCs w:val="22"/>
              </w:rPr>
              <w:t>ML</w:t>
            </w:r>
            <w:r>
              <w:rPr>
                <w:szCs w:val="22"/>
              </w:rPr>
              <w:t>C</w:t>
            </w:r>
          </w:p>
        </w:tc>
        <w:tc>
          <w:tcPr>
            <w:tcW w:w="1095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AB4E87" w:rsidRDefault="00AB4E87" w:rsidP="00AB4E87">
            <w:pPr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AB4E87" w:rsidRDefault="00AB4E87" w:rsidP="00433351">
            <w:pPr>
              <w:ind w:left="0" w:hanging="2"/>
              <w:rPr>
                <w:sz w:val="20"/>
              </w:rPr>
            </w:pPr>
            <w:r w:rsidRPr="00F335BB">
              <w:rPr>
                <w:sz w:val="22"/>
                <w:szCs w:val="22"/>
              </w:rPr>
              <w:t xml:space="preserve">Mañana </w:t>
            </w:r>
            <w:r>
              <w:rPr>
                <w:sz w:val="22"/>
                <w:szCs w:val="22"/>
              </w:rPr>
              <w:t xml:space="preserve">/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AB4E87" w:rsidRDefault="00AB4E87" w:rsidP="00AB4E87">
            <w:pPr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AB4E87" w:rsidRDefault="00A133F7" w:rsidP="00AB4E87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Pilar</w:t>
            </w:r>
          </w:p>
        </w:tc>
      </w:tr>
      <w:tr w:rsidR="00AB4E87" w:rsidTr="006A1A38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AB4E87" w:rsidRDefault="00AB4E87" w:rsidP="00AB4E87">
            <w:pPr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AB4E87" w:rsidRDefault="00433351" w:rsidP="00AB4E87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Español</w:t>
            </w:r>
          </w:p>
        </w:tc>
      </w:tr>
      <w:tr w:rsidR="00AB4E87" w:rsidTr="006A1A38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AB4E87" w:rsidRDefault="00AB4E87" w:rsidP="00AB4E87">
            <w:pPr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AB4E87" w:rsidRDefault="00AB4E87" w:rsidP="00AB4E87">
            <w:pPr>
              <w:ind w:left="0" w:hanging="2"/>
              <w:rPr>
                <w:sz w:val="20"/>
              </w:rPr>
            </w:pPr>
          </w:p>
        </w:tc>
      </w:tr>
    </w:tbl>
    <w:p w:rsidR="00AB4E87" w:rsidRDefault="00AB4E87" w:rsidP="00AB4E87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:rsidR="00AB4E87" w:rsidRPr="00F335BB" w:rsidRDefault="00AB4E87" w:rsidP="00AB4E87">
      <w:pPr>
        <w:ind w:left="0" w:hanging="2"/>
        <w:jc w:val="both"/>
        <w:rPr>
          <w:b/>
          <w:sz w:val="22"/>
          <w:szCs w:val="22"/>
        </w:rPr>
      </w:pPr>
    </w:p>
    <w:p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:rsidR="00135DAF" w:rsidRPr="00603365" w:rsidRDefault="0006584B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 xml:space="preserve">CICLO: </w:t>
      </w:r>
    </w:p>
    <w:p w:rsidR="00135DAF" w:rsidRPr="00603365" w:rsidRDefault="0006584B">
      <w:pPr>
        <w:ind w:left="0" w:hanging="2"/>
        <w:jc w:val="both"/>
        <w:rPr>
          <w:i/>
          <w:sz w:val="20"/>
          <w:szCs w:val="20"/>
        </w:rPr>
      </w:pPr>
      <w:r w:rsidRPr="00603365">
        <w:rPr>
          <w:i/>
          <w:sz w:val="20"/>
          <w:szCs w:val="20"/>
        </w:rPr>
        <w:t>(Marque con una cruz el ciclo correspondiente)</w:t>
      </w:r>
    </w:p>
    <w:p w:rsidR="00135DAF" w:rsidRPr="00603365" w:rsidRDefault="00135DAF">
      <w:pPr>
        <w:ind w:left="0" w:hanging="2"/>
        <w:jc w:val="both"/>
        <w:rPr>
          <w:i/>
          <w:sz w:val="20"/>
          <w:szCs w:val="20"/>
        </w:rPr>
      </w:pPr>
    </w:p>
    <w:tbl>
      <w:tblPr>
        <w:tblStyle w:val="ae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603365" w:rsidRPr="00603365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35DAF" w:rsidRPr="00603365" w:rsidRDefault="0006584B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DAF" w:rsidRPr="00603365" w:rsidRDefault="00135DAF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35DAF" w:rsidRPr="00603365" w:rsidRDefault="0006584B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:rsidR="00135DAF" w:rsidRPr="00603365" w:rsidRDefault="00941AF0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>X</w:t>
            </w:r>
          </w:p>
        </w:tc>
      </w:tr>
    </w:tbl>
    <w:p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:rsidR="00135DAF" w:rsidRPr="00603365" w:rsidRDefault="0006584B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>COMPOSICIÓN DE LA CÁTEDRA:</w:t>
      </w:r>
    </w:p>
    <w:p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603365" w:rsidRPr="00603365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DAF" w:rsidRPr="00603365" w:rsidRDefault="0006584B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DAF" w:rsidRPr="00603365" w:rsidRDefault="0006584B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DAF" w:rsidRPr="00603365" w:rsidRDefault="0006584B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>E-mail</w:t>
            </w:r>
          </w:p>
        </w:tc>
      </w:tr>
      <w:tr w:rsidR="00603365" w:rsidRPr="00603365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AF0" w:rsidRPr="00603365" w:rsidRDefault="00941AF0" w:rsidP="00941AF0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 xml:space="preserve">Titular: </w:t>
            </w:r>
            <w:r w:rsidRPr="00603365">
              <w:rPr>
                <w:sz w:val="22"/>
                <w:szCs w:val="22"/>
              </w:rPr>
              <w:t>Lic.Damián Di Pasqua</w:t>
            </w:r>
          </w:p>
          <w:p w:rsidR="00941AF0" w:rsidRPr="00603365" w:rsidRDefault="00941AF0" w:rsidP="00433351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AF0" w:rsidRPr="00603365" w:rsidRDefault="00941AF0" w:rsidP="00941AF0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A cargo</w:t>
            </w:r>
          </w:p>
          <w:p w:rsidR="00941AF0" w:rsidRPr="00603365" w:rsidRDefault="00941AF0" w:rsidP="00941AF0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AF0" w:rsidRPr="00603365" w:rsidRDefault="002B0E76" w:rsidP="00941AF0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damian.dipasqua</w:t>
            </w:r>
            <w:r w:rsidR="00941AF0" w:rsidRPr="00603365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t>usal.edu</w:t>
            </w:r>
            <w:r w:rsidR="00941AF0" w:rsidRPr="00603365">
              <w:rPr>
                <w:sz w:val="22"/>
                <w:szCs w:val="22"/>
              </w:rPr>
              <w:t>.ar</w:t>
            </w:r>
          </w:p>
          <w:p w:rsidR="00941AF0" w:rsidRPr="00603365" w:rsidRDefault="00941AF0" w:rsidP="00433351">
            <w:pPr>
              <w:ind w:left="0" w:hanging="2"/>
              <w:jc w:val="both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</w:tbl>
    <w:p w:rsidR="00135DAF" w:rsidRPr="00603365" w:rsidRDefault="0006584B">
      <w:pP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>*</w:t>
      </w:r>
      <w:r w:rsidRPr="00603365">
        <w:rPr>
          <w:sz w:val="22"/>
          <w:szCs w:val="22"/>
        </w:rPr>
        <w:t xml:space="preserve">A cargo -Tutor </w:t>
      </w:r>
    </w:p>
    <w:p w:rsidR="00135DAF" w:rsidRDefault="00135DAF">
      <w:pPr>
        <w:ind w:left="0" w:hanging="2"/>
        <w:jc w:val="both"/>
        <w:rPr>
          <w:b/>
          <w:sz w:val="22"/>
          <w:szCs w:val="22"/>
        </w:rPr>
      </w:pPr>
    </w:p>
    <w:p w:rsidR="005C5B1A" w:rsidRPr="00603365" w:rsidRDefault="005C5B1A">
      <w:pPr>
        <w:ind w:left="0" w:hanging="2"/>
        <w:jc w:val="both"/>
        <w:rPr>
          <w:b/>
          <w:sz w:val="22"/>
          <w:szCs w:val="22"/>
        </w:rPr>
      </w:pPr>
    </w:p>
    <w:p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0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603365" w:rsidRPr="00603365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DAF" w:rsidRPr="00603365" w:rsidRDefault="0006584B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lastRenderedPageBreak/>
              <w:t xml:space="preserve">Asesor técnico-pedagógico </w:t>
            </w:r>
          </w:p>
          <w:p w:rsidR="00135DAF" w:rsidRPr="00603365" w:rsidRDefault="0006584B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 w:rsidRPr="00603365"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DAF" w:rsidRPr="00603365" w:rsidRDefault="00135DAF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:rsidR="00135DAF" w:rsidRPr="00603365" w:rsidRDefault="0006584B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>EJE/ÁREA EN QUE SE ENCUENTRA LA MATERIA/SEMINARIO DENTRO DE LA CARRERA:</w:t>
      </w:r>
    </w:p>
    <w:p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:rsidR="00135DAF" w:rsidRPr="00603365" w:rsidRDefault="00B63CC9" w:rsidP="00B63CC9">
      <w:pPr>
        <w:spacing w:before="240" w:after="240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Ciencias de la Comunicación</w:t>
      </w:r>
    </w:p>
    <w:p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:rsidR="00135DAF" w:rsidRPr="00603365" w:rsidRDefault="0006584B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>FUNDAMENTACIÓN DE LA MATERIA/SEMINARIO EN LA CARRERA:</w:t>
      </w:r>
    </w:p>
    <w:p w:rsidR="00B63CC9" w:rsidRPr="00603365" w:rsidRDefault="00B63CC9" w:rsidP="00B63CC9">
      <w:pPr>
        <w:pStyle w:val="Prrafodelista"/>
        <w:spacing w:before="240" w:after="240"/>
        <w:ind w:leftChars="0" w:left="360" w:firstLineChars="0" w:firstLine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La asignatura está orientada a brindarle al estudiante los contenidos básicos, la formación teórica, técnica y práctica de los futuros profesionales en Ciencias de la Comunicación, dotándolo de un espíritu crítico e innovador que le permita enfrentar y resolver de manera eficiente con solvencia y creatividad los permanentes desafíos que presenta un mercado dinámico y cambiante, tanto con el uso de herramientas tradicionales como de las Nuevas Tecnologías de Información y Comunicación. Para poder alcanzar este propósito, se presentarán las herramientas de gestión necesarias para dirigirse adecuadamente a diferentes públicos que interactúan en distintos ámbitos: privado, público, político y tercer sector, que serán fundamentales para ejercer correctamente las funciones de un profesional de la Comunicación.</w:t>
      </w:r>
    </w:p>
    <w:p w:rsidR="00135DAF" w:rsidRPr="00603365" w:rsidRDefault="00135DAF" w:rsidP="00B63CC9">
      <w:pPr>
        <w:ind w:leftChars="0" w:left="0" w:firstLineChars="0" w:firstLine="0"/>
        <w:jc w:val="both"/>
        <w:rPr>
          <w:sz w:val="22"/>
          <w:szCs w:val="22"/>
        </w:rPr>
      </w:pPr>
    </w:p>
    <w:p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:rsidR="00135DAF" w:rsidRPr="00603365" w:rsidRDefault="0006584B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>OBJETIVOS DE LA MATERIA:</w:t>
      </w:r>
    </w:p>
    <w:p w:rsidR="009003D6" w:rsidRPr="00603365" w:rsidRDefault="009003D6" w:rsidP="009003D6">
      <w:pPr>
        <w:pStyle w:val="Prrafodelista"/>
        <w:numPr>
          <w:ilvl w:val="0"/>
          <w:numId w:val="10"/>
        </w:numPr>
        <w:ind w:leftChars="0" w:firstLineChars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Articular los conocimientos teóricos con la experiencia práctica para diseñar, ejecutar y evaluar un Plan Estratégico de Comunicación.</w:t>
      </w:r>
    </w:p>
    <w:p w:rsidR="009003D6" w:rsidRPr="00603365" w:rsidRDefault="009003D6" w:rsidP="009003D6">
      <w:pPr>
        <w:pStyle w:val="Prrafodelista"/>
        <w:numPr>
          <w:ilvl w:val="0"/>
          <w:numId w:val="10"/>
        </w:numPr>
        <w:ind w:leftChars="0" w:firstLineChars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Lograr un manejo adecuado de la terminología profesional.</w:t>
      </w:r>
    </w:p>
    <w:p w:rsidR="009003D6" w:rsidRPr="00603365" w:rsidRDefault="009003D6" w:rsidP="009003D6">
      <w:pPr>
        <w:pStyle w:val="Prrafodelista"/>
        <w:numPr>
          <w:ilvl w:val="0"/>
          <w:numId w:val="10"/>
        </w:numPr>
        <w:ind w:leftChars="0" w:firstLineChars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Promover la adecuada expresión (oral y escrita) del estudiante para argumentar con solvencia a partir de mensajes persuasivos con sustento informativo.</w:t>
      </w:r>
    </w:p>
    <w:p w:rsidR="009003D6" w:rsidRPr="00603365" w:rsidRDefault="009003D6" w:rsidP="009003D6">
      <w:pPr>
        <w:pStyle w:val="Prrafodelista"/>
        <w:numPr>
          <w:ilvl w:val="0"/>
          <w:numId w:val="10"/>
        </w:numPr>
        <w:spacing w:after="120"/>
        <w:ind w:leftChars="0" w:firstLineChars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Poner de manifiesto las capacidades, actitudes y valores que garanticen la solvencia en el ejercicio de la profesión, así como el respeto a las normas y pautas éticas para su desempeño en los ámbitos públicos y privados que ayuden a consolidar la democracia en todos sus niveles. </w:t>
      </w:r>
    </w:p>
    <w:p w:rsidR="00135DAF" w:rsidRPr="00603365" w:rsidRDefault="00135DAF">
      <w:pPr>
        <w:ind w:left="0" w:hanging="2"/>
        <w:jc w:val="both"/>
        <w:rPr>
          <w:b/>
          <w:sz w:val="20"/>
          <w:szCs w:val="20"/>
        </w:rPr>
      </w:pPr>
    </w:p>
    <w:p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:rsidR="00135DAF" w:rsidRPr="00603365" w:rsidRDefault="000658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 xml:space="preserve">ASIGNACIÓN HORARIA: </w:t>
      </w:r>
    </w:p>
    <w:p w:rsidR="00135DAF" w:rsidRPr="00603365" w:rsidRDefault="00135D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sz w:val="20"/>
          <w:szCs w:val="20"/>
        </w:rPr>
      </w:pPr>
    </w:p>
    <w:tbl>
      <w:tblPr>
        <w:tblStyle w:val="af1"/>
        <w:tblW w:w="8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1049"/>
        <w:gridCol w:w="1021"/>
        <w:gridCol w:w="1035"/>
      </w:tblGrid>
      <w:tr w:rsidR="00603365" w:rsidRPr="00603365" w:rsidTr="0053331B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135DAF" w:rsidRPr="00603365" w:rsidRDefault="00135DAF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35DAF" w:rsidRPr="00603365" w:rsidRDefault="0006584B">
            <w:pPr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35DAF" w:rsidRPr="00603365" w:rsidRDefault="0006584B">
            <w:pPr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35DAF" w:rsidRPr="00603365" w:rsidRDefault="0006584B">
            <w:pPr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>Total</w:t>
            </w:r>
          </w:p>
        </w:tc>
      </w:tr>
      <w:tr w:rsidR="00603365" w:rsidRPr="00603365" w:rsidTr="0053331B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35DAF" w:rsidRPr="00603365" w:rsidRDefault="0006584B">
            <w:pPr>
              <w:ind w:left="0" w:hanging="2"/>
              <w:rPr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 xml:space="preserve">Carga horaria de trabajo sincrónico </w:t>
            </w:r>
            <w:r w:rsidRPr="00603365"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DAF" w:rsidRPr="00603365" w:rsidRDefault="0053331B" w:rsidP="0053331B">
            <w:pPr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75%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DAF" w:rsidRPr="00603365" w:rsidRDefault="00135DAF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DAF" w:rsidRPr="00603365" w:rsidRDefault="00135DAF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603365" w:rsidRPr="00603365" w:rsidTr="0053331B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35DAF" w:rsidRPr="00603365" w:rsidRDefault="0006584B">
            <w:pPr>
              <w:ind w:left="0" w:hanging="2"/>
              <w:rPr>
                <w:b/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>Carga horaria de trabajo asincrónico</w:t>
            </w:r>
          </w:p>
          <w:p w:rsidR="00135DAF" w:rsidRPr="00603365" w:rsidRDefault="0006584B">
            <w:pPr>
              <w:ind w:left="0" w:hanging="2"/>
              <w:rPr>
                <w:b/>
                <w:sz w:val="20"/>
                <w:szCs w:val="20"/>
              </w:rPr>
            </w:pPr>
            <w:r w:rsidRPr="00603365">
              <w:rPr>
                <w:sz w:val="20"/>
                <w:szCs w:val="20"/>
              </w:rPr>
              <w:t>(trabajo asincrónico en plataformas</w:t>
            </w:r>
            <w:r w:rsidRPr="00603365">
              <w:rPr>
                <w:b/>
                <w:sz w:val="20"/>
                <w:szCs w:val="20"/>
              </w:rPr>
              <w:t xml:space="preserve"> - </w:t>
            </w:r>
            <w:r w:rsidRPr="00603365">
              <w:rPr>
                <w:sz w:val="20"/>
                <w:szCs w:val="20"/>
              </w:rPr>
              <w:t>en horas y en %)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DAF" w:rsidRPr="00603365" w:rsidRDefault="00135DAF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DAF" w:rsidRPr="00603365" w:rsidRDefault="0053331B" w:rsidP="0053331B">
            <w:pPr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25%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DAF" w:rsidRPr="00603365" w:rsidRDefault="00135DAF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603365" w:rsidRPr="00603365" w:rsidTr="0053331B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35DAF" w:rsidRPr="00603365" w:rsidRDefault="0006584B">
            <w:pPr>
              <w:ind w:left="0" w:hanging="2"/>
              <w:rPr>
                <w:b/>
                <w:sz w:val="20"/>
                <w:szCs w:val="20"/>
              </w:rPr>
            </w:pPr>
            <w:r w:rsidRPr="00603365"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DAF" w:rsidRPr="00603365" w:rsidRDefault="00135DAF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DAF" w:rsidRPr="00603365" w:rsidRDefault="00135DAF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DAF" w:rsidRPr="00603365" w:rsidRDefault="0053331B" w:rsidP="0053331B">
            <w:pPr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100%</w:t>
            </w:r>
          </w:p>
        </w:tc>
      </w:tr>
    </w:tbl>
    <w:p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:rsidR="00135DAF" w:rsidRPr="00603365" w:rsidRDefault="0006584B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lastRenderedPageBreak/>
        <w:t>UNIDADES TEMÁTICAS, CONTENIDOS, BIBLIOGRAFÍA POR UNIDAD TEMÁTICA:</w:t>
      </w:r>
    </w:p>
    <w:p w:rsidR="00DD13E3" w:rsidRPr="00603365" w:rsidRDefault="00DD13E3" w:rsidP="00DD13E3">
      <w:pPr>
        <w:shd w:val="clear" w:color="auto" w:fill="FFFFFF"/>
        <w:spacing w:line="276" w:lineRule="auto"/>
        <w:ind w:leftChars="0" w:left="0" w:firstLineChars="0" w:hanging="2"/>
        <w:jc w:val="both"/>
        <w:rPr>
          <w:b/>
          <w:sz w:val="22"/>
          <w:szCs w:val="22"/>
        </w:rPr>
      </w:pPr>
    </w:p>
    <w:p w:rsidR="00DD13E3" w:rsidRPr="00603365" w:rsidRDefault="00DD13E3" w:rsidP="00DD13E3">
      <w:pPr>
        <w:shd w:val="clear" w:color="auto" w:fill="FFFFFF"/>
        <w:spacing w:line="276" w:lineRule="auto"/>
        <w:ind w:leftChars="0" w:left="0" w:firstLineChars="0" w:hanging="2"/>
        <w:jc w:val="both"/>
        <w:rPr>
          <w:b/>
          <w:sz w:val="22"/>
          <w:szCs w:val="22"/>
        </w:rPr>
      </w:pPr>
      <w:r w:rsidRPr="00603365">
        <w:rPr>
          <w:b/>
          <w:sz w:val="22"/>
          <w:szCs w:val="22"/>
        </w:rPr>
        <w:t xml:space="preserve">Unidad 1. La organización y el pensamiento simbólico. </w:t>
      </w:r>
    </w:p>
    <w:p w:rsidR="00DD13E3" w:rsidRPr="00603365" w:rsidRDefault="00DD13E3" w:rsidP="00DD13E3">
      <w:pPr>
        <w:shd w:val="clear" w:color="auto" w:fill="FFFFFF"/>
        <w:spacing w:line="276" w:lineRule="auto"/>
        <w:ind w:leftChars="0" w:left="0" w:firstLineChars="0" w:hanging="2"/>
        <w:jc w:val="both"/>
        <w:rPr>
          <w:b/>
          <w:sz w:val="22"/>
          <w:szCs w:val="22"/>
        </w:rPr>
      </w:pPr>
    </w:p>
    <w:p w:rsidR="00DD13E3" w:rsidRPr="00603365" w:rsidRDefault="00DD13E3" w:rsidP="00DD13E3">
      <w:pPr>
        <w:shd w:val="clear" w:color="auto" w:fill="FFFFFF"/>
        <w:spacing w:line="276" w:lineRule="auto"/>
        <w:ind w:leftChars="0" w:left="0" w:firstLineChars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Concepto de organización. La organización como red de conversaciones. Dinámica de las organizaciones. Las organizaciones en el lenguaje. La Organización. El lenguaje como semiosis social. La organización y el pensamiento simbólico. Sistemas simbólicos y unidades significantes</w:t>
      </w:r>
      <w:r w:rsidRPr="00603365">
        <w:rPr>
          <w:b/>
          <w:sz w:val="22"/>
          <w:szCs w:val="22"/>
        </w:rPr>
        <w:t>.  </w:t>
      </w:r>
      <w:r w:rsidRPr="00603365">
        <w:rPr>
          <w:sz w:val="22"/>
          <w:szCs w:val="22"/>
        </w:rPr>
        <w:t xml:space="preserve"> Construcción social de la realidad. Semiosis asistida. Sinergia de significación.</w:t>
      </w:r>
    </w:p>
    <w:p w:rsidR="00DD13E3" w:rsidRPr="00603365" w:rsidRDefault="00DD13E3" w:rsidP="00DD13E3">
      <w:pPr>
        <w:shd w:val="clear" w:color="auto" w:fill="FFFFFF"/>
        <w:spacing w:line="276" w:lineRule="auto"/>
        <w:ind w:left="0" w:hanging="2"/>
        <w:jc w:val="both"/>
        <w:rPr>
          <w:b/>
          <w:sz w:val="22"/>
          <w:szCs w:val="22"/>
        </w:rPr>
      </w:pPr>
    </w:p>
    <w:p w:rsidR="00DD13E3" w:rsidRPr="00603365" w:rsidRDefault="00DD13E3" w:rsidP="00DD13E3">
      <w:pPr>
        <w:shd w:val="clear" w:color="auto" w:fill="FFFFFF"/>
        <w:spacing w:line="276" w:lineRule="auto"/>
        <w:ind w:left="0" w:hanging="2"/>
        <w:jc w:val="both"/>
        <w:rPr>
          <w:b/>
          <w:sz w:val="22"/>
          <w:szCs w:val="22"/>
        </w:rPr>
      </w:pPr>
      <w:r w:rsidRPr="00603365">
        <w:rPr>
          <w:b/>
          <w:sz w:val="22"/>
          <w:szCs w:val="22"/>
        </w:rPr>
        <w:t>Bibliografía obligatoria:</w:t>
      </w:r>
    </w:p>
    <w:p w:rsidR="00DD13E3" w:rsidRPr="00603365" w:rsidRDefault="00DD13E3" w:rsidP="00DD13E3">
      <w:pPr>
        <w:shd w:val="clear" w:color="auto" w:fill="FFFFFF"/>
        <w:spacing w:line="276" w:lineRule="auto"/>
        <w:ind w:left="0" w:hanging="2"/>
        <w:jc w:val="both"/>
        <w:rPr>
          <w:sz w:val="22"/>
          <w:szCs w:val="22"/>
        </w:rPr>
      </w:pPr>
    </w:p>
    <w:p w:rsidR="00DD13E3" w:rsidRPr="00603365" w:rsidRDefault="00187C75" w:rsidP="00DD13E3">
      <w:pPr>
        <w:shd w:val="clear" w:color="auto" w:fill="FFFFFF"/>
        <w:spacing w:after="253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ETKIN</w:t>
      </w:r>
      <w:r w:rsidR="00DD13E3" w:rsidRPr="00603365">
        <w:rPr>
          <w:sz w:val="22"/>
          <w:szCs w:val="22"/>
        </w:rPr>
        <w:t>, Jorge. Gestión de la complejidad en las organizaciones: La estrategia frente a lo imprevisto y lo impensado. Capítulo “La organización viable”. Ediciones Granica S.A., Buenos Aires, Argentina, 2011.</w:t>
      </w:r>
    </w:p>
    <w:p w:rsidR="00DD13E3" w:rsidRPr="00603365" w:rsidRDefault="00DD13E3" w:rsidP="00187C75">
      <w:pPr>
        <w:shd w:val="clear" w:color="auto" w:fill="FFFFFF"/>
        <w:spacing w:before="280" w:after="280" w:line="276" w:lineRule="auto"/>
        <w:ind w:left="-2" w:firstLineChars="0" w:firstLine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ONGALLO, Carlos. Manual de comunicación: guía para gestionar el conocimiento y las relaciones humanas en empresas y organizaciones. Capítulo 1.2: “La comunicación en las organizaciones. Concepto de comunicación”. Dyckinson, Madrid, 2007.</w:t>
      </w:r>
    </w:p>
    <w:p w:rsidR="00DD13E3" w:rsidRPr="00603365" w:rsidRDefault="00DD13E3" w:rsidP="00187C75">
      <w:pPr>
        <w:shd w:val="clear" w:color="auto" w:fill="FFFFFF"/>
        <w:spacing w:before="280" w:after="280" w:line="276" w:lineRule="auto"/>
        <w:ind w:left="-2" w:firstLineChars="0" w:firstLine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STEIMBERG, “Semiótica de las organizaciones. Análisis de un caso”. III Jornadas “Peirce en Argentina”, Buenos Aires. 2008. Disponible en: </w:t>
      </w:r>
      <w:hyperlink r:id="rId9">
        <w:r w:rsidRPr="00603365">
          <w:rPr>
            <w:sz w:val="22"/>
            <w:szCs w:val="22"/>
          </w:rPr>
          <w:t>semiotica2a.sociales.uba.ar/files/2014/04/ponencia-L_Steinberg.doc</w:t>
        </w:r>
      </w:hyperlink>
    </w:p>
    <w:p w:rsidR="00DD13E3" w:rsidRPr="00603365" w:rsidRDefault="00187C75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bookmarkStart w:id="1" w:name="_heading=h.7cnxcrcdrg85" w:colFirst="0" w:colLast="0"/>
      <w:bookmarkEnd w:id="1"/>
      <w:r w:rsidRPr="00603365">
        <w:rPr>
          <w:sz w:val="22"/>
          <w:szCs w:val="22"/>
        </w:rPr>
        <w:t>VÁZQUEZ</w:t>
      </w:r>
      <w:r w:rsidR="00DD13E3" w:rsidRPr="00603365">
        <w:rPr>
          <w:sz w:val="22"/>
          <w:szCs w:val="22"/>
        </w:rPr>
        <w:t>, Adolfo. Gestión comunicacional para distintos sectores en Etkin, Eugenia (comp.) Gestión de la comunicación para organizaciones. Crujía, Buenos Aires, Argentina, 2019.</w:t>
      </w:r>
    </w:p>
    <w:p w:rsidR="00DD13E3" w:rsidRPr="00603365" w:rsidRDefault="00DD13E3" w:rsidP="00DD13E3">
      <w:pPr>
        <w:shd w:val="clear" w:color="auto" w:fill="FFFFFF"/>
        <w:spacing w:after="253" w:line="276" w:lineRule="auto"/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>Unidad 2 – Identidad. Imagen y Reputación.</w:t>
      </w:r>
    </w:p>
    <w:p w:rsidR="00DD13E3" w:rsidRPr="00603365" w:rsidRDefault="00DD13E3" w:rsidP="00DD13E3">
      <w:pPr>
        <w:shd w:val="clear" w:color="auto" w:fill="FFFFFF"/>
        <w:spacing w:after="253" w:line="276" w:lineRule="auto"/>
        <w:ind w:left="0" w:hanging="2"/>
        <w:jc w:val="both"/>
        <w:rPr>
          <w:sz w:val="22"/>
          <w:szCs w:val="22"/>
          <w:highlight w:val="white"/>
        </w:rPr>
      </w:pPr>
      <w:r w:rsidRPr="00603365">
        <w:rPr>
          <w:sz w:val="22"/>
          <w:szCs w:val="22"/>
          <w:highlight w:val="white"/>
        </w:rPr>
        <w:t xml:space="preserve">Diferencia entre Identidad, imagen y reputación institucional. Identidad, Imagen, Reputación. Concepto y construcción. La construcción de la imagen institucional. Comunicación y práctica profesional en diferentes ámbitos: privado, público, tercer sector. La importancia de los sectores externos. Herramientas y canales de Comunicación. Imagen percibida por el público. Reputación. Prestigio y Notoriedad Institucional. Posicionamiento. Conceptualización y Cultura, personalidad y estilo institucional. Identidad visual. La construcción de la imagen institucional. La naturaleza del público. Características de los públicos.  Ajuste de los medios a los públicos.  Teoría de los stakeholders. Públicos de interés. Mapa de públicos. Construcción y análisis de diferentes mapas. Factores de poder. Grupos de presión y grupos de interés. Rol y status de los públicos. Comunicación institucional. Técnicas de Comunicación Institucional. La marca en su dimensión comunicativa. </w:t>
      </w:r>
    </w:p>
    <w:p w:rsidR="00DD13E3" w:rsidRPr="00603365" w:rsidRDefault="00DD13E3" w:rsidP="00DD13E3">
      <w:pPr>
        <w:spacing w:before="240" w:after="240"/>
        <w:ind w:left="0" w:hanging="2"/>
        <w:jc w:val="both"/>
        <w:rPr>
          <w:b/>
          <w:sz w:val="22"/>
          <w:szCs w:val="22"/>
        </w:rPr>
      </w:pPr>
      <w:r w:rsidRPr="00603365">
        <w:rPr>
          <w:b/>
          <w:sz w:val="22"/>
          <w:szCs w:val="22"/>
        </w:rPr>
        <w:t>Bibliografía obligatoria:</w:t>
      </w:r>
    </w:p>
    <w:p w:rsidR="00DD13E3" w:rsidRPr="00603365" w:rsidRDefault="006603C7" w:rsidP="00433351">
      <w:pPr>
        <w:shd w:val="clear" w:color="auto" w:fill="FFFFFF"/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AMADO SUÁREZ</w:t>
      </w:r>
      <w:r w:rsidR="00DD13E3" w:rsidRPr="00603365">
        <w:rPr>
          <w:sz w:val="22"/>
          <w:szCs w:val="22"/>
        </w:rPr>
        <w:t>, Adriana y Castro Zuñeda, Carlos. Comunicaciones públicas, el modelo de la comunicación integrada. Buenos Aires: Temas, 1999. 303 p.</w:t>
      </w:r>
    </w:p>
    <w:p w:rsidR="00DD13E3" w:rsidRPr="00603365" w:rsidRDefault="00DD13E3" w:rsidP="00433351">
      <w:pPr>
        <w:shd w:val="clear" w:color="auto" w:fill="FFFFFF"/>
        <w:spacing w:line="240" w:lineRule="auto"/>
        <w:ind w:left="0" w:hanging="2"/>
        <w:jc w:val="both"/>
        <w:rPr>
          <w:sz w:val="22"/>
          <w:szCs w:val="22"/>
        </w:rPr>
      </w:pPr>
    </w:p>
    <w:p w:rsidR="00DD13E3" w:rsidRPr="00603365" w:rsidRDefault="006603C7" w:rsidP="00433351">
      <w:pPr>
        <w:shd w:val="clear" w:color="auto" w:fill="FFFFFF"/>
        <w:spacing w:before="280" w:after="280"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CAPRIOTTI</w:t>
      </w:r>
      <w:r w:rsidR="00DD13E3" w:rsidRPr="00603365">
        <w:rPr>
          <w:sz w:val="22"/>
          <w:szCs w:val="22"/>
        </w:rPr>
        <w:t>, Paul. La imagen de la empresa, estrategia para una comunicación integrada. Barcelona: Consejo Superior de Relaciones Públicas de España, 1992. 169 p.</w:t>
      </w:r>
    </w:p>
    <w:p w:rsidR="00DD13E3" w:rsidRPr="00603365" w:rsidRDefault="006603C7" w:rsidP="00433351">
      <w:pPr>
        <w:shd w:val="clear" w:color="auto" w:fill="FFFFFF"/>
        <w:spacing w:before="280" w:after="280"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CAPRIOTTI</w:t>
      </w:r>
      <w:r w:rsidR="00DD13E3" w:rsidRPr="00603365">
        <w:rPr>
          <w:sz w:val="22"/>
          <w:szCs w:val="22"/>
        </w:rPr>
        <w:t>, Paul. Planificación estratégica de la imagen corporativa. Barcelona: Ariel, 1999. 254 p. Ariel comunicación.</w:t>
      </w:r>
    </w:p>
    <w:p w:rsidR="00DD13E3" w:rsidRPr="00603365" w:rsidRDefault="006603C7" w:rsidP="00433351">
      <w:pPr>
        <w:shd w:val="clear" w:color="auto" w:fill="FFFFFF"/>
        <w:spacing w:before="280" w:after="280"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COSTA</w:t>
      </w:r>
      <w:r w:rsidR="00DD13E3" w:rsidRPr="00603365">
        <w:rPr>
          <w:sz w:val="22"/>
          <w:szCs w:val="22"/>
        </w:rPr>
        <w:t>, Joan. Imagen pública, una ingeniería social. Madrid: FUNDESCO, 1992. 307 p. Claves de comunicación social, n. 1.</w:t>
      </w:r>
    </w:p>
    <w:p w:rsidR="00DD13E3" w:rsidRPr="00603365" w:rsidRDefault="00DD13E3" w:rsidP="00433351">
      <w:pPr>
        <w:shd w:val="clear" w:color="auto" w:fill="FFFFFF"/>
        <w:spacing w:before="280" w:after="280"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COSTA, Joan: Imagen Corporativa en el siglo XXI (2° edición), Buenos Aires, La Crujía, 2003, capítulos I, II, IV, V y VI. </w:t>
      </w:r>
    </w:p>
    <w:p w:rsidR="00DD13E3" w:rsidRPr="00603365" w:rsidRDefault="006603C7" w:rsidP="00433351">
      <w:pPr>
        <w:shd w:val="clear" w:color="auto" w:fill="FFFFFF"/>
        <w:spacing w:before="280" w:after="280"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VILLAFAÑE</w:t>
      </w:r>
      <w:r w:rsidR="00DD13E3" w:rsidRPr="00603365">
        <w:rPr>
          <w:sz w:val="22"/>
          <w:szCs w:val="22"/>
        </w:rPr>
        <w:t xml:space="preserve">, Justo. Imagen positiva, gestión estratégica de la imagen de las empresas. Madrid: Pirámide, 1993. 341 p. Empresa y gestión. </w:t>
      </w:r>
    </w:p>
    <w:p w:rsidR="00DD13E3" w:rsidRPr="00603365" w:rsidRDefault="006603C7" w:rsidP="00433351">
      <w:pPr>
        <w:shd w:val="clear" w:color="auto" w:fill="FFFFFF"/>
        <w:spacing w:before="280" w:after="280"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VILLAFAÑE</w:t>
      </w:r>
      <w:r w:rsidR="00DD13E3" w:rsidRPr="00603365">
        <w:rPr>
          <w:sz w:val="22"/>
          <w:szCs w:val="22"/>
        </w:rPr>
        <w:t>, Justo. La imagen corporativa en La gestión profesional de la imagen corporativa. Capítulo 2. Madrid: Pirámide, 1999.</w:t>
      </w:r>
    </w:p>
    <w:p w:rsidR="00DD13E3" w:rsidRPr="00603365" w:rsidRDefault="00DD13E3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  <w:highlight w:val="white"/>
        </w:rPr>
      </w:pPr>
      <w:r w:rsidRPr="00603365">
        <w:rPr>
          <w:b/>
          <w:sz w:val="22"/>
          <w:szCs w:val="22"/>
          <w:highlight w:val="white"/>
        </w:rPr>
        <w:t>Unidad 3 Responsabilidad Social Empresarial y Gestión de crisis.</w:t>
      </w:r>
    </w:p>
    <w:p w:rsidR="00DD13E3" w:rsidRPr="00603365" w:rsidRDefault="00DD13E3" w:rsidP="00DD13E3">
      <w:pPr>
        <w:shd w:val="clear" w:color="auto" w:fill="FFFFFF"/>
        <w:spacing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Comunicación y práctica profesional en diferentes ámbitos: privado, público, tercer sector.  </w:t>
      </w:r>
      <w:r w:rsidRPr="00603365">
        <w:rPr>
          <w:sz w:val="22"/>
          <w:szCs w:val="22"/>
          <w:highlight w:val="white"/>
        </w:rPr>
        <w:t>La responsabilidad comunicacional. RSE como herramienta de comunicación. Campañas de RSE. Gestionar la comunicación desde el riesgo permanente. Morfología de una crisis. Principios de comunicación de crisis.</w:t>
      </w:r>
    </w:p>
    <w:p w:rsidR="00DD13E3" w:rsidRPr="00603365" w:rsidRDefault="00DD13E3" w:rsidP="00DD13E3">
      <w:pPr>
        <w:spacing w:before="240" w:after="240"/>
        <w:ind w:left="0" w:hanging="2"/>
        <w:jc w:val="both"/>
        <w:rPr>
          <w:sz w:val="22"/>
          <w:szCs w:val="22"/>
          <w:highlight w:val="green"/>
        </w:rPr>
      </w:pPr>
      <w:r w:rsidRPr="00603365">
        <w:rPr>
          <w:b/>
          <w:sz w:val="22"/>
          <w:szCs w:val="22"/>
        </w:rPr>
        <w:t>Bibliografía obligatoria</w:t>
      </w:r>
      <w:r w:rsidRPr="00603365">
        <w:rPr>
          <w:sz w:val="22"/>
          <w:szCs w:val="22"/>
        </w:rPr>
        <w:t>:</w:t>
      </w:r>
    </w:p>
    <w:p w:rsidR="00DD13E3" w:rsidRPr="00603365" w:rsidRDefault="006603C7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ETKIN</w:t>
      </w:r>
      <w:r w:rsidR="00DD13E3" w:rsidRPr="00603365">
        <w:rPr>
          <w:sz w:val="22"/>
          <w:szCs w:val="22"/>
        </w:rPr>
        <w:t>, María Eugenia (2009). La responsabilidad comunicativa. RSE y comunicación Institucional. En Impresiones desde la comunicación. Ensayos sobre cultura y organizaciones contemporáneas. Buenos Aires, Argentina: Dunken.</w:t>
      </w:r>
    </w:p>
    <w:p w:rsidR="00DD13E3" w:rsidRPr="00603365" w:rsidRDefault="00DD13E3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COSTA, Carlos Victor. Comunicación de crisis, redes sociales y reputación corporativa Un estudio sobre el uso de las redes sociales como un discurso contrario a la campaña publicitaria. Madrid. 2017</w:t>
      </w:r>
    </w:p>
    <w:p w:rsidR="00DD13E3" w:rsidRPr="00603365" w:rsidRDefault="006603C7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MADRIGAL </w:t>
      </w:r>
      <w:r w:rsidR="00DD13E3" w:rsidRPr="00603365">
        <w:rPr>
          <w:sz w:val="22"/>
          <w:szCs w:val="22"/>
        </w:rPr>
        <w:t xml:space="preserve">Barrón, Patricia. </w:t>
      </w:r>
      <w:r w:rsidRPr="00603365">
        <w:rPr>
          <w:sz w:val="22"/>
          <w:szCs w:val="22"/>
        </w:rPr>
        <w:t>La comunicación institucional ante el reto de la responsabilidad social</w:t>
      </w:r>
      <w:r w:rsidR="00DD13E3" w:rsidRPr="00603365">
        <w:rPr>
          <w:sz w:val="22"/>
          <w:szCs w:val="22"/>
        </w:rPr>
        <w:t>. Madrid: REDMARKA. Revista Digital de Marketing Aplicado. 2013.</w:t>
      </w:r>
    </w:p>
    <w:p w:rsidR="00DD13E3" w:rsidRPr="00603365" w:rsidRDefault="00DD13E3" w:rsidP="00DD13E3">
      <w:pPr>
        <w:shd w:val="clear" w:color="auto" w:fill="FFFFFF"/>
        <w:spacing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RUIZ BALZA, Alejandro y COPPOLA, Gustavo. (2011). Gestión de Comunicación. Issues Management. Buenos Aires: Icrj´apero</w:t>
      </w:r>
    </w:p>
    <w:p w:rsidR="00DD13E3" w:rsidRPr="00603365" w:rsidRDefault="006603C7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VILLAFAÑE</w:t>
      </w:r>
      <w:r w:rsidR="00DD13E3" w:rsidRPr="00603365">
        <w:rPr>
          <w:sz w:val="22"/>
          <w:szCs w:val="22"/>
        </w:rPr>
        <w:t>, Justo. Gestión de riesgo comunicacional en Imagen positiva, gestión estratégica de la imagen de las empresas. Madrid: Pirámide, 1993.</w:t>
      </w:r>
    </w:p>
    <w:p w:rsidR="00DD13E3" w:rsidRPr="00603365" w:rsidRDefault="00DD13E3" w:rsidP="00DD13E3">
      <w:pPr>
        <w:shd w:val="clear" w:color="auto" w:fill="FFFFFF"/>
        <w:spacing w:after="253" w:line="276" w:lineRule="auto"/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 xml:space="preserve">Unidad 4. Estrategias para Comunicación Política y Comunicación Digital. </w:t>
      </w:r>
      <w:r w:rsidRPr="00603365">
        <w:rPr>
          <w:b/>
          <w:sz w:val="22"/>
          <w:szCs w:val="22"/>
          <w:highlight w:val="white"/>
        </w:rPr>
        <w:t>Gestión de medios y entretenimientos.</w:t>
      </w:r>
    </w:p>
    <w:p w:rsidR="00DD13E3" w:rsidRPr="00603365" w:rsidRDefault="00DD13E3" w:rsidP="00DD13E3">
      <w:pPr>
        <w:shd w:val="clear" w:color="auto" w:fill="FFFFFF"/>
        <w:spacing w:after="253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Comunicación política y comunicación gubernamental</w:t>
      </w:r>
      <w:r w:rsidRPr="00603365">
        <w:rPr>
          <w:sz w:val="22"/>
          <w:szCs w:val="22"/>
          <w:highlight w:val="white"/>
        </w:rPr>
        <w:t>. Diferencias.</w:t>
      </w:r>
      <w:r w:rsidRPr="00603365">
        <w:rPr>
          <w:sz w:val="22"/>
          <w:szCs w:val="22"/>
        </w:rPr>
        <w:t> Características, Estrategias de comunicación política y estrategias de campaña. Redacción de piezas de comunicación para cada ámbito</w:t>
      </w:r>
    </w:p>
    <w:p w:rsidR="00DD13E3" w:rsidRPr="00603365" w:rsidRDefault="00DD13E3" w:rsidP="00DD13E3">
      <w:pPr>
        <w:shd w:val="clear" w:color="auto" w:fill="FFFFFF"/>
        <w:spacing w:after="253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Comunicación digital. Características. Aspectos Generales. Comunicación y Ciberculturas.  </w:t>
      </w:r>
      <w:r w:rsidRPr="00603365">
        <w:rPr>
          <w:sz w:val="22"/>
          <w:szCs w:val="22"/>
          <w:highlight w:val="white"/>
        </w:rPr>
        <w:t>Estrategias del mundo digital. Conocimientos en las áreas de: </w:t>
      </w:r>
      <w:r w:rsidRPr="00603365">
        <w:rPr>
          <w:sz w:val="22"/>
          <w:szCs w:val="22"/>
        </w:rPr>
        <w:t xml:space="preserve">Community Management, Comunicación Digital, Posicionamiento Digital, Estrategia Online, Redes Sociales, Desarrollo de Contenidos. </w:t>
      </w:r>
      <w:r w:rsidRPr="00603365">
        <w:rPr>
          <w:sz w:val="22"/>
          <w:szCs w:val="22"/>
          <w:highlight w:val="white"/>
        </w:rPr>
        <w:t>El sector de medios de comunicación y entretenimiento. Estrategias de comunicación</w:t>
      </w:r>
      <w:r w:rsidRPr="00603365">
        <w:rPr>
          <w:b/>
          <w:sz w:val="22"/>
          <w:szCs w:val="22"/>
          <w:highlight w:val="white"/>
        </w:rPr>
        <w:t> </w:t>
      </w:r>
      <w:r w:rsidRPr="00603365">
        <w:rPr>
          <w:sz w:val="22"/>
          <w:szCs w:val="22"/>
          <w:highlight w:val="white"/>
        </w:rPr>
        <w:t>sobre el consumo de medios, la eficacia publicitaria y el atractivo de los contenidos, audiencias, consumidores y distribuidores de contenidos (video ondemand (VoD), DVDs, música, libros, videojuegos y consolas).</w:t>
      </w:r>
    </w:p>
    <w:p w:rsidR="00DD13E3" w:rsidRPr="00603365" w:rsidRDefault="00DD13E3" w:rsidP="00DD13E3">
      <w:pPr>
        <w:shd w:val="clear" w:color="auto" w:fill="FFFFFF"/>
        <w:spacing w:after="253" w:line="276" w:lineRule="auto"/>
        <w:ind w:left="0" w:hanging="2"/>
        <w:jc w:val="both"/>
        <w:rPr>
          <w:b/>
          <w:sz w:val="22"/>
          <w:szCs w:val="22"/>
        </w:rPr>
      </w:pPr>
      <w:r w:rsidRPr="00603365">
        <w:rPr>
          <w:b/>
          <w:sz w:val="22"/>
          <w:szCs w:val="22"/>
        </w:rPr>
        <w:t>Bibliografía obligatoria:</w:t>
      </w:r>
    </w:p>
    <w:p w:rsidR="00DD13E3" w:rsidRPr="00603365" w:rsidRDefault="00DD13E3" w:rsidP="00DD13E3">
      <w:pPr>
        <w:shd w:val="clear" w:color="auto" w:fill="FFFFFF"/>
        <w:spacing w:before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CANEL, María José. (2006) Comunicación Política. Una guía para su estudio y práctica. Cap 1: ¿Qué es la comunicación política? Barcelona: Tecnos</w:t>
      </w:r>
    </w:p>
    <w:p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</w:p>
    <w:p w:rsidR="00DD13E3" w:rsidRPr="00603365" w:rsidRDefault="006603C7" w:rsidP="00DD13E3">
      <w:pPr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GUERRERO</w:t>
      </w:r>
      <w:r w:rsidR="00DD13E3" w:rsidRPr="00603365">
        <w:rPr>
          <w:sz w:val="22"/>
          <w:szCs w:val="22"/>
        </w:rPr>
        <w:t>, Manuel (2003), ¿Que es la comunicación política? Ensayo de un modelo. Revista Iberoamericana de Comunicación.nro.5. México.  Universidad Iberoamericana.</w:t>
      </w:r>
    </w:p>
    <w:p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</w:p>
    <w:p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IGARZA, Roberto (2008) Nuevos Medios. Estrategia de Convergencia. Buenos Aires: La Crujía Ediciones.</w:t>
      </w:r>
    </w:p>
    <w:p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</w:p>
    <w:p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ISLAS CARMONA, Octavio, GUTIÉRREZ CORTES, Fernando y STRATE, Lance (coordinadores), (2016). La Comprensión en los Medios en la Era Digital. Buenos Aires: Alfaomega</w:t>
      </w:r>
    </w:p>
    <w:p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</w:p>
    <w:p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ISLAS CARMONA, Octavio, GUTIÉRREZ CORTES, Fernando y ARRIBAS-URRUTIA, Amaia. (2019). Las nuevas leyes de los nuevos medios y la reconfiguración del entorno. Palabra Clave, 22(2), e2229. DOI: 10.5294/pacla.2019.22.2.9</w:t>
      </w:r>
    </w:p>
    <w:p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</w:p>
    <w:p w:rsidR="00DD13E3" w:rsidRPr="00603365" w:rsidRDefault="00DD13E3" w:rsidP="00DD13E3">
      <w:pPr>
        <w:ind w:leftChars="0" w:left="0" w:firstLineChars="0" w:firstLine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RIORDA Mario Riorda: "Gobierno bien, pero comunico mal": análisis de las Rutinas de la Comunicación Gubernamental. Revista del CLAD Reforma y Democracia, núm. 40, febrero, 2008, pp. 25-52 Centro Latinoamericano de Administración para el Desarrollo Caracas, Venezuela </w:t>
      </w:r>
    </w:p>
    <w:p w:rsidR="00DD13E3" w:rsidRPr="00603365" w:rsidRDefault="00DD13E3" w:rsidP="00DD13E3">
      <w:pPr>
        <w:ind w:leftChars="0" w:left="0" w:firstLineChars="0" w:firstLine="0"/>
        <w:jc w:val="both"/>
        <w:rPr>
          <w:sz w:val="22"/>
          <w:szCs w:val="22"/>
        </w:rPr>
      </w:pPr>
    </w:p>
    <w:p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RODRÍGUEZ- FERRÁNDIZ, Raúl (2019). “Posverdad y fakenews en comunicación política: breve genealogía”. El profesional de la información, v. 28, n. 3, e280314. </w:t>
      </w:r>
      <w:hyperlink r:id="rId10">
        <w:r w:rsidRPr="00603365">
          <w:rPr>
            <w:sz w:val="22"/>
            <w:szCs w:val="22"/>
          </w:rPr>
          <w:t>https://doi.org/10.3145/epi.2019.may.14</w:t>
        </w:r>
      </w:hyperlink>
    </w:p>
    <w:p w:rsidR="00DD13E3" w:rsidRPr="00603365" w:rsidRDefault="00DD13E3" w:rsidP="00DD13E3">
      <w:pPr>
        <w:ind w:leftChars="0" w:left="0" w:firstLineChars="0" w:firstLine="0"/>
        <w:jc w:val="both"/>
        <w:rPr>
          <w:sz w:val="22"/>
          <w:szCs w:val="22"/>
        </w:rPr>
      </w:pPr>
    </w:p>
    <w:tbl>
      <w:tblPr>
        <w:tblStyle w:val="af1"/>
        <w:tblW w:w="108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0"/>
        <w:gridCol w:w="10690"/>
      </w:tblGrid>
      <w:tr w:rsidR="00603365" w:rsidRPr="00603365" w:rsidTr="009E229D">
        <w:trPr>
          <w:trHeight w:val="380"/>
        </w:trPr>
        <w:tc>
          <w:tcPr>
            <w:tcW w:w="105" w:type="dxa"/>
            <w:shd w:val="clear" w:color="auto" w:fill="FFFFFF"/>
            <w:tcMar>
              <w:top w:w="0" w:type="dxa"/>
              <w:left w:w="45" w:type="dxa"/>
              <w:bottom w:w="75" w:type="dxa"/>
              <w:right w:w="45" w:type="dxa"/>
            </w:tcMar>
          </w:tcPr>
          <w:p w:rsidR="00DD13E3" w:rsidRPr="00603365" w:rsidRDefault="00DD13E3" w:rsidP="006603C7">
            <w:pPr>
              <w:ind w:leftChars="0" w:left="0" w:firstLineChars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0695" w:type="dxa"/>
            <w:shd w:val="clear" w:color="auto" w:fill="FFFFFF"/>
            <w:tcMar>
              <w:top w:w="0" w:type="dxa"/>
              <w:left w:w="45" w:type="dxa"/>
              <w:bottom w:w="75" w:type="dxa"/>
              <w:right w:w="45" w:type="dxa"/>
            </w:tcMar>
          </w:tcPr>
          <w:p w:rsidR="00DD13E3" w:rsidRPr="00603365" w:rsidRDefault="00DD13E3" w:rsidP="009E229D">
            <w:pPr>
              <w:ind w:leftChars="0" w:left="0" w:firstLineChars="0" w:firstLine="0"/>
              <w:jc w:val="both"/>
              <w:rPr>
                <w:sz w:val="22"/>
                <w:szCs w:val="22"/>
              </w:rPr>
            </w:pPr>
          </w:p>
        </w:tc>
      </w:tr>
    </w:tbl>
    <w:p w:rsidR="00DD13E3" w:rsidRPr="00603365" w:rsidRDefault="00DD13E3" w:rsidP="00DD13E3">
      <w:pPr>
        <w:shd w:val="clear" w:color="auto" w:fill="FFFFFF"/>
        <w:spacing w:after="253" w:line="276" w:lineRule="auto"/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  <w:highlight w:val="white"/>
        </w:rPr>
        <w:t>Unidad 5 El plan de comunicación.</w:t>
      </w:r>
    </w:p>
    <w:p w:rsidR="00DD13E3" w:rsidRPr="00603365" w:rsidRDefault="00DD13E3" w:rsidP="00DD13E3">
      <w:pPr>
        <w:shd w:val="clear" w:color="auto" w:fill="FFFFFF"/>
        <w:spacing w:after="253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  <w:highlight w:val="white"/>
        </w:rPr>
        <w:t xml:space="preserve">Planificación estratégica de la comunicación. Aportes metodológicos. Estructura y funciones. La planificación estratégica y su dependencia de la investigación y planificación. ¿Cómo se planifica estratégicamente Comunicación en entornos cambiantes? </w:t>
      </w:r>
    </w:p>
    <w:p w:rsidR="00DD13E3" w:rsidRPr="00603365" w:rsidRDefault="00DD13E3" w:rsidP="00DD13E3">
      <w:pPr>
        <w:spacing w:before="240" w:after="240"/>
        <w:ind w:left="0" w:hanging="2"/>
        <w:jc w:val="both"/>
        <w:rPr>
          <w:b/>
          <w:sz w:val="22"/>
          <w:szCs w:val="22"/>
        </w:rPr>
      </w:pPr>
      <w:r w:rsidRPr="00603365">
        <w:rPr>
          <w:b/>
          <w:sz w:val="22"/>
          <w:szCs w:val="22"/>
        </w:rPr>
        <w:t>Bibliografía obligatoria:</w:t>
      </w:r>
    </w:p>
    <w:p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BUSTO, María José (2008).</w:t>
      </w:r>
      <w:r w:rsidRPr="00603365">
        <w:rPr>
          <w:i/>
          <w:sz w:val="22"/>
          <w:szCs w:val="22"/>
        </w:rPr>
        <w:t xml:space="preserve"> Planificación estratégica de la comunicación institucional. Aportes metodológicos para la planificación estratégica</w:t>
      </w:r>
      <w:r w:rsidRPr="00603365">
        <w:rPr>
          <w:sz w:val="22"/>
          <w:szCs w:val="22"/>
        </w:rPr>
        <w:t>. En Auditoría de Comunicación de Amado Suárez Adriana. Buenos Aires: Icrj´apero.</w:t>
      </w:r>
    </w:p>
    <w:p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</w:p>
    <w:p w:rsidR="00DD13E3" w:rsidRPr="00603365" w:rsidRDefault="006603C7" w:rsidP="00DD13E3">
      <w:pPr>
        <w:shd w:val="clear" w:color="auto" w:fill="FFFFFF"/>
        <w:spacing w:after="16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TUR-VIÑES</w:t>
      </w:r>
      <w:r w:rsidR="00DD13E3" w:rsidRPr="00603365">
        <w:rPr>
          <w:sz w:val="22"/>
          <w:szCs w:val="22"/>
        </w:rPr>
        <w:t xml:space="preserve">, Victoria; </w:t>
      </w:r>
      <w:r w:rsidRPr="00603365">
        <w:rPr>
          <w:sz w:val="22"/>
          <w:szCs w:val="22"/>
        </w:rPr>
        <w:t>MONSERRAT-GAUCHI</w:t>
      </w:r>
      <w:r w:rsidR="00DD13E3" w:rsidRPr="00603365">
        <w:rPr>
          <w:sz w:val="22"/>
          <w:szCs w:val="22"/>
        </w:rPr>
        <w:t xml:space="preserve">, Juan. </w:t>
      </w:r>
      <w:r w:rsidRPr="00603365">
        <w:rPr>
          <w:sz w:val="22"/>
          <w:szCs w:val="22"/>
        </w:rPr>
        <w:t>El plan estratégico de comunicación. Estructura y funciones</w:t>
      </w:r>
      <w:r w:rsidR="00DD13E3" w:rsidRPr="00603365">
        <w:rPr>
          <w:sz w:val="22"/>
          <w:szCs w:val="22"/>
        </w:rPr>
        <w:t>. Razón y Palabra, vol. 18, núm. 88, diciembre, 2014. Instituto Tecnológico y de Estudios Superiores de Monterrey. Estado de México, México</w:t>
      </w:r>
    </w:p>
    <w:p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</w:p>
    <w:p w:rsidR="00DD13E3" w:rsidRPr="00603365" w:rsidRDefault="00DD13E3" w:rsidP="00DD13E3">
      <w:pPr>
        <w:shd w:val="clear" w:color="auto" w:fill="FFFFFF"/>
        <w:spacing w:line="276" w:lineRule="auto"/>
        <w:ind w:leftChars="0" w:left="0" w:firstLineChars="0" w:hanging="2"/>
        <w:jc w:val="both"/>
        <w:rPr>
          <w:sz w:val="22"/>
          <w:szCs w:val="22"/>
        </w:rPr>
      </w:pPr>
    </w:p>
    <w:p w:rsidR="00135DAF" w:rsidRPr="00603365" w:rsidRDefault="00135D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:rsidR="00135DAF" w:rsidRPr="00603365" w:rsidRDefault="0006584B">
      <w:pPr>
        <w:spacing w:line="240" w:lineRule="auto"/>
        <w:ind w:left="0" w:hanging="2"/>
        <w:rPr>
          <w:b/>
          <w:i/>
          <w:sz w:val="22"/>
          <w:szCs w:val="22"/>
        </w:rPr>
      </w:pPr>
      <w:r w:rsidRPr="00603365">
        <w:rPr>
          <w:b/>
          <w:i/>
          <w:sz w:val="22"/>
          <w:szCs w:val="22"/>
        </w:rPr>
        <w:t>Todos los materiales propuestos estarán disponibles en plataformas de acceso a contenido que dispone la universidad - Biblioteca de USAL (RedBus) -  o, si son textos de acceso libre, estarán compartidos desde el EVEA (entorno virtual/campus) .</w:t>
      </w:r>
    </w:p>
    <w:p w:rsidR="00135DAF" w:rsidRPr="00603365" w:rsidRDefault="00135DAF">
      <w:pPr>
        <w:spacing w:line="240" w:lineRule="auto"/>
        <w:ind w:left="0" w:hanging="2"/>
        <w:rPr>
          <w:b/>
          <w:i/>
          <w:sz w:val="22"/>
          <w:szCs w:val="22"/>
        </w:rPr>
      </w:pPr>
    </w:p>
    <w:p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:rsidR="00135DAF" w:rsidRPr="00603365" w:rsidRDefault="0006584B">
      <w:pPr>
        <w:numPr>
          <w:ilvl w:val="0"/>
          <w:numId w:val="1"/>
        </w:numPr>
        <w:ind w:left="0" w:hanging="2"/>
        <w:jc w:val="both"/>
        <w:rPr>
          <w:sz w:val="20"/>
          <w:szCs w:val="20"/>
        </w:rPr>
      </w:pPr>
      <w:r w:rsidRPr="00603365">
        <w:rPr>
          <w:b/>
          <w:sz w:val="22"/>
          <w:szCs w:val="22"/>
        </w:rPr>
        <w:t>METODOLOGÍA</w:t>
      </w:r>
      <w:r w:rsidRPr="00603365">
        <w:rPr>
          <w:sz w:val="22"/>
          <w:szCs w:val="22"/>
        </w:rPr>
        <w:t xml:space="preserve">: </w:t>
      </w:r>
    </w:p>
    <w:p w:rsidR="00400DE2" w:rsidRPr="00603365" w:rsidRDefault="00400DE2">
      <w:pPr>
        <w:ind w:left="0" w:hanging="2"/>
        <w:jc w:val="both"/>
        <w:rPr>
          <w:i/>
          <w:sz w:val="20"/>
          <w:szCs w:val="20"/>
        </w:rPr>
      </w:pPr>
    </w:p>
    <w:p w:rsidR="00B55B9E" w:rsidRPr="00B55B9E" w:rsidRDefault="00B55B9E" w:rsidP="00B55B9E">
      <w:pPr>
        <w:pStyle w:val="Default"/>
        <w:jc w:val="both"/>
        <w:rPr>
          <w:rFonts w:ascii="Times New Roman" w:hAnsi="Times New Roman" w:cs="Times New Roman"/>
          <w:sz w:val="22"/>
          <w:szCs w:val="22"/>
          <w:lang w:eastAsia="es-AR"/>
        </w:rPr>
      </w:pPr>
      <w:r w:rsidRPr="00B55B9E">
        <w:rPr>
          <w:rFonts w:ascii="Times New Roman" w:hAnsi="Times New Roman" w:cs="Times New Roman"/>
          <w:sz w:val="22"/>
          <w:szCs w:val="22"/>
          <w:lang w:eastAsia="es-AR"/>
        </w:rPr>
        <w:t xml:space="preserve">Se trabajará intensamente la bibliografía citada en el programa, que servirá de punto de partida para el análisis de casos prácticos. </w:t>
      </w:r>
    </w:p>
    <w:p w:rsidR="00B55B9E" w:rsidRPr="00B55B9E" w:rsidRDefault="00B55B9E" w:rsidP="00B55B9E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es-AR"/>
        </w:rPr>
      </w:pPr>
      <w:r w:rsidRPr="00B55B9E">
        <w:rPr>
          <w:rFonts w:ascii="Times New Roman" w:hAnsi="Times New Roman" w:cs="Times New Roman"/>
          <w:sz w:val="22"/>
          <w:szCs w:val="22"/>
          <w:lang w:eastAsia="es-AR"/>
        </w:rPr>
        <w:t xml:space="preserve">Todas las clases se asignarán lecturas para que los estudiantes presenten y debatan en la semana siguiente </w:t>
      </w:r>
      <w:r w:rsidRPr="00B55B9E">
        <w:rPr>
          <w:rFonts w:ascii="Times New Roman" w:hAnsi="Times New Roman" w:cs="Times New Roman"/>
          <w:color w:val="000000" w:themeColor="text1"/>
          <w:sz w:val="22"/>
          <w:szCs w:val="22"/>
          <w:lang w:eastAsia="es-AR"/>
        </w:rPr>
        <w:t>e</w:t>
      </w:r>
      <w:r w:rsidRPr="00B55B9E">
        <w:rPr>
          <w:rFonts w:ascii="Times New Roman" w:hAnsi="Times New Roman" w:cs="Times New Roman"/>
          <w:color w:val="000000" w:themeColor="text1"/>
          <w:spacing w:val="3"/>
          <w:sz w:val="21"/>
          <w:szCs w:val="21"/>
        </w:rPr>
        <w:t>stas actividades semanales son obligatorias.</w:t>
      </w:r>
      <w:r w:rsidRPr="00B55B9E">
        <w:rPr>
          <w:rFonts w:ascii="Times New Roman" w:hAnsi="Times New Roman" w:cs="Times New Roman"/>
          <w:color w:val="000000" w:themeColor="text1"/>
          <w:sz w:val="22"/>
          <w:szCs w:val="22"/>
          <w:lang w:eastAsia="es-AR"/>
        </w:rPr>
        <w:t xml:space="preserve"> </w:t>
      </w:r>
    </w:p>
    <w:p w:rsidR="00B55B9E" w:rsidRPr="00B55B9E" w:rsidRDefault="00B55B9E" w:rsidP="00B55B9E">
      <w:pPr>
        <w:ind w:left="0" w:hanging="2"/>
        <w:jc w:val="both"/>
        <w:rPr>
          <w:sz w:val="22"/>
          <w:szCs w:val="22"/>
          <w:lang w:val="es-AR"/>
        </w:rPr>
      </w:pPr>
      <w:r w:rsidRPr="00B55B9E">
        <w:rPr>
          <w:sz w:val="22"/>
          <w:szCs w:val="22"/>
          <w:lang w:val="es-AR"/>
        </w:rPr>
        <w:t xml:space="preserve">De surgir durante la cursada: eventos, ferias o salidas/jornadas estudiantiles recomendadas, así como lecturas y obras y films que aborden temáticas de la materia, se sugerirá a los alumnos la realización de los mismos de forma particular.  </w:t>
      </w:r>
    </w:p>
    <w:p w:rsidR="00A10D36" w:rsidRPr="00603365" w:rsidRDefault="00A10D36" w:rsidP="002639BC">
      <w:pPr>
        <w:ind w:leftChars="0" w:left="0" w:firstLineChars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S</w:t>
      </w:r>
      <w:r w:rsidR="00400DE2" w:rsidRPr="00603365">
        <w:rPr>
          <w:sz w:val="22"/>
          <w:szCs w:val="22"/>
        </w:rPr>
        <w:t xml:space="preserve">e trabajará </w:t>
      </w:r>
      <w:r w:rsidR="00B82120" w:rsidRPr="00603365">
        <w:rPr>
          <w:sz w:val="22"/>
          <w:szCs w:val="22"/>
        </w:rPr>
        <w:t xml:space="preserve">en forma presencial </w:t>
      </w:r>
      <w:r w:rsidR="00400DE2" w:rsidRPr="00603365">
        <w:rPr>
          <w:sz w:val="22"/>
          <w:szCs w:val="22"/>
        </w:rPr>
        <w:t>con exposiciones teóricas por parte del docente y en algunos casos de los alumnos; puestas en común de los distintos temas</w:t>
      </w:r>
      <w:r w:rsidR="00B82120" w:rsidRPr="00603365">
        <w:rPr>
          <w:sz w:val="22"/>
          <w:szCs w:val="22"/>
        </w:rPr>
        <w:t xml:space="preserve"> a través de actividades en clase,</w:t>
      </w:r>
      <w:r w:rsidRPr="00603365">
        <w:rPr>
          <w:sz w:val="22"/>
          <w:szCs w:val="22"/>
        </w:rPr>
        <w:t xml:space="preserve"> casos de estudios</w:t>
      </w:r>
      <w:r w:rsidR="00B82120" w:rsidRPr="00603365">
        <w:rPr>
          <w:sz w:val="22"/>
          <w:szCs w:val="22"/>
        </w:rPr>
        <w:t>, material audiovisual</w:t>
      </w:r>
      <w:r w:rsidR="00400DE2" w:rsidRPr="00603365">
        <w:rPr>
          <w:sz w:val="22"/>
          <w:szCs w:val="22"/>
        </w:rPr>
        <w:t xml:space="preserve"> y trabajos prácticos para articular los distintos conceptos con situaciones de la práctica laboral. </w:t>
      </w:r>
    </w:p>
    <w:p w:rsidR="00400DE2" w:rsidRPr="00603365" w:rsidRDefault="00400DE2" w:rsidP="00400DE2">
      <w:pPr>
        <w:ind w:left="0" w:hanging="2"/>
        <w:jc w:val="both"/>
        <w:rPr>
          <w:sz w:val="22"/>
          <w:szCs w:val="22"/>
        </w:rPr>
      </w:pPr>
    </w:p>
    <w:p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:rsidR="00135DAF" w:rsidRPr="00603365" w:rsidRDefault="000658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trike/>
          <w:sz w:val="22"/>
          <w:szCs w:val="22"/>
        </w:rPr>
      </w:pPr>
      <w:r w:rsidRPr="00603365">
        <w:rPr>
          <w:b/>
          <w:sz w:val="22"/>
          <w:szCs w:val="22"/>
        </w:rPr>
        <w:t xml:space="preserve">9. 1. PLAN DE ACTIVIDADES/SECUENCIA DE ACTIVIDADES </w:t>
      </w:r>
    </w:p>
    <w:p w:rsidR="00135DAF" w:rsidRPr="00603365" w:rsidRDefault="00135DAF">
      <w:pPr>
        <w:ind w:left="0" w:hanging="2"/>
        <w:jc w:val="both"/>
        <w:rPr>
          <w:i/>
          <w:sz w:val="20"/>
          <w:szCs w:val="20"/>
        </w:rPr>
      </w:pPr>
    </w:p>
    <w:p w:rsidR="00603365" w:rsidRDefault="00603365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docente realizará la presentación de los objetivos diarios, y a continuación la presentación del tema a trabajar, anclando el mismo en el Programa Académico, en la unidad temática y </w:t>
      </w:r>
      <w:r w:rsidR="00187C75">
        <w:rPr>
          <w:sz w:val="22"/>
          <w:szCs w:val="22"/>
        </w:rPr>
        <w:t>a la bibliografía obligatoria.</w:t>
      </w:r>
    </w:p>
    <w:p w:rsidR="00187C75" w:rsidRDefault="00187C75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Luego se realizarán diferentes actividades individuales y grupales para reforzar los objetivos planteados. Estas actividades variarán según el tema abordado: caso de estudio, videoconferencia, material audiovisual, etc.</w:t>
      </w:r>
    </w:p>
    <w:p w:rsidR="00187C75" w:rsidRDefault="00187C75" w:rsidP="00187C75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Durante el transcurso del cuatrimestre, se propone la creación de un clima agradable, inclusivo, abierto y seguro en el aula para incentivar a los estudiantes a la participación dinámica de cada clase presencial. </w:t>
      </w:r>
    </w:p>
    <w:p w:rsidR="00187C75" w:rsidRDefault="00187C75" w:rsidP="00187C75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Se propone realizar trabajos prácticos para que el estudiante pueda anclar los conocimientos y trabajarlos de manera individual en su práctica.</w:t>
      </w:r>
    </w:p>
    <w:p w:rsidR="00187C75" w:rsidRDefault="00187C75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Estos trabajos prácticos se entregarán vía mail, y se presentarán a modo de foro interno dentro del aula según corresponda.</w:t>
      </w:r>
    </w:p>
    <w:p w:rsidR="00187C75" w:rsidRPr="00603365" w:rsidRDefault="00187C75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La bibliografía obligatoria de cada tema abordado será evaluada en todo momento a través de los cuestionamientos de los estudiantes, las oralidad de sus presentaciones, el vocabulario utilizado en los trabajos prácticos y el anclaje teórico de los mismos.</w:t>
      </w:r>
    </w:p>
    <w:p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:rsidR="00135DAF" w:rsidRPr="00603365" w:rsidRDefault="00135DAF">
      <w:pPr>
        <w:ind w:left="0" w:hanging="2"/>
        <w:jc w:val="both"/>
        <w:rPr>
          <w:sz w:val="20"/>
          <w:szCs w:val="20"/>
        </w:rPr>
      </w:pPr>
    </w:p>
    <w:p w:rsidR="00135DAF" w:rsidRPr="00603365" w:rsidRDefault="00135DAF">
      <w:pPr>
        <w:ind w:left="0" w:hanging="2"/>
        <w:jc w:val="both"/>
        <w:rPr>
          <w:sz w:val="20"/>
          <w:szCs w:val="20"/>
        </w:rPr>
      </w:pPr>
    </w:p>
    <w:tbl>
      <w:tblPr>
        <w:tblStyle w:val="af2"/>
        <w:tblW w:w="9793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3375"/>
        <w:gridCol w:w="870"/>
        <w:gridCol w:w="870"/>
        <w:gridCol w:w="1740"/>
        <w:gridCol w:w="2008"/>
      </w:tblGrid>
      <w:tr w:rsidR="00603365" w:rsidRPr="00603365" w:rsidTr="00AA5D18">
        <w:trPr>
          <w:trHeight w:val="600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5DAF" w:rsidRPr="00603365" w:rsidRDefault="00B82120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603365">
              <w:rPr>
                <w:sz w:val="20"/>
                <w:szCs w:val="20"/>
              </w:rPr>
              <w:t>Unidad 1</w:t>
            </w:r>
          </w:p>
        </w:tc>
        <w:tc>
          <w:tcPr>
            <w:tcW w:w="3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5DAF" w:rsidRPr="00603365" w:rsidRDefault="0006584B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603365">
              <w:rPr>
                <w:sz w:val="20"/>
                <w:szCs w:val="20"/>
              </w:rPr>
              <w:t>Actividad prevista</w:t>
            </w:r>
          </w:p>
          <w:p w:rsidR="00135DAF" w:rsidRPr="00603365" w:rsidRDefault="0006584B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603365">
              <w:rPr>
                <w:sz w:val="20"/>
                <w:szCs w:val="20"/>
              </w:rPr>
              <w:t>(incluir: contenidos básicos, consigna de aprendizaje y recurso tecnológico)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5DAF" w:rsidRPr="00603365" w:rsidRDefault="0006584B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603365">
              <w:rPr>
                <w:sz w:val="20"/>
                <w:szCs w:val="20"/>
              </w:rPr>
              <w:t>Duración de la actividad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5DAF" w:rsidRPr="00603365" w:rsidRDefault="0006584B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603365">
              <w:rPr>
                <w:sz w:val="20"/>
                <w:szCs w:val="20"/>
              </w:rPr>
              <w:t>Tipo de actividad (obligatoria o sugerida / individual o grupal)</w:t>
            </w:r>
          </w:p>
        </w:tc>
        <w:tc>
          <w:tcPr>
            <w:tcW w:w="2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5DAF" w:rsidRPr="00603365" w:rsidRDefault="0006584B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603365">
              <w:rPr>
                <w:sz w:val="20"/>
                <w:szCs w:val="20"/>
              </w:rPr>
              <w:t>Interacción prevista (docente-alumno, docente-alumnos, alumnos entre sí)</w:t>
            </w:r>
          </w:p>
        </w:tc>
      </w:tr>
      <w:tr w:rsidR="00603365" w:rsidRPr="00603365" w:rsidTr="00AA5D18">
        <w:trPr>
          <w:trHeight w:val="600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5DAF" w:rsidRPr="00603365" w:rsidRDefault="00135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5DAF" w:rsidRPr="00603365" w:rsidRDefault="00135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5DAF" w:rsidRPr="00603365" w:rsidRDefault="0006584B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 w:rsidRPr="00603365">
              <w:rPr>
                <w:i/>
                <w:sz w:val="20"/>
                <w:szCs w:val="20"/>
              </w:rPr>
              <w:t>Teoría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5DAF" w:rsidRPr="00603365" w:rsidRDefault="0006584B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 w:rsidRPr="00603365">
              <w:rPr>
                <w:i/>
                <w:sz w:val="20"/>
                <w:szCs w:val="20"/>
              </w:rPr>
              <w:t>Práctica</w:t>
            </w: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5DAF" w:rsidRPr="00603365" w:rsidRDefault="00135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5DAF" w:rsidRPr="00603365" w:rsidRDefault="00135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</w:tr>
      <w:tr w:rsidR="00603365" w:rsidRPr="00603365" w:rsidTr="00AA5D18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5DAF" w:rsidRPr="00603365" w:rsidRDefault="0006584B">
            <w:pPr>
              <w:widowControl w:val="0"/>
              <w:spacing w:line="276" w:lineRule="auto"/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1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2120" w:rsidRPr="00603365" w:rsidRDefault="00B82120" w:rsidP="00126065">
            <w:pPr>
              <w:shd w:val="clear" w:color="auto" w:fill="FFFFFF"/>
              <w:spacing w:line="276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La organización y el pensamiento simbólico.</w:t>
            </w:r>
          </w:p>
          <w:p w:rsidR="00D91FDF" w:rsidRPr="00603365" w:rsidRDefault="00D91FDF" w:rsidP="00126065">
            <w:pPr>
              <w:shd w:val="clear" w:color="auto" w:fill="FFFFFF"/>
              <w:spacing w:line="276" w:lineRule="auto"/>
              <w:ind w:left="0" w:hanging="2"/>
              <w:rPr>
                <w:sz w:val="22"/>
                <w:szCs w:val="22"/>
              </w:rPr>
            </w:pPr>
          </w:p>
          <w:p w:rsidR="00887005" w:rsidRPr="00603365" w:rsidRDefault="00887005" w:rsidP="00126065">
            <w:pPr>
              <w:shd w:val="clear" w:color="auto" w:fill="FFFFFF"/>
              <w:spacing w:line="276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Contenido</w:t>
            </w:r>
            <w:r w:rsidRPr="00603365">
              <w:rPr>
                <w:sz w:val="22"/>
                <w:szCs w:val="22"/>
              </w:rPr>
              <w:t>:</w:t>
            </w:r>
          </w:p>
          <w:p w:rsidR="00B82120" w:rsidRPr="00603365" w:rsidRDefault="00B82120" w:rsidP="00126065">
            <w:pPr>
              <w:shd w:val="clear" w:color="auto" w:fill="FFFFFF"/>
              <w:spacing w:line="276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Concepto de organización. La organización como red de conversaciones. Dinámica de las organizaciones. Las organizaciones en el lenguaje. La Organización. El lenguaje como semiosis social. La organización y el pensamiento simbólico. Sistemas simbólicos y unidades significantes</w:t>
            </w:r>
            <w:r w:rsidRPr="00603365">
              <w:rPr>
                <w:b/>
                <w:sz w:val="22"/>
                <w:szCs w:val="22"/>
              </w:rPr>
              <w:t>.  </w:t>
            </w:r>
            <w:r w:rsidRPr="00603365">
              <w:rPr>
                <w:sz w:val="22"/>
                <w:szCs w:val="22"/>
              </w:rPr>
              <w:t xml:space="preserve"> El lenguaje como semiosis social. La organización y el pensamiento simbólico. Construcción social de la realidad. Sistemas simbólicos y unidades significantes. Semiosis asistida. Sinergia de significación.</w:t>
            </w:r>
          </w:p>
          <w:p w:rsidR="00B82120" w:rsidRPr="00603365" w:rsidRDefault="00B82120" w:rsidP="00126065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:rsidR="00B82120" w:rsidRPr="00603365" w:rsidRDefault="00887005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Recursos tecnológicos</w:t>
            </w:r>
            <w:r w:rsidRPr="00603365">
              <w:rPr>
                <w:sz w:val="22"/>
                <w:szCs w:val="22"/>
              </w:rPr>
              <w:t>:</w:t>
            </w:r>
          </w:p>
          <w:p w:rsidR="00887005" w:rsidRPr="00603365" w:rsidRDefault="00887005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 xml:space="preserve">Casos de estudio en formato audiovisual. </w:t>
            </w:r>
          </w:p>
          <w:p w:rsidR="00135DAF" w:rsidRPr="00603365" w:rsidRDefault="00887005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Material bibliográfico digital.</w:t>
            </w:r>
          </w:p>
          <w:p w:rsidR="00887005" w:rsidRPr="00603365" w:rsidRDefault="00887005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:rsidR="00887005" w:rsidRPr="00603365" w:rsidRDefault="00887005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Práctica</w:t>
            </w:r>
            <w:r w:rsidRPr="00603365">
              <w:rPr>
                <w:sz w:val="22"/>
                <w:szCs w:val="22"/>
              </w:rPr>
              <w:t>:</w:t>
            </w:r>
          </w:p>
          <w:p w:rsidR="00887005" w:rsidRPr="00603365" w:rsidRDefault="00887005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Lectura de casos de estudio. Actividades prácticas en clase en forma individual y en pequeños grupos. Debate y puesta en común.</w:t>
            </w:r>
          </w:p>
          <w:p w:rsidR="00887005" w:rsidRPr="00603365" w:rsidRDefault="00887005" w:rsidP="00126065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:rsidR="00135DAF" w:rsidRPr="00603365" w:rsidRDefault="00135DAF" w:rsidP="00126065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5DAF" w:rsidRPr="00603365" w:rsidRDefault="009F299D">
            <w:pPr>
              <w:widowControl w:val="0"/>
              <w:spacing w:line="276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6584B" w:rsidRPr="00603365">
              <w:rPr>
                <w:sz w:val="22"/>
                <w:szCs w:val="22"/>
              </w:rPr>
              <w:t xml:space="preserve">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5DAF" w:rsidRPr="00603365" w:rsidRDefault="009F299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sz w:val="22"/>
                <w:szCs w:val="22"/>
              </w:rPr>
              <w:t>1</w:t>
            </w:r>
            <w:r w:rsidR="00F366AF" w:rsidRPr="00603365">
              <w:rPr>
                <w:sz w:val="22"/>
                <w:szCs w:val="22"/>
              </w:rPr>
              <w:t>horas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5DAF" w:rsidRPr="00603365" w:rsidRDefault="00887005">
            <w:pPr>
              <w:widowControl w:val="0"/>
              <w:spacing w:line="276" w:lineRule="auto"/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O</w:t>
            </w:r>
            <w:r w:rsidR="0006584B" w:rsidRPr="00603365">
              <w:rPr>
                <w:sz w:val="22"/>
                <w:szCs w:val="22"/>
              </w:rPr>
              <w:t>bligatoria</w:t>
            </w:r>
            <w:r w:rsidRPr="00603365">
              <w:rPr>
                <w:sz w:val="22"/>
                <w:szCs w:val="22"/>
              </w:rPr>
              <w:t>, individual o grupal según corresponda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5DAF" w:rsidRPr="00603365" w:rsidRDefault="0006584B">
            <w:pPr>
              <w:widowControl w:val="0"/>
              <w:spacing w:line="276" w:lineRule="auto"/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docente-</w:t>
            </w:r>
            <w:r w:rsidR="00AA5D18" w:rsidRPr="00603365">
              <w:rPr>
                <w:sz w:val="22"/>
                <w:szCs w:val="22"/>
              </w:rPr>
              <w:t>estudiante</w:t>
            </w:r>
          </w:p>
          <w:p w:rsidR="00887005" w:rsidRPr="00603365" w:rsidRDefault="00AA5D18">
            <w:pPr>
              <w:widowControl w:val="0"/>
              <w:spacing w:line="276" w:lineRule="auto"/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estudiante-estudiante</w:t>
            </w:r>
          </w:p>
        </w:tc>
      </w:tr>
      <w:tr w:rsidR="00603365" w:rsidRPr="00603365" w:rsidTr="00AA5D18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366AF" w:rsidRPr="00603365" w:rsidRDefault="00F366AF" w:rsidP="00F366AF">
            <w:pPr>
              <w:widowControl w:val="0"/>
              <w:spacing w:line="276" w:lineRule="auto"/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2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366AF" w:rsidRPr="00603365" w:rsidRDefault="00F366AF" w:rsidP="00126065">
            <w:pPr>
              <w:shd w:val="clear" w:color="auto" w:fill="FFFFFF"/>
              <w:spacing w:after="253" w:line="276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603365">
              <w:rPr>
                <w:sz w:val="22"/>
                <w:szCs w:val="22"/>
                <w:highlight w:val="white"/>
              </w:rPr>
              <w:t>Identidad. Imagen y Reputación.</w:t>
            </w:r>
          </w:p>
          <w:p w:rsidR="00F366AF" w:rsidRPr="00603365" w:rsidRDefault="00F366AF" w:rsidP="00126065">
            <w:pPr>
              <w:shd w:val="clear" w:color="auto" w:fill="FFFFFF"/>
              <w:spacing w:after="253" w:line="276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603365">
              <w:rPr>
                <w:sz w:val="22"/>
                <w:szCs w:val="22"/>
                <w:highlight w:val="white"/>
                <w:u w:val="single"/>
              </w:rPr>
              <w:t>Contenido</w:t>
            </w:r>
            <w:r w:rsidRPr="00603365">
              <w:rPr>
                <w:sz w:val="22"/>
                <w:szCs w:val="22"/>
                <w:highlight w:val="white"/>
              </w:rPr>
              <w:t>:</w:t>
            </w:r>
          </w:p>
          <w:p w:rsidR="00F366AF" w:rsidRPr="00603365" w:rsidRDefault="00F366AF" w:rsidP="00126065">
            <w:pPr>
              <w:shd w:val="clear" w:color="auto" w:fill="FFFFFF"/>
              <w:spacing w:after="253" w:line="276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603365">
              <w:rPr>
                <w:sz w:val="22"/>
                <w:szCs w:val="22"/>
                <w:highlight w:val="white"/>
              </w:rPr>
              <w:t>Diferencia entre Identidad, imagen y reputación institucional. Identidad, Imagen, Reputación. Concepto y construcción. La construcción de la imagen institucional. Comunicación y práctica profesional en diferentes ámbitos: privado, público, tercer sector. La importancia de los sectores externos. Herramientas y canales de Comunicación. Imagen percibida por el público. Reputación. Prestigio y Notoriedad Institucional. Posicionamiento. Conceptualización y Cultura, personalidad y estilo institucional. Identidad visual. La construcción de la imagen institucional. La naturaleza del público. Características de los públicos.  Ajuste de los medios a los públicos.  Teoría de los stakeholders. Públicos de interés. Mapa de públicos. Construcción y análisis de diferentes mapas. Factores de poder. Grupos de presión y grupos de interés. Rol y status de los públicos. Comunicación institucional. Técnicas de Comunicación Institucional. La marca en su dimensión comunicativa.</w:t>
            </w:r>
          </w:p>
          <w:p w:rsidR="00F366AF" w:rsidRPr="00603365" w:rsidRDefault="00F366AF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Recursos tecnológicos</w:t>
            </w:r>
            <w:r w:rsidRPr="00603365">
              <w:rPr>
                <w:sz w:val="22"/>
                <w:szCs w:val="22"/>
              </w:rPr>
              <w:t>:</w:t>
            </w:r>
          </w:p>
          <w:p w:rsidR="00F366AF" w:rsidRPr="00603365" w:rsidRDefault="00F366AF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Casos de estudio en formato audiovisual.</w:t>
            </w:r>
          </w:p>
          <w:p w:rsidR="00F366AF" w:rsidRPr="00603365" w:rsidRDefault="00F366AF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Material bibliográfico digital.</w:t>
            </w:r>
          </w:p>
          <w:p w:rsidR="00F366AF" w:rsidRPr="00603365" w:rsidRDefault="00F366AF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:rsidR="00F366AF" w:rsidRPr="00603365" w:rsidRDefault="00F366AF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Práctica</w:t>
            </w:r>
            <w:r w:rsidRPr="00603365">
              <w:rPr>
                <w:sz w:val="22"/>
                <w:szCs w:val="22"/>
              </w:rPr>
              <w:t>:</w:t>
            </w:r>
          </w:p>
          <w:p w:rsidR="00F366AF" w:rsidRPr="00603365" w:rsidRDefault="00F366AF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Lectura de casos de estudio. Actividades prácticas en clase en forma individual y en pequeños grupos. Debate y puesta en común.</w:t>
            </w:r>
          </w:p>
          <w:p w:rsidR="00F366AF" w:rsidRPr="00603365" w:rsidRDefault="00F366AF" w:rsidP="00126065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:rsidR="00F366AF" w:rsidRPr="00603365" w:rsidRDefault="00F366AF" w:rsidP="00126065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:rsidR="00F366AF" w:rsidRPr="00603365" w:rsidRDefault="00F366AF" w:rsidP="00126065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366AF" w:rsidRPr="00603365" w:rsidRDefault="009F299D" w:rsidP="009F299D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366AF" w:rsidRPr="00603365">
              <w:rPr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366AF" w:rsidRPr="00603365" w:rsidRDefault="009F299D" w:rsidP="009F299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sz w:val="22"/>
                <w:szCs w:val="22"/>
              </w:rPr>
              <w:t>1</w:t>
            </w:r>
            <w:r w:rsidR="00F366AF" w:rsidRPr="00603365">
              <w:rPr>
                <w:sz w:val="22"/>
                <w:szCs w:val="22"/>
              </w:rPr>
              <w:t xml:space="preserve"> horas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366AF" w:rsidRPr="00603365" w:rsidRDefault="00F366AF" w:rsidP="00AA5D18">
            <w:pPr>
              <w:widowControl w:val="0"/>
              <w:spacing w:line="276" w:lineRule="auto"/>
              <w:ind w:left="0" w:hanging="2"/>
              <w:jc w:val="both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Obligatoria, individual o grupal según corresponda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5D18" w:rsidRPr="00603365" w:rsidRDefault="00AA5D18" w:rsidP="00AA5D18">
            <w:pPr>
              <w:widowControl w:val="0"/>
              <w:spacing w:line="276" w:lineRule="auto"/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docente-estudiante</w:t>
            </w:r>
          </w:p>
          <w:p w:rsidR="00F366AF" w:rsidRPr="00603365" w:rsidRDefault="00AA5D18" w:rsidP="00AA5D18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 w:rsidRPr="00603365">
              <w:rPr>
                <w:sz w:val="22"/>
                <w:szCs w:val="22"/>
              </w:rPr>
              <w:t>estudiante-estudiante</w:t>
            </w:r>
          </w:p>
        </w:tc>
      </w:tr>
      <w:tr w:rsidR="00603365" w:rsidRPr="00603365" w:rsidTr="00AA5D18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366AF" w:rsidRPr="00603365" w:rsidRDefault="00F366AF" w:rsidP="00F366AF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3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26065" w:rsidRPr="00603365" w:rsidRDefault="00126065" w:rsidP="00126065">
            <w:pPr>
              <w:shd w:val="clear" w:color="auto" w:fill="FFFFFF"/>
              <w:spacing w:before="280" w:after="280" w:line="276" w:lineRule="auto"/>
              <w:ind w:leftChars="0" w:left="0" w:firstLineChars="0" w:firstLine="0"/>
              <w:jc w:val="both"/>
              <w:rPr>
                <w:sz w:val="22"/>
                <w:szCs w:val="22"/>
                <w:highlight w:val="white"/>
              </w:rPr>
            </w:pPr>
            <w:r w:rsidRPr="00603365">
              <w:rPr>
                <w:sz w:val="22"/>
                <w:szCs w:val="22"/>
                <w:highlight w:val="white"/>
              </w:rPr>
              <w:t>Responsabilidad Social Empresarial y Gestión de crisis.</w:t>
            </w:r>
          </w:p>
          <w:p w:rsidR="00126065" w:rsidRPr="00603365" w:rsidRDefault="00126065" w:rsidP="00126065">
            <w:pPr>
              <w:shd w:val="clear" w:color="auto" w:fill="FFFFFF"/>
              <w:spacing w:before="280" w:after="280" w:line="276" w:lineRule="auto"/>
              <w:ind w:leftChars="0" w:left="0" w:firstLineChars="0" w:firstLine="0"/>
              <w:jc w:val="both"/>
              <w:rPr>
                <w:sz w:val="22"/>
                <w:szCs w:val="22"/>
                <w:highlight w:val="white"/>
              </w:rPr>
            </w:pPr>
            <w:r w:rsidRPr="00603365">
              <w:rPr>
                <w:sz w:val="22"/>
                <w:szCs w:val="22"/>
                <w:highlight w:val="white"/>
                <w:u w:val="single"/>
              </w:rPr>
              <w:t>Contenido</w:t>
            </w:r>
            <w:r w:rsidRPr="00603365">
              <w:rPr>
                <w:sz w:val="22"/>
                <w:szCs w:val="22"/>
                <w:highlight w:val="white"/>
              </w:rPr>
              <w:t>:</w:t>
            </w:r>
          </w:p>
          <w:p w:rsidR="00126065" w:rsidRPr="00603365" w:rsidRDefault="00126065" w:rsidP="00126065">
            <w:pP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603365">
              <w:rPr>
                <w:sz w:val="22"/>
                <w:szCs w:val="22"/>
              </w:rPr>
              <w:t>Comunicación y práctica profesional en diferentes ámbitos: privado, público, tercer sector.  </w:t>
            </w:r>
            <w:r w:rsidRPr="00603365">
              <w:rPr>
                <w:sz w:val="22"/>
                <w:szCs w:val="22"/>
                <w:highlight w:val="white"/>
              </w:rPr>
              <w:t>La responsabilidad comunicacional. RSE como herramienta de comunicación. Campañas de RSE. Gestionar la comunicación desde el riesgo permanente. Morfología de una crisis. Principios de comunicación de crisis.</w:t>
            </w:r>
          </w:p>
          <w:p w:rsidR="00126065" w:rsidRPr="00603365" w:rsidRDefault="00126065" w:rsidP="00126065">
            <w:pPr>
              <w:spacing w:line="240" w:lineRule="auto"/>
              <w:ind w:left="0" w:hanging="2"/>
              <w:rPr>
                <w:sz w:val="22"/>
                <w:szCs w:val="22"/>
                <w:u w:val="single"/>
              </w:rPr>
            </w:pPr>
          </w:p>
          <w:p w:rsidR="00D86B9B" w:rsidRPr="00603365" w:rsidRDefault="00D86B9B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Recursos tecnológicos</w:t>
            </w:r>
            <w:r w:rsidRPr="00603365">
              <w:rPr>
                <w:sz w:val="22"/>
                <w:szCs w:val="22"/>
              </w:rPr>
              <w:t>:</w:t>
            </w:r>
          </w:p>
          <w:p w:rsidR="00D86B9B" w:rsidRPr="00603365" w:rsidRDefault="00D86B9B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Casos de estudio en formato audiovisual.</w:t>
            </w:r>
          </w:p>
          <w:p w:rsidR="00D86B9B" w:rsidRPr="00603365" w:rsidRDefault="00D86B9B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Material bibliográfico digital.</w:t>
            </w:r>
          </w:p>
          <w:p w:rsidR="00D86B9B" w:rsidRPr="00603365" w:rsidRDefault="00D86B9B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:rsidR="00D86B9B" w:rsidRPr="00603365" w:rsidRDefault="00D86B9B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Práctica</w:t>
            </w:r>
            <w:r w:rsidRPr="00603365">
              <w:rPr>
                <w:sz w:val="22"/>
                <w:szCs w:val="22"/>
              </w:rPr>
              <w:t>:</w:t>
            </w:r>
          </w:p>
          <w:p w:rsidR="00D86B9B" w:rsidRPr="00603365" w:rsidRDefault="00D86B9B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Lectura de casos de estudio. Actividades prácticas en clase en forma individual y en pequeños grupos. Debate y puesta en común.</w:t>
            </w:r>
          </w:p>
          <w:p w:rsidR="00F366AF" w:rsidRPr="00603365" w:rsidRDefault="00F366AF" w:rsidP="00126065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366AF" w:rsidRPr="00603365" w:rsidRDefault="009F299D" w:rsidP="00AA5D18">
            <w:pPr>
              <w:widowControl w:val="0"/>
              <w:spacing w:line="276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A63FBA" w:rsidRPr="00603365">
              <w:rPr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366AF" w:rsidRPr="00603365" w:rsidRDefault="009F299D" w:rsidP="00AA5D18">
            <w:pPr>
              <w:widowControl w:val="0"/>
              <w:spacing w:line="276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</w:t>
            </w:r>
            <w:r w:rsidR="00A63FBA" w:rsidRPr="00603365">
              <w:rPr>
                <w:sz w:val="22"/>
                <w:szCs w:val="22"/>
              </w:rPr>
              <w:t xml:space="preserve"> horas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366AF" w:rsidRPr="00603365" w:rsidRDefault="00AA5D18" w:rsidP="00AA5D18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603365">
              <w:rPr>
                <w:sz w:val="22"/>
                <w:szCs w:val="22"/>
              </w:rPr>
              <w:t>Obligatoria, individual o grupal según corresponda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A5D18" w:rsidRPr="00603365" w:rsidRDefault="00AA5D18" w:rsidP="00AA5D18">
            <w:pPr>
              <w:widowControl w:val="0"/>
              <w:spacing w:line="276" w:lineRule="auto"/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docente-estudiante</w:t>
            </w:r>
          </w:p>
          <w:p w:rsidR="00F366AF" w:rsidRPr="00603365" w:rsidRDefault="00AA5D18" w:rsidP="00AA5D18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03365">
              <w:rPr>
                <w:sz w:val="22"/>
                <w:szCs w:val="22"/>
              </w:rPr>
              <w:t>estudiante-estudiante</w:t>
            </w:r>
          </w:p>
        </w:tc>
      </w:tr>
      <w:tr w:rsidR="00603365" w:rsidRPr="00603365" w:rsidTr="00AA5D18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366AF" w:rsidRPr="00603365" w:rsidRDefault="00F366AF" w:rsidP="00F366AF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4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38FB" w:rsidRPr="00603365" w:rsidRDefault="001038FB" w:rsidP="001038FB">
            <w:pPr>
              <w:shd w:val="clear" w:color="auto" w:fill="FFFFFF"/>
              <w:spacing w:after="253" w:line="276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603365">
              <w:rPr>
                <w:sz w:val="22"/>
                <w:szCs w:val="22"/>
              </w:rPr>
              <w:t xml:space="preserve">Estrategias para Comunicación Política y Comunicación Digital. </w:t>
            </w:r>
            <w:r w:rsidRPr="00603365">
              <w:rPr>
                <w:sz w:val="22"/>
                <w:szCs w:val="22"/>
                <w:highlight w:val="white"/>
              </w:rPr>
              <w:t>Gestión de medios y entretenimientos.</w:t>
            </w:r>
          </w:p>
          <w:p w:rsidR="001038FB" w:rsidRPr="00603365" w:rsidRDefault="001038FB" w:rsidP="001038FB">
            <w:pPr>
              <w:shd w:val="clear" w:color="auto" w:fill="FFFFFF"/>
              <w:spacing w:after="253" w:line="276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Contenido</w:t>
            </w:r>
            <w:r w:rsidRPr="00603365">
              <w:rPr>
                <w:sz w:val="22"/>
                <w:szCs w:val="22"/>
              </w:rPr>
              <w:t>:</w:t>
            </w:r>
          </w:p>
          <w:p w:rsidR="001038FB" w:rsidRPr="00603365" w:rsidRDefault="001038FB" w:rsidP="001038FB">
            <w:pPr>
              <w:shd w:val="clear" w:color="auto" w:fill="FFFFFF"/>
              <w:spacing w:after="253" w:line="276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Comunicación política y comunicación gubernamental</w:t>
            </w:r>
            <w:r w:rsidRPr="00603365">
              <w:rPr>
                <w:sz w:val="22"/>
                <w:szCs w:val="22"/>
                <w:highlight w:val="white"/>
              </w:rPr>
              <w:t>. Diferencias.</w:t>
            </w:r>
            <w:r w:rsidRPr="00603365">
              <w:rPr>
                <w:sz w:val="22"/>
                <w:szCs w:val="22"/>
              </w:rPr>
              <w:t> Características, Estrategias de comunicación política y estrategias de campaña. Redacción de piezas de comunicación para cada ámbito. Comunicación digital. Características. Aspectos Generales. Comunicación y Ciberculturas.  </w:t>
            </w:r>
            <w:r w:rsidRPr="00603365">
              <w:rPr>
                <w:sz w:val="22"/>
                <w:szCs w:val="22"/>
                <w:highlight w:val="white"/>
              </w:rPr>
              <w:t>Estrategias del mundo digital. Conocimientos en las áreas de: </w:t>
            </w:r>
            <w:r w:rsidRPr="00603365">
              <w:rPr>
                <w:sz w:val="22"/>
                <w:szCs w:val="22"/>
              </w:rPr>
              <w:t xml:space="preserve">Community Management, Comunicación Digital, Posicionamiento Digital, Estrategia Online, Redes Sociales, Desarrollo de Contenidos. </w:t>
            </w:r>
            <w:r w:rsidRPr="00603365">
              <w:rPr>
                <w:sz w:val="22"/>
                <w:szCs w:val="22"/>
                <w:highlight w:val="white"/>
              </w:rPr>
              <w:t>El sector de medios de comunicación y entretenimiento. Estrategias de comunicación</w:t>
            </w:r>
            <w:r w:rsidRPr="00603365">
              <w:rPr>
                <w:b/>
                <w:sz w:val="22"/>
                <w:szCs w:val="22"/>
                <w:highlight w:val="white"/>
              </w:rPr>
              <w:t> </w:t>
            </w:r>
            <w:r w:rsidRPr="00603365">
              <w:rPr>
                <w:sz w:val="22"/>
                <w:szCs w:val="22"/>
                <w:highlight w:val="white"/>
              </w:rPr>
              <w:t>sobre el consumo de medios, la eficacia publicitaria y el atractivo de los contenidos, audiencias, consumidores y distribuidores de contenidos (video ondemand (VoD), DVDs, música, libros, videojuegos y consolas).</w:t>
            </w:r>
          </w:p>
          <w:p w:rsidR="00D86B9B" w:rsidRPr="00603365" w:rsidRDefault="00D86B9B" w:rsidP="001038FB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Recursos tecnológicos</w:t>
            </w:r>
            <w:r w:rsidRPr="00603365">
              <w:rPr>
                <w:sz w:val="22"/>
                <w:szCs w:val="22"/>
              </w:rPr>
              <w:t>:</w:t>
            </w:r>
          </w:p>
          <w:p w:rsidR="00D86B9B" w:rsidRPr="00603365" w:rsidRDefault="00D86B9B" w:rsidP="001038FB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Casos de estudio en formato audiovisual.</w:t>
            </w:r>
          </w:p>
          <w:p w:rsidR="00D86B9B" w:rsidRPr="00603365" w:rsidRDefault="00D86B9B" w:rsidP="001038FB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Material bibliográfico digital.</w:t>
            </w:r>
          </w:p>
          <w:p w:rsidR="00D86B9B" w:rsidRPr="00603365" w:rsidRDefault="00D86B9B" w:rsidP="001038FB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:rsidR="00D86B9B" w:rsidRPr="00603365" w:rsidRDefault="00D86B9B" w:rsidP="001038FB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Práctica</w:t>
            </w:r>
            <w:r w:rsidRPr="00603365">
              <w:rPr>
                <w:sz w:val="22"/>
                <w:szCs w:val="22"/>
              </w:rPr>
              <w:t>:</w:t>
            </w:r>
          </w:p>
          <w:p w:rsidR="00D86B9B" w:rsidRPr="00603365" w:rsidRDefault="00D86B9B" w:rsidP="001038FB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Lectura de casos de estudio. Actividades prácticas en clase en forma individual y en pequeños grupos. Debate y puesta en común.</w:t>
            </w:r>
          </w:p>
          <w:p w:rsidR="00F366AF" w:rsidRPr="00603365" w:rsidRDefault="00F366AF" w:rsidP="001038FB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366AF" w:rsidRPr="00603365" w:rsidRDefault="009F299D" w:rsidP="00AA5D18">
            <w:pPr>
              <w:widowControl w:val="0"/>
              <w:spacing w:line="276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A63FBA" w:rsidRPr="00603365">
              <w:rPr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366AF" w:rsidRPr="00603365" w:rsidRDefault="009F299D" w:rsidP="00AA5D18">
            <w:pPr>
              <w:widowControl w:val="0"/>
              <w:spacing w:line="276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</w:t>
            </w:r>
            <w:r w:rsidR="00A63FBA" w:rsidRPr="00603365">
              <w:rPr>
                <w:sz w:val="22"/>
                <w:szCs w:val="22"/>
              </w:rPr>
              <w:t xml:space="preserve"> horas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366AF" w:rsidRPr="00603365" w:rsidRDefault="00AA5D18" w:rsidP="00AA5D18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03365">
              <w:rPr>
                <w:sz w:val="22"/>
                <w:szCs w:val="22"/>
              </w:rPr>
              <w:t>Obligatoria, individual o grupal según corresponda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A5D18" w:rsidRPr="00603365" w:rsidRDefault="00AA5D18" w:rsidP="00AA5D18">
            <w:pPr>
              <w:widowControl w:val="0"/>
              <w:spacing w:line="276" w:lineRule="auto"/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docente-estudiante</w:t>
            </w:r>
          </w:p>
          <w:p w:rsidR="00F366AF" w:rsidRPr="00603365" w:rsidRDefault="00AA5D18" w:rsidP="00AA5D18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603365">
              <w:rPr>
                <w:sz w:val="22"/>
                <w:szCs w:val="22"/>
              </w:rPr>
              <w:t>estudiante-estudiante</w:t>
            </w:r>
          </w:p>
        </w:tc>
      </w:tr>
      <w:tr w:rsidR="00603365" w:rsidRPr="00603365" w:rsidTr="00AA5D18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366AF" w:rsidRPr="00603365" w:rsidRDefault="00F366AF" w:rsidP="002745F6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2"/>
                <w:szCs w:val="22"/>
              </w:rPr>
            </w:pPr>
            <w:bookmarkStart w:id="2" w:name="_heading=h.gjdgxs" w:colFirst="0" w:colLast="0"/>
            <w:bookmarkEnd w:id="2"/>
            <w:r w:rsidRPr="00603365">
              <w:rPr>
                <w:sz w:val="22"/>
                <w:szCs w:val="22"/>
              </w:rPr>
              <w:t>5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38FB" w:rsidRPr="00603365" w:rsidRDefault="001038FB" w:rsidP="001038FB">
            <w:pPr>
              <w:shd w:val="clear" w:color="auto" w:fill="FFFFFF"/>
              <w:spacing w:after="253" w:line="276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highlight w:val="white"/>
              </w:rPr>
              <w:t>El plan de comunicación.</w:t>
            </w:r>
          </w:p>
          <w:p w:rsidR="001038FB" w:rsidRPr="00603365" w:rsidRDefault="001038FB" w:rsidP="001038FB">
            <w:pPr>
              <w:shd w:val="clear" w:color="auto" w:fill="FFFFFF"/>
              <w:spacing w:after="253" w:line="276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Contenido</w:t>
            </w:r>
            <w:r w:rsidRPr="00603365">
              <w:rPr>
                <w:sz w:val="22"/>
                <w:szCs w:val="22"/>
              </w:rPr>
              <w:t>:</w:t>
            </w:r>
          </w:p>
          <w:p w:rsidR="001038FB" w:rsidRPr="00603365" w:rsidRDefault="001038FB" w:rsidP="001038FB">
            <w:pPr>
              <w:shd w:val="clear" w:color="auto" w:fill="FFFFFF"/>
              <w:spacing w:after="253" w:line="276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highlight w:val="white"/>
              </w:rPr>
              <w:t xml:space="preserve">Planificación estratégica de la comunicación. Aportes metodológicos. Estructura y funciones. La planificación estratégica y su dependencia de la investigación y planificación. ¿Cómo se planifica estratégicamente Comunicación en entornos cambiantes? </w:t>
            </w:r>
          </w:p>
          <w:p w:rsidR="00D86B9B" w:rsidRPr="00603365" w:rsidRDefault="00D86B9B" w:rsidP="001038FB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Recursos tecnológicos</w:t>
            </w:r>
            <w:r w:rsidRPr="00603365">
              <w:rPr>
                <w:sz w:val="22"/>
                <w:szCs w:val="22"/>
              </w:rPr>
              <w:t>:</w:t>
            </w:r>
          </w:p>
          <w:p w:rsidR="00D86B9B" w:rsidRPr="00603365" w:rsidRDefault="00D86B9B" w:rsidP="001038FB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Casos de estudio en formato audiovisual.</w:t>
            </w:r>
          </w:p>
          <w:p w:rsidR="00D86B9B" w:rsidRPr="00603365" w:rsidRDefault="00D86B9B" w:rsidP="001038FB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Material bibliográfico digital.</w:t>
            </w:r>
          </w:p>
          <w:p w:rsidR="00D86B9B" w:rsidRPr="00603365" w:rsidRDefault="00D86B9B" w:rsidP="001038FB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:rsidR="00D86B9B" w:rsidRPr="00603365" w:rsidRDefault="00D86B9B" w:rsidP="001038FB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Práctica</w:t>
            </w:r>
            <w:r w:rsidRPr="00603365">
              <w:rPr>
                <w:sz w:val="22"/>
                <w:szCs w:val="22"/>
              </w:rPr>
              <w:t>:</w:t>
            </w:r>
          </w:p>
          <w:p w:rsidR="00D86B9B" w:rsidRPr="00603365" w:rsidRDefault="00D86B9B" w:rsidP="001038FB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Lectura de casos de estudio. Actividades prácticas en clase en forma individual y en pequeños grupos. Debate y puesta en común.</w:t>
            </w:r>
          </w:p>
          <w:p w:rsidR="00F366AF" w:rsidRPr="00603365" w:rsidRDefault="00F366AF" w:rsidP="001038FB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366AF" w:rsidRPr="00603365" w:rsidRDefault="009F299D" w:rsidP="00A63FBA">
            <w:pPr>
              <w:widowControl w:val="0"/>
              <w:spacing w:line="276" w:lineRule="auto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A63FBA" w:rsidRPr="00603365">
              <w:rPr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366AF" w:rsidRPr="00603365" w:rsidRDefault="009F299D" w:rsidP="00AA5D18">
            <w:pPr>
              <w:widowControl w:val="0"/>
              <w:spacing w:line="276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</w:t>
            </w:r>
            <w:r w:rsidR="00A63FBA" w:rsidRPr="00603365">
              <w:rPr>
                <w:sz w:val="22"/>
                <w:szCs w:val="22"/>
              </w:rPr>
              <w:t xml:space="preserve"> horas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366AF" w:rsidRPr="00603365" w:rsidRDefault="00AA5D18" w:rsidP="00AA5D18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603365">
              <w:rPr>
                <w:sz w:val="22"/>
                <w:szCs w:val="22"/>
              </w:rPr>
              <w:t>Obligatoria, individual o grupal según corresponda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A5D18" w:rsidRPr="00603365" w:rsidRDefault="00AA5D18" w:rsidP="00AA5D18">
            <w:pPr>
              <w:widowControl w:val="0"/>
              <w:spacing w:line="276" w:lineRule="auto"/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docente-estudiante</w:t>
            </w:r>
          </w:p>
          <w:p w:rsidR="00F366AF" w:rsidRPr="00603365" w:rsidRDefault="00AA5D18" w:rsidP="00AA5D18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estudiante-estudiante</w:t>
            </w:r>
          </w:p>
          <w:p w:rsidR="00AA5D18" w:rsidRPr="00603365" w:rsidRDefault="00AA5D18" w:rsidP="00AA5D18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estudiante-docente</w:t>
            </w:r>
          </w:p>
        </w:tc>
      </w:tr>
    </w:tbl>
    <w:p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:rsidR="00135DAF" w:rsidRPr="00603365" w:rsidRDefault="0006584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 xml:space="preserve">DETALLE DE ACTIVIDADES DE FORMACIÓN PRÁCTICA  </w:t>
      </w:r>
    </w:p>
    <w:p w:rsidR="00DD6709" w:rsidRPr="00603365" w:rsidRDefault="00DD6709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433351" w:rsidRPr="00BC5DA3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b/>
          <w:sz w:val="22"/>
          <w:szCs w:val="22"/>
        </w:rPr>
      </w:pPr>
      <w:r w:rsidRPr="00BC5DA3">
        <w:rPr>
          <w:rFonts w:ascii="Arial" w:hAnsi="Arial" w:cs="Arial"/>
          <w:b/>
          <w:sz w:val="22"/>
          <w:szCs w:val="22"/>
          <w:u w:val="single"/>
        </w:rPr>
        <w:t>Unidad 1</w:t>
      </w:r>
      <w:r w:rsidRPr="00BC5DA3">
        <w:rPr>
          <w:rFonts w:ascii="Arial" w:hAnsi="Arial" w:cs="Arial"/>
          <w:b/>
          <w:sz w:val="22"/>
          <w:szCs w:val="22"/>
        </w:rPr>
        <w:t>:</w:t>
      </w:r>
    </w:p>
    <w:p w:rsidR="00433351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CE727C">
        <w:rPr>
          <w:rFonts w:ascii="Arial" w:hAnsi="Arial" w:cs="Arial"/>
          <w:b/>
          <w:i/>
          <w:sz w:val="22"/>
          <w:szCs w:val="22"/>
        </w:rPr>
        <w:t>Actividad</w:t>
      </w:r>
      <w:r>
        <w:rPr>
          <w:rFonts w:ascii="Arial" w:hAnsi="Arial" w:cs="Arial"/>
          <w:sz w:val="22"/>
          <w:szCs w:val="22"/>
        </w:rPr>
        <w:t xml:space="preserve">: </w:t>
      </w:r>
      <w:r w:rsidRPr="00CC6E22">
        <w:rPr>
          <w:rFonts w:ascii="Arial" w:hAnsi="Arial" w:cs="Arial"/>
          <w:sz w:val="22"/>
          <w:szCs w:val="22"/>
        </w:rPr>
        <w:t xml:space="preserve">Lectura analítica y crítica de la bibliografía propuesta. </w:t>
      </w:r>
    </w:p>
    <w:p w:rsidR="00433351" w:rsidRPr="00CC6E22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CE727C">
        <w:rPr>
          <w:rFonts w:ascii="Arial" w:hAnsi="Arial" w:cs="Arial"/>
          <w:b/>
          <w:i/>
          <w:sz w:val="22"/>
          <w:szCs w:val="22"/>
        </w:rPr>
        <w:t>Consigna</w:t>
      </w:r>
      <w:r w:rsidRPr="00CE727C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CC6E22">
        <w:rPr>
          <w:rFonts w:ascii="Arial" w:hAnsi="Arial" w:cs="Arial"/>
          <w:sz w:val="22"/>
          <w:szCs w:val="22"/>
        </w:rPr>
        <w:t>Realizar fichas de lectura.</w:t>
      </w:r>
      <w:r>
        <w:rPr>
          <w:rFonts w:ascii="Arial" w:hAnsi="Arial" w:cs="Arial"/>
          <w:sz w:val="22"/>
          <w:szCs w:val="22"/>
        </w:rPr>
        <w:t xml:space="preserve"> </w:t>
      </w:r>
      <w:r w:rsidRPr="00CC6E22">
        <w:rPr>
          <w:rFonts w:ascii="Arial" w:hAnsi="Arial" w:cs="Arial"/>
          <w:sz w:val="22"/>
          <w:szCs w:val="22"/>
        </w:rPr>
        <w:t>Lectura de casos de estudio. Debate y puesta en común.</w:t>
      </w:r>
    </w:p>
    <w:p w:rsidR="00433351" w:rsidRPr="00CC6E22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CC6E22">
        <w:rPr>
          <w:rFonts w:ascii="Arial" w:hAnsi="Arial" w:cs="Arial"/>
          <w:sz w:val="22"/>
          <w:szCs w:val="22"/>
        </w:rPr>
        <w:t>Actividades en clase en pequeños grupos: cuestionarios con resolución práctica.</w:t>
      </w:r>
    </w:p>
    <w:p w:rsidR="00433351" w:rsidRPr="00CC6E22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CE727C">
        <w:rPr>
          <w:rFonts w:ascii="Arial" w:hAnsi="Arial" w:cs="Arial"/>
          <w:b/>
          <w:i/>
          <w:sz w:val="22"/>
          <w:szCs w:val="22"/>
        </w:rPr>
        <w:t>Objetivos:</w:t>
      </w:r>
      <w:r>
        <w:rPr>
          <w:rFonts w:ascii="Arial" w:hAnsi="Arial" w:cs="Arial"/>
          <w:sz w:val="22"/>
          <w:szCs w:val="22"/>
        </w:rPr>
        <w:t xml:space="preserve"> </w:t>
      </w:r>
      <w:r w:rsidRPr="00CC6E22">
        <w:rPr>
          <w:rFonts w:ascii="Arial" w:hAnsi="Arial" w:cs="Arial"/>
          <w:sz w:val="22"/>
          <w:szCs w:val="22"/>
        </w:rPr>
        <w:t>Observar y analizar diferentes tipos de material audiovisual propuesto por el docente y hacer una puesta en común realizando un anclaje en los temas pertinentes.</w:t>
      </w:r>
    </w:p>
    <w:p w:rsidR="00433351" w:rsidRPr="00BC5DA3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CE727C">
        <w:rPr>
          <w:rFonts w:ascii="Arial" w:hAnsi="Arial" w:cs="Arial"/>
          <w:b/>
          <w:i/>
          <w:sz w:val="22"/>
          <w:szCs w:val="22"/>
        </w:rPr>
        <w:t>Modalidad</w:t>
      </w:r>
      <w:r w:rsidRPr="00CE727C">
        <w:rPr>
          <w:rFonts w:ascii="Arial" w:hAnsi="Arial" w:cs="Arial"/>
          <w:b/>
          <w:sz w:val="22"/>
          <w:szCs w:val="22"/>
        </w:rPr>
        <w:t>:</w:t>
      </w:r>
      <w:r w:rsidRPr="00BC5DA3">
        <w:rPr>
          <w:rFonts w:ascii="Arial" w:hAnsi="Arial" w:cs="Arial"/>
          <w:sz w:val="22"/>
          <w:szCs w:val="22"/>
        </w:rPr>
        <w:t xml:space="preserve"> actividad grupal obligatoria de 2 hora de duración.</w:t>
      </w:r>
    </w:p>
    <w:p w:rsidR="00433351" w:rsidRPr="00BC5DA3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CE727C">
        <w:rPr>
          <w:rFonts w:ascii="Arial" w:hAnsi="Arial" w:cs="Arial"/>
          <w:b/>
          <w:i/>
          <w:sz w:val="22"/>
          <w:szCs w:val="22"/>
        </w:rPr>
        <w:t>Evaluación</w:t>
      </w:r>
      <w:r w:rsidRPr="00CE727C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individual</w:t>
      </w:r>
      <w:r w:rsidRPr="00BC5DA3">
        <w:rPr>
          <w:rFonts w:ascii="Arial" w:hAnsi="Arial" w:cs="Arial"/>
          <w:sz w:val="22"/>
          <w:szCs w:val="22"/>
        </w:rPr>
        <w:t>, de tipo conceptual</w:t>
      </w:r>
    </w:p>
    <w:p w:rsidR="00433351" w:rsidRPr="00BC5DA3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CE727C">
        <w:rPr>
          <w:rFonts w:ascii="Arial" w:hAnsi="Arial" w:cs="Arial"/>
          <w:b/>
          <w:i/>
          <w:sz w:val="22"/>
          <w:szCs w:val="22"/>
        </w:rPr>
        <w:t>Criterios de evaluación</w:t>
      </w:r>
      <w:r w:rsidRPr="00BC5DA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BC5DA3">
        <w:rPr>
          <w:rFonts w:ascii="Arial" w:hAnsi="Arial" w:cs="Arial"/>
          <w:sz w:val="22"/>
          <w:szCs w:val="22"/>
        </w:rPr>
        <w:t>Evidencia de lectura y comprensión del material bibliográfico abordado.</w:t>
      </w:r>
    </w:p>
    <w:p w:rsidR="00433351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</w:p>
    <w:p w:rsidR="00433351" w:rsidRPr="00BC5DA3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b/>
          <w:sz w:val="22"/>
          <w:szCs w:val="22"/>
        </w:rPr>
      </w:pPr>
      <w:r w:rsidRPr="00BC5DA3">
        <w:rPr>
          <w:rFonts w:ascii="Arial" w:hAnsi="Arial" w:cs="Arial"/>
          <w:b/>
          <w:sz w:val="22"/>
          <w:szCs w:val="22"/>
          <w:u w:val="single"/>
        </w:rPr>
        <w:t>Unidad 2</w:t>
      </w:r>
      <w:r w:rsidRPr="00BC5DA3">
        <w:rPr>
          <w:rFonts w:ascii="Arial" w:hAnsi="Arial" w:cs="Arial"/>
          <w:b/>
          <w:sz w:val="22"/>
          <w:szCs w:val="22"/>
        </w:rPr>
        <w:t>:</w:t>
      </w:r>
    </w:p>
    <w:p w:rsidR="00433351" w:rsidRPr="00CC6E22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CE727C">
        <w:rPr>
          <w:rFonts w:ascii="Arial" w:hAnsi="Arial" w:cs="Arial"/>
          <w:b/>
          <w:i/>
          <w:sz w:val="22"/>
          <w:szCs w:val="22"/>
        </w:rPr>
        <w:t>Actividad</w:t>
      </w:r>
      <w:r>
        <w:rPr>
          <w:rFonts w:ascii="Arial" w:hAnsi="Arial" w:cs="Arial"/>
          <w:sz w:val="22"/>
          <w:szCs w:val="22"/>
        </w:rPr>
        <w:t xml:space="preserve">: </w:t>
      </w:r>
      <w:r w:rsidRPr="00CC6E22">
        <w:rPr>
          <w:rFonts w:ascii="Arial" w:hAnsi="Arial" w:cs="Arial"/>
          <w:sz w:val="22"/>
          <w:szCs w:val="22"/>
        </w:rPr>
        <w:t xml:space="preserve">Lectura analítica y </w:t>
      </w:r>
      <w:r>
        <w:rPr>
          <w:rFonts w:ascii="Arial" w:hAnsi="Arial" w:cs="Arial"/>
          <w:sz w:val="22"/>
          <w:szCs w:val="22"/>
        </w:rPr>
        <w:t xml:space="preserve">confección de cuadro comparativo. </w:t>
      </w:r>
      <w:r w:rsidRPr="00CC6E22">
        <w:rPr>
          <w:rFonts w:ascii="Arial" w:hAnsi="Arial" w:cs="Arial"/>
          <w:sz w:val="22"/>
          <w:szCs w:val="22"/>
        </w:rPr>
        <w:t xml:space="preserve">Lectura de casos de estudio. </w:t>
      </w:r>
      <w:r w:rsidRPr="00CE727C">
        <w:rPr>
          <w:rFonts w:ascii="Arial" w:hAnsi="Arial" w:cs="Arial"/>
          <w:b/>
          <w:i/>
          <w:sz w:val="22"/>
          <w:szCs w:val="22"/>
        </w:rPr>
        <w:t>Consigna</w:t>
      </w:r>
      <w:r w:rsidRPr="00CE727C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CC6E22">
        <w:rPr>
          <w:rFonts w:ascii="Arial" w:hAnsi="Arial" w:cs="Arial"/>
          <w:sz w:val="22"/>
          <w:szCs w:val="22"/>
        </w:rPr>
        <w:t>Debate y puesta en común.</w:t>
      </w:r>
    </w:p>
    <w:p w:rsidR="00433351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CE727C">
        <w:rPr>
          <w:rFonts w:ascii="Arial" w:hAnsi="Arial" w:cs="Arial"/>
          <w:b/>
          <w:i/>
          <w:sz w:val="22"/>
          <w:szCs w:val="22"/>
        </w:rPr>
        <w:t>Objetivos:</w:t>
      </w:r>
      <w:r>
        <w:rPr>
          <w:rFonts w:ascii="Arial" w:hAnsi="Arial" w:cs="Arial"/>
          <w:sz w:val="22"/>
          <w:szCs w:val="22"/>
        </w:rPr>
        <w:t xml:space="preserve"> </w:t>
      </w:r>
      <w:r w:rsidRPr="00CC6E22">
        <w:rPr>
          <w:rFonts w:ascii="Arial" w:hAnsi="Arial" w:cs="Arial"/>
          <w:sz w:val="22"/>
          <w:szCs w:val="22"/>
        </w:rPr>
        <w:t>Observar y analizar diferent</w:t>
      </w:r>
      <w:r>
        <w:rPr>
          <w:rFonts w:ascii="Arial" w:hAnsi="Arial" w:cs="Arial"/>
          <w:sz w:val="22"/>
          <w:szCs w:val="22"/>
        </w:rPr>
        <w:t>es tipos de material de comunicación</w:t>
      </w:r>
      <w:r w:rsidRPr="00CC6E22">
        <w:rPr>
          <w:rFonts w:ascii="Arial" w:hAnsi="Arial" w:cs="Arial"/>
          <w:sz w:val="22"/>
          <w:szCs w:val="22"/>
        </w:rPr>
        <w:t>.</w:t>
      </w:r>
    </w:p>
    <w:p w:rsidR="00433351" w:rsidRPr="004836AA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B32BCF">
        <w:rPr>
          <w:rFonts w:ascii="Arial" w:hAnsi="Arial" w:cs="Arial"/>
          <w:b/>
          <w:i/>
          <w:sz w:val="22"/>
          <w:szCs w:val="22"/>
        </w:rPr>
        <w:t>Modalidad</w:t>
      </w:r>
      <w:r w:rsidRPr="004836AA">
        <w:rPr>
          <w:rFonts w:ascii="Arial" w:hAnsi="Arial" w:cs="Arial"/>
          <w:sz w:val="22"/>
          <w:szCs w:val="22"/>
        </w:rPr>
        <w:t xml:space="preserve">: actividad </w:t>
      </w:r>
      <w:r>
        <w:rPr>
          <w:rFonts w:ascii="Arial" w:hAnsi="Arial" w:cs="Arial"/>
          <w:sz w:val="22"/>
          <w:szCs w:val="22"/>
        </w:rPr>
        <w:t>individual.</w:t>
      </w:r>
      <w:r w:rsidRPr="004836AA">
        <w:rPr>
          <w:rFonts w:ascii="Arial" w:hAnsi="Arial" w:cs="Arial"/>
          <w:sz w:val="22"/>
          <w:szCs w:val="22"/>
        </w:rPr>
        <w:t xml:space="preserve"> </w:t>
      </w:r>
    </w:p>
    <w:p w:rsidR="00433351" w:rsidRPr="004836AA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B32BCF">
        <w:rPr>
          <w:rFonts w:ascii="Arial" w:hAnsi="Arial" w:cs="Arial"/>
          <w:b/>
          <w:i/>
          <w:sz w:val="22"/>
          <w:szCs w:val="22"/>
        </w:rPr>
        <w:t>Criterios de evaluación:</w:t>
      </w:r>
      <w:r>
        <w:rPr>
          <w:rFonts w:ascii="Arial" w:hAnsi="Arial" w:cs="Arial"/>
          <w:sz w:val="22"/>
          <w:szCs w:val="22"/>
        </w:rPr>
        <w:t xml:space="preserve"> </w:t>
      </w:r>
      <w:r w:rsidRPr="004836AA">
        <w:rPr>
          <w:rFonts w:ascii="Arial" w:hAnsi="Arial" w:cs="Arial"/>
          <w:sz w:val="22"/>
          <w:szCs w:val="22"/>
        </w:rPr>
        <w:t>Identificación y diferenciación de conceptos teóricos y/o prácticos de la materia.</w:t>
      </w:r>
    </w:p>
    <w:p w:rsidR="00433351" w:rsidRPr="00CC6E22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i/>
          <w:sz w:val="20"/>
        </w:rPr>
      </w:pPr>
    </w:p>
    <w:p w:rsidR="00433351" w:rsidRPr="00FF47E8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F47E8">
        <w:rPr>
          <w:rFonts w:ascii="Arial" w:hAnsi="Arial" w:cs="Arial"/>
          <w:b/>
          <w:sz w:val="22"/>
          <w:szCs w:val="22"/>
          <w:u w:val="single"/>
        </w:rPr>
        <w:t>Unidad 3:</w:t>
      </w:r>
    </w:p>
    <w:p w:rsidR="00433351" w:rsidRPr="00CC6E22" w:rsidRDefault="00433351" w:rsidP="00433351">
      <w:pPr>
        <w:pBdr>
          <w:between w:val="nil"/>
        </w:pBdr>
        <w:ind w:left="0" w:hanging="2"/>
        <w:rPr>
          <w:rFonts w:ascii="Arial" w:hAnsi="Arial" w:cs="Arial"/>
          <w:sz w:val="22"/>
          <w:szCs w:val="22"/>
        </w:rPr>
      </w:pPr>
      <w:r w:rsidRPr="00B70601">
        <w:rPr>
          <w:rFonts w:ascii="Arial" w:hAnsi="Arial" w:cs="Arial"/>
          <w:b/>
          <w:sz w:val="22"/>
          <w:szCs w:val="22"/>
        </w:rPr>
        <w:t>Actividad:</w:t>
      </w:r>
      <w:r>
        <w:rPr>
          <w:rFonts w:ascii="Arial" w:hAnsi="Arial" w:cs="Arial"/>
          <w:sz w:val="22"/>
          <w:szCs w:val="22"/>
        </w:rPr>
        <w:t xml:space="preserve"> Análisis de casos y articulación con la</w:t>
      </w:r>
      <w:r w:rsidRPr="00CC6E22">
        <w:rPr>
          <w:rFonts w:ascii="Arial" w:hAnsi="Arial" w:cs="Arial"/>
          <w:sz w:val="22"/>
          <w:szCs w:val="22"/>
        </w:rPr>
        <w:t xml:space="preserve"> bibliografía propuesta. </w:t>
      </w:r>
    </w:p>
    <w:p w:rsidR="00433351" w:rsidRPr="00CC6E22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CE727C">
        <w:rPr>
          <w:rFonts w:ascii="Arial" w:hAnsi="Arial" w:cs="Arial"/>
          <w:b/>
          <w:i/>
          <w:sz w:val="22"/>
          <w:szCs w:val="22"/>
        </w:rPr>
        <w:t>Consigna</w:t>
      </w:r>
      <w:r w:rsidRPr="00CE727C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CC6E22">
        <w:rPr>
          <w:rFonts w:ascii="Arial" w:hAnsi="Arial" w:cs="Arial"/>
          <w:sz w:val="22"/>
          <w:szCs w:val="22"/>
        </w:rPr>
        <w:t>Debate y puesta en común.</w:t>
      </w:r>
    </w:p>
    <w:p w:rsidR="00433351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CE727C">
        <w:rPr>
          <w:rFonts w:ascii="Arial" w:hAnsi="Arial" w:cs="Arial"/>
          <w:b/>
          <w:i/>
          <w:sz w:val="22"/>
          <w:szCs w:val="22"/>
        </w:rPr>
        <w:t>Objetivos:</w:t>
      </w:r>
      <w:r>
        <w:rPr>
          <w:rFonts w:ascii="Arial" w:hAnsi="Arial" w:cs="Arial"/>
          <w:sz w:val="22"/>
          <w:szCs w:val="22"/>
        </w:rPr>
        <w:t xml:space="preserve"> </w:t>
      </w:r>
      <w:r w:rsidRPr="00CC6E22">
        <w:rPr>
          <w:rFonts w:ascii="Arial" w:hAnsi="Arial" w:cs="Arial"/>
          <w:sz w:val="22"/>
          <w:szCs w:val="22"/>
        </w:rPr>
        <w:t xml:space="preserve">Observar y analizar diferentes </w:t>
      </w:r>
      <w:r>
        <w:rPr>
          <w:rFonts w:ascii="Arial" w:hAnsi="Arial" w:cs="Arial"/>
          <w:sz w:val="22"/>
          <w:szCs w:val="22"/>
        </w:rPr>
        <w:t xml:space="preserve">casos y sucesos </w:t>
      </w:r>
      <w:r w:rsidRPr="00CC6E22">
        <w:rPr>
          <w:rFonts w:ascii="Arial" w:hAnsi="Arial" w:cs="Arial"/>
          <w:sz w:val="22"/>
          <w:szCs w:val="22"/>
        </w:rPr>
        <w:t>propuesto por el docente y hacer una puesta en común</w:t>
      </w:r>
      <w:r>
        <w:rPr>
          <w:rFonts w:ascii="Arial" w:hAnsi="Arial" w:cs="Arial"/>
          <w:sz w:val="22"/>
          <w:szCs w:val="22"/>
        </w:rPr>
        <w:t>.</w:t>
      </w:r>
    </w:p>
    <w:p w:rsidR="00433351" w:rsidRPr="00B70601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FF47E8">
        <w:rPr>
          <w:rFonts w:ascii="Arial" w:hAnsi="Arial" w:cs="Arial"/>
          <w:b/>
          <w:i/>
          <w:sz w:val="22"/>
          <w:szCs w:val="22"/>
        </w:rPr>
        <w:t>Modalidad:</w:t>
      </w:r>
      <w:r w:rsidRPr="00B70601">
        <w:rPr>
          <w:rFonts w:ascii="Arial" w:hAnsi="Arial" w:cs="Arial"/>
          <w:sz w:val="22"/>
          <w:szCs w:val="22"/>
        </w:rPr>
        <w:t xml:space="preserve"> actividad grupal.</w:t>
      </w:r>
    </w:p>
    <w:p w:rsidR="00433351" w:rsidRPr="00B70601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FF47E8">
        <w:rPr>
          <w:rFonts w:ascii="Arial" w:hAnsi="Arial" w:cs="Arial"/>
          <w:b/>
          <w:i/>
          <w:sz w:val="22"/>
          <w:szCs w:val="22"/>
        </w:rPr>
        <w:t>Evaluación:</w:t>
      </w:r>
      <w:r w:rsidRPr="00B70601">
        <w:rPr>
          <w:rFonts w:ascii="Arial" w:hAnsi="Arial" w:cs="Arial"/>
          <w:sz w:val="22"/>
          <w:szCs w:val="22"/>
        </w:rPr>
        <w:t xml:space="preserve"> grupal, de tipo conceptual</w:t>
      </w:r>
    </w:p>
    <w:p w:rsidR="00433351" w:rsidRPr="00B70601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FF47E8">
        <w:rPr>
          <w:rFonts w:ascii="Arial" w:hAnsi="Arial" w:cs="Arial"/>
          <w:b/>
          <w:i/>
          <w:sz w:val="22"/>
          <w:szCs w:val="22"/>
        </w:rPr>
        <w:t>Criterios de evaluación: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70601">
        <w:rPr>
          <w:rFonts w:ascii="Arial" w:hAnsi="Arial" w:cs="Arial"/>
          <w:sz w:val="22"/>
          <w:szCs w:val="22"/>
        </w:rPr>
        <w:t>Elaboración grupal conforme a las pautas de trabajo virtual colaborativo oportunamente</w:t>
      </w:r>
      <w:r>
        <w:rPr>
          <w:rFonts w:ascii="Arial" w:hAnsi="Arial" w:cs="Arial"/>
          <w:sz w:val="22"/>
          <w:szCs w:val="22"/>
        </w:rPr>
        <w:t xml:space="preserve"> </w:t>
      </w:r>
      <w:r w:rsidRPr="00B70601">
        <w:rPr>
          <w:rFonts w:ascii="Arial" w:hAnsi="Arial" w:cs="Arial"/>
          <w:sz w:val="22"/>
          <w:szCs w:val="22"/>
        </w:rPr>
        <w:t>establecidas.</w:t>
      </w:r>
    </w:p>
    <w:p w:rsidR="00433351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</w:p>
    <w:p w:rsidR="00433351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FF47E8">
        <w:rPr>
          <w:rFonts w:ascii="Arial" w:hAnsi="Arial" w:cs="Arial"/>
          <w:b/>
          <w:sz w:val="22"/>
          <w:szCs w:val="22"/>
          <w:u w:val="single"/>
        </w:rPr>
        <w:t>Unidad</w:t>
      </w:r>
      <w:r>
        <w:rPr>
          <w:rFonts w:ascii="Arial" w:hAnsi="Arial" w:cs="Arial"/>
          <w:b/>
          <w:sz w:val="22"/>
          <w:szCs w:val="22"/>
          <w:u w:val="single"/>
        </w:rPr>
        <w:t xml:space="preserve"> 4:</w:t>
      </w:r>
    </w:p>
    <w:p w:rsidR="00433351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CE727C">
        <w:rPr>
          <w:rFonts w:ascii="Arial" w:hAnsi="Arial" w:cs="Arial"/>
          <w:b/>
          <w:i/>
          <w:sz w:val="22"/>
          <w:szCs w:val="22"/>
        </w:rPr>
        <w:t>Actividad</w:t>
      </w:r>
      <w:r>
        <w:rPr>
          <w:rFonts w:ascii="Arial" w:hAnsi="Arial" w:cs="Arial"/>
          <w:sz w:val="22"/>
          <w:szCs w:val="22"/>
        </w:rPr>
        <w:t xml:space="preserve">: </w:t>
      </w:r>
      <w:r w:rsidRPr="00CC6E22">
        <w:rPr>
          <w:rFonts w:ascii="Arial" w:hAnsi="Arial" w:cs="Arial"/>
          <w:sz w:val="22"/>
          <w:szCs w:val="22"/>
        </w:rPr>
        <w:t xml:space="preserve">Lectura analítica y crítica de la bibliografía propuesta. </w:t>
      </w:r>
    </w:p>
    <w:p w:rsidR="00433351" w:rsidRPr="00CC6E22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CE727C">
        <w:rPr>
          <w:rFonts w:ascii="Arial" w:hAnsi="Arial" w:cs="Arial"/>
          <w:b/>
          <w:i/>
          <w:sz w:val="22"/>
          <w:szCs w:val="22"/>
        </w:rPr>
        <w:t>Consigna</w:t>
      </w:r>
      <w:r w:rsidRPr="00CE727C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CC6E22">
        <w:rPr>
          <w:rFonts w:ascii="Arial" w:hAnsi="Arial" w:cs="Arial"/>
          <w:sz w:val="22"/>
          <w:szCs w:val="22"/>
        </w:rPr>
        <w:t>Realizar fichas de lectura.</w:t>
      </w:r>
      <w:r>
        <w:rPr>
          <w:rFonts w:ascii="Arial" w:hAnsi="Arial" w:cs="Arial"/>
          <w:sz w:val="22"/>
          <w:szCs w:val="22"/>
        </w:rPr>
        <w:t xml:space="preserve"> </w:t>
      </w:r>
      <w:r w:rsidRPr="00CC6E22">
        <w:rPr>
          <w:rFonts w:ascii="Arial" w:hAnsi="Arial" w:cs="Arial"/>
          <w:sz w:val="22"/>
          <w:szCs w:val="22"/>
        </w:rPr>
        <w:t>Lectura de casos de estudio. Debate y puesta en común.</w:t>
      </w:r>
    </w:p>
    <w:p w:rsidR="00433351" w:rsidRPr="00CC6E22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CC6E22">
        <w:rPr>
          <w:rFonts w:ascii="Arial" w:hAnsi="Arial" w:cs="Arial"/>
          <w:sz w:val="22"/>
          <w:szCs w:val="22"/>
        </w:rPr>
        <w:t>Actividades en clase en pequeños grupos: cuestionarios con resolución práctica.</w:t>
      </w:r>
    </w:p>
    <w:p w:rsidR="00433351" w:rsidRPr="00CC6E22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CE727C">
        <w:rPr>
          <w:rFonts w:ascii="Arial" w:hAnsi="Arial" w:cs="Arial"/>
          <w:b/>
          <w:i/>
          <w:sz w:val="22"/>
          <w:szCs w:val="22"/>
        </w:rPr>
        <w:t>Objetivos:</w:t>
      </w:r>
      <w:r>
        <w:rPr>
          <w:rFonts w:ascii="Arial" w:hAnsi="Arial" w:cs="Arial"/>
          <w:sz w:val="22"/>
          <w:szCs w:val="22"/>
        </w:rPr>
        <w:t xml:space="preserve"> </w:t>
      </w:r>
      <w:r w:rsidRPr="00CC6E22">
        <w:rPr>
          <w:rFonts w:ascii="Arial" w:hAnsi="Arial" w:cs="Arial"/>
          <w:sz w:val="22"/>
          <w:szCs w:val="22"/>
        </w:rPr>
        <w:t>Observar y analizar diferentes tipos de material audiovisual propuesto por el docente y hacer una puesta en común realizando un anclaje en los temas pertinentes.</w:t>
      </w:r>
    </w:p>
    <w:p w:rsidR="00433351" w:rsidRPr="00BC5DA3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CE727C">
        <w:rPr>
          <w:rFonts w:ascii="Arial" w:hAnsi="Arial" w:cs="Arial"/>
          <w:b/>
          <w:i/>
          <w:sz w:val="22"/>
          <w:szCs w:val="22"/>
        </w:rPr>
        <w:t>Modalidad</w:t>
      </w:r>
      <w:r w:rsidRPr="00CE727C">
        <w:rPr>
          <w:rFonts w:ascii="Arial" w:hAnsi="Arial" w:cs="Arial"/>
          <w:b/>
          <w:sz w:val="22"/>
          <w:szCs w:val="22"/>
        </w:rPr>
        <w:t>:</w:t>
      </w:r>
      <w:r w:rsidRPr="00BC5DA3">
        <w:rPr>
          <w:rFonts w:ascii="Arial" w:hAnsi="Arial" w:cs="Arial"/>
          <w:sz w:val="22"/>
          <w:szCs w:val="22"/>
        </w:rPr>
        <w:t xml:space="preserve"> actividad grupal obligatoria de 2 hora de duración.</w:t>
      </w:r>
    </w:p>
    <w:p w:rsidR="00433351" w:rsidRPr="00BC5DA3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CE727C">
        <w:rPr>
          <w:rFonts w:ascii="Arial" w:hAnsi="Arial" w:cs="Arial"/>
          <w:b/>
          <w:i/>
          <w:sz w:val="22"/>
          <w:szCs w:val="22"/>
        </w:rPr>
        <w:t>Evaluación</w:t>
      </w:r>
      <w:r w:rsidRPr="00CE727C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individual</w:t>
      </w:r>
      <w:r w:rsidRPr="00BC5DA3">
        <w:rPr>
          <w:rFonts w:ascii="Arial" w:hAnsi="Arial" w:cs="Arial"/>
          <w:sz w:val="22"/>
          <w:szCs w:val="22"/>
        </w:rPr>
        <w:t>, de tipo conceptual</w:t>
      </w:r>
    </w:p>
    <w:p w:rsidR="00433351" w:rsidRPr="00BC5DA3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CE727C">
        <w:rPr>
          <w:rFonts w:ascii="Arial" w:hAnsi="Arial" w:cs="Arial"/>
          <w:b/>
          <w:i/>
          <w:sz w:val="22"/>
          <w:szCs w:val="22"/>
        </w:rPr>
        <w:t>Criterios de evaluación</w:t>
      </w:r>
      <w:r w:rsidRPr="00BC5DA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BC5DA3">
        <w:rPr>
          <w:rFonts w:ascii="Arial" w:hAnsi="Arial" w:cs="Arial"/>
          <w:sz w:val="22"/>
          <w:szCs w:val="22"/>
        </w:rPr>
        <w:t>Evidencia de lectura y comprensión del material bibliográfico abordado.</w:t>
      </w:r>
    </w:p>
    <w:p w:rsidR="00433351" w:rsidRPr="00CC6E22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</w:p>
    <w:p w:rsidR="00433351" w:rsidRPr="00FF47E8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F47E8">
        <w:rPr>
          <w:rFonts w:ascii="Arial" w:hAnsi="Arial" w:cs="Arial"/>
          <w:b/>
          <w:sz w:val="22"/>
          <w:szCs w:val="22"/>
          <w:u w:val="single"/>
        </w:rPr>
        <w:t>Unidad 5:</w:t>
      </w:r>
    </w:p>
    <w:p w:rsidR="00433351" w:rsidRPr="00CC6E22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E10EED">
        <w:rPr>
          <w:rFonts w:ascii="Arial" w:hAnsi="Arial" w:cs="Arial"/>
          <w:b/>
          <w:i/>
          <w:sz w:val="22"/>
          <w:szCs w:val="22"/>
        </w:rPr>
        <w:t>Actividad:</w:t>
      </w:r>
      <w:r>
        <w:rPr>
          <w:rFonts w:ascii="Arial" w:hAnsi="Arial" w:cs="Arial"/>
          <w:sz w:val="22"/>
          <w:szCs w:val="22"/>
        </w:rPr>
        <w:t xml:space="preserve"> </w:t>
      </w:r>
      <w:r w:rsidRPr="00CC6E22">
        <w:rPr>
          <w:rFonts w:ascii="Arial" w:hAnsi="Arial" w:cs="Arial"/>
          <w:sz w:val="22"/>
          <w:szCs w:val="22"/>
        </w:rPr>
        <w:t>Lectura de casos de estudio. Debate y puesta en común.</w:t>
      </w:r>
    </w:p>
    <w:p w:rsidR="00433351" w:rsidRPr="00CC6E22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E10EED">
        <w:rPr>
          <w:rFonts w:ascii="Arial" w:hAnsi="Arial" w:cs="Arial"/>
          <w:b/>
          <w:i/>
          <w:sz w:val="22"/>
          <w:szCs w:val="22"/>
        </w:rPr>
        <w:t>Consigna:</w:t>
      </w:r>
      <w:r>
        <w:rPr>
          <w:rFonts w:ascii="Arial" w:hAnsi="Arial" w:cs="Arial"/>
          <w:sz w:val="22"/>
          <w:szCs w:val="22"/>
        </w:rPr>
        <w:t xml:space="preserve"> </w:t>
      </w:r>
      <w:r w:rsidRPr="00CC6E2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nalizar los </w:t>
      </w:r>
      <w:r w:rsidRPr="00CC6E22">
        <w:rPr>
          <w:rFonts w:ascii="Arial" w:hAnsi="Arial" w:cs="Arial"/>
          <w:sz w:val="22"/>
          <w:szCs w:val="22"/>
        </w:rPr>
        <w:t xml:space="preserve">cuestionarios </w:t>
      </w:r>
      <w:r>
        <w:rPr>
          <w:rFonts w:ascii="Arial" w:hAnsi="Arial" w:cs="Arial"/>
          <w:sz w:val="22"/>
          <w:szCs w:val="22"/>
        </w:rPr>
        <w:t>y darle a cada problemática una</w:t>
      </w:r>
      <w:r w:rsidRPr="00CC6E22">
        <w:rPr>
          <w:rFonts w:ascii="Arial" w:hAnsi="Arial" w:cs="Arial"/>
          <w:sz w:val="22"/>
          <w:szCs w:val="22"/>
        </w:rPr>
        <w:t xml:space="preserve"> resolución práctica.</w:t>
      </w:r>
    </w:p>
    <w:p w:rsidR="00433351" w:rsidRPr="00CC6E22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E10EED">
        <w:rPr>
          <w:rFonts w:ascii="Arial" w:hAnsi="Arial" w:cs="Arial"/>
          <w:b/>
          <w:i/>
          <w:sz w:val="22"/>
          <w:szCs w:val="22"/>
        </w:rPr>
        <w:t>Objetivos:</w:t>
      </w:r>
      <w:r>
        <w:rPr>
          <w:rFonts w:ascii="Arial" w:hAnsi="Arial" w:cs="Arial"/>
          <w:sz w:val="22"/>
          <w:szCs w:val="22"/>
        </w:rPr>
        <w:t xml:space="preserve"> H</w:t>
      </w:r>
      <w:r w:rsidRPr="00CC6E22">
        <w:rPr>
          <w:rFonts w:ascii="Arial" w:hAnsi="Arial" w:cs="Arial"/>
          <w:sz w:val="22"/>
          <w:szCs w:val="22"/>
        </w:rPr>
        <w:t>acer una puesta en común realizando un anclaje en los temas pertinentes</w:t>
      </w:r>
      <w:r>
        <w:rPr>
          <w:rFonts w:ascii="Arial" w:hAnsi="Arial" w:cs="Arial"/>
          <w:sz w:val="22"/>
          <w:szCs w:val="22"/>
        </w:rPr>
        <w:t xml:space="preserve"> vistos en clase</w:t>
      </w:r>
      <w:r w:rsidRPr="00CC6E22">
        <w:rPr>
          <w:rFonts w:ascii="Arial" w:hAnsi="Arial" w:cs="Arial"/>
          <w:sz w:val="22"/>
          <w:szCs w:val="22"/>
        </w:rPr>
        <w:t>.</w:t>
      </w:r>
    </w:p>
    <w:p w:rsidR="00433351" w:rsidRPr="00E10EED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E10EED">
        <w:rPr>
          <w:rFonts w:ascii="Arial" w:hAnsi="Arial" w:cs="Arial"/>
          <w:b/>
          <w:i/>
          <w:sz w:val="22"/>
          <w:szCs w:val="22"/>
        </w:rPr>
        <w:t>Modalidad:</w:t>
      </w:r>
      <w:r w:rsidRPr="00E10EED">
        <w:rPr>
          <w:rFonts w:ascii="Arial" w:hAnsi="Arial" w:cs="Arial"/>
          <w:sz w:val="22"/>
          <w:szCs w:val="22"/>
        </w:rPr>
        <w:t xml:space="preserve"> actividad </w:t>
      </w:r>
      <w:r>
        <w:rPr>
          <w:rFonts w:ascii="Arial" w:hAnsi="Arial" w:cs="Arial"/>
          <w:sz w:val="22"/>
          <w:szCs w:val="22"/>
        </w:rPr>
        <w:t>individual.</w:t>
      </w:r>
    </w:p>
    <w:p w:rsidR="00433351" w:rsidRPr="00E10EED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844F29">
        <w:rPr>
          <w:rFonts w:ascii="Arial" w:hAnsi="Arial" w:cs="Arial"/>
          <w:b/>
          <w:i/>
          <w:sz w:val="22"/>
          <w:szCs w:val="22"/>
        </w:rPr>
        <w:t>Evaluación</w:t>
      </w:r>
      <w:r w:rsidRPr="00E10EE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individual</w:t>
      </w:r>
      <w:r w:rsidRPr="00E10EED">
        <w:rPr>
          <w:rFonts w:ascii="Arial" w:hAnsi="Arial" w:cs="Arial"/>
          <w:sz w:val="22"/>
          <w:szCs w:val="22"/>
        </w:rPr>
        <w:t xml:space="preserve"> de tipo conceptual</w:t>
      </w:r>
    </w:p>
    <w:p w:rsidR="00433351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  <w:r w:rsidRPr="00844F29">
        <w:rPr>
          <w:rFonts w:ascii="Arial" w:hAnsi="Arial" w:cs="Arial"/>
          <w:b/>
          <w:i/>
          <w:sz w:val="22"/>
          <w:szCs w:val="22"/>
        </w:rPr>
        <w:t>Criterios de evaluación</w:t>
      </w:r>
      <w:r w:rsidRPr="00E10EE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E10EED">
        <w:rPr>
          <w:rFonts w:ascii="Arial" w:hAnsi="Arial" w:cs="Arial"/>
          <w:sz w:val="22"/>
          <w:szCs w:val="22"/>
        </w:rPr>
        <w:t>Identificación y diferenciación de conceptos teóricos y/o prácticos de la materia.</w:t>
      </w:r>
    </w:p>
    <w:p w:rsidR="00433351" w:rsidRDefault="00433351" w:rsidP="00433351">
      <w:pPr>
        <w:pBdr>
          <w:between w:val="nil"/>
        </w:pBdr>
        <w:ind w:left="0" w:hanging="2"/>
        <w:jc w:val="both"/>
        <w:rPr>
          <w:rFonts w:ascii="Arial" w:hAnsi="Arial" w:cs="Arial"/>
          <w:sz w:val="22"/>
          <w:szCs w:val="22"/>
        </w:rPr>
      </w:pPr>
    </w:p>
    <w:p w:rsidR="002C6A3D" w:rsidRPr="00603365" w:rsidRDefault="002C6A3D" w:rsidP="002C6A3D">
      <w:pPr>
        <w:ind w:leftChars="0" w:left="0" w:firstLineChars="0" w:firstLine="0"/>
        <w:jc w:val="both"/>
        <w:rPr>
          <w:b/>
          <w:sz w:val="22"/>
          <w:szCs w:val="22"/>
        </w:rPr>
      </w:pPr>
    </w:p>
    <w:p w:rsidR="00135DAF" w:rsidRPr="00603365" w:rsidRDefault="0006584B">
      <w:pPr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 xml:space="preserve">10. PRÁCTICAS PROFESIONALES </w:t>
      </w:r>
      <w:r w:rsidRPr="00603365">
        <w:rPr>
          <w:sz w:val="22"/>
          <w:szCs w:val="22"/>
        </w:rPr>
        <w:t>(si corresponde)</w:t>
      </w:r>
    </w:p>
    <w:p w:rsidR="00135DAF" w:rsidRPr="00603365" w:rsidRDefault="00135DAF" w:rsidP="0051008A">
      <w:pPr>
        <w:ind w:leftChars="0" w:left="0" w:firstLineChars="0" w:firstLine="0"/>
        <w:jc w:val="both"/>
        <w:rPr>
          <w:sz w:val="22"/>
          <w:szCs w:val="22"/>
        </w:rPr>
      </w:pPr>
    </w:p>
    <w:p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:rsidR="00135DAF" w:rsidRPr="00603365" w:rsidRDefault="0006584B">
      <w:pPr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>11. SEGUIMIENTO DE ALUMNOS</w:t>
      </w:r>
    </w:p>
    <w:p w:rsidR="00052556" w:rsidRPr="00603365" w:rsidRDefault="00052556">
      <w:pPr>
        <w:ind w:left="0" w:hanging="2"/>
        <w:jc w:val="both"/>
        <w:rPr>
          <w:i/>
          <w:sz w:val="20"/>
          <w:szCs w:val="20"/>
        </w:rPr>
      </w:pPr>
    </w:p>
    <w:p w:rsidR="00052556" w:rsidRPr="00603365" w:rsidRDefault="00052556" w:rsidP="00052556">
      <w:pPr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Para el seguimiento de los estudiantes se pondrá en valor la participación en clase ya sea a través de las exposiciones pautadas y obligatorias, del aporte de ideas, conocimientos y experiencias propias y por medio de consultas y dudas sobre la temática expuesta.</w:t>
      </w:r>
    </w:p>
    <w:p w:rsidR="00052556" w:rsidRPr="00603365" w:rsidRDefault="00052556" w:rsidP="00052556">
      <w:pPr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Se utilizará asimismo el mail institucional para la entrega de los trabajos prácticos pautados, así como las devoluciones pertinentes de las entregas de dichos trabajos y actividades individuales. También seevacuarán dudas que surjan al momento de realizar la consigna y aclaraciones formales sobre la entrega y presentación de actividades</w:t>
      </w:r>
    </w:p>
    <w:p w:rsidR="00052556" w:rsidRPr="00603365" w:rsidRDefault="00052556" w:rsidP="00052556">
      <w:pPr>
        <w:ind w:left="0" w:hanging="2"/>
        <w:jc w:val="both"/>
        <w:rPr>
          <w:sz w:val="22"/>
          <w:szCs w:val="22"/>
        </w:rPr>
      </w:pPr>
    </w:p>
    <w:p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:rsidR="00135DAF" w:rsidRPr="00603365" w:rsidRDefault="0006584B">
      <w:pPr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>12. MODALIDAD DE EVALUACIÓN:</w:t>
      </w:r>
    </w:p>
    <w:p w:rsidR="0051008A" w:rsidRPr="00603365" w:rsidRDefault="0051008A">
      <w:pPr>
        <w:ind w:left="0" w:hanging="2"/>
        <w:jc w:val="both"/>
        <w:rPr>
          <w:i/>
          <w:sz w:val="20"/>
          <w:szCs w:val="20"/>
        </w:rPr>
      </w:pPr>
    </w:p>
    <w:p w:rsidR="0051008A" w:rsidRPr="00603365" w:rsidRDefault="0051008A" w:rsidP="0051008A">
      <w:pPr>
        <w:widowControl w:val="0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Las instancias de evaluación del cuatrimestre consistirán en la realización de un parcial domiciliario individual y un trabajo práctico integrador que será expuesto el día del examen final (evaluación sumativa). </w:t>
      </w:r>
    </w:p>
    <w:p w:rsidR="0051008A" w:rsidRPr="00603365" w:rsidRDefault="0051008A" w:rsidP="0051008A">
      <w:pPr>
        <w:widowControl w:val="0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Además, durante la cursada se realizarán diferentes trabajos y actividades prácticas para ser entregadas en </w:t>
      </w:r>
      <w:r w:rsidR="00A074BE" w:rsidRPr="00603365">
        <w:rPr>
          <w:sz w:val="22"/>
          <w:szCs w:val="22"/>
        </w:rPr>
        <w:t>forma individual y/o expuesta</w:t>
      </w:r>
      <w:r w:rsidRPr="00603365">
        <w:rPr>
          <w:sz w:val="22"/>
          <w:szCs w:val="22"/>
        </w:rPr>
        <w:t xml:space="preserve"> oralmente en forma grupal (evaluación formativa). Estas actividades promediarán otra nota.</w:t>
      </w:r>
    </w:p>
    <w:p w:rsidR="0051008A" w:rsidRPr="00603365" w:rsidRDefault="0051008A" w:rsidP="0051008A">
      <w:pPr>
        <w:widowControl w:val="0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Los criterios de evaluación de las distintas instancias se realizarán en función de los siguientes parámetros:</w:t>
      </w:r>
    </w:p>
    <w:p w:rsidR="0051008A" w:rsidRPr="00603365" w:rsidRDefault="0051008A" w:rsidP="0051008A">
      <w:pPr>
        <w:pStyle w:val="Prrafodelista"/>
        <w:widowControl w:val="0"/>
        <w:numPr>
          <w:ilvl w:val="0"/>
          <w:numId w:val="5"/>
        </w:numPr>
        <w:ind w:leftChars="0" w:firstLineChars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Asistencia y participación en clase.</w:t>
      </w:r>
    </w:p>
    <w:p w:rsidR="0051008A" w:rsidRPr="00603365" w:rsidRDefault="0051008A" w:rsidP="0051008A">
      <w:pPr>
        <w:pStyle w:val="Prrafodelista"/>
        <w:widowControl w:val="0"/>
        <w:numPr>
          <w:ilvl w:val="0"/>
          <w:numId w:val="5"/>
        </w:numPr>
        <w:ind w:leftChars="0" w:firstLineChars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Capacidad para articular teoría y práctica. </w:t>
      </w:r>
    </w:p>
    <w:p w:rsidR="0051008A" w:rsidRPr="00603365" w:rsidRDefault="0051008A" w:rsidP="0051008A">
      <w:pPr>
        <w:pStyle w:val="Prrafodelista"/>
        <w:widowControl w:val="0"/>
        <w:numPr>
          <w:ilvl w:val="0"/>
          <w:numId w:val="13"/>
        </w:numPr>
        <w:ind w:leftChars="0" w:firstLineChars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Creatividad de las propuestas y presentaciones.</w:t>
      </w:r>
    </w:p>
    <w:p w:rsidR="0051008A" w:rsidRPr="00603365" w:rsidRDefault="0051008A" w:rsidP="0051008A">
      <w:pPr>
        <w:pStyle w:val="Prrafodelista"/>
        <w:widowControl w:val="0"/>
        <w:numPr>
          <w:ilvl w:val="0"/>
          <w:numId w:val="13"/>
        </w:numPr>
        <w:ind w:leftChars="0" w:firstLineChars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Calidad y consistencia de los contenidos.</w:t>
      </w:r>
    </w:p>
    <w:p w:rsidR="0051008A" w:rsidRPr="00603365" w:rsidRDefault="0051008A" w:rsidP="0051008A">
      <w:pPr>
        <w:pStyle w:val="Prrafodelista"/>
        <w:widowControl w:val="0"/>
        <w:numPr>
          <w:ilvl w:val="0"/>
          <w:numId w:val="13"/>
        </w:numPr>
        <w:ind w:leftChars="0" w:firstLineChars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Utilización de bibliografía obligatoria.</w:t>
      </w:r>
    </w:p>
    <w:p w:rsidR="0051008A" w:rsidRPr="00603365" w:rsidRDefault="0051008A" w:rsidP="0051008A">
      <w:pPr>
        <w:pStyle w:val="Prrafodelista"/>
        <w:widowControl w:val="0"/>
        <w:numPr>
          <w:ilvl w:val="0"/>
          <w:numId w:val="13"/>
        </w:numPr>
        <w:ind w:leftChars="0" w:firstLineChars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Aportes de fuentes complementarias a las obligatorias.</w:t>
      </w:r>
    </w:p>
    <w:p w:rsidR="0051008A" w:rsidRPr="00603365" w:rsidRDefault="0051008A" w:rsidP="0051008A">
      <w:pPr>
        <w:pStyle w:val="Prrafodelista"/>
        <w:widowControl w:val="0"/>
        <w:numPr>
          <w:ilvl w:val="0"/>
          <w:numId w:val="13"/>
        </w:numPr>
        <w:ind w:leftChars="0" w:firstLineChars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Argumentación de las posturas personales. </w:t>
      </w:r>
    </w:p>
    <w:p w:rsidR="0051008A" w:rsidRPr="00603365" w:rsidRDefault="0051008A" w:rsidP="0051008A">
      <w:pPr>
        <w:pStyle w:val="Prrafodelista"/>
        <w:widowControl w:val="0"/>
        <w:numPr>
          <w:ilvl w:val="0"/>
          <w:numId w:val="13"/>
        </w:numPr>
        <w:ind w:leftChars="0" w:firstLineChars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Claridad en la redacción y/o presentaciones orales. </w:t>
      </w:r>
    </w:p>
    <w:p w:rsidR="0051008A" w:rsidRDefault="0051008A" w:rsidP="0051008A">
      <w:pPr>
        <w:spacing w:before="240" w:after="240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El estudiante deberá obligatoriamente dar cumplimiento a la escolaridad de acuerdo al Art. 27 del citado Reglamento, entendiéndose por ésta a) el cumplimiento de la asistencia a clase y b) la aprobación de las evaluaciones parciales, monografías, prácticas profesionales, actividades de investigación u otros trabajos.  </w:t>
      </w:r>
    </w:p>
    <w:p w:rsidR="00433351" w:rsidRPr="00433351" w:rsidRDefault="00433351" w:rsidP="00433351">
      <w:pPr>
        <w:pStyle w:val="Default"/>
        <w:jc w:val="both"/>
        <w:rPr>
          <w:rFonts w:ascii="Times New Roman" w:hAnsi="Times New Roman" w:cs="Times New Roman"/>
          <w:sz w:val="22"/>
          <w:szCs w:val="22"/>
          <w:lang w:eastAsia="es-AR"/>
        </w:rPr>
      </w:pPr>
      <w:r w:rsidRPr="00433351">
        <w:rPr>
          <w:rFonts w:ascii="Times New Roman" w:hAnsi="Times New Roman" w:cs="Times New Roman"/>
          <w:sz w:val="22"/>
          <w:szCs w:val="22"/>
          <w:lang w:eastAsia="es-AR"/>
        </w:rPr>
        <w:t xml:space="preserve">- Se prevé la realización de una instancia de evaluación parcial: </w:t>
      </w:r>
    </w:p>
    <w:p w:rsidR="00433351" w:rsidRPr="00433351" w:rsidRDefault="00433351" w:rsidP="00433351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es-AR" w:eastAsia="es-AR"/>
        </w:rPr>
      </w:pPr>
    </w:p>
    <w:p w:rsidR="00433351" w:rsidRPr="00433351" w:rsidRDefault="00433351" w:rsidP="00433351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  <w:lang w:val="es-AR" w:eastAsia="es-AR"/>
        </w:rPr>
      </w:pPr>
      <w:r w:rsidRPr="00433351">
        <w:rPr>
          <w:rFonts w:ascii="Times New Roman" w:hAnsi="Times New Roman" w:cs="Times New Roman"/>
          <w:b/>
          <w:bCs/>
          <w:sz w:val="22"/>
          <w:szCs w:val="22"/>
          <w:lang w:eastAsia="es-AR"/>
        </w:rPr>
        <w:t>Primer parcial:</w:t>
      </w:r>
      <w:r w:rsidRPr="00433351">
        <w:rPr>
          <w:rFonts w:ascii="Times New Roman" w:hAnsi="Times New Roman" w:cs="Times New Roman"/>
          <w:sz w:val="22"/>
          <w:szCs w:val="22"/>
          <w:lang w:eastAsia="es-AR"/>
        </w:rPr>
        <w:t xml:space="preserve"> tendrá carácter teórico, escrito e individual.</w:t>
      </w:r>
    </w:p>
    <w:p w:rsidR="00433351" w:rsidRPr="00433351" w:rsidRDefault="00433351" w:rsidP="00433351">
      <w:pPr>
        <w:pStyle w:val="Default"/>
        <w:ind w:left="372" w:firstLine="708"/>
        <w:jc w:val="both"/>
        <w:rPr>
          <w:rFonts w:ascii="Times New Roman" w:hAnsi="Times New Roman" w:cs="Times New Roman"/>
          <w:sz w:val="22"/>
          <w:szCs w:val="22"/>
          <w:lang w:val="es-AR" w:eastAsia="es-AR"/>
        </w:rPr>
      </w:pPr>
      <w:r w:rsidRPr="00433351">
        <w:rPr>
          <w:rFonts w:ascii="Times New Roman" w:hAnsi="Times New Roman" w:cs="Times New Roman"/>
          <w:sz w:val="22"/>
          <w:szCs w:val="22"/>
          <w:lang w:val="es-AR" w:eastAsia="es-AR"/>
        </w:rPr>
        <w:t>Puede</w:t>
      </w:r>
      <w:r w:rsidR="00A074BE">
        <w:rPr>
          <w:rFonts w:ascii="Times New Roman" w:hAnsi="Times New Roman" w:cs="Times New Roman"/>
          <w:sz w:val="22"/>
          <w:szCs w:val="22"/>
          <w:lang w:val="es-AR" w:eastAsia="es-AR"/>
        </w:rPr>
        <w:t xml:space="preserve"> </w:t>
      </w:r>
      <w:r w:rsidRPr="00433351">
        <w:rPr>
          <w:rFonts w:ascii="Times New Roman" w:hAnsi="Times New Roman" w:cs="Times New Roman"/>
          <w:sz w:val="22"/>
          <w:szCs w:val="22"/>
          <w:lang w:val="es-AR" w:eastAsia="es-AR"/>
        </w:rPr>
        <w:t>tratarse de un examen oral o escrito con monitoreo. Es requisito obtener una</w:t>
      </w:r>
    </w:p>
    <w:p w:rsidR="00433351" w:rsidRPr="00433351" w:rsidRDefault="00433351" w:rsidP="00433351">
      <w:pPr>
        <w:pStyle w:val="Default"/>
        <w:ind w:left="372" w:firstLine="708"/>
        <w:jc w:val="both"/>
        <w:rPr>
          <w:rFonts w:ascii="Times New Roman" w:hAnsi="Times New Roman" w:cs="Times New Roman"/>
          <w:sz w:val="22"/>
          <w:szCs w:val="22"/>
          <w:lang w:val="es-AR" w:eastAsia="es-AR"/>
        </w:rPr>
      </w:pPr>
      <w:r w:rsidRPr="00433351">
        <w:rPr>
          <w:rFonts w:ascii="Times New Roman" w:hAnsi="Times New Roman" w:cs="Times New Roman"/>
          <w:sz w:val="22"/>
          <w:szCs w:val="22"/>
          <w:lang w:val="es-AR" w:eastAsia="es-AR"/>
        </w:rPr>
        <w:t>calificación igual o superior a 4.</w:t>
      </w:r>
    </w:p>
    <w:p w:rsidR="00433351" w:rsidRPr="00433351" w:rsidRDefault="00433351" w:rsidP="00433351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  <w:lang w:val="es-AR" w:eastAsia="es-AR"/>
        </w:rPr>
      </w:pPr>
      <w:r w:rsidRPr="00433351">
        <w:rPr>
          <w:rFonts w:ascii="Times New Roman" w:hAnsi="Times New Roman" w:cs="Times New Roman"/>
          <w:b/>
          <w:bCs/>
          <w:sz w:val="22"/>
          <w:szCs w:val="22"/>
          <w:lang w:eastAsia="es-AR"/>
        </w:rPr>
        <w:t xml:space="preserve">Examen recuperatorio: </w:t>
      </w:r>
      <w:r w:rsidRPr="00433351">
        <w:rPr>
          <w:rFonts w:ascii="Times New Roman" w:hAnsi="Times New Roman" w:cs="Times New Roman"/>
          <w:sz w:val="22"/>
          <w:szCs w:val="22"/>
          <w:lang w:eastAsia="es-AR"/>
        </w:rPr>
        <w:t>teórico, escrito e individual.</w:t>
      </w:r>
    </w:p>
    <w:p w:rsidR="00433351" w:rsidRPr="00433351" w:rsidRDefault="00433351" w:rsidP="00433351">
      <w:pPr>
        <w:pStyle w:val="Default"/>
        <w:ind w:left="372" w:firstLine="708"/>
        <w:jc w:val="both"/>
        <w:rPr>
          <w:rFonts w:ascii="Times New Roman" w:hAnsi="Times New Roman" w:cs="Times New Roman"/>
          <w:sz w:val="22"/>
          <w:szCs w:val="22"/>
          <w:lang w:val="es-AR" w:eastAsia="es-AR"/>
        </w:rPr>
      </w:pPr>
      <w:r w:rsidRPr="00433351">
        <w:rPr>
          <w:rFonts w:ascii="Times New Roman" w:hAnsi="Times New Roman" w:cs="Times New Roman"/>
          <w:sz w:val="22"/>
          <w:szCs w:val="22"/>
          <w:lang w:val="es-AR" w:eastAsia="es-AR"/>
        </w:rPr>
        <w:t>En caso de desaprobar, el estudiante contará con una instancia de recuperatorio</w:t>
      </w:r>
    </w:p>
    <w:p w:rsidR="00433351" w:rsidRPr="00433351" w:rsidRDefault="00433351" w:rsidP="00433351">
      <w:pPr>
        <w:pStyle w:val="Default"/>
        <w:ind w:left="720" w:firstLine="360"/>
        <w:jc w:val="both"/>
        <w:rPr>
          <w:rFonts w:ascii="Times New Roman" w:hAnsi="Times New Roman" w:cs="Times New Roman"/>
          <w:sz w:val="22"/>
          <w:szCs w:val="22"/>
          <w:lang w:val="es-AR" w:eastAsia="es-AR"/>
        </w:rPr>
      </w:pPr>
      <w:r w:rsidRPr="00433351">
        <w:rPr>
          <w:rFonts w:ascii="Times New Roman" w:hAnsi="Times New Roman" w:cs="Times New Roman"/>
          <w:sz w:val="22"/>
          <w:szCs w:val="22"/>
          <w:lang w:val="es-AR" w:eastAsia="es-AR"/>
        </w:rPr>
        <w:t xml:space="preserve">que puede ser </w:t>
      </w:r>
      <w:r w:rsidR="00A074BE">
        <w:rPr>
          <w:rFonts w:ascii="Times New Roman" w:hAnsi="Times New Roman" w:cs="Times New Roman"/>
          <w:sz w:val="22"/>
          <w:szCs w:val="22"/>
          <w:lang w:val="es-AR" w:eastAsia="es-AR"/>
        </w:rPr>
        <w:t>oral o escrita</w:t>
      </w:r>
      <w:r w:rsidRPr="00433351">
        <w:rPr>
          <w:rFonts w:ascii="Times New Roman" w:hAnsi="Times New Roman" w:cs="Times New Roman"/>
          <w:sz w:val="22"/>
          <w:szCs w:val="22"/>
          <w:lang w:val="es-AR" w:eastAsia="es-AR"/>
        </w:rPr>
        <w:t>, según la consideración del docente.</w:t>
      </w:r>
    </w:p>
    <w:p w:rsidR="00433351" w:rsidRPr="00433351" w:rsidRDefault="00433351" w:rsidP="0043335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33351" w:rsidRPr="00433351" w:rsidRDefault="00433351" w:rsidP="00433351">
      <w:pPr>
        <w:pStyle w:val="Default"/>
        <w:jc w:val="both"/>
        <w:rPr>
          <w:rFonts w:ascii="Times New Roman" w:hAnsi="Times New Roman" w:cs="Times New Roman"/>
          <w:sz w:val="22"/>
          <w:szCs w:val="22"/>
          <w:lang w:eastAsia="es-AR"/>
        </w:rPr>
      </w:pPr>
      <w:r w:rsidRPr="00433351">
        <w:rPr>
          <w:rFonts w:ascii="Times New Roman" w:hAnsi="Times New Roman" w:cs="Times New Roman"/>
          <w:sz w:val="22"/>
          <w:szCs w:val="22"/>
          <w:lang w:eastAsia="es-AR"/>
        </w:rPr>
        <w:t xml:space="preserve">Además de la evaluación formativa, a los fines de la aprobación de la asignatura, se prevé la realización de una instancia de evaluación final </w:t>
      </w:r>
    </w:p>
    <w:p w:rsidR="00433351" w:rsidRPr="00603365" w:rsidRDefault="00433351" w:rsidP="0051008A">
      <w:pPr>
        <w:ind w:left="0" w:hanging="2"/>
        <w:jc w:val="both"/>
        <w:rPr>
          <w:sz w:val="20"/>
          <w:szCs w:val="20"/>
        </w:rPr>
      </w:pPr>
    </w:p>
    <w:p w:rsidR="00135DAF" w:rsidRPr="00603365" w:rsidRDefault="0006584B">
      <w:pPr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>13. BIBLIOGRAFÍA COMPLEMENTARIA:</w:t>
      </w:r>
    </w:p>
    <w:p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:rsidR="00E97D7E" w:rsidRDefault="00E97D7E" w:rsidP="00E97D7E">
      <w:pPr>
        <w:pStyle w:val="LO-normal"/>
        <w:ind w:hanging="2"/>
        <w:jc w:val="both"/>
        <w:rPr>
          <w:b/>
          <w:sz w:val="22"/>
        </w:rPr>
      </w:pPr>
      <w:r>
        <w:rPr>
          <w:b/>
          <w:sz w:val="22"/>
        </w:rPr>
        <w:t>Aporte Bibliográfico Papper:</w:t>
      </w:r>
    </w:p>
    <w:p w:rsidR="00E97D7E" w:rsidRDefault="00E97D7E" w:rsidP="00E97D7E">
      <w:pPr>
        <w:pStyle w:val="LO-normal"/>
        <w:ind w:hanging="2"/>
        <w:jc w:val="both"/>
        <w:rPr>
          <w:b/>
          <w:sz w:val="22"/>
        </w:rPr>
      </w:pPr>
    </w:p>
    <w:p w:rsidR="00E97D7E" w:rsidRDefault="00E97D7E" w:rsidP="00E97D7E">
      <w:pPr>
        <w:pStyle w:val="LO-normal"/>
        <w:numPr>
          <w:ilvl w:val="0"/>
          <w:numId w:val="13"/>
        </w:numPr>
        <w:rPr>
          <w:color w:val="auto"/>
          <w:sz w:val="22"/>
          <w:szCs w:val="22"/>
        </w:rPr>
      </w:pPr>
      <w:r w:rsidRPr="009D040B">
        <w:rPr>
          <w:b/>
          <w:color w:val="auto"/>
          <w:sz w:val="22"/>
          <w:szCs w:val="22"/>
        </w:rPr>
        <w:t>Ledezma Torres, D. R.</w:t>
      </w:r>
      <w:r w:rsidRPr="009D040B">
        <w:rPr>
          <w:color w:val="auto"/>
          <w:sz w:val="22"/>
          <w:szCs w:val="22"/>
        </w:rPr>
        <w:t xml:space="preserve"> (2022). </w:t>
      </w:r>
      <w:r w:rsidRPr="009D040B">
        <w:rPr>
          <w:i/>
          <w:color w:val="auto"/>
          <w:sz w:val="22"/>
          <w:szCs w:val="22"/>
        </w:rPr>
        <w:t>Gestión de la comunicación y su relación con el clima organizacional.</w:t>
      </w:r>
      <w:r w:rsidRPr="009D040B">
        <w:rPr>
          <w:color w:val="auto"/>
          <w:sz w:val="22"/>
          <w:szCs w:val="22"/>
        </w:rPr>
        <w:t xml:space="preserve"> Ciencia Latina Revista Científica Multidisciplinar, 6(5), 4084-4094</w:t>
      </w:r>
      <w:r w:rsidRPr="009D040B">
        <w:rPr>
          <w:color w:val="auto"/>
          <w:sz w:val="22"/>
          <w:szCs w:val="22"/>
          <w:u w:val="single"/>
        </w:rPr>
        <w:t>. </w:t>
      </w:r>
      <w:hyperlink r:id="rId11" w:history="1">
        <w:r w:rsidRPr="009D040B">
          <w:rPr>
            <w:rStyle w:val="Hipervnculo"/>
            <w:color w:val="auto"/>
            <w:sz w:val="22"/>
            <w:szCs w:val="22"/>
            <w:u w:val="none"/>
          </w:rPr>
          <w:t>https://doi.org/10.37811/cl_rcm.v6i5.3376</w:t>
        </w:r>
      </w:hyperlink>
      <w:r w:rsidRPr="009D040B">
        <w:rPr>
          <w:color w:val="auto"/>
          <w:sz w:val="22"/>
          <w:szCs w:val="22"/>
        </w:rPr>
        <w:t xml:space="preserve"> </w:t>
      </w:r>
    </w:p>
    <w:p w:rsidR="00E97D7E" w:rsidRPr="009D040B" w:rsidRDefault="00E97D7E" w:rsidP="00E97D7E">
      <w:pPr>
        <w:pStyle w:val="LO-normal"/>
        <w:rPr>
          <w:b/>
          <w:color w:val="auto"/>
          <w:sz w:val="22"/>
          <w:szCs w:val="22"/>
        </w:rPr>
      </w:pPr>
    </w:p>
    <w:p w:rsidR="00E97D7E" w:rsidRDefault="00E97D7E" w:rsidP="00E97D7E">
      <w:pPr>
        <w:pStyle w:val="LO-normal"/>
        <w:numPr>
          <w:ilvl w:val="0"/>
          <w:numId w:val="13"/>
        </w:numPr>
        <w:rPr>
          <w:color w:val="auto"/>
          <w:sz w:val="22"/>
          <w:szCs w:val="22"/>
          <w:shd w:val="clear" w:color="auto" w:fill="FFFFFF"/>
        </w:rPr>
      </w:pPr>
      <w:r w:rsidRPr="009D040B">
        <w:rPr>
          <w:b/>
          <w:color w:val="auto"/>
          <w:sz w:val="22"/>
          <w:szCs w:val="22"/>
          <w:shd w:val="clear" w:color="auto" w:fill="FFFFFF"/>
        </w:rPr>
        <w:t>Pacheco, M. G., y Álvarez, E. A.</w:t>
      </w:r>
      <w:r w:rsidRPr="009D040B">
        <w:rPr>
          <w:color w:val="auto"/>
          <w:sz w:val="22"/>
          <w:szCs w:val="22"/>
          <w:shd w:val="clear" w:color="auto" w:fill="FFFFFF"/>
        </w:rPr>
        <w:t xml:space="preserve"> (2022). </w:t>
      </w:r>
      <w:r w:rsidRPr="009D040B">
        <w:rPr>
          <w:i/>
          <w:color w:val="auto"/>
          <w:sz w:val="22"/>
          <w:szCs w:val="22"/>
          <w:shd w:val="clear" w:color="auto" w:fill="FFFFFF"/>
        </w:rPr>
        <w:t>La evolución de la comunicación organizacional y su impacto en las nuevas estructuras empresariales</w:t>
      </w:r>
      <w:r w:rsidRPr="009D040B">
        <w:rPr>
          <w:color w:val="auto"/>
          <w:sz w:val="22"/>
          <w:szCs w:val="22"/>
          <w:shd w:val="clear" w:color="auto" w:fill="FFFFFF"/>
        </w:rPr>
        <w:t>. </w:t>
      </w:r>
      <w:r w:rsidRPr="009D040B">
        <w:rPr>
          <w:rStyle w:val="nfasis"/>
          <w:i w:val="0"/>
          <w:color w:val="auto"/>
          <w:sz w:val="22"/>
          <w:szCs w:val="22"/>
          <w:shd w:val="clear" w:color="auto" w:fill="FFFFFF"/>
        </w:rPr>
        <w:t>Innova Research Journal</w:t>
      </w:r>
      <w:r w:rsidRPr="009D040B">
        <w:rPr>
          <w:color w:val="auto"/>
          <w:sz w:val="22"/>
          <w:szCs w:val="22"/>
          <w:shd w:val="clear" w:color="auto" w:fill="FFFFFF"/>
        </w:rPr>
        <w:t>, 7(3.2), 51-71. 10.33890/innova.v7.n3.2.2022.2149 [ </w:t>
      </w:r>
      <w:hyperlink r:id="rId12" w:history="1">
        <w:r w:rsidRPr="009D040B">
          <w:rPr>
            <w:rStyle w:val="Hipervnculo"/>
            <w:color w:val="auto"/>
            <w:sz w:val="22"/>
            <w:szCs w:val="22"/>
            <w:shd w:val="clear" w:color="auto" w:fill="FFFFFF"/>
          </w:rPr>
          <w:t>Links</w:t>
        </w:r>
      </w:hyperlink>
      <w:r w:rsidRPr="009D040B">
        <w:rPr>
          <w:color w:val="auto"/>
          <w:sz w:val="22"/>
          <w:szCs w:val="22"/>
        </w:rPr>
        <w:t>: https://ve.scielo.org/scielo.php?script=sci_nlinks&amp;pid=S0798-1015202500050032400026&amp;lng=en</w:t>
      </w:r>
      <w:r w:rsidRPr="009D040B">
        <w:rPr>
          <w:color w:val="auto"/>
          <w:sz w:val="22"/>
          <w:szCs w:val="22"/>
          <w:shd w:val="clear" w:color="auto" w:fill="FFFFFF"/>
        </w:rPr>
        <w:t> ]</w:t>
      </w:r>
    </w:p>
    <w:p w:rsidR="00E97D7E" w:rsidRPr="009D040B" w:rsidRDefault="00E97D7E" w:rsidP="00E97D7E">
      <w:pPr>
        <w:pStyle w:val="LO-normal"/>
        <w:rPr>
          <w:b/>
          <w:color w:val="auto"/>
          <w:sz w:val="22"/>
          <w:szCs w:val="22"/>
        </w:rPr>
      </w:pPr>
    </w:p>
    <w:p w:rsidR="00E97D7E" w:rsidRPr="00E97D7E" w:rsidRDefault="00E97D7E" w:rsidP="00E97D7E">
      <w:pPr>
        <w:pStyle w:val="Prrafodelista"/>
        <w:numPr>
          <w:ilvl w:val="0"/>
          <w:numId w:val="13"/>
        </w:numPr>
        <w:ind w:leftChars="0" w:firstLineChars="0"/>
        <w:jc w:val="both"/>
        <w:rPr>
          <w:sz w:val="22"/>
          <w:szCs w:val="22"/>
        </w:rPr>
      </w:pPr>
      <w:r w:rsidRPr="00E97D7E">
        <w:rPr>
          <w:b/>
          <w:sz w:val="22"/>
          <w:szCs w:val="22"/>
          <w:shd w:val="clear" w:color="auto" w:fill="FFFFFF"/>
        </w:rPr>
        <w:t>Banco Interamericano de Desarrollo.</w:t>
      </w:r>
      <w:r w:rsidRPr="00E97D7E">
        <w:rPr>
          <w:sz w:val="22"/>
          <w:szCs w:val="22"/>
          <w:shd w:val="clear" w:color="auto" w:fill="FFFFFF"/>
        </w:rPr>
        <w:t xml:space="preserve"> (2024). </w:t>
      </w:r>
      <w:r w:rsidRPr="00E97D7E">
        <w:rPr>
          <w:rStyle w:val="nfasis"/>
          <w:sz w:val="22"/>
          <w:szCs w:val="22"/>
          <w:shd w:val="clear" w:color="auto" w:fill="FFFFFF"/>
        </w:rPr>
        <w:t>Mapa Inversiones: 10 tácticas de comunicación pública para promover la integridad y transparencia del gobierno</w:t>
      </w:r>
      <w:r w:rsidRPr="00E97D7E">
        <w:rPr>
          <w:sz w:val="22"/>
          <w:szCs w:val="22"/>
          <w:shd w:val="clear" w:color="auto" w:fill="FFFFFF"/>
        </w:rPr>
        <w:t>. Banco Interamericano de Desarrollo</w:t>
      </w:r>
      <w:r w:rsidRPr="00E97D7E">
        <w:rPr>
          <w:sz w:val="22"/>
          <w:szCs w:val="22"/>
          <w:u w:val="single"/>
          <w:shd w:val="clear" w:color="auto" w:fill="FFFFFF"/>
        </w:rPr>
        <w:t>. </w:t>
      </w:r>
      <w:hyperlink r:id="rId13" w:tgtFrame="_blank" w:history="1">
        <w:r w:rsidRPr="00E97D7E">
          <w:rPr>
            <w:rStyle w:val="Hipervnculo"/>
            <w:color w:val="auto"/>
            <w:sz w:val="22"/>
            <w:szCs w:val="22"/>
            <w:u w:val="none"/>
            <w:shd w:val="clear" w:color="auto" w:fill="FFFFFF"/>
          </w:rPr>
          <w:t>https://blogs.iadb.org/administracion-publica/es/mapainversiones-10-tacticas-de-comunicacion-publica-para-promover-la-integridad-y-transparencia-del-gobierno</w:t>
        </w:r>
      </w:hyperlink>
    </w:p>
    <w:p w:rsidR="00E97D7E" w:rsidRDefault="00E97D7E" w:rsidP="00E97D7E">
      <w:pPr>
        <w:ind w:left="0" w:hanging="2"/>
        <w:jc w:val="both"/>
        <w:rPr>
          <w:b/>
          <w:sz w:val="22"/>
          <w:szCs w:val="22"/>
        </w:rPr>
      </w:pPr>
    </w:p>
    <w:p w:rsidR="00E97D7E" w:rsidRDefault="00E97D7E" w:rsidP="0051008A">
      <w:pPr>
        <w:ind w:left="0" w:hanging="2"/>
        <w:jc w:val="both"/>
        <w:rPr>
          <w:b/>
          <w:sz w:val="22"/>
          <w:szCs w:val="22"/>
        </w:rPr>
      </w:pPr>
    </w:p>
    <w:p w:rsidR="00E97D7E" w:rsidRDefault="00E97D7E" w:rsidP="0051008A">
      <w:pPr>
        <w:ind w:left="0" w:hanging="2"/>
        <w:jc w:val="both"/>
        <w:rPr>
          <w:b/>
          <w:sz w:val="22"/>
          <w:szCs w:val="22"/>
        </w:rPr>
      </w:pPr>
    </w:p>
    <w:p w:rsidR="0051008A" w:rsidRDefault="0051008A" w:rsidP="0051008A">
      <w:pPr>
        <w:ind w:left="0" w:hanging="2"/>
        <w:jc w:val="both"/>
        <w:rPr>
          <w:b/>
          <w:sz w:val="22"/>
          <w:szCs w:val="22"/>
        </w:rPr>
      </w:pPr>
      <w:r w:rsidRPr="00603365">
        <w:rPr>
          <w:b/>
          <w:sz w:val="22"/>
          <w:szCs w:val="22"/>
        </w:rPr>
        <w:t>Unidad 1</w:t>
      </w:r>
    </w:p>
    <w:p w:rsidR="009F299D" w:rsidRPr="00603365" w:rsidRDefault="009F299D" w:rsidP="0051008A">
      <w:pPr>
        <w:ind w:left="0" w:hanging="2"/>
        <w:jc w:val="both"/>
        <w:rPr>
          <w:b/>
          <w:sz w:val="22"/>
          <w:szCs w:val="22"/>
        </w:rPr>
      </w:pPr>
    </w:p>
    <w:p w:rsidR="0051008A" w:rsidRPr="009F299D" w:rsidRDefault="009F299D" w:rsidP="009F299D">
      <w:pPr>
        <w:shd w:val="clear" w:color="auto" w:fill="FFFFFF"/>
        <w:spacing w:after="253" w:line="276" w:lineRule="auto"/>
        <w:ind w:leftChars="0" w:left="0" w:firstLineChars="0" w:hanging="2"/>
        <w:jc w:val="both"/>
        <w:rPr>
          <w:sz w:val="22"/>
          <w:szCs w:val="22"/>
        </w:rPr>
      </w:pPr>
      <w:r w:rsidRPr="009F299D">
        <w:rPr>
          <w:sz w:val="22"/>
          <w:szCs w:val="22"/>
        </w:rPr>
        <w:t>HALLIDAY</w:t>
      </w:r>
      <w:r w:rsidR="0051008A" w:rsidRPr="009F299D">
        <w:rPr>
          <w:sz w:val="22"/>
          <w:szCs w:val="22"/>
        </w:rPr>
        <w:t xml:space="preserve">, M.A.K. (2001). El lenguaje como semiótica social. En El lenguaje como semiótica social: La interpretación social del lenguaje y del significado.  Buenos Aires, Argentina: Fondo de Cultura Económica. </w:t>
      </w:r>
    </w:p>
    <w:p w:rsidR="0051008A" w:rsidRPr="00603365" w:rsidRDefault="0051008A" w:rsidP="0051008A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ROMERO MORETT, Miguel A; FORERO ROMERO, Aracely y CEDANO RODRIGUEZ, Alfredo. Habilidades del pensamiento simbólico: urdimbres del significado, sociedad y tic. en Revista de la educación latinoamericana (diciembre 2012) Vol 14, 17. pp 111-136 </w:t>
      </w:r>
    </w:p>
    <w:p w:rsidR="0051008A" w:rsidRPr="00603365" w:rsidRDefault="0051008A" w:rsidP="0051008A">
      <w:pPr>
        <w:ind w:left="0" w:hanging="2"/>
        <w:jc w:val="both"/>
        <w:rPr>
          <w:b/>
          <w:sz w:val="22"/>
          <w:szCs w:val="22"/>
        </w:rPr>
      </w:pPr>
      <w:r w:rsidRPr="00603365">
        <w:rPr>
          <w:b/>
          <w:sz w:val="22"/>
          <w:szCs w:val="22"/>
        </w:rPr>
        <w:t>Unidad 2</w:t>
      </w:r>
    </w:p>
    <w:p w:rsidR="0051008A" w:rsidRPr="00603365" w:rsidRDefault="009F299D" w:rsidP="0051008A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CAPRIOTTI</w:t>
      </w:r>
      <w:r w:rsidR="0051008A" w:rsidRPr="00603365">
        <w:rPr>
          <w:sz w:val="22"/>
          <w:szCs w:val="22"/>
        </w:rPr>
        <w:t>, Paul. Branding corporativo. Fundamentos para la gestión estratégica de la identidad corporativa. Chile: Colección libros de la empresa, 2009.</w:t>
      </w:r>
    </w:p>
    <w:p w:rsidR="0051008A" w:rsidRPr="00603365" w:rsidRDefault="009F299D" w:rsidP="0051008A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CORPORATE EXCELLENCE</w:t>
      </w:r>
      <w:r w:rsidR="0051008A" w:rsidRPr="00603365">
        <w:rPr>
          <w:sz w:val="22"/>
          <w:szCs w:val="22"/>
        </w:rPr>
        <w:t>. Construir creencias compartidas: el papel del DIRCOM en la COMUNICACIÓN CORPORATIVA del futuro. Documentos de Estrategia. 2015.</w:t>
      </w:r>
    </w:p>
    <w:p w:rsidR="0051008A" w:rsidRPr="00603365" w:rsidRDefault="009F299D" w:rsidP="0051008A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COSTA</w:t>
      </w:r>
      <w:r w:rsidR="0051008A" w:rsidRPr="00603365">
        <w:rPr>
          <w:sz w:val="22"/>
          <w:szCs w:val="22"/>
        </w:rPr>
        <w:t>, Joan: La construcción de la imagen y la gestión de intangibles en La imagen de marca. Un fenómeno social. Buenos Aires: Paidós, 2004.</w:t>
      </w:r>
    </w:p>
    <w:p w:rsidR="0051008A" w:rsidRPr="00603365" w:rsidRDefault="0051008A" w:rsidP="0051008A">
      <w:pPr>
        <w:shd w:val="clear" w:color="auto" w:fill="FFFFFF"/>
        <w:spacing w:before="280" w:after="280" w:line="276" w:lineRule="auto"/>
        <w:ind w:left="0" w:hanging="2"/>
        <w:jc w:val="both"/>
        <w:rPr>
          <w:b/>
          <w:sz w:val="22"/>
          <w:szCs w:val="22"/>
        </w:rPr>
      </w:pPr>
      <w:r w:rsidRPr="00603365">
        <w:rPr>
          <w:b/>
          <w:sz w:val="22"/>
          <w:szCs w:val="22"/>
        </w:rPr>
        <w:t>Unidad 3</w:t>
      </w:r>
    </w:p>
    <w:p w:rsidR="0051008A" w:rsidRPr="00603365" w:rsidRDefault="0051008A" w:rsidP="0051008A">
      <w:pPr>
        <w:shd w:val="clear" w:color="auto" w:fill="FFFFFF"/>
        <w:spacing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BERCERUELO Benito. Empleados comprometidos, empresas eficaces. Cap 4: Comunicación interna en situaciones de crisis. </w:t>
      </w:r>
    </w:p>
    <w:p w:rsidR="0051008A" w:rsidRPr="00603365" w:rsidRDefault="009F299D" w:rsidP="0051008A">
      <w:pPr>
        <w:shd w:val="clear" w:color="auto" w:fill="FFFFFF"/>
        <w:spacing w:before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LABRÍN</w:t>
      </w:r>
      <w:r w:rsidR="0051008A" w:rsidRPr="00603365">
        <w:rPr>
          <w:sz w:val="22"/>
          <w:szCs w:val="22"/>
        </w:rPr>
        <w:t xml:space="preserve">, Jorge Miguel y otros. BASES PARA UNA COMUNICACIÓN DE CALIDAD EN TIEMPOS DE PANDEMIA. </w:t>
      </w:r>
    </w:p>
    <w:p w:rsidR="0051008A" w:rsidRPr="00603365" w:rsidRDefault="0051008A" w:rsidP="0051008A">
      <w:pPr>
        <w:shd w:val="clear" w:color="auto" w:fill="FFFFFF"/>
        <w:spacing w:before="280" w:line="276" w:lineRule="auto"/>
        <w:ind w:left="0" w:hanging="2"/>
        <w:jc w:val="both"/>
        <w:rPr>
          <w:sz w:val="22"/>
          <w:szCs w:val="22"/>
          <w:highlight w:val="white"/>
        </w:rPr>
      </w:pPr>
      <w:r w:rsidRPr="00603365">
        <w:rPr>
          <w:sz w:val="22"/>
          <w:szCs w:val="22"/>
        </w:rPr>
        <w:t>RUIZ MORA, Isabel. (2012).  Las relaciones con los públicos y su reflejo en las memorias de Responsabilidad Social PublicRelations and Corporate Social Responsibilityreports. Universidad de Málaga. España</w:t>
      </w:r>
    </w:p>
    <w:p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:rsidR="00052556" w:rsidRPr="00603365" w:rsidRDefault="00052556">
      <w:pPr>
        <w:ind w:left="0" w:hanging="2"/>
        <w:jc w:val="both"/>
        <w:rPr>
          <w:b/>
          <w:sz w:val="22"/>
          <w:szCs w:val="22"/>
        </w:rPr>
      </w:pPr>
    </w:p>
    <w:p w:rsidR="00135DAF" w:rsidRPr="00603365" w:rsidRDefault="0006584B">
      <w:pPr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>14. FIRMA DE DOCENTES:</w:t>
      </w:r>
      <w:r w:rsidR="00AB4E87">
        <w:rPr>
          <w:b/>
          <w:sz w:val="22"/>
          <w:szCs w:val="22"/>
        </w:rPr>
        <w:t xml:space="preserve"> </w:t>
      </w:r>
    </w:p>
    <w:p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:rsidR="0051008A" w:rsidRPr="00603365" w:rsidRDefault="0051008A">
      <w:pPr>
        <w:ind w:left="0" w:hanging="2"/>
        <w:jc w:val="both"/>
        <w:rPr>
          <w:sz w:val="22"/>
          <w:szCs w:val="22"/>
        </w:rPr>
      </w:pPr>
    </w:p>
    <w:p w:rsidR="0051008A" w:rsidRPr="00603365" w:rsidRDefault="00AB4E87">
      <w:pPr>
        <w:ind w:left="0" w:hanging="2"/>
        <w:jc w:val="both"/>
        <w:rPr>
          <w:sz w:val="22"/>
          <w:szCs w:val="22"/>
        </w:rPr>
      </w:pPr>
      <w:r w:rsidRPr="00AB4E87">
        <w:rPr>
          <w:noProof/>
          <w:sz w:val="22"/>
          <w:szCs w:val="22"/>
          <w:lang w:val="es-AR" w:eastAsia="es-AR"/>
        </w:rPr>
        <w:drawing>
          <wp:inline distT="0" distB="0" distL="0" distR="0">
            <wp:extent cx="1287731" cy="724068"/>
            <wp:effectExtent l="19050" t="0" r="7669" b="0"/>
            <wp:docPr id="2" name="Imagen 4" descr="No hay ninguna descripci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No hay ninguna descripción de la foto disponible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159" cy="72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:rsidR="00135DAF" w:rsidRPr="00603365" w:rsidRDefault="0006584B">
      <w:pPr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>15. FIRMA DEL DIRECTOR DE LA CARRERA</w:t>
      </w:r>
    </w:p>
    <w:sectPr w:rsidR="00135DAF" w:rsidRPr="00603365" w:rsidSect="006D62CD">
      <w:footerReference w:type="even" r:id="rId15"/>
      <w:footerReference w:type="default" r:id="rId16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64F" w:rsidRDefault="007A364F">
      <w:pPr>
        <w:spacing w:line="240" w:lineRule="auto"/>
        <w:ind w:left="0" w:hanging="2"/>
      </w:pPr>
      <w:r>
        <w:separator/>
      </w:r>
    </w:p>
  </w:endnote>
  <w:endnote w:type="continuationSeparator" w:id="0">
    <w:p w:rsidR="007A364F" w:rsidRDefault="007A364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DAF" w:rsidRDefault="000742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06584B">
      <w:rPr>
        <w:color w:val="000000"/>
      </w:rPr>
      <w:instrText>PAGE</w:instrText>
    </w:r>
    <w:r>
      <w:rPr>
        <w:color w:val="000000"/>
      </w:rPr>
      <w:fldChar w:fldCharType="end"/>
    </w:r>
  </w:p>
  <w:p w:rsidR="00135DAF" w:rsidRDefault="00135D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DAF" w:rsidRDefault="000742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06584B">
      <w:rPr>
        <w:color w:val="000000"/>
      </w:rPr>
      <w:instrText>PAGE</w:instrText>
    </w:r>
    <w:r>
      <w:rPr>
        <w:color w:val="000000"/>
      </w:rPr>
      <w:fldChar w:fldCharType="separate"/>
    </w:r>
    <w:r w:rsidR="005D1B0C">
      <w:rPr>
        <w:noProof/>
        <w:color w:val="000000"/>
      </w:rPr>
      <w:t>1</w:t>
    </w:r>
    <w:r>
      <w:rPr>
        <w:color w:val="000000"/>
      </w:rPr>
      <w:fldChar w:fldCharType="end"/>
    </w:r>
  </w:p>
  <w:p w:rsidR="00135DAF" w:rsidRDefault="00135D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64F" w:rsidRDefault="007A364F">
      <w:pPr>
        <w:spacing w:line="240" w:lineRule="auto"/>
        <w:ind w:left="0" w:hanging="2"/>
      </w:pPr>
      <w:r>
        <w:separator/>
      </w:r>
    </w:p>
  </w:footnote>
  <w:footnote w:type="continuationSeparator" w:id="0">
    <w:p w:rsidR="007A364F" w:rsidRDefault="007A364F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43"/>
    <w:multiLevelType w:val="hybridMultilevel"/>
    <w:tmpl w:val="A1BE75D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C62AC1"/>
    <w:multiLevelType w:val="hybridMultilevel"/>
    <w:tmpl w:val="34FAD6B0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DA26BC"/>
    <w:multiLevelType w:val="multilevel"/>
    <w:tmpl w:val="72DCFE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0E3CDF"/>
    <w:multiLevelType w:val="multilevel"/>
    <w:tmpl w:val="02442F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87E30A8"/>
    <w:multiLevelType w:val="hybridMultilevel"/>
    <w:tmpl w:val="842857E0"/>
    <w:lvl w:ilvl="0" w:tplc="7F905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A4F5E"/>
    <w:multiLevelType w:val="multilevel"/>
    <w:tmpl w:val="FB52149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96902C0"/>
    <w:multiLevelType w:val="multilevel"/>
    <w:tmpl w:val="7DAA5F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BF7801"/>
    <w:multiLevelType w:val="multilevel"/>
    <w:tmpl w:val="0608AF6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9A6A4E"/>
    <w:multiLevelType w:val="multilevel"/>
    <w:tmpl w:val="E28A6AE0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A081F01"/>
    <w:multiLevelType w:val="multilevel"/>
    <w:tmpl w:val="30267F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4962BF3"/>
    <w:multiLevelType w:val="multilevel"/>
    <w:tmpl w:val="A5461FF6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11" w15:restartNumberingAfterBreak="0">
    <w:nsid w:val="65C73E61"/>
    <w:multiLevelType w:val="multilevel"/>
    <w:tmpl w:val="A1E44F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79D4AB2"/>
    <w:multiLevelType w:val="hybridMultilevel"/>
    <w:tmpl w:val="C4C8CF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F56CC"/>
    <w:multiLevelType w:val="multilevel"/>
    <w:tmpl w:val="0C02EE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85D4B33"/>
    <w:multiLevelType w:val="multilevel"/>
    <w:tmpl w:val="4916294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E3336A1"/>
    <w:multiLevelType w:val="hybridMultilevel"/>
    <w:tmpl w:val="4F8074B8"/>
    <w:lvl w:ilvl="0" w:tplc="E7E278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5"/>
  </w:num>
  <w:num w:numId="5">
    <w:abstractNumId w:val="2"/>
  </w:num>
  <w:num w:numId="6">
    <w:abstractNumId w:val="10"/>
  </w:num>
  <w:num w:numId="7">
    <w:abstractNumId w:val="6"/>
  </w:num>
  <w:num w:numId="8">
    <w:abstractNumId w:val="8"/>
  </w:num>
  <w:num w:numId="9">
    <w:abstractNumId w:val="3"/>
  </w:num>
  <w:num w:numId="10">
    <w:abstractNumId w:val="0"/>
  </w:num>
  <w:num w:numId="11">
    <w:abstractNumId w:val="7"/>
  </w:num>
  <w:num w:numId="12">
    <w:abstractNumId w:val="15"/>
  </w:num>
  <w:num w:numId="13">
    <w:abstractNumId w:val="11"/>
  </w:num>
  <w:num w:numId="14">
    <w:abstractNumId w:val="12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AF"/>
    <w:rsid w:val="00052556"/>
    <w:rsid w:val="0006584B"/>
    <w:rsid w:val="000742FC"/>
    <w:rsid w:val="001038FB"/>
    <w:rsid w:val="00126065"/>
    <w:rsid w:val="00135DAF"/>
    <w:rsid w:val="00166372"/>
    <w:rsid w:val="001822DC"/>
    <w:rsid w:val="00185752"/>
    <w:rsid w:val="00187C75"/>
    <w:rsid w:val="001B06B4"/>
    <w:rsid w:val="001B22A2"/>
    <w:rsid w:val="0020334C"/>
    <w:rsid w:val="00235C31"/>
    <w:rsid w:val="002639BC"/>
    <w:rsid w:val="002745F6"/>
    <w:rsid w:val="002B0E76"/>
    <w:rsid w:val="002C6A3D"/>
    <w:rsid w:val="0031307E"/>
    <w:rsid w:val="003A6ED1"/>
    <w:rsid w:val="003D4593"/>
    <w:rsid w:val="003F61ED"/>
    <w:rsid w:val="00400DE2"/>
    <w:rsid w:val="00433351"/>
    <w:rsid w:val="00435D32"/>
    <w:rsid w:val="004547B0"/>
    <w:rsid w:val="00494FAB"/>
    <w:rsid w:val="0051008A"/>
    <w:rsid w:val="0053331B"/>
    <w:rsid w:val="005538A0"/>
    <w:rsid w:val="00555993"/>
    <w:rsid w:val="00566F39"/>
    <w:rsid w:val="005C5B1A"/>
    <w:rsid w:val="005D1B0C"/>
    <w:rsid w:val="005D561B"/>
    <w:rsid w:val="005F4E70"/>
    <w:rsid w:val="00603365"/>
    <w:rsid w:val="006603C7"/>
    <w:rsid w:val="006A0082"/>
    <w:rsid w:val="006A69E6"/>
    <w:rsid w:val="006D62CD"/>
    <w:rsid w:val="006F081B"/>
    <w:rsid w:val="0072689B"/>
    <w:rsid w:val="007315C9"/>
    <w:rsid w:val="007803CE"/>
    <w:rsid w:val="007A364F"/>
    <w:rsid w:val="00815DA1"/>
    <w:rsid w:val="00852069"/>
    <w:rsid w:val="00862D54"/>
    <w:rsid w:val="00884639"/>
    <w:rsid w:val="00887005"/>
    <w:rsid w:val="008C734E"/>
    <w:rsid w:val="008D7FCF"/>
    <w:rsid w:val="009003D6"/>
    <w:rsid w:val="00941AF0"/>
    <w:rsid w:val="00946E86"/>
    <w:rsid w:val="009F299D"/>
    <w:rsid w:val="00A074BE"/>
    <w:rsid w:val="00A10D36"/>
    <w:rsid w:val="00A133F7"/>
    <w:rsid w:val="00A6173C"/>
    <w:rsid w:val="00A63FBA"/>
    <w:rsid w:val="00AA5D18"/>
    <w:rsid w:val="00AB4E87"/>
    <w:rsid w:val="00B44229"/>
    <w:rsid w:val="00B55B9E"/>
    <w:rsid w:val="00B63CC9"/>
    <w:rsid w:val="00B82120"/>
    <w:rsid w:val="00C73B75"/>
    <w:rsid w:val="00CB232C"/>
    <w:rsid w:val="00D335B3"/>
    <w:rsid w:val="00D4711F"/>
    <w:rsid w:val="00D86B9B"/>
    <w:rsid w:val="00D91FDF"/>
    <w:rsid w:val="00DD13E3"/>
    <w:rsid w:val="00DD6709"/>
    <w:rsid w:val="00E97D7E"/>
    <w:rsid w:val="00ED1815"/>
    <w:rsid w:val="00F13239"/>
    <w:rsid w:val="00F366AF"/>
    <w:rsid w:val="00F3707D"/>
    <w:rsid w:val="00F82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1490"/>
  <w15:docId w15:val="{841B0235-5F8B-435B-BB99-2E883B5C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1A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rsid w:val="006D62CD"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D62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D62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D62C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D62C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D62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6D62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D62C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D62C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D62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rsid w:val="006D62CD"/>
    <w:pPr>
      <w:ind w:left="426"/>
      <w:jc w:val="both"/>
    </w:pPr>
  </w:style>
  <w:style w:type="character" w:styleId="Hipervnculo">
    <w:name w:val="Hyperlink"/>
    <w:basedOn w:val="Fuentedeprrafopredeter"/>
    <w:rsid w:val="006D62C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rsid w:val="006D62C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D62CD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sid w:val="006D62C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D62C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sid w:val="006D62CD"/>
    <w:rPr>
      <w:sz w:val="20"/>
    </w:rPr>
  </w:style>
  <w:style w:type="character" w:styleId="Refdenotaalpie">
    <w:name w:val="footnote reference"/>
    <w:basedOn w:val="Fuentedeprrafopredeter"/>
    <w:rsid w:val="006D62CD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rsid w:val="006D62CD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rsid w:val="006D62CD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uiPriority w:val="11"/>
    <w:qFormat/>
    <w:rsid w:val="006D62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6D62C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rsid w:val="006D62C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rsid w:val="006D62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6D62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sid w:val="006D62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rsid w:val="006D62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6D62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rsid w:val="006D62C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rsid w:val="006D62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rsid w:val="006D62C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rsid w:val="006D62C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rsid w:val="006D62C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rsid w:val="006D62C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468B7"/>
    <w:pPr>
      <w:ind w:left="720"/>
      <w:contextualSpacing/>
    </w:pPr>
  </w:style>
  <w:style w:type="table" w:customStyle="1" w:styleId="ac">
    <w:basedOn w:val="TableNormal0"/>
    <w:rsid w:val="006D62CD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rsid w:val="006D62CD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rsid w:val="006D62CD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rsid w:val="006D62CD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rsid w:val="006D62CD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rsid w:val="006D62CD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rsid w:val="006D62C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uiPriority w:val="99"/>
    <w:rsid w:val="00433351"/>
    <w:pPr>
      <w:widowControl w:val="0"/>
      <w:suppressAutoHyphens/>
      <w:ind w:firstLine="0"/>
    </w:pPr>
    <w:rPr>
      <w:rFonts w:ascii="Arial" w:hAnsi="Arial" w:cs="Arial"/>
      <w:noProof/>
      <w:color w:val="000000"/>
      <w:lang w:val="es-ES_tradnl" w:eastAsia="es-ES"/>
    </w:rPr>
  </w:style>
  <w:style w:type="paragraph" w:customStyle="1" w:styleId="LO-normal">
    <w:name w:val="LO-normal"/>
    <w:rsid w:val="00E97D7E"/>
    <w:pPr>
      <w:suppressAutoHyphens/>
      <w:ind w:firstLine="0"/>
    </w:pPr>
    <w:rPr>
      <w:color w:val="000000"/>
      <w:szCs w:val="20"/>
      <w:lang w:eastAsia="zh-CN"/>
    </w:rPr>
  </w:style>
  <w:style w:type="character" w:styleId="nfasis">
    <w:name w:val="Emphasis"/>
    <w:basedOn w:val="Fuentedeprrafopredeter"/>
    <w:uiPriority w:val="20"/>
    <w:qFormat/>
    <w:rsid w:val="00E97D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logs.iadb.org/administracion-publica/es/mapainversiones-10-tacticas-de-comunicacion-publica-para-promover-la-integridad-y-transparencia-del-gobiern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void(0)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7811/cl_rcm.v6i5.337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i.org/10.3145/epi.2019.may.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miotica2a.sociales.uba.ar/files/2014/04/ponencia-L_Steinberg.doc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3937</Words>
  <Characters>21657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 del Salvador</dc:creator>
  <cp:lastModifiedBy>Jimena Diaz Perez - Cs. Educacion</cp:lastModifiedBy>
  <cp:revision>2</cp:revision>
  <dcterms:created xsi:type="dcterms:W3CDTF">2026-03-04T20:34:00Z</dcterms:created>
  <dcterms:modified xsi:type="dcterms:W3CDTF">2026-03-04T20:34:00Z</dcterms:modified>
</cp:coreProperties>
</file>