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75" w:rsidRDefault="00EB75B6">
      <w:pPr>
        <w:spacing w:after="0" w:line="259" w:lineRule="auto"/>
        <w:ind w:left="61" w:firstLine="0"/>
        <w:jc w:val="center"/>
      </w:pPr>
      <w:r>
        <w:rPr>
          <w:rFonts w:ascii="Arial" w:eastAsia="Arial" w:hAnsi="Arial" w:cs="Arial"/>
        </w:rPr>
        <w:t xml:space="preserve"> </w:t>
      </w:r>
    </w:p>
    <w:p w:rsidR="00961F75" w:rsidRDefault="00EB75B6">
      <w:pPr>
        <w:spacing w:after="49" w:line="259" w:lineRule="auto"/>
        <w:ind w:left="2040" w:firstLine="0"/>
        <w:jc w:val="left"/>
      </w:pPr>
      <w:r>
        <w:rPr>
          <w:noProof/>
        </w:rPr>
        <w:drawing>
          <wp:inline distT="0" distB="0" distL="0" distR="0">
            <wp:extent cx="561975" cy="714375"/>
            <wp:effectExtent l="0" t="0" r="0" b="0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F75" w:rsidRDefault="00EB75B6">
      <w:pPr>
        <w:spacing w:after="51" w:line="259" w:lineRule="auto"/>
        <w:ind w:left="0" w:right="1311" w:firstLine="0"/>
        <w:jc w:val="center"/>
      </w:pPr>
      <w:r>
        <w:t xml:space="preserve"> </w:t>
      </w:r>
      <w:r>
        <w:tab/>
        <w:t xml:space="preserve"> </w:t>
      </w:r>
    </w:p>
    <w:p w:rsidR="00961F75" w:rsidRDefault="00EB75B6">
      <w:pPr>
        <w:tabs>
          <w:tab w:val="center" w:pos="2354"/>
          <w:tab w:val="center" w:pos="5550"/>
        </w:tabs>
        <w:ind w:left="0" w:firstLine="0"/>
        <w:jc w:val="left"/>
      </w:pPr>
      <w:r>
        <w:rPr>
          <w:rFonts w:ascii="Calibri" w:eastAsia="Calibri" w:hAnsi="Calibri" w:cs="Calibri"/>
        </w:rPr>
        <w:tab/>
        <w:t xml:space="preserve">          </w:t>
      </w:r>
      <w:r>
        <w:rPr>
          <w:b/>
        </w:rPr>
        <w:t>UNIVERSIDAD DEL SALVADOR</w:t>
      </w:r>
      <w:r>
        <w:t xml:space="preserve"> </w:t>
      </w:r>
      <w:r>
        <w:tab/>
        <w:t xml:space="preserve"> </w:t>
      </w:r>
    </w:p>
    <w:p w:rsidR="00961F75" w:rsidRDefault="00EB75B6">
      <w:pPr>
        <w:spacing w:after="25" w:line="259" w:lineRule="auto"/>
        <w:ind w:left="0" w:right="1311" w:firstLine="0"/>
        <w:jc w:val="center"/>
      </w:pPr>
      <w:r>
        <w:t xml:space="preserve"> </w:t>
      </w:r>
      <w:r>
        <w:tab/>
        <w:t xml:space="preserve"> </w:t>
      </w:r>
    </w:p>
    <w:p w:rsidR="00EB75B6" w:rsidRPr="00EB75B6" w:rsidRDefault="00EB75B6">
      <w:pPr>
        <w:spacing w:after="44" w:line="307" w:lineRule="auto"/>
        <w:ind w:left="105" w:right="633" w:firstLine="0"/>
        <w:jc w:val="left"/>
        <w:rPr>
          <w:b/>
          <w:i/>
        </w:rPr>
      </w:pPr>
      <w:r w:rsidRPr="00EB75B6">
        <w:rPr>
          <w:b/>
          <w:i/>
        </w:rPr>
        <w:t xml:space="preserve">          Facultad de</w:t>
      </w:r>
      <w:r>
        <w:rPr>
          <w:b/>
          <w:i/>
        </w:rPr>
        <w:t xml:space="preserve"> Ciencias Sociales, Educación</w:t>
      </w:r>
      <w:r>
        <w:rPr>
          <w:b/>
          <w:i/>
        </w:rPr>
        <w:tab/>
        <w:t xml:space="preserve">        </w:t>
      </w:r>
      <w:r>
        <w:rPr>
          <w:b/>
        </w:rPr>
        <w:t xml:space="preserve">Lic. en Ciencias de la Comunicación </w:t>
      </w:r>
    </w:p>
    <w:p w:rsidR="00961F75" w:rsidRDefault="00EB75B6">
      <w:pPr>
        <w:spacing w:after="44" w:line="307" w:lineRule="auto"/>
        <w:ind w:left="105" w:right="633" w:firstLine="0"/>
        <w:jc w:val="left"/>
      </w:pPr>
      <w:r>
        <w:rPr>
          <w:b/>
          <w:i/>
        </w:rPr>
        <w:t xml:space="preserve">                              </w:t>
      </w:r>
      <w:r>
        <w:rPr>
          <w:b/>
          <w:i/>
        </w:rPr>
        <w:t xml:space="preserve">y Comunicación </w:t>
      </w:r>
      <w:r>
        <w:t xml:space="preserve"> </w:t>
      </w:r>
      <w:r>
        <w:tab/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EB75B6" w:rsidRDefault="00EB75B6">
      <w:pPr>
        <w:spacing w:after="0" w:line="259" w:lineRule="auto"/>
        <w:ind w:left="0" w:firstLine="0"/>
        <w:jc w:val="left"/>
      </w:pPr>
    </w:p>
    <w:p w:rsidR="00EB75B6" w:rsidRDefault="00EB75B6">
      <w:pPr>
        <w:spacing w:after="0" w:line="259" w:lineRule="auto"/>
        <w:ind w:left="0" w:firstLine="0"/>
        <w:jc w:val="left"/>
      </w:pPr>
    </w:p>
    <w:p w:rsidR="00961F75" w:rsidRDefault="00EB75B6" w:rsidP="00EB75B6">
      <w:pPr>
        <w:spacing w:after="0" w:line="259" w:lineRule="auto"/>
        <w:ind w:left="0" w:firstLine="0"/>
        <w:jc w:val="center"/>
      </w:pPr>
      <w:r>
        <w:rPr>
          <w:b/>
        </w:rPr>
        <w:t xml:space="preserve">PROGRAMA 2026 </w:t>
      </w:r>
    </w:p>
    <w:p w:rsidR="00961F75" w:rsidRDefault="00EB75B6" w:rsidP="00EB75B6">
      <w:pPr>
        <w:spacing w:after="30" w:line="259" w:lineRule="auto"/>
        <w:ind w:left="0" w:firstLine="0"/>
        <w:jc w:val="left"/>
      </w:pPr>
      <w:r>
        <w:t xml:space="preserve"> </w:t>
      </w:r>
      <w:r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rFonts w:ascii="Arial" w:eastAsia="Arial" w:hAnsi="Arial" w:cs="Arial"/>
          <w:b/>
          <w:i/>
          <w:sz w:val="24"/>
        </w:rPr>
        <w:tab/>
      </w:r>
      <w:r>
        <w:rPr>
          <w:b/>
        </w:rPr>
        <w:t xml:space="preserve"> </w:t>
      </w:r>
    </w:p>
    <w:p w:rsidR="00961F75" w:rsidRDefault="00EB75B6">
      <w:pPr>
        <w:spacing w:after="70" w:line="259" w:lineRule="auto"/>
        <w:ind w:left="-114" w:right="-4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223000" cy="2430325"/>
                <wp:effectExtent l="0" t="0" r="0" b="0"/>
                <wp:docPr id="20056" name="Group 20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2430325"/>
                          <a:chOff x="0" y="0"/>
                          <a:chExt cx="6223000" cy="2430325"/>
                        </a:xfrm>
                      </wpg:grpSpPr>
                      <wps:wsp>
                        <wps:cNvPr id="23445" name="Shape 23445"/>
                        <wps:cNvSpPr/>
                        <wps:spPr>
                          <a:xfrm>
                            <a:off x="5715" y="0"/>
                            <a:ext cx="1981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0" h="295275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46" name="Shape 23446"/>
                        <wps:cNvSpPr/>
                        <wps:spPr>
                          <a:xfrm>
                            <a:off x="5715" y="295275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47" name="Shape 23447"/>
                        <wps:cNvSpPr/>
                        <wps:spPr>
                          <a:xfrm>
                            <a:off x="5715" y="600075"/>
                            <a:ext cx="1285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304800">
                                <a:moveTo>
                                  <a:pt x="0" y="0"/>
                                </a:moveTo>
                                <a:lnTo>
                                  <a:pt x="1285875" y="0"/>
                                </a:lnTo>
                                <a:lnTo>
                                  <a:pt x="12858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48" name="Shape 23448"/>
                        <wps:cNvSpPr/>
                        <wps:spPr>
                          <a:xfrm>
                            <a:off x="3853815" y="600075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49" name="Shape 23449"/>
                        <wps:cNvSpPr/>
                        <wps:spPr>
                          <a:xfrm>
                            <a:off x="5715" y="904875"/>
                            <a:ext cx="1981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0" h="30480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0" name="Shape 23450"/>
                        <wps:cNvSpPr/>
                        <wps:spPr>
                          <a:xfrm>
                            <a:off x="3853815" y="904875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1" name="Shape 23451"/>
                        <wps:cNvSpPr/>
                        <wps:spPr>
                          <a:xfrm>
                            <a:off x="5715" y="1209675"/>
                            <a:ext cx="1981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0" h="30480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2" name="Shape 23452"/>
                        <wps:cNvSpPr/>
                        <wps:spPr>
                          <a:xfrm>
                            <a:off x="5715" y="1514475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3" name="Shape 23453"/>
                        <wps:cNvSpPr/>
                        <wps:spPr>
                          <a:xfrm>
                            <a:off x="2186940" y="1514475"/>
                            <a:ext cx="695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304800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4" name="Shape 23454"/>
                        <wps:cNvSpPr/>
                        <wps:spPr>
                          <a:xfrm>
                            <a:off x="3853815" y="1514475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5" name="Shape 23455"/>
                        <wps:cNvSpPr/>
                        <wps:spPr>
                          <a:xfrm>
                            <a:off x="5715" y="1819275"/>
                            <a:ext cx="1219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3048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6" name="Shape 23456"/>
                        <wps:cNvSpPr/>
                        <wps:spPr>
                          <a:xfrm>
                            <a:off x="5715" y="2124075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2390" y="107175"/>
                            <a:ext cx="97568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ACTIVIDAD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805951" y="10717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837688" y="107175"/>
                            <a:ext cx="121004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747479" y="1051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053590" y="109379"/>
                            <a:ext cx="65023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GESTIÓN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542491" y="109379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571066" y="109379"/>
                            <a:ext cx="20264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723428" y="109379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752003" y="109379"/>
                            <a:ext cx="884204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PROYECTOS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416819" y="109379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445394" y="109379"/>
                            <a:ext cx="120791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PROFESIONALES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353599" y="109379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2390" y="411974"/>
                            <a:ext cx="89115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CÁTEDRA: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42413" y="411974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805888" y="4099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929640" y="405678"/>
                            <a:ext cx="29385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Lic.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150561" y="405678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85461" y="405678"/>
                            <a:ext cx="60829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Gerardo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642777" y="405678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5" name="Rectangle 18705"/>
                        <wps:cNvSpPr/>
                        <wps:spPr>
                          <a:xfrm>
                            <a:off x="1677677" y="405678"/>
                            <a:ext cx="35070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Cadi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6" name="Rectangle 18706"/>
                        <wps:cNvSpPr/>
                        <wps:spPr>
                          <a:xfrm>
                            <a:off x="1941337" y="405678"/>
                            <a:ext cx="3299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erno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189387" y="41448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2" name="Rectangle 18702"/>
                        <wps:cNvSpPr/>
                        <wps:spPr>
                          <a:xfrm>
                            <a:off x="791755" y="716774"/>
                            <a:ext cx="17818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1" name="Rectangle 18701"/>
                        <wps:cNvSpPr/>
                        <wps:spPr>
                          <a:xfrm>
                            <a:off x="72390" y="716774"/>
                            <a:ext cx="95680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MODALIDA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925710" y="7147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358265" y="710477"/>
                            <a:ext cx="13418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459080" y="7104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3" name="Rectangle 18703"/>
                        <wps:cNvSpPr/>
                        <wps:spPr>
                          <a:xfrm>
                            <a:off x="1493981" y="710477"/>
                            <a:ext cx="57753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distanci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4" name="Rectangle 18704"/>
                        <wps:cNvSpPr/>
                        <wps:spPr>
                          <a:xfrm>
                            <a:off x="1928188" y="710477"/>
                            <a:ext cx="82467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990150" y="7104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025050" y="7104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920490" y="716774"/>
                            <a:ext cx="37525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202596" y="71677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234333" y="716774"/>
                            <a:ext cx="113493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ACADÉMICO: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087654" y="716774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151129" y="7147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234940" y="714728"/>
                            <a:ext cx="33772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488841" y="7147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72390" y="1021574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37854" y="102157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99" name="Rectangle 18699"/>
                        <wps:cNvSpPr/>
                        <wps:spPr>
                          <a:xfrm>
                            <a:off x="569592" y="1021574"/>
                            <a:ext cx="3846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0" name="Rectangle 18700"/>
                        <wps:cNvSpPr/>
                        <wps:spPr>
                          <a:xfrm>
                            <a:off x="858764" y="1021574"/>
                            <a:ext cx="4315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183207" y="102157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214945" y="1021574"/>
                            <a:ext cx="90055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SEMANAL: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892034" y="10195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053590" y="1019528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117065" y="10195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920490" y="948556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385955" y="948556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417693" y="948556"/>
                            <a:ext cx="8161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031307" y="948556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920490" y="1094593"/>
                            <a:ext cx="63178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395496" y="109254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234940" y="1019528"/>
                            <a:ext cx="16887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361890" y="10195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72390" y="1326375"/>
                            <a:ext cx="9194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763675" y="132637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95413" y="1326375"/>
                            <a:ext cx="23459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971767" y="132637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003505" y="1326375"/>
                            <a:ext cx="84110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DICTADO: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635898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053590" y="1324328"/>
                            <a:ext cx="29551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9.00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275753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307491" y="1324328"/>
                            <a:ext cx="43615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-13.00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635405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667142" y="1324328"/>
                            <a:ext cx="9383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//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737685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769422" y="1324328"/>
                            <a:ext cx="16887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896372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928110" y="1324328"/>
                            <a:ext cx="7497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984457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016194" y="1324328"/>
                            <a:ext cx="16887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143145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72390" y="1631175"/>
                            <a:ext cx="64728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59054" y="16291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94" name="Rectangle 18694"/>
                        <wps:cNvSpPr/>
                        <wps:spPr>
                          <a:xfrm>
                            <a:off x="929640" y="1629128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95" name="Rectangle 18695"/>
                        <wps:cNvSpPr/>
                        <wps:spPr>
                          <a:xfrm>
                            <a:off x="993115" y="1629128"/>
                            <a:ext cx="5237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032477" y="16291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253615" y="1631175"/>
                            <a:ext cx="66600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TURNO: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754351" y="16291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948940" y="1629128"/>
                            <a:ext cx="54382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Mañana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357810" y="16291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920490" y="1631175"/>
                            <a:ext cx="49732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294399" y="16291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234940" y="1629128"/>
                            <a:ext cx="82536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Centro/Pilar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855497" y="16291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72390" y="1935975"/>
                            <a:ext cx="72222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615401" y="19339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291590" y="19339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72390" y="2240775"/>
                            <a:ext cx="4127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82700" y="22387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929640" y="22387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75" w:rsidRDefault="00EB75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Shape 240"/>
                        <wps:cNvSpPr/>
                        <wps:spPr>
                          <a:xfrm>
                            <a:off x="6216650" y="4625"/>
                            <a:ext cx="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00">
                                <a:moveTo>
                                  <a:pt x="0" y="0"/>
                                </a:moveTo>
                                <a:lnTo>
                                  <a:pt x="0" y="596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6216650" y="1211125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6216650" y="1820725"/>
                            <a:ext cx="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00">
                                <a:moveTo>
                                  <a:pt x="0" y="0"/>
                                </a:move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290375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595175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89997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1204775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1509575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1814375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2119175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2423975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56" style="width:490pt;height:191.364pt;mso-position-horizontal-relative:char;mso-position-vertical-relative:line" coordsize="62230,24303">
                <v:shape id="Shape 23457" style="position:absolute;width:19812;height:2952;left:57;top:0;" coordsize="1981200,295275" path="m0,0l1981200,0l1981200,295275l0,295275l0,0">
                  <v:stroke weight="0pt" endcap="flat" joinstyle="miter" miterlimit="10" on="false" color="#000000" opacity="0"/>
                  <v:fill on="true" color="#93c47d"/>
                </v:shape>
                <v:shape id="Shape 23458" style="position:absolute;width:8572;height:3048;left:57;top:2952;" coordsize="857250,304800" path="m0,0l857250,0l857250,304800l0,304800l0,0">
                  <v:stroke weight="0pt" endcap="flat" joinstyle="miter" miterlimit="10" on="false" color="#000000" opacity="0"/>
                  <v:fill on="true" color="#93c47d"/>
                </v:shape>
                <v:shape id="Shape 23459" style="position:absolute;width:12858;height:3048;left:57;top:6000;" coordsize="1285875,304800" path="m0,0l1285875,0l1285875,304800l0,304800l0,0">
                  <v:stroke weight="0pt" endcap="flat" joinstyle="miter" miterlimit="10" on="false" color="#000000" opacity="0"/>
                  <v:fill on="true" color="#93c47d"/>
                </v:shape>
                <v:shape id="Shape 23460" style="position:absolute;width:13144;height:3048;left:38538;top:6000;" coordsize="1314450,304800" path="m0,0l1314450,0l1314450,304800l0,304800l0,0">
                  <v:stroke weight="0pt" endcap="flat" joinstyle="miter" miterlimit="10" on="false" color="#000000" opacity="0"/>
                  <v:fill on="true" color="#93c47d"/>
                </v:shape>
                <v:shape id="Shape 23461" style="position:absolute;width:19812;height:3048;left:57;top:9048;" coordsize="1981200,304800" path="m0,0l1981200,0l1981200,304800l0,304800l0,0">
                  <v:stroke weight="0pt" endcap="flat" joinstyle="miter" miterlimit="10" on="false" color="#000000" opacity="0"/>
                  <v:fill on="true" color="#93c47d"/>
                </v:shape>
                <v:shape id="Shape 23462" style="position:absolute;width:13144;height:3048;left:38538;top:9048;" coordsize="1314450,304800" path="m0,0l1314450,0l1314450,304800l0,304800l0,0">
                  <v:stroke weight="0pt" endcap="flat" joinstyle="miter" miterlimit="10" on="false" color="#000000" opacity="0"/>
                  <v:fill on="true" color="#93c47d"/>
                </v:shape>
                <v:shape id="Shape 23463" style="position:absolute;width:19812;height:3048;left:57;top:12096;" coordsize="1981200,304800" path="m0,0l1981200,0l1981200,304800l0,304800l0,0">
                  <v:stroke weight="0pt" endcap="flat" joinstyle="miter" miterlimit="10" on="false" color="#000000" opacity="0"/>
                  <v:fill on="true" color="#93c47d"/>
                </v:shape>
                <v:shape id="Shape 23464" style="position:absolute;width:8572;height:3048;left:57;top:15144;" coordsize="857250,304800" path="m0,0l857250,0l857250,304800l0,304800l0,0">
                  <v:stroke weight="0pt" endcap="flat" joinstyle="miter" miterlimit="10" on="false" color="#000000" opacity="0"/>
                  <v:fill on="true" color="#93c47d"/>
                </v:shape>
                <v:shape id="Shape 23465" style="position:absolute;width:6953;height:3048;left:21869;top:15144;" coordsize="695325,304800" path="m0,0l695325,0l695325,304800l0,304800l0,0">
                  <v:stroke weight="0pt" endcap="flat" joinstyle="miter" miterlimit="10" on="false" color="#000000" opacity="0"/>
                  <v:fill on="true" color="#93c47d"/>
                </v:shape>
                <v:shape id="Shape 23466" style="position:absolute;width:13144;height:3048;left:38538;top:15144;" coordsize="1314450,304800" path="m0,0l1314450,0l1314450,304800l0,304800l0,0">
                  <v:stroke weight="0pt" endcap="flat" joinstyle="miter" miterlimit="10" on="false" color="#000000" opacity="0"/>
                  <v:fill on="true" color="#93c47d"/>
                </v:shape>
                <v:shape id="Shape 23467" style="position:absolute;width:12192;height:3048;left:57;top:18192;" coordsize="1219200,304800" path="m0,0l1219200,0l1219200,304800l0,304800l0,0">
                  <v:stroke weight="0pt" endcap="flat" joinstyle="miter" miterlimit="10" on="false" color="#000000" opacity="0"/>
                  <v:fill on="true" color="#93c47d"/>
                </v:shape>
                <v:shape id="Shape 23468" style="position:absolute;width:8572;height:3048;left:57;top:21240;" coordsize="857250,304800" path="m0,0l857250,0l857250,304800l0,304800l0,0">
                  <v:stroke weight="0pt" endcap="flat" joinstyle="miter" miterlimit="10" on="false" color="#000000" opacity="0"/>
                  <v:fill on="true" color="#93c47d"/>
                </v:shape>
                <v:rect id="Rectangle 78" style="position:absolute;width:9756;height:1509;left:723;top:1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ACTIVIDAD</w:t>
                        </w:r>
                      </w:p>
                    </w:txbxContent>
                  </v:textbox>
                </v:rect>
                <v:rect id="Rectangle 79" style="position:absolute;width:422;height:1509;left:8059;top:1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12100;height:1509;left:8376;top:1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CURRICULAR:</w:t>
                        </w:r>
                      </w:p>
                    </w:txbxContent>
                  </v:textbox>
                </v:rect>
                <v:rect id="Rectangle 81" style="position:absolute;width:422;height:1536;left:17474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style="position:absolute;width:6502;height:1382;left:20535;top:1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GESTIÓN</w:t>
                        </w:r>
                      </w:p>
                    </w:txbxContent>
                  </v:textbox>
                </v:rect>
                <v:rect id="Rectangle 83" style="position:absolute;width:380;height:1382;left:25424;top:1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style="position:absolute;width:2026;height:1382;left:25710;top:1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85" style="position:absolute;width:380;height:1382;left:27234;top:1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8842;height:1382;left:27520;top:1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PROYECTOS</w:t>
                        </w:r>
                      </w:p>
                    </w:txbxContent>
                  </v:textbox>
                </v:rect>
                <v:rect id="Rectangle 87" style="position:absolute;width:380;height:1382;left:34168;top:1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12079;height:1382;left:34453;top:1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PROFESIONALES</w:t>
                        </w:r>
                      </w:p>
                    </w:txbxContent>
                  </v:textbox>
                </v:rect>
                <v:rect id="Rectangle 89" style="position:absolute;width:380;height:1382;left:43535;top:1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8911;height:1509;left:723;top:4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CÁTEDRA:</w:t>
                        </w:r>
                      </w:p>
                    </w:txbxContent>
                  </v:textbox>
                </v:rect>
                <v:rect id="Rectangle 91" style="position:absolute;width:844;height:1509;left:7424;top:4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2" style="position:absolute;width:422;height:1536;left:8058;top:4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2938;height:1690;left:9296;top:4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Lic.</w:t>
                        </w:r>
                      </w:p>
                    </w:txbxContent>
                  </v:textbox>
                </v:rect>
                <v:rect id="Rectangle 94" style="position:absolute;width:464;height:1690;left:11505;top:4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6082;height:1690;left:11854;top:4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Gerardo</w:t>
                        </w:r>
                      </w:p>
                    </w:txbxContent>
                  </v:textbox>
                </v:rect>
                <v:rect id="Rectangle 96" style="position:absolute;width:464;height:1690;left:16427;top:4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8705" style="position:absolute;width:3507;height:1690;left:16776;top:4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Cadi</w:t>
                        </w:r>
                      </w:p>
                    </w:txbxContent>
                  </v:textbox>
                </v:rect>
                <v:rect id="Rectangle 18706" style="position:absolute;width:3299;height:1690;left:19413;top:4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erno</w:t>
                        </w:r>
                      </w:p>
                    </w:txbxContent>
                  </v:textbox>
                </v:rect>
                <v:rect id="Rectangle 98" style="position:absolute;width:422;height:1536;left:21893;top:4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02" style="position:absolute;width:1781;height:1509;left:7917;top:7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D:</w:t>
                        </w:r>
                      </w:p>
                    </w:txbxContent>
                  </v:textbox>
                </v:rect>
                <v:rect id="Rectangle 18701" style="position:absolute;width:9568;height:1509;left:723;top:7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MODALIDA</w:t>
                        </w:r>
                      </w:p>
                    </w:txbxContent>
                  </v:textbox>
                </v:rect>
                <v:rect id="Rectangle 100" style="position:absolute;width:422;height:1536;left:9257;top:7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style="position:absolute;width:1341;height:1690;left:13582;top:7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</w:t>
                        </w:r>
                      </w:p>
                    </w:txbxContent>
                  </v:textbox>
                </v:rect>
                <v:rect id="Rectangle 102" style="position:absolute;width:464;height:1690;left:14590;top:7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8703" style="position:absolute;width:5775;height:1690;left:14939;top:7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distanci</w:t>
                        </w:r>
                      </w:p>
                    </w:txbxContent>
                  </v:textbox>
                </v:rect>
                <v:rect id="Rectangle 18704" style="position:absolute;width:824;height:1690;left:19281;top:7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</w:t>
                        </w:r>
                      </w:p>
                    </w:txbxContent>
                  </v:textbox>
                </v:rect>
                <v:rect id="Rectangle 104" style="position:absolute;width:464;height:1690;left:19901;top:7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5" style="position:absolute;width:464;height:1690;left:20250;top:7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3752;height:1509;left:39204;top:7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AÑO</w:t>
                        </w:r>
                      </w:p>
                    </w:txbxContent>
                  </v:textbox>
                </v:rect>
                <v:rect id="Rectangle 107" style="position:absolute;width:422;height:1509;left:42025;top:7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11349;height:1509;left:42343;top:7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ACADÉMICO:</w:t>
                        </w:r>
                      </w:p>
                    </w:txbxContent>
                  </v:textbox>
                </v:rect>
                <v:rect id="Rectangle 109" style="position:absolute;width:844;height:1509;left:50876;top:7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0" style="position:absolute;width:422;height:1536;left:51511;top:7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style="position:absolute;width:3377;height:1536;left:52349;top:7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2026</w:t>
                        </w:r>
                      </w:p>
                    </w:txbxContent>
                  </v:textbox>
                </v:rect>
                <v:rect id="Rectangle 112" style="position:absolute;width:422;height:1536;left:54888;top:7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6191;height:1509;left:723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CARGA</w:t>
                        </w:r>
                      </w:p>
                    </w:txbxContent>
                  </v:textbox>
                </v:rect>
                <v:rect id="Rectangle 114" style="position:absolute;width:422;height:1509;left:5378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99" style="position:absolute;width:3846;height:1509;left:5695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HOR</w:t>
                        </w:r>
                      </w:p>
                    </w:txbxContent>
                  </v:textbox>
                </v:rect>
                <v:rect id="Rectangle 18700" style="position:absolute;width:4315;height:1509;left:8587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ARIA</w:t>
                        </w:r>
                      </w:p>
                    </w:txbxContent>
                  </v:textbox>
                </v:rect>
                <v:rect id="Rectangle 116" style="position:absolute;width:422;height:1509;left:11832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style="position:absolute;width:9005;height:1509;left:12149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SEMANAL:</w:t>
                        </w:r>
                      </w:p>
                    </w:txbxContent>
                  </v:textbox>
                </v:rect>
                <v:rect id="Rectangle 118" style="position:absolute;width:422;height:1536;left:18920;top:10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style="position:absolute;width:844;height:1536;left:20535;top:10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20" style="position:absolute;width:422;height:1536;left:21170;top:10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style="position:absolute;width:6191;height:1509;left:39204;top:9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CARGA</w:t>
                        </w:r>
                      </w:p>
                    </w:txbxContent>
                  </v:textbox>
                </v:rect>
                <v:rect id="Rectangle 122" style="position:absolute;width:422;height:1509;left:43859;top:9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style="position:absolute;width:8161;height:1509;left:44176;top:9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HORARIA</w:t>
                        </w:r>
                      </w:p>
                    </w:txbxContent>
                  </v:textbox>
                </v:rect>
                <v:rect id="Rectangle 124" style="position:absolute;width:422;height:1509;left:50313;top:9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style="position:absolute;width:6317;height:1509;left:39204;top:10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TOTAL:</w:t>
                        </w:r>
                      </w:p>
                    </w:txbxContent>
                  </v:textbox>
                </v:rect>
                <v:rect id="Rectangle 126" style="position:absolute;width:422;height:1536;left:43954;top:10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style="position:absolute;width:1688;height:1536;left:52349;top:10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64</w:t>
                        </w:r>
                      </w:p>
                    </w:txbxContent>
                  </v:textbox>
                </v:rect>
                <v:rect id="Rectangle 128" style="position:absolute;width:422;height:1536;left:53618;top:10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style="position:absolute;width:9194;height:1509;left:723;top:13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HORARIOS</w:t>
                        </w:r>
                      </w:p>
                    </w:txbxContent>
                  </v:textbox>
                </v:rect>
                <v:rect id="Rectangle 130" style="position:absolute;width:422;height:1509;left:7636;top:13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style="position:absolute;width:2345;height:1509;left:7954;top:13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132" style="position:absolute;width:422;height:1509;left:9717;top:13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style="position:absolute;width:8411;height:1509;left:10035;top:13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DICTADO:</w:t>
                        </w:r>
                      </w:p>
                    </w:txbxContent>
                  </v:textbox>
                </v:rect>
                <v:rect id="Rectangle 134" style="position:absolute;width:422;height:1536;left:16358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style="position:absolute;width:2955;height:1536;left:20535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9.00</w:t>
                        </w:r>
                      </w:p>
                    </w:txbxContent>
                  </v:textbox>
                </v:rect>
                <v:rect id="Rectangle 136" style="position:absolute;width:422;height:1536;left:22757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style="position:absolute;width:4361;height:1536;left:23074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-13.00</w:t>
                        </w:r>
                      </w:p>
                    </w:txbxContent>
                  </v:textbox>
                </v:rect>
                <v:rect id="Rectangle 138" style="position:absolute;width:422;height:1536;left:26354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style="position:absolute;width:938;height:1536;left:26671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//</w:t>
                        </w:r>
                      </w:p>
                    </w:txbxContent>
                  </v:textbox>
                </v:rect>
                <v:rect id="Rectangle 140" style="position:absolute;width:422;height:1536;left:27376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1688;height:1536;left:27694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19</w:t>
                        </w:r>
                      </w:p>
                    </w:txbxContent>
                  </v:textbox>
                </v:rect>
                <v:rect id="Rectangle 142" style="position:absolute;width:422;height:1536;left:28963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style="position:absolute;width:749;height:1536;left:29281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44" style="position:absolute;width:422;height:1536;left:29844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style="position:absolute;width:1688;height:1536;left:30161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146" style="position:absolute;width:422;height:1536;left:31431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6472;height:1509;left:723;top:1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CURSO:</w:t>
                        </w:r>
                      </w:p>
                    </w:txbxContent>
                  </v:textbox>
                </v:rect>
                <v:rect id="Rectangle 148" style="position:absolute;width:422;height:1536;left:5590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94" style="position:absolute;width:844;height:1536;left:9296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8695" style="position:absolute;width:523;height:1536;left:9931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</w:t>
                        </w:r>
                      </w:p>
                    </w:txbxContent>
                  </v:textbox>
                </v:rect>
                <v:rect id="Rectangle 150" style="position:absolute;width:422;height:1536;left:10324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style="position:absolute;width:6660;height:1509;left:22536;top:1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TURNO:</w:t>
                        </w:r>
                      </w:p>
                    </w:txbxContent>
                  </v:textbox>
                </v:rect>
                <v:rect id="Rectangle 152" style="position:absolute;width:422;height:1536;left:27543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style="position:absolute;width:5438;height:1536;left:29489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Mañana</w:t>
                        </w:r>
                      </w:p>
                    </w:txbxContent>
                  </v:textbox>
                </v:rect>
                <v:rect id="Rectangle 154" style="position:absolute;width:422;height:1536;left:33578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style="position:absolute;width:4973;height:1509;left:39204;top:1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SEDE:</w:t>
                        </w:r>
                      </w:p>
                    </w:txbxContent>
                  </v:textbox>
                </v:rect>
                <v:rect id="Rectangle 156" style="position:absolute;width:422;height:1536;left:42943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style="position:absolute;width:8253;height:1536;left:52349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Centro/Pilar</w:t>
                        </w:r>
                      </w:p>
                    </w:txbxContent>
                  </v:textbox>
                </v:rect>
                <v:rect id="Rectangle 158" style="position:absolute;width:422;height:1536;left:58554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style="position:absolute;width:7222;height:1509;left:723;top:19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IDIOMA:</w:t>
                        </w:r>
                      </w:p>
                    </w:txbxContent>
                  </v:textbox>
                </v:rect>
                <v:rect id="Rectangle 160" style="position:absolute;width:422;height:1536;left:6154;top:19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style="position:absolute;width:422;height:1536;left:12915;top:19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style="position:absolute;width:4127;height:1509;left:723;top:22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URL:</w:t>
                        </w:r>
                      </w:p>
                    </w:txbxContent>
                  </v:textbox>
                </v:rect>
                <v:rect id="Rectangle 163" style="position:absolute;width:422;height:1536;left:3827;top:22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style="position:absolute;width:422;height:1536;left:9296;top:22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0" style="position:absolute;width:0;height:5969;left:62166;top:46;" coordsize="0,596900" path="m0,0l0,596900">
                  <v:stroke weight="1pt" endcap="flat" joinstyle="miter" miterlimit="10" on="true" color="#000000"/>
                  <v:fill on="false" color="#000000" opacity="0"/>
                </v:shape>
                <v:shape id="Shape 241" style="position:absolute;width:0;height:3048;left:62166;top:12111;" coordsize="0,304800" path="m0,0l0,304800">
                  <v:stroke weight="1pt" endcap="flat" joinstyle="miter" miterlimit="10" on="true" color="#000000"/>
                  <v:fill on="false" color="#000000" opacity="0"/>
                </v:shape>
                <v:shape id="Shape 242" style="position:absolute;width:0;height:6096;left:62166;top:18207;" coordsize="0,609600" path="m0,0l0,609600">
                  <v:stroke weight="1pt" endcap="flat" joinstyle="miter" miterlimit="10" on="true" color="#000000"/>
                  <v:fill on="false" color="#000000" opacity="0"/>
                </v:shape>
                <v:shape id="Shape 243" style="position:absolute;width:62230;height:0;left:0;top:2903;" coordsize="6223000,0" path="m0,0l6223000,0">
                  <v:stroke weight="1pt" endcap="flat" joinstyle="miter" miterlimit="10" on="true" color="#6aa84f"/>
                  <v:fill on="false" color="#000000" opacity="0"/>
                </v:shape>
                <v:shape id="Shape 244" style="position:absolute;width:62230;height:0;left:0;top:5951;" coordsize="6223000,0" path="m0,0l6223000,0">
                  <v:stroke weight="1pt" endcap="flat" joinstyle="miter" miterlimit="10" on="true" color="#6aa84f"/>
                  <v:fill on="false" color="#000000" opacity="0"/>
                </v:shape>
                <v:shape id="Shape 245" style="position:absolute;width:62103;height:0;left:0;top:8999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46" style="position:absolute;width:62230;height:0;left:0;top:12047;" coordsize="6223000,0" path="m0,0l6223000,0">
                  <v:stroke weight="1pt" endcap="flat" joinstyle="miter" miterlimit="10" on="true" color="#6aa84f"/>
                  <v:fill on="false" color="#000000" opacity="0"/>
                </v:shape>
                <v:shape id="Shape 247" style="position:absolute;width:62230;height:0;left:0;top:15095;" coordsize="6223000,0" path="m0,0l6223000,0">
                  <v:stroke weight="1pt" endcap="flat" joinstyle="miter" miterlimit="10" on="true" color="#6aa84f"/>
                  <v:fill on="false" color="#000000" opacity="0"/>
                </v:shape>
                <v:shape id="Shape 248" style="position:absolute;width:62230;height:0;left:0;top:18143;" coordsize="6223000,0" path="m0,0l6223000,0">
                  <v:stroke weight="1pt" endcap="flat" joinstyle="miter" miterlimit="10" on="true" color="#6aa84f"/>
                  <v:fill on="false" color="#000000" opacity="0"/>
                </v:shape>
                <v:shape id="Shape 249" style="position:absolute;width:62230;height:0;left:0;top:21191;" coordsize="6223000,0" path="m0,0l6223000,0">
                  <v:stroke weight="1pt" endcap="flat" joinstyle="miter" miterlimit="10" on="true" color="#6aa84f"/>
                  <v:fill on="false" color="#000000" opacity="0"/>
                </v:shape>
                <v:shape id="Shape 250" style="position:absolute;width:62230;height:0;left:0;top:24239;" coordsize="6223000,0" path="m0,0l6223000,0">
                  <v:stroke weight="1pt" endcap="flat" joinstyle="miter" miterlimit="10" on="true" color="#6aa84f"/>
                  <v:fill on="false" color="#000000" opacity="0"/>
                </v:shape>
              </v:group>
            </w:pict>
          </mc:Fallback>
        </mc:AlternateContent>
      </w:r>
    </w:p>
    <w:p w:rsidR="00961F75" w:rsidRDefault="00EB75B6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961F75" w:rsidRDefault="00EB75B6">
      <w:pPr>
        <w:spacing w:after="17" w:line="259" w:lineRule="auto"/>
        <w:ind w:left="0" w:right="243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1524000</wp:posOffset>
            </wp:positionH>
            <wp:positionV relativeFrom="paragraph">
              <wp:posOffset>42639</wp:posOffset>
            </wp:positionV>
            <wp:extent cx="3048000" cy="295275"/>
            <wp:effectExtent l="0" t="0" r="0" b="0"/>
            <wp:wrapSquare wrapText="bothSides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961F75" w:rsidRDefault="00EB75B6">
      <w:pPr>
        <w:numPr>
          <w:ilvl w:val="0"/>
          <w:numId w:val="1"/>
        </w:numPr>
        <w:ind w:hanging="360"/>
        <w:jc w:val="left"/>
      </w:pPr>
      <w:r>
        <w:rPr>
          <w:b/>
        </w:rPr>
        <w:t xml:space="preserve">CICLO: </w:t>
      </w:r>
      <w:r>
        <w:t xml:space="preserve"> </w:t>
      </w:r>
    </w:p>
    <w:p w:rsidR="00961F75" w:rsidRDefault="00EB75B6">
      <w:pPr>
        <w:spacing w:after="0" w:line="259" w:lineRule="auto"/>
        <w:ind w:left="0" w:right="2438" w:firstLine="0"/>
        <w:jc w:val="left"/>
      </w:pPr>
      <w:r>
        <w:t xml:space="preserve"> </w:t>
      </w:r>
    </w:p>
    <w:p w:rsidR="00961F75" w:rsidRDefault="00EB75B6">
      <w:pPr>
        <w:spacing w:after="3" w:line="252" w:lineRule="auto"/>
        <w:ind w:left="-15" w:firstLine="0"/>
        <w:jc w:val="left"/>
      </w:pPr>
      <w:r>
        <w:rPr>
          <w:i/>
        </w:rPr>
        <w:t>(Marque con una cruz el ciclo correspondiente)</w:t>
      </w:r>
      <w: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spacing w:after="21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numPr>
          <w:ilvl w:val="0"/>
          <w:numId w:val="1"/>
        </w:numPr>
        <w:ind w:hanging="360"/>
        <w:jc w:val="left"/>
      </w:pPr>
      <w:r>
        <w:rPr>
          <w:b/>
        </w:rPr>
        <w:t>COMPOSICIÓN DE LA CÁTEDRA:</w:t>
      </w:r>
      <w:r>
        <w:t xml:space="preserve"> </w:t>
      </w:r>
    </w:p>
    <w:p w:rsidR="00961F75" w:rsidRDefault="00EB75B6">
      <w:pPr>
        <w:spacing w:after="0" w:line="259" w:lineRule="auto"/>
        <w:ind w:left="360" w:firstLine="0"/>
        <w:jc w:val="left"/>
      </w:pPr>
      <w: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860" w:type="dxa"/>
        <w:tblInd w:w="-104" w:type="dxa"/>
        <w:tblCellMar>
          <w:top w:w="171" w:type="dxa"/>
          <w:left w:w="104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000"/>
        <w:gridCol w:w="1880"/>
        <w:gridCol w:w="2980"/>
      </w:tblGrid>
      <w:tr w:rsidR="00961F75">
        <w:trPr>
          <w:trHeight w:val="480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961F75" w:rsidRDefault="00EB75B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Docente</w:t>
            </w:r>
            <w: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vAlign w:val="center"/>
          </w:tcPr>
          <w:p w:rsidR="00961F75" w:rsidRDefault="00EB75B6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Función*</w:t>
            </w:r>
            <w:r>
              <w:t xml:space="preserve"> </w:t>
            </w:r>
          </w:p>
        </w:tc>
        <w:tc>
          <w:tcPr>
            <w:tcW w:w="29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center"/>
          </w:tcPr>
          <w:p w:rsidR="00961F75" w:rsidRDefault="00EB75B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E-mail</w:t>
            </w:r>
            <w:r>
              <w:t xml:space="preserve"> </w:t>
            </w:r>
          </w:p>
        </w:tc>
      </w:tr>
      <w:tr w:rsidR="00961F75">
        <w:trPr>
          <w:trHeight w:val="1240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961F75" w:rsidRDefault="00EB75B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Lic. Gerardo </w:t>
            </w:r>
            <w:proofErr w:type="spellStart"/>
            <w:r>
              <w:rPr>
                <w:b/>
              </w:rPr>
              <w:t>Cadierno</w:t>
            </w:r>
            <w:proofErr w:type="spellEnd"/>
            <w: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961F75" w:rsidRDefault="00EB75B6">
            <w:pPr>
              <w:spacing w:after="31" w:line="238" w:lineRule="auto"/>
              <w:ind w:left="5" w:firstLine="0"/>
              <w:jc w:val="left"/>
            </w:pPr>
            <w:r>
              <w:rPr>
                <w:b/>
              </w:rPr>
              <w:t xml:space="preserve">Sede: Centro / Turno noche </w:t>
            </w:r>
          </w:p>
          <w:p w:rsidR="00961F75" w:rsidRDefault="00EB75B6">
            <w:pPr>
              <w:tabs>
                <w:tab w:val="center" w:pos="1060"/>
                <w:tab w:val="right" w:pos="171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Sede: </w:t>
            </w:r>
            <w:r>
              <w:rPr>
                <w:b/>
              </w:rPr>
              <w:tab/>
              <w:t xml:space="preserve">Pilar </w:t>
            </w:r>
            <w:r>
              <w:rPr>
                <w:b/>
              </w:rPr>
              <w:tab/>
              <w:t xml:space="preserve">/ </w:t>
            </w:r>
          </w:p>
          <w:p w:rsidR="00961F75" w:rsidRDefault="00EB75B6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Turno mañana </w:t>
            </w:r>
          </w:p>
        </w:tc>
        <w:tc>
          <w:tcPr>
            <w:tcW w:w="2980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firstLine="0"/>
              <w:jc w:val="left"/>
            </w:pPr>
            <w:r>
              <w:t xml:space="preserve">gerardo.cadierno@usal.edu.ar </w:t>
            </w:r>
          </w:p>
        </w:tc>
      </w:tr>
    </w:tbl>
    <w:p w:rsidR="00961F75" w:rsidRDefault="00EB75B6">
      <w:pPr>
        <w:spacing w:after="0" w:line="259" w:lineRule="auto"/>
        <w:ind w:left="360" w:firstLine="0"/>
        <w:jc w:val="left"/>
      </w:pPr>
      <w:r>
        <w:t xml:space="preserve"> </w:t>
      </w:r>
    </w:p>
    <w:p w:rsidR="00961F75" w:rsidRDefault="00EB75B6">
      <w:pPr>
        <w:spacing w:after="22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numPr>
          <w:ilvl w:val="0"/>
          <w:numId w:val="1"/>
        </w:numPr>
        <w:ind w:hanging="360"/>
        <w:jc w:val="left"/>
      </w:pPr>
      <w:r>
        <w:rPr>
          <w:b/>
        </w:rPr>
        <w:t>EJE/ÁREA</w:t>
      </w:r>
      <w:r>
        <w:rPr>
          <w:b/>
        </w:rPr>
        <w:t xml:space="preserve"> EN QUE SE ENCUENTRA LA MATERIA/SEMINARIO DENTRO DE LA CARRERA:</w:t>
      </w:r>
      <w: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r>
        <w:t xml:space="preserve">Comunicación Social </w:t>
      </w:r>
    </w:p>
    <w:p w:rsidR="00961F75" w:rsidRDefault="00EB75B6">
      <w:pPr>
        <w:spacing w:after="22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numPr>
          <w:ilvl w:val="0"/>
          <w:numId w:val="1"/>
        </w:numPr>
        <w:ind w:hanging="360"/>
        <w:jc w:val="left"/>
      </w:pPr>
      <w:r>
        <w:rPr>
          <w:b/>
        </w:rPr>
        <w:t>FUNDAMENTACIÓN DE LA MATERIA/SEMINARIO EN LA CARRERA:</w:t>
      </w:r>
      <w:r>
        <w:t xml:space="preserve"> </w:t>
      </w:r>
    </w:p>
    <w:p w:rsidR="00961F75" w:rsidRDefault="00EB75B6">
      <w:pPr>
        <w:ind w:left="-5"/>
      </w:pPr>
      <w:r>
        <w:t xml:space="preserve">El trabajo de la comunicación implica la puesta en marcha de campañas específicas, que conllevan el </w:t>
      </w:r>
      <w:r>
        <w:t xml:space="preserve">establecimiento de metas y objetivos a alcanzar en un tiempo determinado, con una cierta cantidad de recursos, a partir de una situación previa.  </w:t>
      </w:r>
    </w:p>
    <w:p w:rsidR="00961F75" w:rsidRDefault="00EB75B6">
      <w:pPr>
        <w:ind w:left="-5"/>
      </w:pPr>
      <w:r>
        <w:t xml:space="preserve">Para </w:t>
      </w:r>
      <w:bookmarkStart w:id="0" w:name="_GoBack"/>
      <w:bookmarkEnd w:id="0"/>
      <w:r>
        <w:t>llevar adelante</w:t>
      </w:r>
      <w:r>
        <w:t xml:space="preserve"> estas tareas de manera adecuada es necesario contar con conocimientos y aptitudes prove</w:t>
      </w:r>
      <w:r>
        <w:t xml:space="preserve">nientes del campo más amplio de la gestión de proyectos. Esta asignatura tiene el propósito de brindar a los futuros profesionales los saberes relativos a este ámbito de actividad, encuadrados en el marco específico de la comunicación institucional.    </w:t>
      </w:r>
    </w:p>
    <w:p w:rsidR="00961F75" w:rsidRDefault="00EB75B6">
      <w:pPr>
        <w:spacing w:after="21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numPr>
          <w:ilvl w:val="0"/>
          <w:numId w:val="1"/>
        </w:numPr>
        <w:ind w:hanging="360"/>
        <w:jc w:val="left"/>
      </w:pPr>
      <w:r>
        <w:rPr>
          <w:b/>
        </w:rPr>
        <w:t>OBJETIVOS DE LA MATERIA:</w:t>
      </w:r>
      <w: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ind w:left="-5"/>
      </w:pPr>
      <w:r>
        <w:t xml:space="preserve">Que el estudiante logre: </w:t>
      </w:r>
    </w:p>
    <w:p w:rsidR="00961F75" w:rsidRDefault="00EB75B6">
      <w:pPr>
        <w:numPr>
          <w:ilvl w:val="0"/>
          <w:numId w:val="2"/>
        </w:numPr>
        <w:ind w:firstLine="0"/>
      </w:pPr>
      <w:r>
        <w:t xml:space="preserve">Conocer los distintos pasos necesarios para llevar adelante una campaña específica de comunicación. </w:t>
      </w:r>
    </w:p>
    <w:p w:rsidR="00961F75" w:rsidRDefault="00EB75B6">
      <w:pPr>
        <w:numPr>
          <w:ilvl w:val="0"/>
          <w:numId w:val="2"/>
        </w:numPr>
        <w:ind w:firstLine="0"/>
      </w:pPr>
      <w:r>
        <w:t xml:space="preserve">Planificar proyectos de comunicación destinados a alcanzar objetivos predeterminado. </w:t>
      </w:r>
    </w:p>
    <w:p w:rsidR="00961F75" w:rsidRDefault="00EB75B6">
      <w:pPr>
        <w:numPr>
          <w:ilvl w:val="0"/>
          <w:numId w:val="2"/>
        </w:numPr>
        <w:ind w:firstLine="0"/>
      </w:pPr>
      <w:r>
        <w:t>Dominar diversa</w:t>
      </w:r>
      <w:r>
        <w:t xml:space="preserve">s técnicas y herramientas de administración de tiempo, personal y recursos económicos. </w:t>
      </w:r>
    </w:p>
    <w:p w:rsidR="00961F75" w:rsidRDefault="00EB75B6">
      <w:pPr>
        <w:numPr>
          <w:ilvl w:val="0"/>
          <w:numId w:val="2"/>
        </w:numPr>
        <w:spacing w:after="2" w:line="242" w:lineRule="auto"/>
        <w:ind w:firstLine="0"/>
      </w:pPr>
      <w:r>
        <w:t>Evaluar la conveniencia de distintas alternativas de acción en base a las variables de costo y beneficio. - Establecer metas y objetivos alcanzables y cuantificables, q</w:t>
      </w:r>
      <w:r>
        <w:t xml:space="preserve">ue marquen el camino a seguir en el desarrollo de una campaña determinada </w:t>
      </w:r>
    </w:p>
    <w:p w:rsidR="00961F75" w:rsidRDefault="00EB75B6">
      <w:pPr>
        <w:numPr>
          <w:ilvl w:val="0"/>
          <w:numId w:val="2"/>
        </w:numPr>
        <w:ind w:firstLine="0"/>
      </w:pPr>
      <w:r>
        <w:t xml:space="preserve">Controlar el proceso completo de ejecución de un proyecto y medir sus resultados.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spacing w:after="2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numPr>
          <w:ilvl w:val="0"/>
          <w:numId w:val="3"/>
        </w:numPr>
        <w:spacing w:after="3" w:line="252" w:lineRule="auto"/>
        <w:ind w:hanging="360"/>
        <w:jc w:val="left"/>
      </w:pPr>
      <w:r>
        <w:rPr>
          <w:b/>
        </w:rPr>
        <w:t xml:space="preserve">ASIGNACIÓN HORARIA: </w:t>
      </w:r>
      <w:r>
        <w:rPr>
          <w:i/>
        </w:rPr>
        <w:t>(discriminar carga horaria teórica y práctica para carreras que acredita</w:t>
      </w:r>
      <w:r>
        <w:rPr>
          <w:i/>
        </w:rPr>
        <w:t>n ante CONEAU)</w:t>
      </w:r>
      <w:r>
        <w:t xml:space="preserve"> </w:t>
      </w:r>
    </w:p>
    <w:p w:rsidR="00961F75" w:rsidRDefault="00EB75B6">
      <w:pPr>
        <w:spacing w:after="0" w:line="259" w:lineRule="auto"/>
        <w:ind w:left="0" w:right="822" w:firstLine="0"/>
        <w:jc w:val="left"/>
      </w:pPr>
      <w:r>
        <w:t xml:space="preserve"> </w:t>
      </w:r>
    </w:p>
    <w:tbl>
      <w:tblPr>
        <w:tblStyle w:val="TableGrid"/>
        <w:tblW w:w="8001" w:type="dxa"/>
        <w:tblInd w:w="816" w:type="dxa"/>
        <w:tblCellMar>
          <w:top w:w="109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61"/>
        <w:gridCol w:w="1160"/>
        <w:gridCol w:w="1140"/>
        <w:gridCol w:w="1040"/>
      </w:tblGrid>
      <w:tr w:rsidR="00961F75">
        <w:trPr>
          <w:trHeight w:val="360"/>
        </w:trPr>
        <w:tc>
          <w:tcPr>
            <w:tcW w:w="4661" w:type="dxa"/>
            <w:tcBorders>
              <w:top w:val="nil"/>
              <w:left w:val="nil"/>
              <w:bottom w:val="single" w:sz="8" w:space="0" w:color="6AA84F"/>
              <w:right w:val="single" w:sz="8" w:space="0" w:color="6AA84F"/>
            </w:tcBorders>
          </w:tcPr>
          <w:p w:rsidR="00961F75" w:rsidRDefault="00EB75B6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961F75" w:rsidRDefault="00EB75B6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>Teórica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961F75" w:rsidRDefault="00EB75B6">
            <w:pPr>
              <w:spacing w:after="0" w:line="259" w:lineRule="auto"/>
              <w:ind w:left="82" w:firstLine="0"/>
              <w:jc w:val="left"/>
            </w:pPr>
            <w:r>
              <w:rPr>
                <w:b/>
              </w:rPr>
              <w:t>Práctica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961F75" w:rsidRDefault="00EB75B6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</w:tr>
      <w:tr w:rsidR="00961F75">
        <w:trPr>
          <w:trHeight w:val="580"/>
        </w:trPr>
        <w:tc>
          <w:tcPr>
            <w:tcW w:w="466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961F75" w:rsidRDefault="00EB75B6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Carga horaria presencial/presencial remota </w:t>
            </w:r>
          </w:p>
          <w:p w:rsidR="00961F75" w:rsidRDefault="00EB75B6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(videoconferencia)</w:t>
            </w: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961F75" w:rsidRDefault="00EB75B6">
            <w:pPr>
              <w:spacing w:after="0" w:line="259" w:lineRule="auto"/>
              <w:ind w:left="5" w:firstLine="0"/>
              <w:jc w:val="left"/>
            </w:pPr>
            <w:r>
              <w:t xml:space="preserve">32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961F75" w:rsidRDefault="00EB75B6">
            <w:pPr>
              <w:spacing w:after="0" w:line="259" w:lineRule="auto"/>
              <w:ind w:left="0" w:firstLine="0"/>
              <w:jc w:val="left"/>
            </w:pPr>
            <w:r>
              <w:t xml:space="preserve">---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961F75" w:rsidRDefault="00EB75B6">
            <w:pPr>
              <w:spacing w:after="0" w:line="259" w:lineRule="auto"/>
              <w:ind w:left="15" w:firstLine="0"/>
              <w:jc w:val="left"/>
            </w:pPr>
            <w:r>
              <w:t xml:space="preserve">32 </w:t>
            </w:r>
          </w:p>
        </w:tc>
      </w:tr>
      <w:tr w:rsidR="00961F75">
        <w:trPr>
          <w:trHeight w:val="600"/>
        </w:trPr>
        <w:tc>
          <w:tcPr>
            <w:tcW w:w="466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961F75" w:rsidRDefault="00EB75B6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Carga horaria a distancia </w:t>
            </w:r>
            <w:r>
              <w:t xml:space="preserve"> </w:t>
            </w:r>
          </w:p>
          <w:p w:rsidR="00961F75" w:rsidRDefault="00EB75B6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 xml:space="preserve">en horas y en %)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961F75" w:rsidRDefault="00EB75B6">
            <w:pPr>
              <w:spacing w:after="0" w:line="259" w:lineRule="auto"/>
              <w:ind w:left="5" w:firstLine="0"/>
              <w:jc w:val="left"/>
            </w:pPr>
            <w:r>
              <w:t xml:space="preserve">---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961F75" w:rsidRDefault="00EB75B6">
            <w:pPr>
              <w:spacing w:after="0" w:line="259" w:lineRule="auto"/>
              <w:ind w:left="0" w:firstLine="0"/>
              <w:jc w:val="left"/>
            </w:pPr>
            <w:r>
              <w:t xml:space="preserve">32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961F75" w:rsidRDefault="00EB75B6">
            <w:pPr>
              <w:spacing w:after="0" w:line="259" w:lineRule="auto"/>
              <w:ind w:left="15" w:firstLine="0"/>
              <w:jc w:val="left"/>
            </w:pPr>
            <w:r>
              <w:t xml:space="preserve">32 </w:t>
            </w:r>
          </w:p>
        </w:tc>
      </w:tr>
      <w:tr w:rsidR="00961F75">
        <w:trPr>
          <w:trHeight w:val="580"/>
        </w:trPr>
        <w:tc>
          <w:tcPr>
            <w:tcW w:w="466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961F75" w:rsidRDefault="00EB75B6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Carga horaria general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961F75" w:rsidRDefault="00EB75B6">
            <w:pPr>
              <w:spacing w:after="0" w:line="259" w:lineRule="auto"/>
              <w:ind w:left="5" w:firstLine="0"/>
              <w:jc w:val="left"/>
            </w:pPr>
            <w:r>
              <w:t xml:space="preserve">32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961F75" w:rsidRDefault="00EB75B6">
            <w:pPr>
              <w:spacing w:after="0" w:line="259" w:lineRule="auto"/>
              <w:ind w:left="0" w:firstLine="0"/>
              <w:jc w:val="left"/>
            </w:pPr>
            <w:r>
              <w:t xml:space="preserve">32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961F75" w:rsidRDefault="00EB75B6">
            <w:pPr>
              <w:spacing w:after="0" w:line="259" w:lineRule="auto"/>
              <w:ind w:left="15" w:firstLine="0"/>
              <w:jc w:val="left"/>
            </w:pPr>
            <w:r>
              <w:t>64</w:t>
            </w:r>
            <w:r>
              <w:t xml:space="preserve"> </w:t>
            </w:r>
          </w:p>
        </w:tc>
      </w:tr>
    </w:tbl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spacing w:after="22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numPr>
          <w:ilvl w:val="0"/>
          <w:numId w:val="3"/>
        </w:numPr>
        <w:ind w:hanging="360"/>
        <w:jc w:val="left"/>
      </w:pPr>
      <w:r>
        <w:rPr>
          <w:b/>
        </w:rPr>
        <w:lastRenderedPageBreak/>
        <w:t>UNIDADES TEMÁTICAS, CONTENIDOS, BIBLIOGRAFÍA BÁSICA POR UNIDAD TEMÁTICA:</w:t>
      </w:r>
      <w: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ind w:left="-5"/>
      </w:pPr>
      <w:r>
        <w:rPr>
          <w:b/>
        </w:rPr>
        <w:t xml:space="preserve">UNIDAD 1: </w:t>
      </w:r>
      <w:r>
        <w:t xml:space="preserve">Planificación de estrategias de comunicación. Desarrollo de estrategias de comunicación a nivel profesional. Elementos de la planificación. Análisis holístico del </w:t>
      </w:r>
      <w:r>
        <w:t xml:space="preserve">entorno/situación. Modelo de análisis PESTEL. Matriz de las cinco fuerzas de </w:t>
      </w:r>
      <w:proofErr w:type="spellStart"/>
      <w:r>
        <w:t>Porter</w:t>
      </w:r>
      <w:proofErr w:type="spellEnd"/>
      <w:r>
        <w:t xml:space="preserve">. Objetivos. Construcción de audiencias y públicos. Estrategias y tácticas. Mensajes claves. Canales. Calendario. Diagramas de Gantt. Presupuesto. Definición de los costos. </w:t>
      </w:r>
    </w:p>
    <w:p w:rsidR="00961F75" w:rsidRDefault="00EB75B6">
      <w:pPr>
        <w:ind w:left="-5"/>
      </w:pPr>
      <w:r>
        <w:t xml:space="preserve">Implementación. Evaluación y revisión. Análisis en red. PERT Chart. Programación por camino crítico: CPM. </w:t>
      </w:r>
    </w:p>
    <w:p w:rsidR="00961F75" w:rsidRDefault="00EB75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61F75" w:rsidRDefault="00EB75B6">
      <w:pPr>
        <w:ind w:left="-5"/>
        <w:jc w:val="left"/>
      </w:pPr>
      <w:r>
        <w:rPr>
          <w:b/>
        </w:rPr>
        <w:t xml:space="preserve">Bibliografía obligatoria: </w:t>
      </w:r>
    </w:p>
    <w:p w:rsidR="00961F75" w:rsidRDefault="00EB75B6">
      <w:pPr>
        <w:ind w:left="-5"/>
      </w:pPr>
      <w:r>
        <w:t xml:space="preserve">Di </w:t>
      </w:r>
      <w:proofErr w:type="spellStart"/>
      <w:r>
        <w:t>Genova</w:t>
      </w:r>
      <w:proofErr w:type="spellEnd"/>
      <w:r>
        <w:t xml:space="preserve">, A. (2012). Manual de relaciones públicas e institucionales. Buenos Aires, Argentina: </w:t>
      </w:r>
      <w:proofErr w:type="spellStart"/>
      <w:r>
        <w:t>Ugerman</w:t>
      </w:r>
      <w:proofErr w:type="spellEnd"/>
      <w:r>
        <w:t xml:space="preserve"> Editor. Capítul</w:t>
      </w:r>
      <w:r>
        <w:t xml:space="preserve">o 4. </w:t>
      </w:r>
    </w:p>
    <w:p w:rsidR="00961F75" w:rsidRDefault="00EB75B6">
      <w:pPr>
        <w:ind w:left="-5"/>
      </w:pPr>
      <w:proofErr w:type="spellStart"/>
      <w:r>
        <w:t>Grunig</w:t>
      </w:r>
      <w:proofErr w:type="spellEnd"/>
      <w:r>
        <w:t xml:space="preserve">, J. E., &amp; </w:t>
      </w:r>
      <w:proofErr w:type="spellStart"/>
      <w:r>
        <w:t>Hunt</w:t>
      </w:r>
      <w:proofErr w:type="spellEnd"/>
      <w:r>
        <w:t xml:space="preserve">, T. (2000). Dirección de relaciones públicas. Gestión 2000. Capítulo 8. </w:t>
      </w:r>
    </w:p>
    <w:p w:rsidR="00961F75" w:rsidRDefault="00EB75B6">
      <w:pPr>
        <w:ind w:left="-5"/>
      </w:pPr>
      <w:proofErr w:type="spellStart"/>
      <w:r>
        <w:t>Wilcox</w:t>
      </w:r>
      <w:proofErr w:type="spellEnd"/>
      <w:r>
        <w:t xml:space="preserve">, D. L., Cameron, G. T., &amp; </w:t>
      </w:r>
      <w:proofErr w:type="spellStart"/>
      <w:r>
        <w:t>Xifra</w:t>
      </w:r>
      <w:proofErr w:type="spellEnd"/>
      <w:r>
        <w:t xml:space="preserve">, J. (2012). Relaciones públicas: Estrategias y tácticas. Madrid: Pearson Educación. Capítulo 6. </w:t>
      </w:r>
    </w:p>
    <w:p w:rsidR="00961F75" w:rsidRDefault="00EB75B6">
      <w:pPr>
        <w:ind w:left="-5"/>
      </w:pPr>
      <w:proofErr w:type="spellStart"/>
      <w:r>
        <w:t>Cadierno</w:t>
      </w:r>
      <w:proofErr w:type="spellEnd"/>
      <w:r>
        <w:t xml:space="preserve">, Gerardo: </w:t>
      </w:r>
      <w:r>
        <w:t xml:space="preserve">Fichas de cátedra. </w:t>
      </w:r>
    </w:p>
    <w:p w:rsidR="00961F75" w:rsidRDefault="00EB75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61F75" w:rsidRDefault="00EB75B6">
      <w:pPr>
        <w:ind w:left="-5"/>
        <w:jc w:val="left"/>
      </w:pPr>
      <w:r>
        <w:rPr>
          <w:b/>
        </w:rPr>
        <w:t xml:space="preserve">UNIDAD 2: Necesidades, recursos y riesgos. Relación costo-beneficio </w:t>
      </w:r>
    </w:p>
    <w:p w:rsidR="00961F75" w:rsidRDefault="00EB75B6">
      <w:pPr>
        <w:ind w:left="-5"/>
      </w:pPr>
      <w:r>
        <w:t>Análisis de las necesidades de implementación. Asignación de recursos humanos. Funciones. Toma de decisiones: selección de una alternativa. Tercerización de servicio</w:t>
      </w:r>
      <w:r>
        <w:t xml:space="preserve">s. Relaciones con proveedores  </w:t>
      </w:r>
    </w:p>
    <w:p w:rsidR="00961F75" w:rsidRDefault="00EB75B6">
      <w:pPr>
        <w:ind w:left="-5"/>
      </w:pPr>
      <w:r>
        <w:t xml:space="preserve">Asignación de Recursos financieros. Fuentes de financiación. Recursos propios; ajenos; </w:t>
      </w:r>
      <w:proofErr w:type="spellStart"/>
      <w:proofErr w:type="gramStart"/>
      <w:r>
        <w:t>croudfounding</w:t>
      </w:r>
      <w:proofErr w:type="spellEnd"/>
      <w:r>
        <w:t xml:space="preserve">;  </w:t>
      </w:r>
      <w:proofErr w:type="spellStart"/>
      <w:r>
        <w:t>fundraising</w:t>
      </w:r>
      <w:proofErr w:type="spellEnd"/>
      <w:proofErr w:type="gramEnd"/>
      <w:r>
        <w:t xml:space="preserve">  </w:t>
      </w:r>
    </w:p>
    <w:p w:rsidR="00961F75" w:rsidRDefault="00EB75B6">
      <w:pPr>
        <w:ind w:left="-5"/>
      </w:pPr>
      <w:r>
        <w:t xml:space="preserve">Riesgos. Impacto en el negocio </w:t>
      </w:r>
    </w:p>
    <w:p w:rsidR="00961F75" w:rsidRDefault="00EB75B6">
      <w:pPr>
        <w:ind w:left="-5"/>
      </w:pPr>
      <w:r>
        <w:t xml:space="preserve">Análisis de costo beneficio. Análisis del valor esperado. </w:t>
      </w:r>
      <w:proofErr w:type="spellStart"/>
      <w:r>
        <w:t>Add</w:t>
      </w:r>
      <w:proofErr w:type="spellEnd"/>
      <w:r>
        <w:t xml:space="preserve"> </w:t>
      </w:r>
      <w:proofErr w:type="spellStart"/>
      <w:r>
        <w:t>Value</w:t>
      </w:r>
      <w:proofErr w:type="spellEnd"/>
      <w:r>
        <w:t>. ROI. E</w:t>
      </w:r>
      <w:r>
        <w:t xml:space="preserve">l cuadro de mando. </w:t>
      </w:r>
    </w:p>
    <w:p w:rsidR="00961F75" w:rsidRDefault="00EB75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61F75" w:rsidRDefault="00EB75B6">
      <w:pPr>
        <w:ind w:left="-5"/>
        <w:jc w:val="left"/>
      </w:pPr>
      <w:r>
        <w:rPr>
          <w:b/>
        </w:rPr>
        <w:t xml:space="preserve">Bibliografía obligatoria: </w:t>
      </w:r>
    </w:p>
    <w:p w:rsidR="00961F75" w:rsidRDefault="00EB75B6">
      <w:pPr>
        <w:ind w:left="-5"/>
      </w:pPr>
      <w:r>
        <w:t xml:space="preserve">Di </w:t>
      </w:r>
      <w:proofErr w:type="spellStart"/>
      <w:r>
        <w:t>Genova</w:t>
      </w:r>
      <w:proofErr w:type="spellEnd"/>
      <w:r>
        <w:t xml:space="preserve">, A. (2012). Manual de relaciones públicas e institucionales. Buenos Aires, Argentina: </w:t>
      </w:r>
      <w:proofErr w:type="spellStart"/>
      <w:r>
        <w:t>Ugerman</w:t>
      </w:r>
      <w:proofErr w:type="spellEnd"/>
      <w:r>
        <w:t xml:space="preserve"> Editor. Capítulo 4. </w:t>
      </w:r>
    </w:p>
    <w:p w:rsidR="00961F75" w:rsidRDefault="00EB75B6">
      <w:pPr>
        <w:ind w:left="-5"/>
      </w:pPr>
      <w:proofErr w:type="spellStart"/>
      <w:r>
        <w:t>Grunig</w:t>
      </w:r>
      <w:proofErr w:type="spellEnd"/>
      <w:r>
        <w:t xml:space="preserve">, J. E., &amp; </w:t>
      </w:r>
      <w:proofErr w:type="spellStart"/>
      <w:r>
        <w:t>Hunt</w:t>
      </w:r>
      <w:proofErr w:type="spellEnd"/>
      <w:r>
        <w:t xml:space="preserve">, T. (2000). Dirección de relaciones públicas. Gestión 2000. </w:t>
      </w:r>
      <w:r>
        <w:t xml:space="preserve">Capítulo 8. </w:t>
      </w:r>
    </w:p>
    <w:p w:rsidR="00961F75" w:rsidRDefault="00EB75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61F75" w:rsidRDefault="00EB75B6">
      <w:pPr>
        <w:ind w:left="-5"/>
        <w:jc w:val="left"/>
      </w:pPr>
      <w:r>
        <w:rPr>
          <w:b/>
        </w:rPr>
        <w:t xml:space="preserve">UNIDAD 3: Establecimiento y medición de objetivos </w:t>
      </w:r>
    </w:p>
    <w:p w:rsidR="00961F75" w:rsidRDefault="00EB75B6">
      <w:pPr>
        <w:ind w:left="-5"/>
      </w:pPr>
      <w:r>
        <w:t xml:space="preserve">Definición y elección de metas y objetivos. Naturaleza de las metas y objetivos. Las metas y la eficacia de la organización. El establecimiento de objetivos. </w:t>
      </w:r>
    </w:p>
    <w:p w:rsidR="00961F75" w:rsidRDefault="00EB75B6">
      <w:pPr>
        <w:ind w:left="-5"/>
      </w:pPr>
      <w:r>
        <w:t>El propósito de la evaluación</w:t>
      </w:r>
      <w:r>
        <w:t xml:space="preserve">. Fases de la evaluación. Evaluación de procesos. Métodos de evaluación. </w:t>
      </w:r>
    </w:p>
    <w:p w:rsidR="00961F75" w:rsidRDefault="00EB75B6">
      <w:pPr>
        <w:ind w:left="-5"/>
      </w:pPr>
      <w:r>
        <w:t>Resultados cuantitativos en las empresas de comunicación. Tipos de medición: exposición al mensaje, grado de concienciación del público, actitud del público y acción del público. Her</w:t>
      </w:r>
      <w:r>
        <w:t>ramientas de medición: rating, circulación, tráfico-</w:t>
      </w:r>
      <w:proofErr w:type="spellStart"/>
      <w:r>
        <w:t>clicks</w:t>
      </w:r>
      <w:proofErr w:type="spellEnd"/>
      <w:r>
        <w:t xml:space="preserve">, SEO y SEM, métricas online. El problema de la definición de resultados cualitativos </w:t>
      </w:r>
    </w:p>
    <w:p w:rsidR="00961F75" w:rsidRDefault="00EB75B6">
      <w:pPr>
        <w:ind w:left="-5"/>
      </w:pPr>
      <w:r>
        <w:t xml:space="preserve">Seguimiento de proyectos: reportes y reuniones. Análisis de resultados y procesos de optimización </w:t>
      </w:r>
    </w:p>
    <w:p w:rsidR="00961F75" w:rsidRDefault="00EB75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61F75" w:rsidRDefault="00EB75B6">
      <w:pPr>
        <w:ind w:left="-5"/>
        <w:jc w:val="left"/>
      </w:pPr>
      <w:r>
        <w:rPr>
          <w:b/>
        </w:rPr>
        <w:t xml:space="preserve">Bibliografía obligatoria: </w:t>
      </w:r>
    </w:p>
    <w:p w:rsidR="00961F75" w:rsidRDefault="00EB75B6">
      <w:pPr>
        <w:ind w:left="-5"/>
        <w:jc w:val="left"/>
      </w:pPr>
      <w:proofErr w:type="spellStart"/>
      <w:r>
        <w:rPr>
          <w:b/>
        </w:rPr>
        <w:t>Grunig</w:t>
      </w:r>
      <w:proofErr w:type="spellEnd"/>
      <w:r>
        <w:rPr>
          <w:b/>
        </w:rPr>
        <w:t xml:space="preserve">, J. E., &amp; </w:t>
      </w:r>
      <w:proofErr w:type="spellStart"/>
      <w:r>
        <w:rPr>
          <w:b/>
        </w:rPr>
        <w:t>Hunt</w:t>
      </w:r>
      <w:proofErr w:type="spellEnd"/>
      <w:r>
        <w:rPr>
          <w:b/>
        </w:rPr>
        <w:t xml:space="preserve">, T. (2000). Dirección de relaciones públicas. Gestión 2000. Capítulos 6 y 9 </w:t>
      </w:r>
      <w:proofErr w:type="spellStart"/>
      <w:r>
        <w:rPr>
          <w:b/>
        </w:rPr>
        <w:t>Wilcox</w:t>
      </w:r>
      <w:proofErr w:type="spellEnd"/>
      <w:r>
        <w:rPr>
          <w:b/>
        </w:rPr>
        <w:t xml:space="preserve">, D. L., Cameron, G. T., </w:t>
      </w:r>
      <w:proofErr w:type="gramStart"/>
      <w:r>
        <w:rPr>
          <w:b/>
        </w:rPr>
        <w:t xml:space="preserve">&amp;  </w:t>
      </w:r>
      <w:proofErr w:type="spellStart"/>
      <w:r>
        <w:rPr>
          <w:b/>
        </w:rPr>
        <w:t>Xifra</w:t>
      </w:r>
      <w:proofErr w:type="spellEnd"/>
      <w:proofErr w:type="gramEnd"/>
      <w:r>
        <w:rPr>
          <w:b/>
        </w:rPr>
        <w:t>, J. (2012). Relaciones públicas: Estrategias y tácticas. Madrid: Pearson Educación. Capítul</w:t>
      </w:r>
      <w:r>
        <w:rPr>
          <w:b/>
        </w:rPr>
        <w:t xml:space="preserve">os 8. </w:t>
      </w:r>
    </w:p>
    <w:p w:rsidR="00961F75" w:rsidRDefault="00EB75B6">
      <w:pPr>
        <w:ind w:left="-5"/>
        <w:jc w:val="left"/>
      </w:pPr>
      <w:proofErr w:type="spellStart"/>
      <w:r>
        <w:rPr>
          <w:b/>
        </w:rPr>
        <w:t>Cadierno</w:t>
      </w:r>
      <w:proofErr w:type="spellEnd"/>
      <w:r>
        <w:rPr>
          <w:b/>
        </w:rPr>
        <w:t xml:space="preserve">, Gerardo: Fichas de cátedra. </w:t>
      </w:r>
    </w:p>
    <w:p w:rsidR="00961F75" w:rsidRDefault="00EB75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61F75" w:rsidRDefault="00EB75B6">
      <w:pPr>
        <w:ind w:left="-5"/>
        <w:jc w:val="left"/>
      </w:pPr>
      <w:r>
        <w:rPr>
          <w:b/>
        </w:rPr>
        <w:t xml:space="preserve">UNIDAD 4: Soportes, formatos, rubros y sectores.  </w:t>
      </w:r>
    </w:p>
    <w:p w:rsidR="00961F75" w:rsidRDefault="00EB75B6">
      <w:pPr>
        <w:ind w:left="-5"/>
      </w:pPr>
      <w:r>
        <w:t xml:space="preserve">Comunicaciones de masas: Medios gráficos. TV. Radio. Social media. Relaciones con los medios. Comunicado de prensa y gacetilla. Gestión de medios y pitch </w:t>
      </w:r>
      <w:r>
        <w:t xml:space="preserve">de nota. Los públicos de los medios. Los objetivos con los medios. </w:t>
      </w:r>
    </w:p>
    <w:p w:rsidR="00961F75" w:rsidRDefault="00EB75B6">
      <w:pPr>
        <w:ind w:left="-5"/>
      </w:pPr>
      <w:r>
        <w:t xml:space="preserve">Producciones gráficas. Producciones audiovisuales. Discurso hablado. Internet y redes sociales. Prensa. </w:t>
      </w:r>
    </w:p>
    <w:p w:rsidR="00961F75" w:rsidRDefault="00EB75B6">
      <w:pPr>
        <w:ind w:left="-5"/>
      </w:pPr>
      <w:r>
        <w:t xml:space="preserve">Pauta publicitaria. Eventos. Publicidad. Marketing directo. </w:t>
      </w:r>
    </w:p>
    <w:p w:rsidR="00961F75" w:rsidRDefault="00EB75B6">
      <w:pPr>
        <w:ind w:left="-5"/>
      </w:pPr>
      <w:r>
        <w:t>Trabajo en tiempo real</w:t>
      </w:r>
      <w:r>
        <w:t xml:space="preserve">: consultora de comunicación, departamento/área de comunicación. Asuntos públicos.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ind w:left="-5"/>
        <w:jc w:val="left"/>
      </w:pPr>
      <w:r>
        <w:rPr>
          <w:b/>
        </w:rPr>
        <w:t xml:space="preserve">Bibliografía obligatoria: </w:t>
      </w:r>
    </w:p>
    <w:p w:rsidR="00961F75" w:rsidRDefault="00EB75B6">
      <w:pPr>
        <w:ind w:left="-5"/>
      </w:pPr>
      <w:proofErr w:type="spellStart"/>
      <w:r>
        <w:t>Grunig</w:t>
      </w:r>
      <w:proofErr w:type="spellEnd"/>
      <w:r>
        <w:t xml:space="preserve">, J. E., &amp; </w:t>
      </w:r>
      <w:proofErr w:type="spellStart"/>
      <w:r>
        <w:t>Hunt</w:t>
      </w:r>
      <w:proofErr w:type="spellEnd"/>
      <w:r>
        <w:t xml:space="preserve">, T. (2000). Dirección de relaciones públicas. Gestión 2000. Capítulos 11, 19 - 31. Di </w:t>
      </w:r>
      <w:proofErr w:type="spellStart"/>
      <w:r>
        <w:t>Genova</w:t>
      </w:r>
      <w:proofErr w:type="spellEnd"/>
      <w:r>
        <w:t>, A. (2012). Manual de relaci</w:t>
      </w:r>
      <w:r>
        <w:t xml:space="preserve">ones públicas e institucionales. Buenos Aires, Argentina: </w:t>
      </w:r>
      <w:proofErr w:type="spellStart"/>
      <w:r>
        <w:t>Ugerman</w:t>
      </w:r>
      <w:proofErr w:type="spellEnd"/>
      <w:r>
        <w:t xml:space="preserve"> Editor. Capítulo 6. </w:t>
      </w:r>
    </w:p>
    <w:p w:rsidR="00961F75" w:rsidRDefault="00EB75B6">
      <w:pPr>
        <w:ind w:left="-5"/>
      </w:pPr>
      <w:proofErr w:type="spellStart"/>
      <w:r>
        <w:t>Wilcox</w:t>
      </w:r>
      <w:proofErr w:type="spellEnd"/>
      <w:r>
        <w:t xml:space="preserve">, D. L., Cameron, G. T., </w:t>
      </w:r>
      <w:proofErr w:type="gramStart"/>
      <w:r>
        <w:t xml:space="preserve">&amp;  </w:t>
      </w:r>
      <w:proofErr w:type="spellStart"/>
      <w:r>
        <w:t>Xifra</w:t>
      </w:r>
      <w:proofErr w:type="spellEnd"/>
      <w:proofErr w:type="gramEnd"/>
      <w:r>
        <w:t xml:space="preserve">, J. (2012). Relaciones públicas: Estrategias y tácticas. Madrid: Pearson Educación. Capítulo 13 - 16. </w:t>
      </w:r>
    </w:p>
    <w:p w:rsidR="00961F75" w:rsidRDefault="00EB75B6">
      <w:pPr>
        <w:ind w:left="-5"/>
      </w:pPr>
      <w:proofErr w:type="spellStart"/>
      <w:r>
        <w:t>Cadierno</w:t>
      </w:r>
      <w:proofErr w:type="spellEnd"/>
      <w:r>
        <w:t xml:space="preserve">, Gerardo: Fichas </w:t>
      </w:r>
      <w:r>
        <w:t xml:space="preserve">de cátedra.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ind w:left="-5"/>
        <w:jc w:val="left"/>
      </w:pPr>
      <w:r>
        <w:rPr>
          <w:b/>
        </w:rPr>
        <w:t xml:space="preserve">UNIDAD 5: Inteligencia Artificial en Comunicación para </w:t>
      </w:r>
      <w:proofErr w:type="spellStart"/>
      <w:r>
        <w:rPr>
          <w:b/>
        </w:rPr>
        <w:t>PYMEs</w:t>
      </w:r>
      <w:proofErr w:type="spellEnd"/>
      <w:r>
        <w:rPr>
          <w:b/>
        </w:rPr>
        <w:t xml:space="preserve"> y Organizaciones.  </w:t>
      </w:r>
    </w:p>
    <w:p w:rsidR="00961F75" w:rsidRDefault="00EB75B6">
      <w:pPr>
        <w:ind w:left="-5"/>
      </w:pPr>
      <w:r>
        <w:t xml:space="preserve">Qué es la IA y cómo se aplica a la generación de contenido, segmentación y automatización.  </w:t>
      </w:r>
    </w:p>
    <w:p w:rsidR="00961F75" w:rsidRDefault="00EB75B6">
      <w:pPr>
        <w:ind w:left="-5"/>
      </w:pPr>
      <w:r>
        <w:t xml:space="preserve">Principales herramientas. Casos de estudio. El Rol del profesional </w:t>
      </w:r>
      <w:r>
        <w:t>de la comunicación: ajuste del tono institucional a la IA, humanización de la comunicación automatizada, gestión ética del contenido y de los datos personales, validación y control editorial sobre lo generado automáticamente. Aspectos éticos y legales: Dat</w:t>
      </w:r>
      <w:r>
        <w:t xml:space="preserve">os sensibles, transparencia con públicos: lenguaje claro, avisos, consentimiento; riesgos </w:t>
      </w:r>
      <w:proofErr w:type="spellStart"/>
      <w:r>
        <w:t>reputacionales</w:t>
      </w:r>
      <w:proofErr w:type="spellEnd"/>
      <w:r>
        <w:t xml:space="preserve">; evaluación del impacto e indicadores cuantitativos. Lecciones aprendidas: límites de la IA y necesidad del criterio humano. </w:t>
      </w:r>
    </w:p>
    <w:p w:rsidR="00961F75" w:rsidRDefault="00EB75B6">
      <w:pPr>
        <w:ind w:left="-5"/>
        <w:jc w:val="left"/>
      </w:pPr>
      <w:r>
        <w:rPr>
          <w:b/>
        </w:rPr>
        <w:t>Bibliografía obligatoria:</w:t>
      </w:r>
      <w:r>
        <w:rPr>
          <w:b/>
        </w:rPr>
        <w:t xml:space="preserve"> </w:t>
      </w:r>
    </w:p>
    <w:p w:rsidR="00961F75" w:rsidRDefault="00EB75B6">
      <w:pPr>
        <w:ind w:left="-5"/>
      </w:pPr>
      <w:proofErr w:type="spellStart"/>
      <w:r>
        <w:t>Cadierno</w:t>
      </w:r>
      <w:proofErr w:type="spellEnd"/>
      <w:r>
        <w:t xml:space="preserve">, Gerardo: Fichas de cátedra.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spacing w:after="2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ind w:left="345" w:hanging="360"/>
      </w:pPr>
      <w:r>
        <w:rPr>
          <w:rFonts w:ascii="Arial" w:eastAsia="Arial" w:hAnsi="Arial" w:cs="Arial"/>
          <w:b/>
          <w:i/>
          <w:sz w:val="24"/>
        </w:rPr>
        <w:t xml:space="preserve">8. </w:t>
      </w:r>
      <w:r>
        <w:rPr>
          <w:b/>
        </w:rPr>
        <w:t>RECURSOS METODOLÓGICOS</w:t>
      </w:r>
      <w:r>
        <w:t>: En términos del uso de recursos didácticos, de metodología de la enseñanza, se utilizarán los siguientes recursos, considerados de utilidad para generar el proceso de aprendizaje con</w:t>
      </w:r>
      <w:r>
        <w:t xml:space="preserve">ceptual, a saber: </w:t>
      </w:r>
    </w:p>
    <w:p w:rsidR="00961F75" w:rsidRDefault="00EB75B6">
      <w:pPr>
        <w:spacing w:after="8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numPr>
          <w:ilvl w:val="0"/>
          <w:numId w:val="4"/>
        </w:numPr>
        <w:spacing w:after="55"/>
        <w:ind w:right="2845" w:hanging="720"/>
        <w:jc w:val="left"/>
      </w:pPr>
      <w:r>
        <w:rPr>
          <w:b/>
        </w:rPr>
        <w:t>En el entorno presencial o presencial remoto</w:t>
      </w:r>
      <w:r>
        <w:t xml:space="preserve"> </w:t>
      </w:r>
    </w:p>
    <w:p w:rsidR="00961F75" w:rsidRDefault="00EB75B6">
      <w:pPr>
        <w:numPr>
          <w:ilvl w:val="1"/>
          <w:numId w:val="4"/>
        </w:numPr>
        <w:spacing w:after="39"/>
        <w:ind w:hanging="360"/>
      </w:pPr>
      <w:r>
        <w:t xml:space="preserve">Discusión de temáticas y noticias de actualidad vinculadas a la materia. </w:t>
      </w:r>
    </w:p>
    <w:p w:rsidR="00961F75" w:rsidRDefault="00EB75B6">
      <w:pPr>
        <w:numPr>
          <w:ilvl w:val="1"/>
          <w:numId w:val="4"/>
        </w:numPr>
        <w:ind w:hanging="360"/>
      </w:pPr>
      <w:r>
        <w:t xml:space="preserve">Sistematización del modo de uso y vínculo de los alumnos con el objeto de estudio. </w:t>
      </w:r>
    </w:p>
    <w:p w:rsidR="00961F75" w:rsidRDefault="00EB75B6">
      <w:pPr>
        <w:numPr>
          <w:ilvl w:val="0"/>
          <w:numId w:val="4"/>
        </w:numPr>
        <w:spacing w:after="35"/>
        <w:ind w:right="2845" w:hanging="720"/>
        <w:jc w:val="left"/>
      </w:pPr>
      <w:r>
        <w:rPr>
          <w:b/>
        </w:rPr>
        <w:t xml:space="preserve">En el entorno virtual </w:t>
      </w:r>
      <w:r>
        <w:rPr>
          <w:b/>
        </w:rPr>
        <w:t>asincrónico</w:t>
      </w:r>
      <w:r>
        <w:t xml:space="preserve"> </w:t>
      </w:r>
      <w:r>
        <w:rPr>
          <w:sz w:val="24"/>
        </w:rPr>
        <w:t xml:space="preserve">• </w:t>
      </w:r>
      <w:r>
        <w:rPr>
          <w:sz w:val="24"/>
        </w:rPr>
        <w:tab/>
      </w:r>
      <w:r>
        <w:t xml:space="preserve">Análisis de textos teóricos. </w:t>
      </w:r>
    </w:p>
    <w:p w:rsidR="00961F75" w:rsidRDefault="00EB75B6">
      <w:pPr>
        <w:numPr>
          <w:ilvl w:val="1"/>
          <w:numId w:val="4"/>
        </w:numPr>
        <w:ind w:hanging="360"/>
      </w:pPr>
      <w:r>
        <w:t xml:space="preserve">Visionado y discusión de análisis de casos nacionales y extranjeros. </w:t>
      </w:r>
    </w:p>
    <w:p w:rsidR="00961F75" w:rsidRDefault="00EB75B6">
      <w:pPr>
        <w:spacing w:after="22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ind w:left="-5"/>
        <w:jc w:val="left"/>
      </w:pPr>
      <w:r>
        <w:rPr>
          <w:rFonts w:ascii="Arial" w:eastAsia="Arial" w:hAnsi="Arial" w:cs="Arial"/>
          <w:b/>
          <w:i/>
          <w:sz w:val="24"/>
        </w:rPr>
        <w:t xml:space="preserve">9. </w:t>
      </w:r>
      <w:r>
        <w:rPr>
          <w:b/>
        </w:rPr>
        <w:t xml:space="preserve">DETALLE DE ACTIVIDADES DE FORMACIÓN PRÁCTICA  </w:t>
      </w:r>
      <w:r>
        <w:t xml:space="preserve"> </w:t>
      </w:r>
    </w:p>
    <w:p w:rsidR="00961F75" w:rsidRDefault="00EB75B6">
      <w:pPr>
        <w:spacing w:after="190"/>
        <w:ind w:left="-5"/>
      </w:pPr>
      <w:r>
        <w:rPr>
          <w:b/>
        </w:rPr>
        <w:t>Consigna</w:t>
      </w:r>
      <w:r>
        <w:t xml:space="preserve">: A partir de los textos, contenidos y características del aprendizaje visto en </w:t>
      </w:r>
      <w:r>
        <w:t xml:space="preserve">clase observar y desarrollar los siguientes pasos para la confección de normas y políticas de comunicación institucional. </w:t>
      </w:r>
    </w:p>
    <w:p w:rsidR="00961F75" w:rsidRDefault="00EB75B6">
      <w:pPr>
        <w:ind w:left="-5"/>
      </w:pPr>
      <w:r>
        <w:t xml:space="preserve">Objetivos: Que los alumnos logren desarrollar competencias específicas para:  </w:t>
      </w:r>
    </w:p>
    <w:p w:rsidR="00961F75" w:rsidRDefault="00EB75B6">
      <w:pPr>
        <w:numPr>
          <w:ilvl w:val="0"/>
          <w:numId w:val="5"/>
        </w:numPr>
        <w:ind w:hanging="188"/>
      </w:pPr>
      <w:r>
        <w:t>identificar relacionando los conceptos y temáticas cen</w:t>
      </w:r>
      <w:r>
        <w:t xml:space="preserve">trales de la práctica profesional.  </w:t>
      </w:r>
    </w:p>
    <w:p w:rsidR="00961F75" w:rsidRDefault="00EB75B6">
      <w:pPr>
        <w:numPr>
          <w:ilvl w:val="0"/>
          <w:numId w:val="5"/>
        </w:numPr>
        <w:spacing w:after="190"/>
        <w:ind w:hanging="188"/>
      </w:pPr>
      <w:r>
        <w:t xml:space="preserve">Utilizar herramientas virtuales que permitan el trabajo y los procesos para llegar a cumplir los pasos en el desarrollo de su rol profesional.  </w:t>
      </w:r>
    </w:p>
    <w:p w:rsidR="00961F75" w:rsidRDefault="00EB75B6">
      <w:pPr>
        <w:ind w:left="-5"/>
      </w:pPr>
      <w:r>
        <w:t xml:space="preserve">Modalidad: actividad grupal.  </w:t>
      </w:r>
    </w:p>
    <w:p w:rsidR="00961F75" w:rsidRDefault="00EB75B6">
      <w:pPr>
        <w:ind w:left="-5"/>
      </w:pPr>
      <w:r>
        <w:t xml:space="preserve">Herramienta virtual: Foro de discusión en </w:t>
      </w:r>
      <w:r>
        <w:t xml:space="preserve">espacio virtual. </w:t>
      </w:r>
    </w:p>
    <w:p w:rsidR="00961F75" w:rsidRDefault="00EB75B6">
      <w:pPr>
        <w:spacing w:after="230"/>
        <w:ind w:left="-5"/>
      </w:pPr>
      <w:r>
        <w:t xml:space="preserve">Evaluación: debate y puesta en común de tipo conceptual.  </w:t>
      </w:r>
    </w:p>
    <w:p w:rsidR="00961F75" w:rsidRDefault="00EB75B6">
      <w:pPr>
        <w:numPr>
          <w:ilvl w:val="0"/>
          <w:numId w:val="6"/>
        </w:numPr>
        <w:spacing w:after="111"/>
        <w:ind w:hanging="360"/>
        <w:jc w:val="left"/>
      </w:pPr>
      <w:r>
        <w:rPr>
          <w:b/>
        </w:rPr>
        <w:t>SEGUIMIENTO DE ALUMNOS</w:t>
      </w:r>
      <w:r>
        <w:t xml:space="preserve"> </w:t>
      </w:r>
    </w:p>
    <w:p w:rsidR="00961F75" w:rsidRDefault="00EB75B6">
      <w:pPr>
        <w:spacing w:after="101" w:line="238" w:lineRule="auto"/>
        <w:ind w:left="0" w:firstLine="0"/>
        <w:jc w:val="left"/>
      </w:pPr>
      <w:r>
        <w:rPr>
          <w:b/>
          <w:sz w:val="24"/>
        </w:rPr>
        <w:t xml:space="preserve">Modelo de seguimiento de los alumnos: </w:t>
      </w:r>
      <w:r>
        <w:rPr>
          <w:sz w:val="24"/>
        </w:rPr>
        <w:t xml:space="preserve">Participación en las actividades del campus, foros y debates a desarrollar sobre los contenidos vistos en clases </w:t>
      </w:r>
      <w:r>
        <w:rPr>
          <w:sz w:val="24"/>
        </w:rPr>
        <w:t xml:space="preserve">mediante el seguimiento del alumno de sus reportes en la plataforma. </w:t>
      </w:r>
    </w:p>
    <w:p w:rsidR="00961F75" w:rsidRDefault="00EB75B6">
      <w:pPr>
        <w:spacing w:after="22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numPr>
          <w:ilvl w:val="0"/>
          <w:numId w:val="6"/>
        </w:numPr>
        <w:ind w:hanging="360"/>
        <w:jc w:val="left"/>
      </w:pPr>
      <w:r>
        <w:rPr>
          <w:b/>
        </w:rPr>
        <w:t>CRITERIOS E INSTRUMENTOS DE EVALUACIÓN PARCIAL:</w:t>
      </w:r>
      <w:r>
        <w:t xml:space="preserve"> </w:t>
      </w:r>
    </w:p>
    <w:p w:rsidR="00961F75" w:rsidRDefault="00EB75B6">
      <w:pPr>
        <w:ind w:left="-5"/>
      </w:pPr>
      <w:r>
        <w:t xml:space="preserve">Las instancias de evaluación del cuatrimestre consistirán en dos </w:t>
      </w:r>
      <w:proofErr w:type="gramStart"/>
      <w:r>
        <w:t>parciales  individuales</w:t>
      </w:r>
      <w:proofErr w:type="gramEnd"/>
      <w:r>
        <w:t xml:space="preserve"> por la plataforma  </w:t>
      </w:r>
    </w:p>
    <w:p w:rsidR="00961F75" w:rsidRDefault="00EB75B6">
      <w:pPr>
        <w:ind w:left="-5"/>
      </w:pPr>
      <w:r>
        <w:t>(</w:t>
      </w:r>
      <w:r>
        <w:rPr>
          <w:i/>
          <w:sz w:val="20"/>
        </w:rPr>
        <w:t>por videoconferencia</w:t>
      </w:r>
      <w:r>
        <w:t>) y u</w:t>
      </w:r>
      <w:r>
        <w:t xml:space="preserve">n trabajo práctico integrador. 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spacing w:after="2" w:line="242" w:lineRule="auto"/>
        <w:ind w:left="355" w:right="155" w:hanging="370"/>
        <w:jc w:val="left"/>
      </w:pPr>
      <w:r>
        <w:t xml:space="preserve">Los criterios de evaluación de las distintas instancias se realizarán en función de los siguientes parámetros: </w:t>
      </w:r>
      <w:r>
        <w:rPr>
          <w:rFonts w:ascii="Arial" w:eastAsia="Arial" w:hAnsi="Arial" w:cs="Arial"/>
        </w:rPr>
        <w:t xml:space="preserve">● </w:t>
      </w:r>
      <w:r>
        <w:t xml:space="preserve">Asistencia, </w:t>
      </w:r>
      <w:proofErr w:type="gramStart"/>
      <w:r>
        <w:t>conexión  y</w:t>
      </w:r>
      <w:proofErr w:type="gramEnd"/>
      <w:r>
        <w:t xml:space="preserve"> participación en clase por las videoconferencias </w:t>
      </w:r>
      <w:r>
        <w:rPr>
          <w:rFonts w:ascii="Arial" w:eastAsia="Arial" w:hAnsi="Arial" w:cs="Arial"/>
        </w:rPr>
        <w:t xml:space="preserve">● </w:t>
      </w:r>
      <w:r>
        <w:t>Capacidad para articular teoría y</w:t>
      </w:r>
      <w:r>
        <w:t xml:space="preserve"> práctica.  </w:t>
      </w:r>
    </w:p>
    <w:p w:rsidR="00961F75" w:rsidRDefault="00EB75B6">
      <w:pPr>
        <w:numPr>
          <w:ilvl w:val="1"/>
          <w:numId w:val="6"/>
        </w:numPr>
        <w:ind w:hanging="360"/>
      </w:pPr>
      <w:r>
        <w:t xml:space="preserve">Creatividad de las propuestas y presentaciones. </w:t>
      </w:r>
    </w:p>
    <w:p w:rsidR="00961F75" w:rsidRDefault="00EB75B6">
      <w:pPr>
        <w:numPr>
          <w:ilvl w:val="1"/>
          <w:numId w:val="6"/>
        </w:numPr>
        <w:ind w:hanging="360"/>
      </w:pPr>
      <w:r>
        <w:t xml:space="preserve">Calidad y consistencia de los contenidos. </w:t>
      </w:r>
    </w:p>
    <w:p w:rsidR="00961F75" w:rsidRDefault="00EB75B6">
      <w:pPr>
        <w:numPr>
          <w:ilvl w:val="1"/>
          <w:numId w:val="6"/>
        </w:numPr>
        <w:ind w:hanging="360"/>
      </w:pPr>
      <w:r>
        <w:t xml:space="preserve">Utilización de bibliografía obligatoria. </w:t>
      </w:r>
    </w:p>
    <w:p w:rsidR="00961F75" w:rsidRDefault="00EB75B6">
      <w:pPr>
        <w:numPr>
          <w:ilvl w:val="1"/>
          <w:numId w:val="6"/>
        </w:numPr>
        <w:ind w:hanging="360"/>
      </w:pPr>
      <w:r>
        <w:t xml:space="preserve">Aportes de fuentes complementarias a las obligatorias. </w:t>
      </w:r>
    </w:p>
    <w:p w:rsidR="00961F75" w:rsidRDefault="00EB75B6">
      <w:pPr>
        <w:numPr>
          <w:ilvl w:val="1"/>
          <w:numId w:val="6"/>
        </w:numPr>
        <w:ind w:hanging="360"/>
      </w:pPr>
      <w:r>
        <w:t xml:space="preserve">Argumentación de las posturas personales.  </w:t>
      </w:r>
    </w:p>
    <w:p w:rsidR="00961F75" w:rsidRDefault="00EB75B6">
      <w:pPr>
        <w:numPr>
          <w:ilvl w:val="1"/>
          <w:numId w:val="6"/>
        </w:numPr>
        <w:ind w:hanging="360"/>
      </w:pPr>
      <w:r>
        <w:t xml:space="preserve">Claridad </w:t>
      </w:r>
      <w:r>
        <w:t xml:space="preserve">en la redacción y/o presentaciones orales. </w:t>
      </w:r>
    </w:p>
    <w:p w:rsidR="00961F75" w:rsidRDefault="00EB75B6">
      <w:pPr>
        <w:spacing w:after="0" w:line="259" w:lineRule="auto"/>
        <w:ind w:left="0" w:firstLine="0"/>
        <w:jc w:val="left"/>
      </w:pPr>
      <w:r>
        <w:rPr>
          <w:color w:val="00B050"/>
        </w:rPr>
        <w:t xml:space="preserve"> </w:t>
      </w:r>
    </w:p>
    <w:p w:rsidR="00961F75" w:rsidRDefault="00EB75B6">
      <w:pPr>
        <w:spacing w:after="22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numPr>
          <w:ilvl w:val="0"/>
          <w:numId w:val="6"/>
        </w:numPr>
        <w:ind w:hanging="360"/>
        <w:jc w:val="left"/>
      </w:pPr>
      <w:r>
        <w:rPr>
          <w:b/>
        </w:rPr>
        <w:t>RÉGIMEN DE EVALUACIÓN FINAL Y APROBACIÓN DE LA MATERIA:</w:t>
      </w:r>
      <w:r>
        <w:t xml:space="preserve"> </w:t>
      </w:r>
    </w:p>
    <w:p w:rsidR="00961F75" w:rsidRDefault="00EB75B6">
      <w:pPr>
        <w:ind w:left="-5"/>
      </w:pPr>
      <w:r>
        <w:t xml:space="preserve">Procedimiento de examen: Evaluación final, según reglamento. </w:t>
      </w:r>
    </w:p>
    <w:p w:rsidR="00961F75" w:rsidRDefault="00EB75B6">
      <w:pPr>
        <w:spacing w:after="21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numPr>
          <w:ilvl w:val="0"/>
          <w:numId w:val="6"/>
        </w:numPr>
        <w:ind w:hanging="360"/>
        <w:jc w:val="left"/>
      </w:pPr>
      <w:r>
        <w:rPr>
          <w:b/>
        </w:rPr>
        <w:t>BIBLIOGRAFÍA COMPLEMENTARIA:</w:t>
      </w:r>
      <w:r>
        <w:t xml:space="preserve"> </w:t>
      </w:r>
    </w:p>
    <w:p w:rsidR="00961F75" w:rsidRDefault="00EB75B6">
      <w:pPr>
        <w:spacing w:after="36"/>
        <w:ind w:left="-5"/>
      </w:pPr>
      <w:r>
        <w:rPr>
          <w:b/>
        </w:rPr>
        <w:t xml:space="preserve">Sánchez-Tabernero, Alfonso.  </w:t>
      </w:r>
      <w:r>
        <w:t>Dirección Estratégica de Emp</w:t>
      </w:r>
      <w:r>
        <w:t xml:space="preserve">resas de Comunicación.  Ediciones Cátedra, Madrid. 2000.   </w:t>
      </w:r>
    </w:p>
    <w:p w:rsidR="00961F75" w:rsidRDefault="00EB75B6">
      <w:pPr>
        <w:spacing w:after="38"/>
        <w:ind w:left="-5"/>
        <w:jc w:val="left"/>
      </w:pPr>
      <w:r>
        <w:rPr>
          <w:b/>
        </w:rPr>
        <w:t xml:space="preserve">De Mateo, Rosario. </w:t>
      </w:r>
      <w:proofErr w:type="spellStart"/>
      <w:r>
        <w:rPr>
          <w:b/>
        </w:rPr>
        <w:t>Bergés</w:t>
      </w:r>
      <w:proofErr w:type="spellEnd"/>
      <w:r>
        <w:rPr>
          <w:b/>
        </w:rPr>
        <w:t xml:space="preserve"> Saura, Laura. Sabater </w:t>
      </w:r>
      <w:proofErr w:type="spellStart"/>
      <w:r>
        <w:rPr>
          <w:b/>
        </w:rPr>
        <w:t>Casals</w:t>
      </w:r>
      <w:proofErr w:type="spellEnd"/>
      <w:r>
        <w:rPr>
          <w:b/>
        </w:rPr>
        <w:t xml:space="preserve">, Marta. </w:t>
      </w:r>
      <w:r>
        <w:t xml:space="preserve">Gestión de empresas de comunicación. </w:t>
      </w:r>
    </w:p>
    <w:p w:rsidR="00961F75" w:rsidRDefault="00EB75B6">
      <w:pPr>
        <w:spacing w:after="39"/>
        <w:ind w:left="-5"/>
      </w:pPr>
      <w:r>
        <w:t xml:space="preserve">CS Comunicación Social Ediciones y Publicaciones. Sevilla. 2009  </w:t>
      </w:r>
    </w:p>
    <w:p w:rsidR="00961F75" w:rsidRDefault="00EB75B6">
      <w:pPr>
        <w:spacing w:after="38"/>
        <w:ind w:left="-5"/>
      </w:pPr>
      <w:r>
        <w:rPr>
          <w:b/>
        </w:rPr>
        <w:t>Caro, Francisco J.</w:t>
      </w:r>
      <w:r>
        <w:t xml:space="preserve"> Gestión de</w:t>
      </w:r>
      <w:r>
        <w:t xml:space="preserve"> Empresas Informativas. </w:t>
      </w:r>
      <w:proofErr w:type="spellStart"/>
      <w:r>
        <w:t>Mc.Graw</w:t>
      </w:r>
      <w:proofErr w:type="spellEnd"/>
      <w:r>
        <w:t xml:space="preserve">-Hill/Interamericana de España, 2007  </w:t>
      </w:r>
    </w:p>
    <w:p w:rsidR="00961F75" w:rsidRDefault="00EB75B6">
      <w:pPr>
        <w:spacing w:after="28" w:line="259" w:lineRule="auto"/>
        <w:ind w:left="0" w:firstLine="0"/>
        <w:jc w:val="left"/>
      </w:pPr>
      <w:r>
        <w:rPr>
          <w:b/>
        </w:rPr>
        <w:t xml:space="preserve"> </w:t>
      </w:r>
    </w:p>
    <w:p w:rsidR="00961F75" w:rsidRDefault="00EB75B6">
      <w:pPr>
        <w:spacing w:after="72" w:line="259" w:lineRule="auto"/>
        <w:ind w:left="0" w:firstLine="0"/>
        <w:jc w:val="left"/>
      </w:pPr>
      <w:r>
        <w:rPr>
          <w:b/>
        </w:rPr>
        <w:t xml:space="preserve"> </w:t>
      </w:r>
    </w:p>
    <w:p w:rsidR="00961F75" w:rsidRDefault="00EB75B6">
      <w:pPr>
        <w:numPr>
          <w:ilvl w:val="0"/>
          <w:numId w:val="6"/>
        </w:numPr>
        <w:ind w:hanging="360"/>
        <w:jc w:val="left"/>
      </w:pPr>
      <w:r>
        <w:rPr>
          <w:b/>
        </w:rPr>
        <w:t xml:space="preserve">ORGANIZACIÓN SEMANAL DE LA ACTIVIDAD PRESENCIAL (Orientadora) </w:t>
      </w:r>
      <w: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rPr>
          <w:color w:val="00B050"/>
        </w:rPr>
        <w:t xml:space="preserve"> </w:t>
      </w:r>
    </w:p>
    <w:tbl>
      <w:tblPr>
        <w:tblStyle w:val="TableGrid"/>
        <w:tblW w:w="9840" w:type="dxa"/>
        <w:tblInd w:w="-4" w:type="dxa"/>
        <w:tblCellMar>
          <w:top w:w="72" w:type="dxa"/>
          <w:left w:w="14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660"/>
        <w:gridCol w:w="1320"/>
        <w:gridCol w:w="2380"/>
        <w:gridCol w:w="740"/>
        <w:gridCol w:w="880"/>
        <w:gridCol w:w="860"/>
        <w:gridCol w:w="980"/>
        <w:gridCol w:w="1020"/>
      </w:tblGrid>
      <w:tr w:rsidR="00961F75">
        <w:trPr>
          <w:trHeight w:val="7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1F75" w:rsidRDefault="00EB75B6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Fecha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Clase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Unidad Temática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sz w:val="20"/>
              </w:rPr>
              <w:t xml:space="preserve">Horas </w:t>
            </w:r>
          </w:p>
          <w:p w:rsidR="00961F75" w:rsidRDefault="00EB75B6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b/>
                <w:sz w:val="20"/>
              </w:rPr>
              <w:t>Teóric</w:t>
            </w:r>
            <w:proofErr w:type="spellEnd"/>
            <w:r>
              <w:rPr>
                <w:b/>
                <w:sz w:val="20"/>
              </w:rPr>
              <w:t xml:space="preserve"> 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69" w:firstLine="0"/>
              <w:jc w:val="left"/>
            </w:pPr>
            <w:r>
              <w:rPr>
                <w:b/>
                <w:sz w:val="20"/>
              </w:rPr>
              <w:t xml:space="preserve">Horas </w:t>
            </w:r>
          </w:p>
          <w:p w:rsidR="00961F75" w:rsidRDefault="00EB75B6">
            <w:pPr>
              <w:spacing w:after="0" w:line="259" w:lineRule="auto"/>
              <w:ind w:left="36" w:firstLine="0"/>
              <w:jc w:val="center"/>
            </w:pPr>
            <w:proofErr w:type="spellStart"/>
            <w:r>
              <w:rPr>
                <w:b/>
                <w:sz w:val="20"/>
              </w:rPr>
              <w:t>Práctic</w:t>
            </w:r>
            <w:proofErr w:type="spellEnd"/>
            <w:r>
              <w:rPr>
                <w:b/>
                <w:sz w:val="20"/>
              </w:rPr>
              <w:t xml:space="preserve"> 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1F75" w:rsidRDefault="00EB75B6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0"/>
              </w:rPr>
              <w:t>Tutoría</w:t>
            </w:r>
          </w:p>
          <w:p w:rsidR="00961F75" w:rsidRDefault="00EB75B6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1F75" w:rsidRDefault="00EB75B6">
            <w:pPr>
              <w:spacing w:after="0" w:line="259" w:lineRule="auto"/>
              <w:ind w:left="336" w:hanging="336"/>
              <w:jc w:val="left"/>
            </w:pPr>
            <w:proofErr w:type="spellStart"/>
            <w:r>
              <w:rPr>
                <w:b/>
                <w:sz w:val="20"/>
              </w:rPr>
              <w:t>Evaluacio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 xml:space="preserve">Otras </w:t>
            </w:r>
          </w:p>
          <w:p w:rsidR="00961F75" w:rsidRDefault="00EB75B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Activida</w:t>
            </w:r>
            <w:proofErr w:type="spellEnd"/>
            <w:r>
              <w:rPr>
                <w:b/>
                <w:sz w:val="20"/>
              </w:rPr>
              <w:t xml:space="preserve"> des</w:t>
            </w: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02-03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09-03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16-03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 xml:space="preserve">23-03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 xml:space="preserve">Feriado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30-03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06-04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13-04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III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20-04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III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27-04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 xml:space="preserve">Unidad IV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 xml:space="preserve">X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04-05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IV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11-05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Examen Parcial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18-05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V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 xml:space="preserve">25-05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 xml:space="preserve">Feriado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61F75">
        <w:trPr>
          <w:trHeight w:val="4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01-06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V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08-06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proofErr w:type="spellStart"/>
            <w:r>
              <w:rPr>
                <w:b/>
                <w:sz w:val="20"/>
              </w:rPr>
              <w:t>Recuperatorio</w:t>
            </w:r>
            <w:proofErr w:type="spellEnd"/>
            <w:r>
              <w:rPr>
                <w:b/>
                <w:sz w:val="20"/>
              </w:rPr>
              <w:t xml:space="preserve"> parcial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 xml:space="preserve">15-06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 xml:space="preserve">Feriado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61F75">
        <w:trPr>
          <w:trHeight w:val="4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>22-06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Cierre de cursada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F75" w:rsidRDefault="00EB75B6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961F75" w:rsidRDefault="00EB75B6">
      <w:pPr>
        <w:spacing w:after="0" w:line="259" w:lineRule="auto"/>
        <w:ind w:left="0" w:firstLine="0"/>
        <w:jc w:val="left"/>
      </w:pPr>
      <w:r>
        <w:rPr>
          <w:color w:val="00B050"/>
        </w:rPr>
        <w:t xml:space="preserve"> </w:t>
      </w:r>
    </w:p>
    <w:p w:rsidR="00961F75" w:rsidRDefault="00EB75B6">
      <w:pPr>
        <w:spacing w:after="2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numPr>
          <w:ilvl w:val="0"/>
          <w:numId w:val="6"/>
        </w:numPr>
        <w:ind w:hanging="360"/>
        <w:jc w:val="left"/>
      </w:pPr>
      <w:r>
        <w:rPr>
          <w:b/>
        </w:rPr>
        <w:t>FIRMA DE DOCENTES:</w:t>
      </w:r>
      <w: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spacing w:after="0" w:line="259" w:lineRule="auto"/>
        <w:ind w:left="0" w:firstLine="0"/>
        <w:jc w:val="left"/>
      </w:pPr>
      <w:r>
        <w:t xml:space="preserve"> </w:t>
      </w:r>
    </w:p>
    <w:p w:rsidR="00961F75" w:rsidRDefault="00EB75B6">
      <w:pPr>
        <w:numPr>
          <w:ilvl w:val="0"/>
          <w:numId w:val="6"/>
        </w:numPr>
        <w:ind w:hanging="360"/>
        <w:jc w:val="left"/>
      </w:pPr>
      <w:r>
        <w:rPr>
          <w:b/>
        </w:rPr>
        <w:t>FIRMA DEL DIRECTOR DE LA CARRERA</w:t>
      </w:r>
      <w:r>
        <w:rPr>
          <w:sz w:val="24"/>
        </w:rPr>
        <w:t xml:space="preserve"> </w:t>
      </w:r>
    </w:p>
    <w:sectPr w:rsidR="00961F75">
      <w:footerReference w:type="even" r:id="rId9"/>
      <w:footerReference w:type="default" r:id="rId10"/>
      <w:footerReference w:type="first" r:id="rId11"/>
      <w:pgSz w:w="11920" w:h="16840"/>
      <w:pgMar w:top="1464" w:right="1148" w:bottom="1540" w:left="1134" w:header="72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75B6">
      <w:pPr>
        <w:spacing w:after="0" w:line="240" w:lineRule="auto"/>
      </w:pPr>
      <w:r>
        <w:separator/>
      </w:r>
    </w:p>
  </w:endnote>
  <w:endnote w:type="continuationSeparator" w:id="0">
    <w:p w:rsidR="00000000" w:rsidRDefault="00EB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75" w:rsidRDefault="00EB75B6">
    <w:pPr>
      <w:spacing w:after="0" w:line="259" w:lineRule="auto"/>
      <w:ind w:left="0" w:right="-111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7473315</wp:posOffset>
          </wp:positionH>
          <wp:positionV relativeFrom="page">
            <wp:posOffset>9909189</wp:posOffset>
          </wp:positionV>
          <wp:extent cx="76200" cy="180975"/>
          <wp:effectExtent l="0" t="0" r="0" b="0"/>
          <wp:wrapSquare wrapText="bothSides"/>
          <wp:docPr id="270" name="Picture 2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" name="Picture 2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75" w:rsidRDefault="00EB75B6">
    <w:pPr>
      <w:spacing w:after="0" w:line="259" w:lineRule="auto"/>
      <w:ind w:left="0" w:right="-1117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7473315</wp:posOffset>
          </wp:positionH>
          <wp:positionV relativeFrom="page">
            <wp:posOffset>9909189</wp:posOffset>
          </wp:positionV>
          <wp:extent cx="76200" cy="180975"/>
          <wp:effectExtent l="0" t="0" r="0" b="0"/>
          <wp:wrapSquare wrapText="bothSides"/>
          <wp:docPr id="1" name="Picture 2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" name="Picture 2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75" w:rsidRDefault="00EB75B6">
    <w:pPr>
      <w:spacing w:after="0" w:line="259" w:lineRule="auto"/>
      <w:ind w:left="0" w:right="-1117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7473315</wp:posOffset>
          </wp:positionH>
          <wp:positionV relativeFrom="page">
            <wp:posOffset>9909189</wp:posOffset>
          </wp:positionV>
          <wp:extent cx="76200" cy="180975"/>
          <wp:effectExtent l="0" t="0" r="0" b="0"/>
          <wp:wrapSquare wrapText="bothSides"/>
          <wp:docPr id="2" name="Picture 2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" name="Picture 2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75B6">
      <w:pPr>
        <w:spacing w:after="0" w:line="240" w:lineRule="auto"/>
      </w:pPr>
      <w:r>
        <w:separator/>
      </w:r>
    </w:p>
  </w:footnote>
  <w:footnote w:type="continuationSeparator" w:id="0">
    <w:p w:rsidR="00000000" w:rsidRDefault="00EB7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C4232"/>
    <w:multiLevelType w:val="hybridMultilevel"/>
    <w:tmpl w:val="65A01F2C"/>
    <w:lvl w:ilvl="0" w:tplc="1C126704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3CEFB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26109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6CD2D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C21D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E8E4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80DD8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67BD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A2DB9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403D87"/>
    <w:multiLevelType w:val="hybridMultilevel"/>
    <w:tmpl w:val="2A789E9A"/>
    <w:lvl w:ilvl="0" w:tplc="EFCE48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72F9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0E40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0A33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647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EC2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D4EE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A2F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E58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F159F0"/>
    <w:multiLevelType w:val="hybridMultilevel"/>
    <w:tmpl w:val="3616502A"/>
    <w:lvl w:ilvl="0" w:tplc="D4FC5734">
      <w:start w:val="6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818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86C3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2672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0C1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AB0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A53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640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ACB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B41035"/>
    <w:multiLevelType w:val="hybridMultilevel"/>
    <w:tmpl w:val="03DC76E6"/>
    <w:lvl w:ilvl="0" w:tplc="B8120296">
      <w:start w:val="10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E490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0B0E4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E6E08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78E62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46812C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6596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0C8374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0FA14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C66EE8"/>
    <w:multiLevelType w:val="hybridMultilevel"/>
    <w:tmpl w:val="2F0E9FA0"/>
    <w:lvl w:ilvl="0" w:tplc="4AA88B9E">
      <w:start w:val="1"/>
      <w:numFmt w:val="bullet"/>
      <w:lvlText w:val="●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8871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00C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2825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C4D7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4875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8CF1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0662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E431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817B51"/>
    <w:multiLevelType w:val="hybridMultilevel"/>
    <w:tmpl w:val="3A368B28"/>
    <w:lvl w:ilvl="0" w:tplc="061CA76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005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0066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6617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82B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E38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8FF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077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EA3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75"/>
    <w:rsid w:val="00961F75"/>
    <w:rsid w:val="00EB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DA33"/>
  <w15:docId w15:val="{8A142D48-BD59-4454-A51D-A8127427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1626</Words>
  <Characters>8946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GPP 2026 Programa USAL LCC</vt:lpstr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GPP 2026 Programa USAL LCC</dc:title>
  <dc:subject/>
  <dc:creator>Jimena Diaz Perez - Cs. Educacion</dc:creator>
  <cp:keywords/>
  <cp:lastModifiedBy>Jimena Diaz Perez - Cs. Educacion</cp:lastModifiedBy>
  <cp:revision>2</cp:revision>
  <dcterms:created xsi:type="dcterms:W3CDTF">2026-03-04T19:45:00Z</dcterms:created>
  <dcterms:modified xsi:type="dcterms:W3CDTF">2026-03-04T19:45:00Z</dcterms:modified>
</cp:coreProperties>
</file>