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4BBCB" w14:textId="0549A2D7" w:rsidR="00477C00" w:rsidRPr="004A7901" w:rsidRDefault="00C71C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40"/>
          <w:szCs w:val="40"/>
          <w:lang w:val="en-US"/>
        </w:rPr>
      </w:pPr>
      <w:r>
        <w:rPr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045C44C7" wp14:editId="0A3D4E8E">
            <wp:simplePos x="0" y="0"/>
            <wp:positionH relativeFrom="column">
              <wp:posOffset>1270635</wp:posOffset>
            </wp:positionH>
            <wp:positionV relativeFrom="paragraph">
              <wp:posOffset>-252730</wp:posOffset>
            </wp:positionV>
            <wp:extent cx="562610" cy="712470"/>
            <wp:effectExtent l="0" t="0" r="8890" b="0"/>
            <wp:wrapNone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1235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D47676" w14:paraId="77648132" w14:textId="77777777" w:rsidTr="00D70115">
        <w:trPr>
          <w:trHeight w:val="1696"/>
        </w:trPr>
        <w:tc>
          <w:tcPr>
            <w:tcW w:w="5670" w:type="dxa"/>
          </w:tcPr>
          <w:p w14:paraId="39D75D95" w14:textId="77777777" w:rsidR="00D47676" w:rsidRDefault="00D47676" w:rsidP="00D70115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162DE7C3" w14:textId="77777777" w:rsidR="00D47676" w:rsidRDefault="00D47676" w:rsidP="00D70115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7A20D404" w14:textId="77777777" w:rsidR="00D47676" w:rsidRDefault="00D47676" w:rsidP="00D70115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587295C9" w14:textId="51E6FA96" w:rsidR="00D47676" w:rsidRDefault="00C71CC0" w:rsidP="00D70115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F</w:t>
            </w:r>
            <w:r w:rsidR="00D47676">
              <w:rPr>
                <w:b/>
                <w:i/>
                <w:sz w:val="22"/>
                <w:szCs w:val="22"/>
              </w:rPr>
              <w:t xml:space="preserve">acultad de Ciencias Sociales, Educación </w:t>
            </w:r>
          </w:p>
          <w:p w14:paraId="3EE9356F" w14:textId="79D4F42C" w:rsidR="00D47676" w:rsidRDefault="00D47676" w:rsidP="00D70115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</w:t>
            </w:r>
            <w:r w:rsidR="00C71CC0">
              <w:rPr>
                <w:b/>
                <w:i/>
                <w:sz w:val="22"/>
                <w:szCs w:val="22"/>
              </w:rPr>
              <w:t xml:space="preserve">     </w:t>
            </w:r>
            <w:r>
              <w:rPr>
                <w:b/>
                <w:i/>
                <w:sz w:val="22"/>
                <w:szCs w:val="22"/>
              </w:rPr>
              <w:t xml:space="preserve">       </w:t>
            </w: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 xml:space="preserve">       y Comunicación </w:t>
            </w:r>
          </w:p>
        </w:tc>
        <w:tc>
          <w:tcPr>
            <w:tcW w:w="5565" w:type="dxa"/>
          </w:tcPr>
          <w:p w14:paraId="13B3AF01" w14:textId="77777777" w:rsidR="00D47676" w:rsidRDefault="00D47676" w:rsidP="00D70115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4D7E5F" w14:textId="77777777" w:rsidR="00D47676" w:rsidRDefault="00D47676" w:rsidP="00D70115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AF5E785" w14:textId="77777777" w:rsidR="00D47676" w:rsidRDefault="00D47676" w:rsidP="00D70115">
            <w:pPr>
              <w:ind w:left="0" w:hanging="2"/>
              <w:rPr>
                <w:sz w:val="22"/>
                <w:szCs w:val="22"/>
              </w:rPr>
            </w:pPr>
          </w:p>
          <w:p w14:paraId="269A0303" w14:textId="77777777" w:rsidR="00C71CC0" w:rsidRPr="00C71CC0" w:rsidRDefault="00C71CC0" w:rsidP="00C71CC0">
            <w:pPr>
              <w:ind w:left="0" w:hanging="2"/>
              <w:rPr>
                <w:b/>
                <w:sz w:val="22"/>
                <w:szCs w:val="22"/>
              </w:rPr>
            </w:pPr>
            <w:r w:rsidRPr="00C71CC0">
              <w:rPr>
                <w:b/>
                <w:sz w:val="22"/>
                <w:szCs w:val="22"/>
              </w:rPr>
              <w:t>Licenciatura en Ciencias de la Educación</w:t>
            </w:r>
          </w:p>
          <w:p w14:paraId="16BF871A" w14:textId="77777777" w:rsidR="00D47676" w:rsidRDefault="00D47676" w:rsidP="00D70115">
            <w:pPr>
              <w:ind w:left="0" w:hanging="2"/>
              <w:rPr>
                <w:sz w:val="22"/>
                <w:szCs w:val="22"/>
              </w:rPr>
            </w:pPr>
          </w:p>
          <w:p w14:paraId="4CAEA33F" w14:textId="77777777" w:rsidR="00D47676" w:rsidRDefault="00D47676" w:rsidP="00D70115">
            <w:pPr>
              <w:ind w:left="0" w:hanging="2"/>
              <w:rPr>
                <w:sz w:val="22"/>
                <w:szCs w:val="22"/>
              </w:rPr>
            </w:pPr>
          </w:p>
          <w:p w14:paraId="62B98791" w14:textId="77777777" w:rsidR="00D47676" w:rsidRDefault="00D47676" w:rsidP="00D70115">
            <w:pPr>
              <w:ind w:left="0" w:hanging="2"/>
              <w:rPr>
                <w:sz w:val="22"/>
                <w:szCs w:val="22"/>
              </w:rPr>
            </w:pPr>
          </w:p>
          <w:p w14:paraId="0292C429" w14:textId="77777777" w:rsidR="00D47676" w:rsidRDefault="00D47676" w:rsidP="00D70115">
            <w:pPr>
              <w:ind w:left="0" w:hanging="2"/>
              <w:rPr>
                <w:sz w:val="22"/>
                <w:szCs w:val="22"/>
              </w:rPr>
            </w:pPr>
          </w:p>
          <w:p w14:paraId="19941286" w14:textId="77777777" w:rsidR="00D47676" w:rsidRDefault="00D47676" w:rsidP="00C71CC0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14:paraId="663AC355" w14:textId="693461AD" w:rsidR="00C71CC0" w:rsidRDefault="00C71CC0" w:rsidP="00C71CC0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</w:tr>
    </w:tbl>
    <w:p w14:paraId="52E84618" w14:textId="77777777" w:rsidR="00477C00" w:rsidRDefault="00477C00">
      <w:pPr>
        <w:ind w:left="0" w:hanging="2"/>
        <w:rPr>
          <w:sz w:val="22"/>
          <w:szCs w:val="22"/>
        </w:rPr>
      </w:pPr>
    </w:p>
    <w:p w14:paraId="33D5FA42" w14:textId="41C8AB2D" w:rsidR="00477C00" w:rsidRDefault="0077635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F776DF">
        <w:rPr>
          <w:b/>
          <w:color w:val="000000"/>
          <w:sz w:val="22"/>
          <w:szCs w:val="22"/>
        </w:rPr>
        <w:t>6</w:t>
      </w:r>
    </w:p>
    <w:p w14:paraId="32EE9343" w14:textId="7290A912" w:rsidR="00477C00" w:rsidRDefault="00477C00" w:rsidP="00D47676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6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FF176C" w14:paraId="5C7B824D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059450A7" w14:textId="77777777" w:rsidR="00FF176C" w:rsidRDefault="00FF176C" w:rsidP="00FF176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25E6CBF2" w14:textId="623B8366" w:rsidR="00FF176C" w:rsidRPr="001014BF" w:rsidRDefault="00C71CC0" w:rsidP="00FF176C">
            <w:pPr>
              <w:ind w:left="0" w:hanging="2"/>
              <w:rPr>
                <w:sz w:val="20"/>
                <w:szCs w:val="20"/>
                <w:lang w:val="es-AR"/>
              </w:rPr>
            </w:pPr>
            <w:r w:rsidRPr="001014BF">
              <w:rPr>
                <w:sz w:val="20"/>
                <w:szCs w:val="20"/>
                <w:lang w:val="es-AR"/>
              </w:rPr>
              <w:t>Gestión</w:t>
            </w:r>
            <w:r w:rsidR="00FF176C" w:rsidRPr="001014BF">
              <w:rPr>
                <w:sz w:val="20"/>
                <w:szCs w:val="20"/>
                <w:lang w:val="es-AR"/>
              </w:rPr>
              <w:t xml:space="preserve"> de la</w:t>
            </w:r>
            <w:r w:rsidR="00634E6C">
              <w:rPr>
                <w:sz w:val="20"/>
                <w:szCs w:val="20"/>
                <w:lang w:val="es-AR"/>
              </w:rPr>
              <w:t xml:space="preserve">s Instituciones </w:t>
            </w:r>
          </w:p>
          <w:p w14:paraId="222ABC03" w14:textId="77777777" w:rsidR="00FF176C" w:rsidRPr="001014BF" w:rsidRDefault="00FF176C" w:rsidP="00FF176C">
            <w:pPr>
              <w:ind w:left="0" w:hanging="2"/>
              <w:rPr>
                <w:sz w:val="20"/>
                <w:szCs w:val="20"/>
                <w:lang w:val="es-AR"/>
              </w:rPr>
            </w:pPr>
          </w:p>
        </w:tc>
      </w:tr>
      <w:tr w:rsidR="00FF176C" w14:paraId="04348B04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09429B31" w14:textId="77777777" w:rsidR="00FF176C" w:rsidRDefault="00FF176C" w:rsidP="00FF176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14:paraId="5B486AC2" w14:textId="60525164" w:rsidR="00FF176C" w:rsidRDefault="005C6178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Lancestremere</w:t>
            </w:r>
          </w:p>
        </w:tc>
      </w:tr>
      <w:tr w:rsidR="00FF176C" w14:paraId="1FF5AB29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EC5D990" w14:textId="77777777" w:rsidR="00FF176C" w:rsidRDefault="00FF176C" w:rsidP="00FF176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37386399" w14:textId="77777777" w:rsidR="00FF176C" w:rsidRDefault="00FF176C" w:rsidP="00FF176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0951A8D8" w14:textId="77777777" w:rsidR="00FF176C" w:rsidRDefault="00FF176C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1CC72C28" w14:textId="4A5BA714" w:rsidR="00FF176C" w:rsidRDefault="00FF176C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F776DF">
              <w:rPr>
                <w:sz w:val="20"/>
                <w:szCs w:val="20"/>
              </w:rPr>
              <w:t>6</w:t>
            </w:r>
          </w:p>
        </w:tc>
      </w:tr>
      <w:tr w:rsidR="00FF176C" w14:paraId="67C5967C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2EB41950" w14:textId="77777777" w:rsidR="00FF176C" w:rsidRDefault="00FF176C" w:rsidP="00FF176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4E3BEE99" w14:textId="33FC20C7" w:rsidR="00FF176C" w:rsidRDefault="00E44450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C3D49EF" w14:textId="77777777" w:rsidR="00FF176C" w:rsidRDefault="00FF176C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064A3450" w14:textId="392579EA" w:rsidR="00FF176C" w:rsidRDefault="00671573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FF176C" w14:paraId="74931791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222B0072" w14:textId="77777777" w:rsidR="00FF176C" w:rsidRDefault="00FF176C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6BCD061" w14:textId="6F67F49D" w:rsidR="00FF176C" w:rsidRDefault="00FF176C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Lunes de</w:t>
            </w:r>
            <w:r w:rsidR="00E44450">
              <w:rPr>
                <w:sz w:val="20"/>
                <w:szCs w:val="20"/>
              </w:rPr>
              <w:t xml:space="preserve"> </w:t>
            </w:r>
            <w:r w:rsidR="0035726E">
              <w:rPr>
                <w:sz w:val="20"/>
                <w:szCs w:val="20"/>
              </w:rPr>
              <w:t>9 a 12hs</w:t>
            </w:r>
          </w:p>
        </w:tc>
      </w:tr>
      <w:tr w:rsidR="00FF176C" w14:paraId="027FEC66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49FBF8F5" w14:textId="77777777" w:rsidR="00FF176C" w:rsidRDefault="00FF176C" w:rsidP="00FF176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28A9C67" w14:textId="77777777" w:rsidR="00FF176C" w:rsidRDefault="00FF176C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7A9F0D9B" w14:textId="77777777" w:rsidR="00FF176C" w:rsidRDefault="00FF176C" w:rsidP="00FF176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42D9EC9E" w14:textId="2EAB1444" w:rsidR="00FF176C" w:rsidRDefault="00FF176C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35726E">
              <w:rPr>
                <w:sz w:val="20"/>
                <w:szCs w:val="20"/>
              </w:rPr>
              <w:t>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3D57463C" w14:textId="77777777" w:rsidR="00FF176C" w:rsidRDefault="00FF176C" w:rsidP="00FF176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582E47A8" w14:textId="77777777" w:rsidR="00FF176C" w:rsidRDefault="00FF176C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FF176C" w14:paraId="3CF68BBC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009CBBE8" w14:textId="77777777" w:rsidR="00FF176C" w:rsidRDefault="00FF176C" w:rsidP="00FF176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17E16543" w14:textId="77777777" w:rsidR="00FF176C" w:rsidRDefault="00FF176C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FF176C" w14:paraId="285C774F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595B6E30" w14:textId="77777777" w:rsidR="00FF176C" w:rsidRDefault="00FF176C" w:rsidP="00FF176C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239F1103" w14:textId="77777777" w:rsidR="00FF176C" w:rsidRDefault="00FF176C" w:rsidP="00FF176C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7E59D5A8" w14:textId="77777777" w:rsidR="00477C00" w:rsidRDefault="00477C00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57668491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p w14:paraId="12F8964E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p w14:paraId="65AAE9D4" w14:textId="77777777" w:rsidR="00477C00" w:rsidRDefault="0077635D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8D94C65" w14:textId="77777777" w:rsidR="00477C00" w:rsidRDefault="0077635D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7354AB7C" w14:textId="77777777" w:rsidR="00477C00" w:rsidRDefault="00477C00">
      <w:pPr>
        <w:ind w:left="0" w:hanging="2"/>
        <w:jc w:val="both"/>
        <w:rPr>
          <w:i/>
          <w:sz w:val="20"/>
          <w:szCs w:val="20"/>
        </w:rPr>
      </w:pPr>
    </w:p>
    <w:tbl>
      <w:tblPr>
        <w:tblStyle w:val="5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477C00" w14:paraId="077D7A72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1243AA5D" w14:textId="77777777" w:rsidR="00477C00" w:rsidRDefault="0077635D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8EB5E11" w14:textId="77777777" w:rsidR="00477C00" w:rsidRDefault="00477C00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0884996E" w14:textId="77777777" w:rsidR="00477C00" w:rsidRDefault="0077635D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1FECFF9" w14:textId="77777777" w:rsidR="00477C00" w:rsidRDefault="0079188D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73CF2BF8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p w14:paraId="6DD6D103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p w14:paraId="651D4D1C" w14:textId="77777777" w:rsidR="0079188D" w:rsidRDefault="0079188D">
      <w:pPr>
        <w:ind w:left="0" w:hanging="2"/>
        <w:jc w:val="both"/>
        <w:rPr>
          <w:b/>
          <w:sz w:val="22"/>
          <w:szCs w:val="22"/>
        </w:rPr>
      </w:pPr>
    </w:p>
    <w:p w14:paraId="3024101A" w14:textId="77777777" w:rsidR="0079188D" w:rsidRDefault="0079188D">
      <w:pPr>
        <w:ind w:left="0" w:hanging="2"/>
        <w:jc w:val="both"/>
        <w:rPr>
          <w:b/>
          <w:sz w:val="22"/>
          <w:szCs w:val="22"/>
        </w:rPr>
      </w:pPr>
    </w:p>
    <w:p w14:paraId="728A829E" w14:textId="77777777" w:rsidR="0079188D" w:rsidRPr="005152D3" w:rsidRDefault="0079188D">
      <w:pPr>
        <w:ind w:left="0" w:hanging="2"/>
        <w:jc w:val="both"/>
        <w:rPr>
          <w:b/>
          <w:sz w:val="22"/>
          <w:szCs w:val="22"/>
          <w:lang w:val="en-US"/>
        </w:rPr>
      </w:pPr>
    </w:p>
    <w:p w14:paraId="46C1EB0C" w14:textId="77777777" w:rsidR="0079188D" w:rsidRDefault="0079188D">
      <w:pPr>
        <w:ind w:left="0" w:hanging="2"/>
        <w:jc w:val="both"/>
        <w:rPr>
          <w:b/>
          <w:sz w:val="22"/>
          <w:szCs w:val="22"/>
        </w:rPr>
      </w:pPr>
    </w:p>
    <w:p w14:paraId="18630ABF" w14:textId="77777777" w:rsidR="0079188D" w:rsidRDefault="0079188D">
      <w:pPr>
        <w:ind w:left="0" w:hanging="2"/>
        <w:jc w:val="both"/>
        <w:rPr>
          <w:b/>
          <w:sz w:val="22"/>
          <w:szCs w:val="22"/>
        </w:rPr>
      </w:pPr>
    </w:p>
    <w:p w14:paraId="2A9FFDA1" w14:textId="77777777" w:rsidR="0079188D" w:rsidRDefault="0079188D">
      <w:pPr>
        <w:ind w:left="0" w:hanging="2"/>
        <w:jc w:val="both"/>
        <w:rPr>
          <w:b/>
          <w:sz w:val="22"/>
          <w:szCs w:val="22"/>
        </w:rPr>
      </w:pPr>
    </w:p>
    <w:p w14:paraId="56D1E4D3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p w14:paraId="4D445C9A" w14:textId="77777777" w:rsidR="00477C00" w:rsidRDefault="0077635D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52A153A4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p w14:paraId="1212904D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tbl>
      <w:tblPr>
        <w:tblStyle w:val="4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477C00" w14:paraId="398E0180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85A7" w14:textId="77777777" w:rsidR="00477C00" w:rsidRDefault="0077635D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53E6" w14:textId="77777777" w:rsidR="00477C00" w:rsidRDefault="0077635D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7EB0" w14:textId="77777777" w:rsidR="00477C00" w:rsidRDefault="0077635D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477C00" w:rsidRPr="005152D3" w14:paraId="2C51054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CC6F4" w14:textId="02201A28" w:rsidR="00477C00" w:rsidRDefault="0035726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</w:t>
            </w:r>
            <w:r w:rsidR="00AD3F3B">
              <w:rPr>
                <w:b/>
                <w:sz w:val="22"/>
                <w:szCs w:val="22"/>
              </w:rPr>
              <w:t>lar</w:t>
            </w:r>
            <w:r>
              <w:rPr>
                <w:b/>
                <w:sz w:val="22"/>
                <w:szCs w:val="22"/>
              </w:rPr>
              <w:t xml:space="preserve">: </w:t>
            </w:r>
            <w:r w:rsidR="005152D3">
              <w:rPr>
                <w:b/>
                <w:sz w:val="22"/>
                <w:szCs w:val="22"/>
              </w:rPr>
              <w:t>Sandra Lancestremere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96020" w14:textId="6D248D69" w:rsidR="00477C00" w:rsidRDefault="0035726E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6B29" w14:textId="2C7D6CAC" w:rsidR="00477C00" w:rsidRPr="005152D3" w:rsidRDefault="005152D3" w:rsidP="005152D3">
            <w:pPr>
              <w:spacing w:line="240" w:lineRule="auto"/>
              <w:ind w:leftChars="0" w:left="0" w:firstLineChars="0" w:firstLine="0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</w:rPr>
              <w:t>sandra.lancestremere</w:t>
            </w:r>
            <w:r>
              <w:rPr>
                <w:b/>
                <w:sz w:val="18"/>
                <w:szCs w:val="18"/>
                <w:lang w:val="es-AR"/>
              </w:rPr>
              <w:t>@usal.edu.ar</w:t>
            </w:r>
          </w:p>
        </w:tc>
      </w:tr>
      <w:tr w:rsidR="00477C00" w14:paraId="38CC2C03" w14:textId="77777777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02AF" w14:textId="77777777" w:rsidR="00477C00" w:rsidRDefault="00477C00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D7C0" w14:textId="77777777" w:rsidR="00477C00" w:rsidRDefault="00477C00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DB55" w14:textId="77777777" w:rsidR="00477C00" w:rsidRDefault="00477C00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0BC14AA8" w14:textId="77777777" w:rsidR="00477C00" w:rsidRDefault="0077635D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1159C129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p w14:paraId="3B54093A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p w14:paraId="21F2CCEA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tbl>
      <w:tblPr>
        <w:tblStyle w:val="3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477C00" w14:paraId="49B80408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BF47C" w14:textId="77777777" w:rsidR="00477C00" w:rsidRDefault="0077635D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31CF4431" w14:textId="77777777" w:rsidR="00477C00" w:rsidRDefault="0077635D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7CB1D" w14:textId="4CC5E9CE" w:rsidR="00477C00" w:rsidRDefault="0035726E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N/A</w:t>
            </w:r>
          </w:p>
        </w:tc>
      </w:tr>
    </w:tbl>
    <w:p w14:paraId="337F8159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p w14:paraId="3D91F006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p w14:paraId="22B1F4F7" w14:textId="77777777" w:rsidR="00477C00" w:rsidRDefault="00477C00">
      <w:pPr>
        <w:ind w:left="0" w:hanging="2"/>
        <w:jc w:val="both"/>
        <w:rPr>
          <w:b/>
          <w:sz w:val="22"/>
          <w:szCs w:val="22"/>
        </w:rPr>
      </w:pPr>
    </w:p>
    <w:p w14:paraId="200F78F4" w14:textId="77777777" w:rsidR="00477C00" w:rsidRDefault="0077635D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0C9FFE96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70F68114" w14:textId="77777777" w:rsidR="0079188D" w:rsidRPr="0042127E" w:rsidRDefault="0079188D" w:rsidP="0079188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s-AR" w:eastAsia="es-ES_tradnl"/>
        </w:rPr>
      </w:pPr>
      <w:r w:rsidRPr="0042127E">
        <w:rPr>
          <w:position w:val="0"/>
          <w:lang w:val="es-AR" w:eastAsia="es-ES_tradnl"/>
        </w:rPr>
        <w:t>Historia, Sociopolítica y Gestión</w:t>
      </w:r>
    </w:p>
    <w:p w14:paraId="3BC2CC22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3B1E1589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0C2CF2CD" w14:textId="77777777" w:rsidR="00477C00" w:rsidRDefault="0077635D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0FC7BE7F" w14:textId="77777777" w:rsidR="00D47676" w:rsidRDefault="0079188D" w:rsidP="00542279">
      <w:pPr>
        <w:suppressAutoHyphens w:val="0"/>
        <w:spacing w:before="100" w:beforeAutospacing="1" w:after="100" w:afterAutospacing="1" w:line="240" w:lineRule="auto"/>
        <w:ind w:leftChars="0" w:left="426" w:firstLineChars="0" w:firstLine="0"/>
        <w:jc w:val="both"/>
        <w:textDirection w:val="lrTb"/>
        <w:textAlignment w:val="auto"/>
        <w:outlineLvl w:val="9"/>
        <w:rPr>
          <w:lang w:val="es-AR" w:eastAsia="es-ES_tradnl"/>
        </w:rPr>
      </w:pPr>
      <w:r w:rsidRPr="00542279">
        <w:rPr>
          <w:rFonts w:ascii="TimesNewRomanPSMT" w:hAnsi="TimesNewRomanPSMT"/>
          <w:position w:val="0"/>
          <w:lang w:val="es-AR" w:eastAsia="es-ES_tradnl"/>
        </w:rPr>
        <w:t>Los contextos organizacionales en los que nos desenvolvemos van moldeando nuestras formas de pensar y sentir.</w:t>
      </w:r>
      <w:r w:rsidR="00542279" w:rsidRPr="00542279">
        <w:rPr>
          <w:rFonts w:ascii="TimesNewRomanPSMT" w:hAnsi="TimesNewRomanPSMT"/>
          <w:position w:val="0"/>
          <w:lang w:val="es-AR" w:eastAsia="es-ES_tradnl"/>
        </w:rPr>
        <w:t xml:space="preserve"> </w:t>
      </w:r>
      <w:r w:rsidRPr="00542279">
        <w:rPr>
          <w:lang w:val="es-AR" w:eastAsia="es-ES_tradnl"/>
        </w:rPr>
        <w:t xml:space="preserve">Desde la </w:t>
      </w:r>
      <w:r w:rsidR="00542279" w:rsidRPr="00542279">
        <w:rPr>
          <w:lang w:val="es-AR" w:eastAsia="es-ES_tradnl"/>
        </w:rPr>
        <w:t>expansión</w:t>
      </w:r>
      <w:r w:rsidRPr="00542279">
        <w:rPr>
          <w:lang w:val="es-AR" w:eastAsia="es-ES_tradnl"/>
        </w:rPr>
        <w:t xml:space="preserve"> del modelo de producción fordista</w:t>
      </w:r>
      <w:r w:rsidR="00542279" w:rsidRPr="00542279">
        <w:rPr>
          <w:lang w:val="es-AR" w:eastAsia="es-ES_tradnl"/>
        </w:rPr>
        <w:t>,</w:t>
      </w:r>
      <w:r w:rsidRPr="00542279">
        <w:rPr>
          <w:lang w:val="es-AR" w:eastAsia="es-ES_tradnl"/>
        </w:rPr>
        <w:t xml:space="preserve"> las organizaciones han sido motivo de estudio e investigación, generando</w:t>
      </w:r>
      <w:r w:rsidR="00542279" w:rsidRPr="00542279">
        <w:rPr>
          <w:lang w:val="es-AR" w:eastAsia="es-ES_tradnl"/>
        </w:rPr>
        <w:t>,</w:t>
      </w:r>
      <w:r w:rsidRPr="00542279">
        <w:rPr>
          <w:lang w:val="es-AR" w:eastAsia="es-ES_tradnl"/>
        </w:rPr>
        <w:t xml:space="preserve"> a lo largo del siglo XX</w:t>
      </w:r>
      <w:r w:rsidR="00542279" w:rsidRPr="00542279">
        <w:rPr>
          <w:lang w:val="es-AR" w:eastAsia="es-ES_tradnl"/>
        </w:rPr>
        <w:t>,</w:t>
      </w:r>
      <w:r w:rsidRPr="00542279">
        <w:rPr>
          <w:lang w:val="es-AR" w:eastAsia="es-ES_tradnl"/>
        </w:rPr>
        <w:t xml:space="preserve"> una serie de teorías que han permitido analizar en los contextos sociales, políticos y económicos su funcionamiento</w:t>
      </w:r>
      <w:r w:rsidR="00542279" w:rsidRPr="00542279">
        <w:rPr>
          <w:lang w:val="es-AR" w:eastAsia="es-ES_tradnl"/>
        </w:rPr>
        <w:t>,</w:t>
      </w:r>
      <w:r w:rsidRPr="00542279">
        <w:rPr>
          <w:lang w:val="es-AR" w:eastAsia="es-ES_tradnl"/>
        </w:rPr>
        <w:t xml:space="preserve"> con el fin de elaborar herramientas que permitan un</w:t>
      </w:r>
      <w:r w:rsidR="00542279" w:rsidRPr="00542279">
        <w:rPr>
          <w:lang w:val="es-AR" w:eastAsia="es-ES_tradnl"/>
        </w:rPr>
        <w:t>a mejor gestión.</w:t>
      </w:r>
      <w:r w:rsidRPr="00542279">
        <w:rPr>
          <w:lang w:val="es-AR" w:eastAsia="es-ES_tradnl"/>
        </w:rPr>
        <w:t xml:space="preserve"> </w:t>
      </w:r>
    </w:p>
    <w:p w14:paraId="7BC60DDC" w14:textId="5DBBFC37" w:rsidR="0079188D" w:rsidRPr="00542279" w:rsidRDefault="00542279" w:rsidP="00542279">
      <w:pPr>
        <w:suppressAutoHyphens w:val="0"/>
        <w:spacing w:before="100" w:beforeAutospacing="1" w:after="100" w:afterAutospacing="1" w:line="240" w:lineRule="auto"/>
        <w:ind w:leftChars="0" w:left="426" w:firstLineChars="0" w:firstLine="0"/>
        <w:jc w:val="both"/>
        <w:textDirection w:val="lrTb"/>
        <w:textAlignment w:val="auto"/>
        <w:outlineLvl w:val="9"/>
        <w:rPr>
          <w:position w:val="0"/>
          <w:lang w:val="es-AR" w:eastAsia="es-ES_tradnl"/>
        </w:rPr>
      </w:pPr>
      <w:r w:rsidRPr="00542279">
        <w:rPr>
          <w:lang w:val="es-AR" w:eastAsia="es-ES_tradnl"/>
        </w:rPr>
        <w:t xml:space="preserve">Las instituciones escolares no escapan a esta lógica, si bien presentan especificidades que tensionan los modelos de análisis provenientes del mundo productivo. </w:t>
      </w:r>
      <w:r w:rsidRPr="00542279">
        <w:rPr>
          <w:rFonts w:ascii="TimesNewRomanPSMT" w:hAnsi="TimesNewRomanPSMT"/>
          <w:position w:val="0"/>
          <w:lang w:val="es-AR" w:eastAsia="es-ES_tradnl"/>
        </w:rPr>
        <w:t>Por otra parte,</w:t>
      </w:r>
      <w:r w:rsidR="0079188D" w:rsidRPr="00542279">
        <w:rPr>
          <w:rFonts w:ascii="TimesNewRomanPSMT" w:hAnsi="TimesNewRomanPSMT"/>
          <w:position w:val="0"/>
          <w:lang w:val="es-AR" w:eastAsia="es-ES_tradnl"/>
        </w:rPr>
        <w:t xml:space="preserve"> </w:t>
      </w:r>
      <w:r w:rsidRPr="00542279">
        <w:rPr>
          <w:rFonts w:ascii="TimesNewRomanPSMT" w:hAnsi="TimesNewRomanPSMT"/>
          <w:position w:val="0"/>
          <w:lang w:val="es-AR" w:eastAsia="es-ES_tradnl"/>
        </w:rPr>
        <w:t>las transformaciones socioculturales de los últimos cuarenta años</w:t>
      </w:r>
      <w:r w:rsidR="0079188D" w:rsidRPr="00542279">
        <w:rPr>
          <w:rFonts w:ascii="TimesNewRomanPSMT" w:hAnsi="TimesNewRomanPSMT"/>
          <w:position w:val="0"/>
          <w:lang w:val="es-AR" w:eastAsia="es-ES_tradnl"/>
        </w:rPr>
        <w:t xml:space="preserve"> han profundizado</w:t>
      </w:r>
      <w:r w:rsidRPr="00542279">
        <w:rPr>
          <w:rFonts w:ascii="TimesNewRomanPSMT" w:hAnsi="TimesNewRomanPSMT"/>
          <w:position w:val="0"/>
          <w:lang w:val="es-AR" w:eastAsia="es-ES_tradnl"/>
        </w:rPr>
        <w:t xml:space="preserve"> no solo las desigualdades socioeducativas, sino también</w:t>
      </w:r>
      <w:r w:rsidR="0079188D" w:rsidRPr="00542279">
        <w:rPr>
          <w:rFonts w:ascii="TimesNewRomanPSMT" w:hAnsi="TimesNewRomanPSMT"/>
          <w:position w:val="0"/>
          <w:lang w:val="es-AR" w:eastAsia="es-ES_tradnl"/>
        </w:rPr>
        <w:t xml:space="preserve"> la necesidad de comprender a las organizaciones como sistemas abiertos con una fuerte influencia de sus entornos, que requieren de atributos como la capacidad de trabajar en red, adaptarse al cambio e innovar de manera permanente</w:t>
      </w:r>
      <w:r w:rsidRPr="00542279">
        <w:rPr>
          <w:rFonts w:ascii="TimesNewRomanPSMT" w:hAnsi="TimesNewRomanPSMT"/>
          <w:position w:val="0"/>
          <w:lang w:val="es-AR" w:eastAsia="es-ES_tradnl"/>
        </w:rPr>
        <w:t>.</w:t>
      </w:r>
      <w:r w:rsidR="0079188D" w:rsidRPr="00542279">
        <w:rPr>
          <w:rFonts w:ascii="TimesNewRomanPSMT" w:hAnsi="TimesNewRomanPSMT"/>
          <w:position w:val="0"/>
          <w:lang w:val="es-AR" w:eastAsia="es-ES_tradnl"/>
        </w:rPr>
        <w:t xml:space="preserve"> </w:t>
      </w:r>
    </w:p>
    <w:p w14:paraId="780EB132" w14:textId="0290BA59" w:rsidR="0079188D" w:rsidRPr="00542279" w:rsidRDefault="0079188D" w:rsidP="00542279">
      <w:pPr>
        <w:pStyle w:val="Prrafodelista"/>
        <w:suppressAutoHyphens w:val="0"/>
        <w:spacing w:before="100" w:beforeAutospacing="1" w:after="100" w:afterAutospacing="1"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position w:val="0"/>
          <w:lang w:val="es-AR" w:eastAsia="es-ES_tradnl"/>
        </w:rPr>
      </w:pPr>
      <w:r w:rsidRPr="00542279">
        <w:rPr>
          <w:rFonts w:ascii="TimesNewRomanPSMT" w:hAnsi="TimesNewRomanPSMT"/>
          <w:position w:val="0"/>
          <w:lang w:val="es-AR" w:eastAsia="es-ES_tradnl"/>
        </w:rPr>
        <w:t>Esta materia propone, a partir de las categorías propias de la gestión institucional</w:t>
      </w:r>
      <w:r w:rsidR="00542279" w:rsidRPr="00542279">
        <w:rPr>
          <w:rFonts w:ascii="TimesNewRomanPSMT" w:hAnsi="TimesNewRomanPSMT"/>
          <w:position w:val="0"/>
          <w:lang w:val="es-AR" w:eastAsia="es-ES_tradnl"/>
        </w:rPr>
        <w:t xml:space="preserve"> educativa</w:t>
      </w:r>
      <w:r w:rsidRPr="00542279">
        <w:rPr>
          <w:rFonts w:ascii="TimesNewRomanPSMT" w:hAnsi="TimesNewRomanPSMT"/>
          <w:position w:val="0"/>
          <w:lang w:val="es-AR" w:eastAsia="es-ES_tradnl"/>
        </w:rPr>
        <w:t xml:space="preserve">, reconocer las funciones de las organizaciones e interpretar en contexto dichas características. Este ejercicio busca aportar un elemento para conocer los valores e identidades presentes en la región a partir del análisis de instituciones y organizaciones vigentes. </w:t>
      </w:r>
    </w:p>
    <w:p w14:paraId="66B0CA2A" w14:textId="77777777" w:rsidR="00477C00" w:rsidRDefault="00477C00" w:rsidP="0079188D">
      <w:pPr>
        <w:ind w:leftChars="0" w:left="0" w:firstLineChars="0" w:firstLine="0"/>
        <w:jc w:val="both"/>
        <w:rPr>
          <w:sz w:val="22"/>
          <w:szCs w:val="22"/>
        </w:rPr>
      </w:pPr>
    </w:p>
    <w:p w14:paraId="2748A8F7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2986E14D" w14:textId="77777777" w:rsidR="00477C00" w:rsidRDefault="0077635D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367E0B15" w14:textId="7ACB127B" w:rsidR="0079188D" w:rsidRPr="000F3C76" w:rsidRDefault="0079188D" w:rsidP="0079188D">
      <w:pPr>
        <w:pStyle w:val="Prrafodelista"/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SymbolMT" w:hAnsi="SymbolMT"/>
          <w:position w:val="0"/>
          <w:sz w:val="22"/>
          <w:szCs w:val="22"/>
          <w:lang w:val="es-AR" w:eastAsia="es-ES_tradnl"/>
        </w:rPr>
      </w:pPr>
      <w:r w:rsidRPr="000F3C76">
        <w:rPr>
          <w:rFonts w:ascii="TimesNewRomanPSMT" w:hAnsi="TimesNewRomanPSMT"/>
          <w:position w:val="0"/>
          <w:sz w:val="22"/>
          <w:szCs w:val="22"/>
          <w:lang w:val="es-AR" w:eastAsia="es-ES_tradnl"/>
        </w:rPr>
        <w:t xml:space="preserve">Analizar el diseño y gestión de las </w:t>
      </w:r>
      <w:r w:rsidR="00D47676">
        <w:rPr>
          <w:rFonts w:ascii="TimesNewRomanPSMT" w:hAnsi="TimesNewRomanPSMT"/>
          <w:position w:val="0"/>
          <w:sz w:val="22"/>
          <w:szCs w:val="22"/>
          <w:lang w:val="es-AR" w:eastAsia="es-ES_tradnl"/>
        </w:rPr>
        <w:t>instituciones educativas</w:t>
      </w:r>
    </w:p>
    <w:p w14:paraId="1C7C02BE" w14:textId="4C6D9228" w:rsidR="0079188D" w:rsidRPr="000F3C76" w:rsidRDefault="0079188D" w:rsidP="0079188D">
      <w:pPr>
        <w:pStyle w:val="Prrafodelista"/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SymbolMT" w:hAnsi="SymbolMT"/>
          <w:position w:val="0"/>
          <w:sz w:val="22"/>
          <w:szCs w:val="22"/>
          <w:lang w:val="es-AR" w:eastAsia="es-ES_tradnl"/>
        </w:rPr>
      </w:pPr>
      <w:r w:rsidRPr="000F3C76">
        <w:rPr>
          <w:rFonts w:ascii="TimesNewRomanPSMT" w:hAnsi="TimesNewRomanPSMT"/>
          <w:position w:val="0"/>
          <w:sz w:val="22"/>
          <w:szCs w:val="22"/>
          <w:lang w:val="es-AR" w:eastAsia="es-ES_tradnl"/>
        </w:rPr>
        <w:lastRenderedPageBreak/>
        <w:t xml:space="preserve">Aportar conocimientos sobre los modelos de conducción de las </w:t>
      </w:r>
      <w:r w:rsidR="00D47676">
        <w:rPr>
          <w:rFonts w:ascii="TimesNewRomanPSMT" w:hAnsi="TimesNewRomanPSMT"/>
          <w:position w:val="0"/>
          <w:sz w:val="22"/>
          <w:szCs w:val="22"/>
          <w:lang w:val="es-AR" w:eastAsia="es-ES_tradnl"/>
        </w:rPr>
        <w:t>instituciones educativas</w:t>
      </w:r>
      <w:r w:rsidRPr="000F3C76">
        <w:rPr>
          <w:rFonts w:ascii="TimesNewRomanPSMT" w:hAnsi="TimesNewRomanPSMT"/>
          <w:position w:val="0"/>
          <w:sz w:val="22"/>
          <w:szCs w:val="22"/>
          <w:lang w:val="es-AR" w:eastAsia="es-ES_tradnl"/>
        </w:rPr>
        <w:t xml:space="preserve"> </w:t>
      </w:r>
    </w:p>
    <w:p w14:paraId="5C81EBE5" w14:textId="77777777" w:rsidR="00D80548" w:rsidRPr="00D80548" w:rsidRDefault="0079188D" w:rsidP="00D80548">
      <w:pPr>
        <w:pStyle w:val="Prrafodelista"/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SymbolMT" w:hAnsi="SymbolMT"/>
          <w:position w:val="0"/>
          <w:sz w:val="22"/>
          <w:szCs w:val="22"/>
          <w:lang w:val="es-AR" w:eastAsia="es-ES_tradnl"/>
        </w:rPr>
      </w:pPr>
      <w:r w:rsidRPr="000F3C76">
        <w:rPr>
          <w:rFonts w:ascii="TimesNewRomanPSMT" w:hAnsi="TimesNewRomanPSMT"/>
          <w:position w:val="0"/>
          <w:sz w:val="22"/>
          <w:szCs w:val="22"/>
          <w:lang w:val="es-AR" w:eastAsia="es-ES_tradnl"/>
        </w:rPr>
        <w:t xml:space="preserve">Identificar los principales elementos de gestión organizacional en las instituciones educativas privadas </w:t>
      </w:r>
    </w:p>
    <w:p w14:paraId="7F4384DB" w14:textId="77777777" w:rsidR="00634E6C" w:rsidRPr="00D80548" w:rsidRDefault="00634E6C" w:rsidP="00D80548">
      <w:pPr>
        <w:pStyle w:val="Prrafodelista"/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="SymbolMT" w:hAnsi="SymbolMT"/>
          <w:position w:val="0"/>
          <w:sz w:val="22"/>
          <w:szCs w:val="22"/>
          <w:lang w:val="es-AR" w:eastAsia="es-ES_tradnl"/>
        </w:rPr>
      </w:pPr>
      <w:r w:rsidRPr="00D80548">
        <w:rPr>
          <w:sz w:val="22"/>
          <w:szCs w:val="22"/>
          <w:lang w:val="es-ES_tradnl"/>
        </w:rPr>
        <w:t xml:space="preserve">Lograr que los estudiantes comprendan el rol de agente de cambio del gestor organizacional </w:t>
      </w:r>
    </w:p>
    <w:p w14:paraId="5C4CCF80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09C14AC7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575E6FA3" w14:textId="77777777" w:rsidR="00477C00" w:rsidRDefault="007763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5CED94A8" w14:textId="5F0C322C" w:rsidR="00477C00" w:rsidRDefault="00477C00" w:rsidP="00D476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4A442A"/>
          <w:sz w:val="20"/>
          <w:szCs w:val="20"/>
        </w:rPr>
      </w:pPr>
    </w:p>
    <w:tbl>
      <w:tblPr>
        <w:tblStyle w:val="2"/>
        <w:tblW w:w="83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49"/>
        <w:gridCol w:w="1021"/>
        <w:gridCol w:w="1389"/>
      </w:tblGrid>
      <w:tr w:rsidR="00477C00" w14:paraId="49370AC7" w14:textId="77777777" w:rsidTr="0079188D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216CE612" w14:textId="77777777" w:rsidR="00477C00" w:rsidRDefault="00477C00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9C30FBC" w14:textId="77777777" w:rsidR="00477C00" w:rsidRDefault="0077635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7B3F9F45" w14:textId="77777777" w:rsidR="00477C00" w:rsidRDefault="0077635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38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52CE238F" w14:textId="77777777" w:rsidR="00477C00" w:rsidRDefault="0077635D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477C00" w14:paraId="3F97FF0B" w14:textId="77777777" w:rsidTr="0079188D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5FA5485C" w14:textId="34276D4A" w:rsidR="00477C00" w:rsidRDefault="0077635D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</w:t>
            </w:r>
            <w:r w:rsidR="008843FC">
              <w:rPr>
                <w:b/>
                <w:sz w:val="22"/>
                <w:szCs w:val="22"/>
              </w:rPr>
              <w:t>presencial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2D5E9FB" w14:textId="7DD21991" w:rsidR="00477C00" w:rsidRDefault="008843F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1573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37E25FD" w14:textId="002BCE75" w:rsidR="00477C00" w:rsidRDefault="0067157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8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598432A6" w14:textId="2B9C1EDE" w:rsidR="00477C00" w:rsidRDefault="008843F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71573">
              <w:rPr>
                <w:sz w:val="22"/>
                <w:szCs w:val="22"/>
              </w:rPr>
              <w:t>8</w:t>
            </w:r>
          </w:p>
        </w:tc>
      </w:tr>
      <w:tr w:rsidR="00477C00" w14:paraId="569F4133" w14:textId="77777777" w:rsidTr="0079188D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452022AF" w14:textId="1F59059D" w:rsidR="00477C00" w:rsidRDefault="0077635D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</w:t>
            </w:r>
            <w:r w:rsidR="008843FC">
              <w:rPr>
                <w:b/>
                <w:sz w:val="22"/>
                <w:szCs w:val="22"/>
              </w:rPr>
              <w:t xml:space="preserve">virtual </w:t>
            </w:r>
            <w:r w:rsidR="00F776DF">
              <w:rPr>
                <w:b/>
                <w:sz w:val="22"/>
                <w:szCs w:val="22"/>
              </w:rPr>
              <w:t>–</w:t>
            </w:r>
            <w:r w:rsidR="008843F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asincrónico</w:t>
            </w:r>
          </w:p>
          <w:p w14:paraId="7CDF7DAB" w14:textId="77777777" w:rsidR="00477C00" w:rsidRDefault="0077635D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4E5111E" w14:textId="0D6DF6EB" w:rsidR="00477C00" w:rsidRDefault="00D4767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02CE7974" w14:textId="338FF307" w:rsidR="00477C00" w:rsidRDefault="00D47676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138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46160A8B" w14:textId="7EE230A1" w:rsidR="00D47676" w:rsidRDefault="00D47676" w:rsidP="00A956B5">
            <w:pPr>
              <w:ind w:leftChars="0" w:left="0" w:firstLineChars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477C00" w14:paraId="507DF7CD" w14:textId="77777777" w:rsidTr="0079188D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3695360B" w14:textId="77777777" w:rsidR="00477C00" w:rsidRDefault="0077635D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154708C8" w14:textId="6B98094A" w:rsidR="00477C00" w:rsidRDefault="0067157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128B0C1" w14:textId="42A93B1E" w:rsidR="00477C00" w:rsidRDefault="0067157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8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7111BC9E" w14:textId="714DC2A4" w:rsidR="00477C00" w:rsidRDefault="0067157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</w:tbl>
    <w:p w14:paraId="0B985DCD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6F532B48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64B050A1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5B122AD8" w14:textId="77777777" w:rsidR="00477C00" w:rsidRDefault="0077635D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6302920F" w14:textId="77777777" w:rsidR="0079188D" w:rsidRDefault="0079188D" w:rsidP="0079188D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0E655E" w14:textId="082547BE" w:rsidR="008843FC" w:rsidRPr="00D50A99" w:rsidRDefault="0079188D" w:rsidP="00D50A99">
      <w:pPr>
        <w:ind w:left="0" w:hanging="2"/>
        <w:jc w:val="both"/>
        <w:rPr>
          <w:b/>
          <w:sz w:val="22"/>
          <w:szCs w:val="22"/>
          <w:lang w:val="es-ES_tradnl"/>
        </w:rPr>
      </w:pPr>
      <w:r w:rsidRPr="00260E4D">
        <w:rPr>
          <w:b/>
          <w:sz w:val="22"/>
          <w:szCs w:val="22"/>
          <w:lang w:val="es-ES_tradnl"/>
        </w:rPr>
        <w:t>U</w:t>
      </w:r>
      <w:r w:rsidR="00D50A99">
        <w:rPr>
          <w:b/>
          <w:sz w:val="22"/>
          <w:szCs w:val="22"/>
          <w:lang w:val="es-ES_tradnl"/>
        </w:rPr>
        <w:t>NIDAD</w:t>
      </w:r>
      <w:r w:rsidRPr="00260E4D">
        <w:rPr>
          <w:b/>
          <w:sz w:val="22"/>
          <w:szCs w:val="22"/>
          <w:lang w:val="es-ES_tradnl"/>
        </w:rPr>
        <w:t xml:space="preserve"> 1</w:t>
      </w:r>
    </w:p>
    <w:p w14:paraId="4035073E" w14:textId="24ABC8DB" w:rsidR="0079188D" w:rsidRPr="004A7901" w:rsidRDefault="00CA6425" w:rsidP="004A7901">
      <w:pPr>
        <w:spacing w:before="100" w:beforeAutospacing="1" w:after="100" w:afterAutospacing="1"/>
        <w:ind w:left="0" w:hanging="2"/>
        <w:jc w:val="both"/>
      </w:pPr>
      <w:r>
        <w:rPr>
          <w:sz w:val="22"/>
          <w:szCs w:val="22"/>
          <w:lang w:val="es-ES_tradnl"/>
        </w:rPr>
        <w:t xml:space="preserve">Definiciones y modelos de gestión de las organizaciones. </w:t>
      </w:r>
      <w:r w:rsidR="00920935">
        <w:rPr>
          <w:sz w:val="22"/>
          <w:szCs w:val="22"/>
          <w:lang w:val="es-ES_tradnl"/>
        </w:rPr>
        <w:t xml:space="preserve">Escuela: institución </w:t>
      </w:r>
      <w:r w:rsidR="0088372E">
        <w:rPr>
          <w:sz w:val="22"/>
          <w:szCs w:val="22"/>
          <w:lang w:val="es-ES_tradnl"/>
        </w:rPr>
        <w:t>y</w:t>
      </w:r>
      <w:r w:rsidR="00920935">
        <w:rPr>
          <w:sz w:val="22"/>
          <w:szCs w:val="22"/>
          <w:lang w:val="es-ES_tradnl"/>
        </w:rPr>
        <w:t xml:space="preserve"> o</w:t>
      </w:r>
      <w:r w:rsidR="0079188D" w:rsidRPr="00260E4D">
        <w:rPr>
          <w:sz w:val="22"/>
          <w:szCs w:val="22"/>
          <w:lang w:val="es-ES_tradnl"/>
        </w:rPr>
        <w:t>rganizaci</w:t>
      </w:r>
      <w:r w:rsidR="00920935">
        <w:rPr>
          <w:sz w:val="22"/>
          <w:szCs w:val="22"/>
          <w:lang w:val="es-ES_tradnl"/>
        </w:rPr>
        <w:t>ón</w:t>
      </w:r>
      <w:r w:rsidR="0079188D" w:rsidRPr="00260E4D">
        <w:rPr>
          <w:sz w:val="22"/>
          <w:szCs w:val="22"/>
          <w:lang w:val="es-ES_tradnl"/>
        </w:rPr>
        <w:t xml:space="preserve">. </w:t>
      </w:r>
      <w:r w:rsidR="00920935">
        <w:rPr>
          <w:sz w:val="22"/>
          <w:szCs w:val="22"/>
          <w:lang w:val="es-ES_tradnl"/>
        </w:rPr>
        <w:t>Gestión de las instituciones educativas: definiciones, alcances</w:t>
      </w:r>
      <w:r w:rsidR="00C160D1">
        <w:rPr>
          <w:sz w:val="22"/>
          <w:szCs w:val="22"/>
          <w:lang w:val="es-ES_tradnl"/>
        </w:rPr>
        <w:t xml:space="preserve"> y d</w:t>
      </w:r>
      <w:r>
        <w:rPr>
          <w:sz w:val="22"/>
          <w:szCs w:val="22"/>
          <w:lang w:val="es-ES_tradnl"/>
        </w:rPr>
        <w:t>imensiones de la gesti</w:t>
      </w:r>
      <w:r>
        <w:rPr>
          <w:sz w:val="22"/>
          <w:szCs w:val="22"/>
          <w:lang w:val="es-AR"/>
        </w:rPr>
        <w:t>ón educativa.</w:t>
      </w:r>
      <w:r w:rsidR="004820C3">
        <w:rPr>
          <w:sz w:val="22"/>
          <w:szCs w:val="22"/>
          <w:lang w:val="es-AR"/>
        </w:rPr>
        <w:t xml:space="preserve"> </w:t>
      </w:r>
      <w:r w:rsidR="004820C3" w:rsidRPr="001F79D4">
        <w:t>Relaciones sociales internas a la escuela</w:t>
      </w:r>
      <w:r w:rsidR="004820C3">
        <w:t>: p</w:t>
      </w:r>
      <w:r w:rsidR="004820C3" w:rsidRPr="001F79D4">
        <w:t>oder, control y tecnologías de gobierno. Espacios de construcción de legitimidad. C</w:t>
      </w:r>
      <w:r w:rsidR="004820C3">
        <w:t>reación y c</w:t>
      </w:r>
      <w:r w:rsidR="004820C3" w:rsidRPr="001F79D4">
        <w:t>onstrucción de consensos.</w:t>
      </w:r>
      <w:r w:rsidR="004820C3">
        <w:t xml:space="preserve"> </w:t>
      </w:r>
      <w:r w:rsidR="004820C3" w:rsidRPr="001F79D4">
        <w:t>La función directiva.</w:t>
      </w:r>
      <w:r w:rsidR="004820C3">
        <w:t xml:space="preserve"> </w:t>
      </w:r>
    </w:p>
    <w:p w14:paraId="4D63A792" w14:textId="77777777" w:rsidR="0079188D" w:rsidRPr="00260E4D" w:rsidRDefault="0079188D" w:rsidP="0079188D">
      <w:pPr>
        <w:ind w:left="0" w:hanging="2"/>
        <w:jc w:val="both"/>
        <w:rPr>
          <w:b/>
          <w:sz w:val="22"/>
          <w:szCs w:val="22"/>
          <w:lang w:val="es-AR"/>
        </w:rPr>
      </w:pPr>
    </w:p>
    <w:p w14:paraId="032061E9" w14:textId="0D952A29" w:rsidR="0079188D" w:rsidRPr="00260E4D" w:rsidRDefault="0079188D" w:rsidP="0079188D">
      <w:pPr>
        <w:ind w:left="0" w:hanging="2"/>
        <w:jc w:val="both"/>
        <w:rPr>
          <w:b/>
          <w:sz w:val="22"/>
          <w:szCs w:val="22"/>
          <w:lang w:val="es-AR"/>
        </w:rPr>
      </w:pPr>
      <w:r w:rsidRPr="00260E4D">
        <w:rPr>
          <w:b/>
          <w:sz w:val="22"/>
          <w:szCs w:val="22"/>
          <w:lang w:val="es-AR"/>
        </w:rPr>
        <w:t>Bibliografía obligatoria</w:t>
      </w:r>
    </w:p>
    <w:p w14:paraId="1C833EAE" w14:textId="77777777" w:rsidR="00920935" w:rsidRDefault="00920935" w:rsidP="008843FC">
      <w:pPr>
        <w:ind w:leftChars="0" w:left="0" w:firstLineChars="0" w:firstLine="0"/>
        <w:jc w:val="both"/>
      </w:pPr>
    </w:p>
    <w:p w14:paraId="1F8A881F" w14:textId="6A8E8AF4" w:rsidR="0079188D" w:rsidRDefault="00920935" w:rsidP="0079188D">
      <w:pPr>
        <w:ind w:leftChars="0" w:left="720" w:firstLineChars="0" w:hanging="720"/>
        <w:jc w:val="both"/>
      </w:pPr>
      <w:r>
        <w:t>Azzerboni, Delia – Harf, Ruth . Conduciendo la Escuela. Manual de gestión directiva y evaluación institucional. Buenos Aires: Novedades Educativas, 2003 – Cap</w:t>
      </w:r>
      <w:r w:rsidR="00985EDF">
        <w:rPr>
          <w:lang w:val="es-AR"/>
        </w:rPr>
        <w:t>ítulos</w:t>
      </w:r>
      <w:r>
        <w:t xml:space="preserve"> 1</w:t>
      </w:r>
      <w:r w:rsidR="00985EDF">
        <w:t>, 2 y 3</w:t>
      </w:r>
      <w:r>
        <w:t>.</w:t>
      </w:r>
    </w:p>
    <w:p w14:paraId="59761E8D" w14:textId="48314D8D" w:rsidR="004820C3" w:rsidRDefault="004820C3" w:rsidP="004A7901">
      <w:pPr>
        <w:spacing w:before="100" w:beforeAutospacing="1" w:after="100" w:afterAutospacing="1"/>
        <w:ind w:leftChars="0" w:left="0" w:firstLineChars="0" w:firstLine="0"/>
        <w:jc w:val="both"/>
      </w:pPr>
      <w:r w:rsidRPr="00F774B6">
        <w:rPr>
          <w:lang w:val="es-AR"/>
        </w:rPr>
        <w:t>Ball, S</w:t>
      </w:r>
      <w:r>
        <w:rPr>
          <w:lang w:val="es-AR"/>
        </w:rPr>
        <w:t>.</w:t>
      </w:r>
      <w:r w:rsidRPr="00F774B6">
        <w:rPr>
          <w:lang w:val="es-AR"/>
        </w:rPr>
        <w:t xml:space="preserve"> J. </w:t>
      </w:r>
      <w:r>
        <w:rPr>
          <w:lang w:val="es-AR"/>
        </w:rPr>
        <w:t xml:space="preserve">(1987) </w:t>
      </w:r>
      <w:r w:rsidRPr="00F774B6">
        <w:rPr>
          <w:lang w:val="es-AR"/>
        </w:rPr>
        <w:t>La micropol</w:t>
      </w:r>
      <w:r>
        <w:rPr>
          <w:lang w:val="es-AR"/>
        </w:rPr>
        <w:t>í</w:t>
      </w:r>
      <w:r w:rsidRPr="00F774B6">
        <w:rPr>
          <w:lang w:val="es-AR"/>
        </w:rPr>
        <w:t>tica en la</w:t>
      </w:r>
      <w:r>
        <w:rPr>
          <w:lang w:val="es-AR"/>
        </w:rPr>
        <w:t xml:space="preserve"> </w:t>
      </w:r>
      <w:r>
        <w:t>escuela. Hacia una teoría de la organización escolar</w:t>
      </w:r>
      <w:r w:rsidR="00C160D1">
        <w:t>.</w:t>
      </w:r>
      <w:r>
        <w:t xml:space="preserve"> Centro de publicaciones del MEC y Ediciones Paidós Ibérica S.A. España. </w:t>
      </w:r>
      <w:r w:rsidR="007F3640">
        <w:t xml:space="preserve"> Selección de la cátedra.</w:t>
      </w:r>
    </w:p>
    <w:p w14:paraId="437C8F3C" w14:textId="11124A6E" w:rsidR="00DB7BB1" w:rsidRDefault="00DB7BB1" w:rsidP="00D50A99">
      <w:pPr>
        <w:spacing w:before="100" w:beforeAutospacing="1" w:after="100" w:afterAutospacing="1"/>
        <w:ind w:leftChars="0" w:left="0" w:firstLineChars="0" w:firstLine="0"/>
        <w:jc w:val="both"/>
      </w:pPr>
      <w:r>
        <w:t>________(1993) Foucault y la educación. Ediciones Morata, S. L., Madrid, España. Cap. 8.</w:t>
      </w:r>
    </w:p>
    <w:p w14:paraId="4C8AAB2E" w14:textId="5A4C7DA2" w:rsidR="005152D3" w:rsidRDefault="005152D3" w:rsidP="0079188D">
      <w:pPr>
        <w:ind w:leftChars="0" w:left="720" w:firstLineChars="0" w:hanging="720"/>
        <w:jc w:val="both"/>
      </w:pPr>
      <w:r>
        <w:t>Casassus, Juan. Problemas de la gestión educativa en América Latina (la tensión entre los paradigmas de tipo A y el tipo B), UNESCO, 2000.</w:t>
      </w:r>
    </w:p>
    <w:p w14:paraId="4DD15B37" w14:textId="77777777" w:rsidR="00635C46" w:rsidRDefault="00635C46" w:rsidP="0079188D">
      <w:pPr>
        <w:ind w:leftChars="0" w:left="720" w:firstLineChars="0" w:hanging="720"/>
        <w:jc w:val="both"/>
      </w:pPr>
    </w:p>
    <w:p w14:paraId="2E0093C3" w14:textId="060361C6" w:rsidR="00920935" w:rsidRDefault="00920935" w:rsidP="0079188D">
      <w:pPr>
        <w:ind w:leftChars="0" w:left="720" w:firstLineChars="0" w:hanging="720"/>
        <w:jc w:val="both"/>
        <w:rPr>
          <w:sz w:val="22"/>
          <w:szCs w:val="22"/>
          <w:lang w:val="es-AR"/>
        </w:rPr>
      </w:pPr>
      <w:r>
        <w:t>IIPE-UNESCO Buenos Aires. Escuelas por el cambio: un aporte para la gestión escolar / coordinado por Inés Aguerrondo. - 1a ed. - Buenos Aires: Fundación Compromiso : IIPE-Unesco Buenos Aires, 2007 – Cap 1</w:t>
      </w:r>
    </w:p>
    <w:p w14:paraId="46ACEDD8" w14:textId="77777777" w:rsidR="00920935" w:rsidRDefault="00920935" w:rsidP="0079188D">
      <w:pPr>
        <w:ind w:leftChars="0" w:left="720" w:firstLineChars="0" w:hanging="720"/>
        <w:jc w:val="both"/>
        <w:rPr>
          <w:sz w:val="22"/>
          <w:szCs w:val="22"/>
          <w:lang w:val="es-AR"/>
        </w:rPr>
      </w:pPr>
    </w:p>
    <w:p w14:paraId="413C04EF" w14:textId="77777777" w:rsidR="00AD00F5" w:rsidRDefault="00AD00F5" w:rsidP="004A7901">
      <w:pPr>
        <w:spacing w:before="100" w:beforeAutospacing="1" w:after="100" w:afterAutospacing="1"/>
        <w:ind w:leftChars="0" w:left="0" w:firstLineChars="0" w:firstLine="0"/>
        <w:jc w:val="both"/>
        <w:rPr>
          <w:lang w:val="es-AR"/>
        </w:rPr>
      </w:pPr>
    </w:p>
    <w:p w14:paraId="10748CA5" w14:textId="77777777" w:rsidR="0079188D" w:rsidRDefault="0079188D" w:rsidP="0079188D">
      <w:pPr>
        <w:ind w:left="0" w:hanging="2"/>
        <w:jc w:val="both"/>
        <w:rPr>
          <w:b/>
          <w:sz w:val="22"/>
          <w:szCs w:val="22"/>
          <w:lang w:val="es-ES_tradnl"/>
        </w:rPr>
      </w:pPr>
    </w:p>
    <w:p w14:paraId="3A7B5A5B" w14:textId="3CAE9837" w:rsidR="008843FC" w:rsidRDefault="008843FC" w:rsidP="008843FC">
      <w:pPr>
        <w:ind w:left="0" w:hanging="2"/>
        <w:jc w:val="both"/>
        <w:rPr>
          <w:b/>
          <w:sz w:val="22"/>
          <w:szCs w:val="22"/>
          <w:lang w:val="es-ES_tradnl"/>
        </w:rPr>
      </w:pPr>
      <w:r w:rsidRPr="00260E4D">
        <w:rPr>
          <w:b/>
          <w:sz w:val="22"/>
          <w:szCs w:val="22"/>
          <w:lang w:val="es-ES_tradnl"/>
        </w:rPr>
        <w:t>U</w:t>
      </w:r>
      <w:r w:rsidR="00D50A99">
        <w:rPr>
          <w:b/>
          <w:sz w:val="22"/>
          <w:szCs w:val="22"/>
          <w:lang w:val="es-ES_tradnl"/>
        </w:rPr>
        <w:t>NIDAD</w:t>
      </w:r>
      <w:r w:rsidRPr="00260E4D">
        <w:rPr>
          <w:b/>
          <w:sz w:val="22"/>
          <w:szCs w:val="22"/>
          <w:lang w:val="es-ES_tradnl"/>
        </w:rPr>
        <w:t xml:space="preserve"> </w:t>
      </w:r>
      <w:r w:rsidR="003B28CD">
        <w:rPr>
          <w:b/>
          <w:sz w:val="22"/>
          <w:szCs w:val="22"/>
          <w:lang w:val="es-ES_tradnl"/>
        </w:rPr>
        <w:t>2</w:t>
      </w:r>
    </w:p>
    <w:p w14:paraId="2946193F" w14:textId="77777777" w:rsidR="008843FC" w:rsidRDefault="008843FC" w:rsidP="008843FC">
      <w:pPr>
        <w:ind w:left="0" w:hanging="2"/>
        <w:jc w:val="both"/>
        <w:rPr>
          <w:b/>
          <w:sz w:val="22"/>
          <w:szCs w:val="22"/>
          <w:lang w:val="es-ES_tradnl"/>
        </w:rPr>
      </w:pPr>
    </w:p>
    <w:p w14:paraId="014352FE" w14:textId="77777777" w:rsidR="008843FC" w:rsidRPr="00AD00F5" w:rsidRDefault="008843FC" w:rsidP="008843FC">
      <w:pPr>
        <w:ind w:left="0" w:hanging="2"/>
        <w:jc w:val="both"/>
        <w:rPr>
          <w:bCs/>
          <w:lang w:val="es-ES_tradnl"/>
        </w:rPr>
      </w:pPr>
      <w:r w:rsidRPr="00AD00F5">
        <w:rPr>
          <w:bCs/>
          <w:lang w:val="es-ES_tradnl"/>
        </w:rPr>
        <w:t>Aspectos normativos nacionales y jurisdiccionales: los reglamentos y disposiciones para las instituciones educativas privadas y públicas de CABA y PBA, en el marco del Sistema Educativo Argentino.</w:t>
      </w:r>
    </w:p>
    <w:p w14:paraId="0ED38A3B" w14:textId="77777777" w:rsidR="008843FC" w:rsidRPr="00D80548" w:rsidRDefault="008843FC" w:rsidP="008843FC">
      <w:pPr>
        <w:ind w:leftChars="0" w:left="0" w:firstLineChars="0" w:firstLine="0"/>
        <w:jc w:val="both"/>
        <w:rPr>
          <w:sz w:val="22"/>
          <w:szCs w:val="22"/>
        </w:rPr>
      </w:pPr>
    </w:p>
    <w:p w14:paraId="646AB680" w14:textId="77777777" w:rsidR="008843FC" w:rsidRDefault="008843FC" w:rsidP="008843FC">
      <w:pPr>
        <w:ind w:leftChars="0" w:left="0" w:firstLineChars="0" w:firstLine="0"/>
        <w:jc w:val="both"/>
        <w:rPr>
          <w:b/>
          <w:sz w:val="22"/>
          <w:szCs w:val="22"/>
          <w:lang w:val="es-ES_tradnl"/>
        </w:rPr>
      </w:pPr>
    </w:p>
    <w:p w14:paraId="6CE83343" w14:textId="77777777" w:rsidR="008843FC" w:rsidRPr="008843FC" w:rsidRDefault="008843FC" w:rsidP="008843FC">
      <w:pPr>
        <w:ind w:left="0" w:hanging="2"/>
        <w:jc w:val="both"/>
        <w:rPr>
          <w:b/>
          <w:sz w:val="22"/>
          <w:szCs w:val="22"/>
          <w:lang w:val="es-AR"/>
        </w:rPr>
      </w:pPr>
      <w:r w:rsidRPr="00260E4D">
        <w:rPr>
          <w:b/>
          <w:sz w:val="22"/>
          <w:szCs w:val="22"/>
          <w:lang w:val="es-ES_tradnl"/>
        </w:rPr>
        <w:t>Bibliografía obligatoria</w:t>
      </w:r>
    </w:p>
    <w:p w14:paraId="230382EF" w14:textId="77777777" w:rsidR="008843FC" w:rsidRPr="00AD00F5" w:rsidRDefault="008843FC" w:rsidP="008843FC">
      <w:pPr>
        <w:ind w:leftChars="0" w:left="720" w:firstLineChars="0" w:hanging="720"/>
        <w:jc w:val="both"/>
        <w:rPr>
          <w:lang w:val="es-AR"/>
        </w:rPr>
      </w:pPr>
      <w:r w:rsidRPr="00AD00F5">
        <w:rPr>
          <w:lang w:val="es-AR"/>
        </w:rPr>
        <w:t xml:space="preserve">Dirección General de Cultura y educación de la Provincia de Buenos Aires. Proyecto Institucional Digital. Fundamentación.  </w:t>
      </w:r>
    </w:p>
    <w:p w14:paraId="58C2CC63" w14:textId="77777777" w:rsidR="008843FC" w:rsidRPr="00AD00F5" w:rsidRDefault="008843FC" w:rsidP="008843FC">
      <w:pPr>
        <w:ind w:leftChars="0" w:left="720" w:firstLineChars="0" w:hanging="720"/>
        <w:jc w:val="both"/>
        <w:rPr>
          <w:lang w:val="es-AR"/>
        </w:rPr>
      </w:pPr>
    </w:p>
    <w:p w14:paraId="4427C955" w14:textId="77777777" w:rsidR="008843FC" w:rsidRPr="00AD00F5" w:rsidRDefault="008843FC" w:rsidP="008843FC">
      <w:pPr>
        <w:ind w:leftChars="0" w:left="720" w:firstLineChars="0" w:hanging="720"/>
        <w:jc w:val="both"/>
        <w:rPr>
          <w:lang w:val="es-AR"/>
        </w:rPr>
      </w:pPr>
      <w:r w:rsidRPr="00AD00F5">
        <w:rPr>
          <w:lang w:val="es-AR"/>
        </w:rPr>
        <w:t>Ministerio de Educación del GCBA Reglamento del Sistema Educativo de Gestión Pública dependiente del Ministerio de Educación del Gobierno de la Ciudad Autónoma de Buenos Aires. Argentina.</w:t>
      </w:r>
    </w:p>
    <w:p w14:paraId="1829013A" w14:textId="77777777" w:rsidR="008843FC" w:rsidRPr="00AD00F5" w:rsidRDefault="008843FC" w:rsidP="00D50A99">
      <w:pPr>
        <w:ind w:leftChars="0" w:left="0" w:firstLineChars="0" w:firstLine="0"/>
        <w:jc w:val="both"/>
        <w:rPr>
          <w:lang w:val="es-ES_tradnl"/>
        </w:rPr>
      </w:pPr>
    </w:p>
    <w:p w14:paraId="7820CFEE" w14:textId="77777777" w:rsidR="008843FC" w:rsidRPr="00AD00F5" w:rsidRDefault="008843FC" w:rsidP="008843FC">
      <w:pPr>
        <w:ind w:left="0" w:hanging="2"/>
        <w:jc w:val="both"/>
        <w:rPr>
          <w:lang w:val="es-ES_tradnl"/>
        </w:rPr>
      </w:pPr>
      <w:r w:rsidRPr="00AD00F5">
        <w:rPr>
          <w:lang w:val="es-ES_tradnl"/>
        </w:rPr>
        <w:t>UNESCO (2011) Manual de Gestión para Directores de Instituciones Educativas. Lima, UNESCO, Cap. 1</w:t>
      </w:r>
    </w:p>
    <w:p w14:paraId="1DD5D0B4" w14:textId="77777777" w:rsidR="008843FC" w:rsidRDefault="008843FC" w:rsidP="008843FC">
      <w:pPr>
        <w:ind w:leftChars="0" w:left="0" w:firstLineChars="0" w:firstLine="0"/>
        <w:jc w:val="both"/>
        <w:rPr>
          <w:b/>
          <w:sz w:val="22"/>
          <w:szCs w:val="22"/>
          <w:lang w:val="es-ES_tradnl"/>
        </w:rPr>
      </w:pPr>
    </w:p>
    <w:p w14:paraId="7F73C657" w14:textId="77777777" w:rsidR="0079188D" w:rsidRPr="00260E4D" w:rsidRDefault="0079188D" w:rsidP="009A5D86">
      <w:pPr>
        <w:ind w:leftChars="0" w:left="0" w:firstLineChars="0" w:firstLine="0"/>
        <w:jc w:val="both"/>
        <w:rPr>
          <w:sz w:val="22"/>
          <w:szCs w:val="22"/>
          <w:lang w:val="es-ES_tradnl"/>
        </w:rPr>
      </w:pPr>
    </w:p>
    <w:p w14:paraId="178CF410" w14:textId="38FAD6B4" w:rsidR="0079188D" w:rsidRPr="00260E4D" w:rsidRDefault="0079188D" w:rsidP="0079188D">
      <w:pPr>
        <w:ind w:left="0" w:hanging="2"/>
        <w:jc w:val="both"/>
        <w:rPr>
          <w:b/>
          <w:sz w:val="22"/>
          <w:szCs w:val="22"/>
          <w:lang w:val="es-ES_tradnl"/>
        </w:rPr>
      </w:pPr>
      <w:r w:rsidRPr="00260E4D">
        <w:rPr>
          <w:b/>
          <w:sz w:val="22"/>
          <w:szCs w:val="22"/>
          <w:lang w:val="es-ES_tradnl"/>
        </w:rPr>
        <w:t>U</w:t>
      </w:r>
      <w:r w:rsidR="00D50A99">
        <w:rPr>
          <w:b/>
          <w:sz w:val="22"/>
          <w:szCs w:val="22"/>
          <w:lang w:val="es-ES_tradnl"/>
        </w:rPr>
        <w:t>NIDAD</w:t>
      </w:r>
      <w:r w:rsidRPr="00260E4D">
        <w:rPr>
          <w:b/>
          <w:sz w:val="22"/>
          <w:szCs w:val="22"/>
          <w:lang w:val="es-ES_tradnl"/>
        </w:rPr>
        <w:t xml:space="preserve"> </w:t>
      </w:r>
      <w:r w:rsidR="003B28CD">
        <w:rPr>
          <w:b/>
          <w:sz w:val="22"/>
          <w:szCs w:val="22"/>
          <w:lang w:val="es-ES_tradnl"/>
        </w:rPr>
        <w:t>3</w:t>
      </w:r>
    </w:p>
    <w:p w14:paraId="7A6C2E3C" w14:textId="77777777" w:rsidR="00D50A99" w:rsidRDefault="00D50A99" w:rsidP="004820C3">
      <w:pPr>
        <w:ind w:left="0" w:hanging="2"/>
        <w:jc w:val="both"/>
        <w:rPr>
          <w:lang w:val="es-ES_tradnl"/>
        </w:rPr>
      </w:pPr>
    </w:p>
    <w:p w14:paraId="1E9BA85F" w14:textId="193DFEFF" w:rsidR="004820C3" w:rsidRPr="00AD00F5" w:rsidRDefault="004820C3" w:rsidP="004820C3">
      <w:pPr>
        <w:ind w:left="0" w:hanging="2"/>
        <w:jc w:val="both"/>
        <w:rPr>
          <w:lang w:val="es-ES_tradnl"/>
        </w:rPr>
      </w:pPr>
      <w:r>
        <w:rPr>
          <w:lang w:val="es-ES_tradnl"/>
        </w:rPr>
        <w:t>A</w:t>
      </w:r>
      <w:r w:rsidRPr="00AD00F5">
        <w:rPr>
          <w:lang w:val="es-ES_tradnl"/>
        </w:rPr>
        <w:t>spectos estructurantes de la organización</w:t>
      </w:r>
      <w:r>
        <w:rPr>
          <w:lang w:val="es-ES_tradnl"/>
        </w:rPr>
        <w:t>, administración y gesti</w:t>
      </w:r>
      <w:r>
        <w:rPr>
          <w:lang w:val="es-AR"/>
        </w:rPr>
        <w:t>ón educativa</w:t>
      </w:r>
      <w:r w:rsidRPr="00AD00F5">
        <w:rPr>
          <w:lang w:val="es-ES_tradnl"/>
        </w:rPr>
        <w:t xml:space="preserve">: el espacio y el tiempo. Los procesos de cambio en las instituciones educativas. Los equipos de conducción. </w:t>
      </w:r>
    </w:p>
    <w:p w14:paraId="4420C197" w14:textId="162F67F6" w:rsidR="003B28CD" w:rsidRPr="00AD00F5" w:rsidRDefault="003803C7" w:rsidP="003B28CD">
      <w:pPr>
        <w:ind w:left="0" w:hanging="2"/>
        <w:jc w:val="both"/>
        <w:rPr>
          <w:lang w:val="es-ES_tradnl"/>
        </w:rPr>
      </w:pPr>
      <w:r w:rsidRPr="00AD00F5">
        <w:rPr>
          <w:lang w:val="es-ES_tradnl"/>
        </w:rPr>
        <w:t>La planificación como herramienta de la conducción de las organizaciones.  Los paradigmas de la planificación</w:t>
      </w:r>
      <w:r w:rsidR="00AD00F5">
        <w:t xml:space="preserve"> y las d</w:t>
      </w:r>
      <w:r w:rsidRPr="00AD00F5">
        <w:t>inámicas de la organización.</w:t>
      </w:r>
      <w:r w:rsidR="00AD00F5">
        <w:t xml:space="preserve"> Eficacia, eficiencia y calidad en los procesos organizacionales. </w:t>
      </w:r>
      <w:r w:rsidR="0079188D" w:rsidRPr="00AD00F5">
        <w:rPr>
          <w:lang w:val="es-ES_tradnl"/>
        </w:rPr>
        <w:t xml:space="preserve">La toma de decisiones. </w:t>
      </w:r>
      <w:r w:rsidR="00021A00" w:rsidRPr="00AD00F5">
        <w:rPr>
          <w:lang w:val="es-ES_tradnl"/>
        </w:rPr>
        <w:t>La selección docente.</w:t>
      </w:r>
      <w:r w:rsidR="003B28CD">
        <w:rPr>
          <w:lang w:val="es-ES_tradnl"/>
        </w:rPr>
        <w:t xml:space="preserve"> </w:t>
      </w:r>
      <w:r w:rsidR="003B28CD" w:rsidRPr="00AD00F5">
        <w:rPr>
          <w:lang w:val="es-ES_tradnl"/>
        </w:rPr>
        <w:t>La formulación de proyectos</w:t>
      </w:r>
      <w:r w:rsidR="003B28CD">
        <w:rPr>
          <w:lang w:val="es-ES_tradnl"/>
        </w:rPr>
        <w:t>: el</w:t>
      </w:r>
      <w:r w:rsidR="003B28CD" w:rsidRPr="00AD00F5">
        <w:rPr>
          <w:lang w:val="es-ES_tradnl"/>
        </w:rPr>
        <w:t xml:space="preserve"> Proyecto </w:t>
      </w:r>
      <w:r w:rsidR="003B28CD">
        <w:rPr>
          <w:lang w:val="es-ES_tradnl"/>
        </w:rPr>
        <w:t>Educativo Institucional</w:t>
      </w:r>
    </w:p>
    <w:p w14:paraId="157BD86A" w14:textId="37AFA5EF" w:rsidR="0079188D" w:rsidRPr="00AD00F5" w:rsidRDefault="0079188D" w:rsidP="004A7901">
      <w:pPr>
        <w:ind w:leftChars="0" w:left="0" w:firstLineChars="0" w:firstLine="0"/>
        <w:jc w:val="both"/>
        <w:rPr>
          <w:lang w:val="es-ES_tradnl"/>
        </w:rPr>
      </w:pPr>
    </w:p>
    <w:p w14:paraId="4B2A22BD" w14:textId="77777777" w:rsidR="0079188D" w:rsidRDefault="0079188D" w:rsidP="0079188D">
      <w:pPr>
        <w:ind w:left="0" w:hanging="2"/>
        <w:jc w:val="both"/>
        <w:rPr>
          <w:b/>
          <w:sz w:val="22"/>
          <w:szCs w:val="22"/>
          <w:lang w:val="es-ES_tradnl"/>
        </w:rPr>
      </w:pPr>
    </w:p>
    <w:p w14:paraId="2A838A66" w14:textId="77777777" w:rsidR="0079188D" w:rsidRDefault="0079188D" w:rsidP="0079188D">
      <w:pPr>
        <w:ind w:left="0" w:hanging="2"/>
        <w:jc w:val="both"/>
        <w:rPr>
          <w:sz w:val="22"/>
          <w:szCs w:val="22"/>
          <w:lang w:val="es-ES_tradnl"/>
        </w:rPr>
      </w:pPr>
      <w:r w:rsidRPr="00260E4D">
        <w:rPr>
          <w:b/>
          <w:sz w:val="22"/>
          <w:szCs w:val="22"/>
          <w:lang w:val="es-ES_tradnl"/>
        </w:rPr>
        <w:t>Bibliografía obligatoria</w:t>
      </w:r>
      <w:r w:rsidRPr="00260E4D">
        <w:rPr>
          <w:sz w:val="22"/>
          <w:szCs w:val="22"/>
          <w:lang w:val="es-ES_tradnl"/>
        </w:rPr>
        <w:t xml:space="preserve"> </w:t>
      </w:r>
    </w:p>
    <w:p w14:paraId="13612773" w14:textId="77777777" w:rsidR="0079188D" w:rsidRPr="00D50A99" w:rsidRDefault="0079188D" w:rsidP="0079188D">
      <w:pPr>
        <w:ind w:left="0" w:hanging="2"/>
        <w:jc w:val="both"/>
        <w:rPr>
          <w:sz w:val="22"/>
          <w:szCs w:val="22"/>
          <w:lang w:val="es-AR"/>
        </w:rPr>
      </w:pPr>
    </w:p>
    <w:p w14:paraId="7FAD28E1" w14:textId="788B1454" w:rsidR="00AD00F5" w:rsidRDefault="00AD00F5" w:rsidP="00AD00F5">
      <w:pPr>
        <w:ind w:leftChars="0" w:left="720" w:firstLineChars="0" w:hanging="720"/>
        <w:jc w:val="both"/>
      </w:pPr>
      <w:r>
        <w:t xml:space="preserve">Azzerboni, D. – Harf, R. (2003) Conduciendo la Escuela. Manual de gestión directiva y evaluación institucional. Buenos Aires: Novedades Educativas. </w:t>
      </w:r>
    </w:p>
    <w:p w14:paraId="119C2441" w14:textId="77777777" w:rsidR="00DB7BB1" w:rsidRDefault="00DB7BB1" w:rsidP="00D50A99">
      <w:pPr>
        <w:ind w:leftChars="0" w:left="0" w:firstLineChars="0" w:firstLine="0"/>
        <w:jc w:val="both"/>
      </w:pPr>
    </w:p>
    <w:p w14:paraId="198F7D39" w14:textId="539B8DCF" w:rsidR="0020463B" w:rsidRPr="00E83088" w:rsidRDefault="0020463B" w:rsidP="0020463B">
      <w:pPr>
        <w:ind w:left="0" w:hanging="2"/>
        <w:jc w:val="both"/>
        <w:rPr>
          <w:szCs w:val="20"/>
        </w:rPr>
      </w:pPr>
      <w:r w:rsidRPr="006A6D5A">
        <w:t>Fernandez, L</w:t>
      </w:r>
      <w:r>
        <w:t>.</w:t>
      </w:r>
      <w:r w:rsidRPr="006A6D5A">
        <w:t xml:space="preserve"> (2009) </w:t>
      </w:r>
      <w:r w:rsidRPr="00D7286E">
        <w:rPr>
          <w:i/>
        </w:rPr>
        <w:t>Instituciones educativas. Dinámicas institucionales en situaciones críticas</w:t>
      </w:r>
      <w:r w:rsidRPr="006A6D5A">
        <w:t>. Buenos Aires, Paidos.</w:t>
      </w:r>
    </w:p>
    <w:p w14:paraId="61DF7194" w14:textId="77777777" w:rsidR="0020463B" w:rsidRPr="00AD00F5" w:rsidRDefault="0020463B" w:rsidP="0079188D">
      <w:pPr>
        <w:ind w:leftChars="0" w:left="720" w:firstLineChars="0" w:hanging="720"/>
        <w:jc w:val="both"/>
        <w:rPr>
          <w:lang w:val="es-AR"/>
        </w:rPr>
      </w:pPr>
    </w:p>
    <w:p w14:paraId="1C267066" w14:textId="77777777" w:rsidR="003B28CD" w:rsidRDefault="003B28CD" w:rsidP="003B28CD">
      <w:pPr>
        <w:ind w:leftChars="0" w:left="720" w:firstLineChars="0" w:hanging="720"/>
        <w:jc w:val="both"/>
        <w:rPr>
          <w:sz w:val="22"/>
          <w:szCs w:val="22"/>
          <w:lang w:val="es-AR"/>
        </w:rPr>
      </w:pPr>
      <w:r w:rsidRPr="00260E4D">
        <w:rPr>
          <w:sz w:val="22"/>
          <w:szCs w:val="22"/>
          <w:lang w:val="es-AR"/>
        </w:rPr>
        <w:t>Rossi, M</w:t>
      </w:r>
      <w:r>
        <w:rPr>
          <w:sz w:val="22"/>
          <w:szCs w:val="22"/>
          <w:lang w:val="es-AR"/>
        </w:rPr>
        <w:t>.</w:t>
      </w:r>
      <w:r w:rsidRPr="00260E4D">
        <w:rPr>
          <w:sz w:val="22"/>
          <w:szCs w:val="22"/>
          <w:lang w:val="es-AR"/>
        </w:rPr>
        <w:t xml:space="preserve"> y Grinberg, </w:t>
      </w:r>
      <w:r>
        <w:rPr>
          <w:sz w:val="22"/>
          <w:szCs w:val="22"/>
          <w:lang w:val="es-AR"/>
        </w:rPr>
        <w:t>S.</w:t>
      </w:r>
      <w:r w:rsidRPr="00260E4D">
        <w:rPr>
          <w:sz w:val="22"/>
          <w:szCs w:val="22"/>
          <w:lang w:val="es-AR"/>
        </w:rPr>
        <w:t xml:space="preserve"> (1999) Proyecto Educativo Institucional. Acuerdos para hacer escuela. Buenos Aires, Magisterio del Río de la Plata. Capitulo 1 </w:t>
      </w:r>
    </w:p>
    <w:p w14:paraId="5AB13FF2" w14:textId="77777777" w:rsidR="0079188D" w:rsidRPr="000F3C76" w:rsidRDefault="0079188D" w:rsidP="0079188D">
      <w:pPr>
        <w:ind w:leftChars="0" w:left="0" w:firstLineChars="0" w:firstLine="0"/>
        <w:jc w:val="both"/>
        <w:rPr>
          <w:sz w:val="22"/>
          <w:szCs w:val="22"/>
          <w:lang w:val="es-AR"/>
        </w:rPr>
      </w:pPr>
    </w:p>
    <w:p w14:paraId="465079A7" w14:textId="2BCB1E8D" w:rsidR="00021A00" w:rsidRPr="00260E4D" w:rsidRDefault="00021A00" w:rsidP="00021A00">
      <w:pPr>
        <w:ind w:left="0" w:hanging="2"/>
        <w:jc w:val="both"/>
        <w:rPr>
          <w:b/>
          <w:sz w:val="22"/>
          <w:szCs w:val="22"/>
          <w:lang w:val="es-ES_tradnl"/>
        </w:rPr>
      </w:pPr>
      <w:r w:rsidRPr="00260E4D">
        <w:rPr>
          <w:b/>
          <w:sz w:val="22"/>
          <w:szCs w:val="22"/>
          <w:lang w:val="es-ES_tradnl"/>
        </w:rPr>
        <w:t>U</w:t>
      </w:r>
      <w:r w:rsidR="00D50A99">
        <w:rPr>
          <w:b/>
          <w:sz w:val="22"/>
          <w:szCs w:val="22"/>
          <w:lang w:val="es-ES_tradnl"/>
        </w:rPr>
        <w:t>NIDAD</w:t>
      </w:r>
      <w:r w:rsidRPr="00260E4D">
        <w:rPr>
          <w:b/>
          <w:sz w:val="22"/>
          <w:szCs w:val="22"/>
          <w:lang w:val="es-ES_tradnl"/>
        </w:rPr>
        <w:t xml:space="preserve"> </w:t>
      </w:r>
      <w:r w:rsidR="00AD3F3B">
        <w:rPr>
          <w:b/>
          <w:sz w:val="22"/>
          <w:szCs w:val="22"/>
          <w:lang w:val="es-ES_tradnl"/>
        </w:rPr>
        <w:t>4</w:t>
      </w:r>
    </w:p>
    <w:p w14:paraId="3F5AC481" w14:textId="77777777" w:rsidR="00AD00F5" w:rsidRDefault="00AD00F5" w:rsidP="00021A00">
      <w:pPr>
        <w:ind w:left="0" w:hanging="2"/>
        <w:jc w:val="both"/>
        <w:rPr>
          <w:lang w:val="es-ES_tradnl"/>
        </w:rPr>
      </w:pPr>
    </w:p>
    <w:p w14:paraId="1857D1EA" w14:textId="202CFC59" w:rsidR="00021A00" w:rsidRPr="00AD00F5" w:rsidRDefault="00021A00" w:rsidP="00021A00">
      <w:pPr>
        <w:ind w:left="0" w:hanging="2"/>
        <w:jc w:val="both"/>
        <w:rPr>
          <w:lang w:val="es-ES_tradnl"/>
        </w:rPr>
      </w:pPr>
      <w:r w:rsidRPr="00AD00F5">
        <w:rPr>
          <w:lang w:val="es-ES_tradnl"/>
        </w:rPr>
        <w:t xml:space="preserve">La escuela como unidad de los cambios y transformaciones del sistema. Los procesos de cambio en las instituciones educativas. Evaluación y autoevaluación institucional. </w:t>
      </w:r>
      <w:r w:rsidR="003B28CD">
        <w:rPr>
          <w:lang w:val="es-ES_tradnl"/>
        </w:rPr>
        <w:t>El otro “PEI”: Plan</w:t>
      </w:r>
      <w:r w:rsidRPr="00AD00F5">
        <w:rPr>
          <w:lang w:val="es-ES_tradnl"/>
        </w:rPr>
        <w:t xml:space="preserve"> Estratégico Institucional</w:t>
      </w:r>
    </w:p>
    <w:p w14:paraId="7C1CB41A" w14:textId="77777777" w:rsidR="00021A00" w:rsidRDefault="00021A00" w:rsidP="00021A00">
      <w:pPr>
        <w:ind w:leftChars="0" w:left="0" w:firstLineChars="0" w:firstLine="0"/>
        <w:jc w:val="both"/>
        <w:rPr>
          <w:b/>
          <w:sz w:val="22"/>
          <w:szCs w:val="22"/>
          <w:lang w:val="es-ES_tradnl"/>
        </w:rPr>
      </w:pPr>
    </w:p>
    <w:p w14:paraId="3A0B6A11" w14:textId="77777777" w:rsidR="00021A00" w:rsidRDefault="00021A00" w:rsidP="00021A00">
      <w:pPr>
        <w:ind w:left="0" w:hanging="2"/>
        <w:jc w:val="both"/>
        <w:rPr>
          <w:sz w:val="22"/>
          <w:szCs w:val="22"/>
          <w:lang w:val="es-AR"/>
        </w:rPr>
      </w:pPr>
    </w:p>
    <w:p w14:paraId="19AFA4F6" w14:textId="6DA4C459" w:rsidR="00E9364C" w:rsidRDefault="00E9364C" w:rsidP="00021A00">
      <w:pPr>
        <w:ind w:leftChars="0" w:left="720" w:firstLineChars="0" w:hanging="720"/>
        <w:jc w:val="both"/>
        <w:rPr>
          <w:sz w:val="22"/>
          <w:szCs w:val="22"/>
          <w:lang w:val="es-AR"/>
        </w:rPr>
      </w:pPr>
      <w:r>
        <w:t>A</w:t>
      </w:r>
      <w:r w:rsidR="00D50A99">
        <w:t>guerrondo</w:t>
      </w:r>
      <w:r>
        <w:t xml:space="preserve"> I</w:t>
      </w:r>
      <w:r w:rsidR="00D50A99">
        <w:t>.</w:t>
      </w:r>
      <w:r>
        <w:t xml:space="preserve"> (Coord.) (2007) Escuelas por el cambio: un aporte para la gestión escolar / coordinado por Inés Aguerrondo. - 1a ed. - Buenos Aires: Fundación Compromiso: IIPE-Unesco Buenos Aires.</w:t>
      </w:r>
    </w:p>
    <w:p w14:paraId="62F0D49B" w14:textId="2F7A6054" w:rsidR="00021A00" w:rsidRDefault="00021A00" w:rsidP="004A7901">
      <w:pPr>
        <w:ind w:leftChars="0" w:left="0" w:firstLineChars="0" w:firstLine="0"/>
        <w:jc w:val="both"/>
        <w:rPr>
          <w:sz w:val="22"/>
          <w:szCs w:val="22"/>
          <w:lang w:val="es-AR"/>
        </w:rPr>
      </w:pPr>
    </w:p>
    <w:p w14:paraId="55D16CD1" w14:textId="5C402815" w:rsidR="00D50A99" w:rsidRDefault="00D50A99" w:rsidP="004A7901">
      <w:pPr>
        <w:ind w:leftChars="0" w:left="0" w:firstLineChars="0" w:firstLine="0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 xml:space="preserve">Abregú V. (s/f) El plan estratégico institucional. Disponible en </w:t>
      </w:r>
      <w:hyperlink r:id="rId9" w:history="1">
        <w:r w:rsidRPr="00882F37">
          <w:rPr>
            <w:rStyle w:val="Hipervnculo"/>
            <w:sz w:val="22"/>
            <w:szCs w:val="22"/>
            <w:lang w:val="es-AR"/>
          </w:rPr>
          <w:t>https://des-tuc.infd.edu.ar/sitio/wp-content/uploads/2021/06/El-Plan-estrat%C3%A9gico-institucional-Victoria-Abregu.pdf</w:t>
        </w:r>
      </w:hyperlink>
      <w:r>
        <w:rPr>
          <w:sz w:val="22"/>
          <w:szCs w:val="22"/>
          <w:lang w:val="es-AR"/>
        </w:rPr>
        <w:t xml:space="preserve"> </w:t>
      </w:r>
    </w:p>
    <w:p w14:paraId="5B86350C" w14:textId="77777777" w:rsidR="00477C00" w:rsidRDefault="00477C00" w:rsidP="00D50A99">
      <w:pPr>
        <w:ind w:leftChars="0" w:left="0" w:firstLineChars="0" w:firstLine="0"/>
        <w:jc w:val="both"/>
        <w:rPr>
          <w:sz w:val="22"/>
          <w:szCs w:val="22"/>
        </w:rPr>
      </w:pPr>
    </w:p>
    <w:p w14:paraId="46ADECF8" w14:textId="77777777" w:rsidR="00477C00" w:rsidRDefault="0077635D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1968B73E" w14:textId="77777777" w:rsidR="0079188D" w:rsidRDefault="0079188D" w:rsidP="0079188D">
      <w:pPr>
        <w:ind w:leftChars="0" w:left="0" w:firstLineChars="0" w:firstLine="0"/>
        <w:jc w:val="both"/>
        <w:rPr>
          <w:sz w:val="22"/>
          <w:szCs w:val="22"/>
        </w:rPr>
      </w:pPr>
    </w:p>
    <w:p w14:paraId="2564D81F" w14:textId="0837BD59" w:rsidR="0079188D" w:rsidRPr="00D47676" w:rsidRDefault="0079188D" w:rsidP="00D47676">
      <w:pPr>
        <w:ind w:leftChars="0" w:left="0" w:firstLineChars="0" w:firstLine="0"/>
        <w:jc w:val="both"/>
        <w:rPr>
          <w:sz w:val="22"/>
          <w:szCs w:val="22"/>
        </w:rPr>
      </w:pPr>
      <w:r w:rsidRPr="000E7C03">
        <w:rPr>
          <w:spacing w:val="-3"/>
          <w:sz w:val="22"/>
          <w:lang w:val="es-MX"/>
        </w:rPr>
        <w:t>A partir de la exposición de conceptos teóricos se trabajará</w:t>
      </w:r>
      <w:r w:rsidR="00F776DF">
        <w:rPr>
          <w:spacing w:val="-3"/>
          <w:sz w:val="22"/>
          <w:lang w:val="es-MX"/>
        </w:rPr>
        <w:t>n,</w:t>
      </w:r>
      <w:r w:rsidRPr="000E7C03">
        <w:rPr>
          <w:spacing w:val="-3"/>
          <w:sz w:val="22"/>
          <w:lang w:val="es-MX"/>
        </w:rPr>
        <w:t xml:space="preserve"> con lo</w:t>
      </w:r>
      <w:r>
        <w:rPr>
          <w:spacing w:val="-3"/>
          <w:sz w:val="22"/>
          <w:lang w:val="es-MX"/>
        </w:rPr>
        <w:t>s y las estudiantes</w:t>
      </w:r>
      <w:r w:rsidR="00F776DF">
        <w:rPr>
          <w:spacing w:val="-3"/>
          <w:sz w:val="22"/>
          <w:lang w:val="es-MX"/>
        </w:rPr>
        <w:t>,</w:t>
      </w:r>
      <w:r w:rsidRPr="000E7C03">
        <w:rPr>
          <w:spacing w:val="-3"/>
          <w:sz w:val="22"/>
          <w:lang w:val="es-MX"/>
        </w:rPr>
        <w:t xml:space="preserve"> distintas simulaciones para su aplicación en la práctica profesional. También se realizarán puestas en común que impulsen la reflexión acerca de la gestión de las organizaciones educativas.</w:t>
      </w:r>
    </w:p>
    <w:p w14:paraId="5554AAF5" w14:textId="77777777" w:rsidR="00F776DF" w:rsidRDefault="00F776DF" w:rsidP="0079188D">
      <w:pPr>
        <w:ind w:leftChars="0" w:left="360" w:firstLineChars="0" w:firstLine="0"/>
        <w:jc w:val="both"/>
        <w:rPr>
          <w:spacing w:val="-3"/>
          <w:sz w:val="22"/>
          <w:lang w:val="es-MX"/>
        </w:rPr>
      </w:pPr>
    </w:p>
    <w:p w14:paraId="79780367" w14:textId="40876562" w:rsidR="00F776DF" w:rsidRPr="004A7901" w:rsidRDefault="00F776DF" w:rsidP="00D47676">
      <w:pPr>
        <w:ind w:leftChars="0" w:left="0" w:firstLineChars="0" w:firstLine="0"/>
        <w:jc w:val="both"/>
        <w:rPr>
          <w:lang w:val="es-AR"/>
        </w:rPr>
      </w:pPr>
      <w:r>
        <w:rPr>
          <w:spacing w:val="-3"/>
          <w:sz w:val="22"/>
          <w:lang w:val="es-MX"/>
        </w:rPr>
        <w:t>Se realizar</w:t>
      </w:r>
      <w:r>
        <w:rPr>
          <w:spacing w:val="-3"/>
          <w:sz w:val="22"/>
          <w:lang w:val="es-AR"/>
        </w:rPr>
        <w:t>á una visita a una institución educativa de nivel secundario de CABA, para entrevistar al equipo de conducción, a fin de poder analizar las prácticas cotidianas de la gestión escolar.</w:t>
      </w:r>
    </w:p>
    <w:p w14:paraId="72264D4D" w14:textId="61E72A25" w:rsidR="0079188D" w:rsidRDefault="0079188D" w:rsidP="004A7901">
      <w:pPr>
        <w:ind w:leftChars="0" w:left="0" w:firstLineChars="0" w:firstLine="0"/>
        <w:jc w:val="both"/>
        <w:rPr>
          <w:sz w:val="22"/>
          <w:szCs w:val="22"/>
        </w:rPr>
      </w:pPr>
    </w:p>
    <w:p w14:paraId="42706C19" w14:textId="77777777" w:rsidR="0079188D" w:rsidRDefault="0079188D" w:rsidP="0079188D">
      <w:pPr>
        <w:ind w:left="0" w:hanging="2"/>
        <w:jc w:val="both"/>
        <w:rPr>
          <w:sz w:val="22"/>
          <w:szCs w:val="22"/>
        </w:rPr>
      </w:pPr>
    </w:p>
    <w:p w14:paraId="23E23DC1" w14:textId="77777777" w:rsidR="00477C00" w:rsidRDefault="00477C00" w:rsidP="004A7901">
      <w:pPr>
        <w:ind w:leftChars="0" w:left="0" w:firstLineChars="0" w:firstLine="0"/>
        <w:jc w:val="both"/>
        <w:rPr>
          <w:sz w:val="22"/>
          <w:szCs w:val="22"/>
        </w:rPr>
      </w:pPr>
    </w:p>
    <w:p w14:paraId="3967DF11" w14:textId="77777777" w:rsidR="00477C00" w:rsidRDefault="007763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14:paraId="60E573BA" w14:textId="77777777" w:rsidR="00477C00" w:rsidRDefault="00477C00">
      <w:pPr>
        <w:ind w:left="0" w:hanging="2"/>
        <w:jc w:val="both"/>
        <w:rPr>
          <w:i/>
          <w:color w:val="434343"/>
          <w:sz w:val="20"/>
          <w:szCs w:val="20"/>
        </w:rPr>
      </w:pPr>
    </w:p>
    <w:p w14:paraId="5D959DA1" w14:textId="7C48AC72" w:rsidR="0079188D" w:rsidRDefault="0079188D">
      <w:pPr>
        <w:ind w:left="0" w:hanging="2"/>
        <w:jc w:val="both"/>
        <w:rPr>
          <w:color w:val="4A442A"/>
          <w:sz w:val="20"/>
          <w:szCs w:val="20"/>
        </w:rPr>
      </w:pPr>
      <w:r>
        <w:rPr>
          <w:color w:val="4A442A"/>
          <w:sz w:val="20"/>
          <w:szCs w:val="20"/>
        </w:rPr>
        <w:t>La materia se desarrollará durante 1</w:t>
      </w:r>
      <w:r w:rsidR="00862DAE">
        <w:rPr>
          <w:color w:val="4A442A"/>
          <w:sz w:val="20"/>
          <w:szCs w:val="20"/>
        </w:rPr>
        <w:t>6</w:t>
      </w:r>
      <w:r>
        <w:rPr>
          <w:color w:val="4A442A"/>
          <w:sz w:val="20"/>
          <w:szCs w:val="20"/>
        </w:rPr>
        <w:t xml:space="preserve"> semanas, </w:t>
      </w:r>
      <w:r w:rsidR="00671573">
        <w:rPr>
          <w:color w:val="4A442A"/>
          <w:sz w:val="20"/>
          <w:szCs w:val="20"/>
        </w:rPr>
        <w:t>48</w:t>
      </w:r>
      <w:r>
        <w:rPr>
          <w:color w:val="4A442A"/>
          <w:sz w:val="20"/>
          <w:szCs w:val="20"/>
        </w:rPr>
        <w:t xml:space="preserve"> horas. Cada encuentro semanal de </w:t>
      </w:r>
      <w:r w:rsidR="00021A00">
        <w:rPr>
          <w:color w:val="4A442A"/>
          <w:sz w:val="20"/>
          <w:szCs w:val="20"/>
        </w:rPr>
        <w:t>tres</w:t>
      </w:r>
      <w:r>
        <w:rPr>
          <w:color w:val="4A442A"/>
          <w:sz w:val="20"/>
          <w:szCs w:val="20"/>
        </w:rPr>
        <w:t xml:space="preserve"> horas se desarrollará en dos momentos: uno teórico y otro práctico. </w:t>
      </w:r>
    </w:p>
    <w:p w14:paraId="4FCD1B61" w14:textId="77777777" w:rsidR="0079188D" w:rsidRDefault="0079188D">
      <w:pPr>
        <w:ind w:left="0" w:hanging="2"/>
        <w:jc w:val="both"/>
        <w:rPr>
          <w:color w:val="4A442A"/>
          <w:sz w:val="20"/>
          <w:szCs w:val="20"/>
        </w:rPr>
      </w:pPr>
      <w:r>
        <w:rPr>
          <w:color w:val="4A442A"/>
          <w:sz w:val="20"/>
          <w:szCs w:val="20"/>
        </w:rPr>
        <w:t>En el primero se dictarán clases participativas, donde se abordarán los principales conceptos teóricos</w:t>
      </w:r>
      <w:r w:rsidR="00736F95">
        <w:rPr>
          <w:color w:val="4A442A"/>
          <w:sz w:val="20"/>
          <w:szCs w:val="20"/>
        </w:rPr>
        <w:t xml:space="preserve">. Cada uno de los temas está planteado a partir del acercamiento del mismo vinculado a la teoría organizacional en general y luego de las organizaciones educativas en particular. </w:t>
      </w:r>
    </w:p>
    <w:p w14:paraId="0AA035AD" w14:textId="77777777" w:rsidR="00736F95" w:rsidRDefault="00736F95">
      <w:pPr>
        <w:ind w:left="0" w:hanging="2"/>
        <w:jc w:val="both"/>
        <w:rPr>
          <w:color w:val="4A442A"/>
          <w:sz w:val="20"/>
          <w:szCs w:val="20"/>
        </w:rPr>
      </w:pPr>
      <w:r>
        <w:rPr>
          <w:color w:val="4A442A"/>
          <w:sz w:val="20"/>
          <w:szCs w:val="20"/>
        </w:rPr>
        <w:t xml:space="preserve">Las actividades del segundo momento tendrán como objetivo articular los conceptos teóricos con la práctica profesional. </w:t>
      </w:r>
    </w:p>
    <w:p w14:paraId="0C2A9CEC" w14:textId="1FE99BE8" w:rsidR="00671573" w:rsidRDefault="00671573">
      <w:pPr>
        <w:ind w:left="0" w:hanging="2"/>
        <w:jc w:val="both"/>
        <w:rPr>
          <w:color w:val="4A442A"/>
          <w:sz w:val="20"/>
          <w:szCs w:val="20"/>
        </w:rPr>
      </w:pPr>
      <w:r>
        <w:rPr>
          <w:color w:val="4A442A"/>
          <w:sz w:val="20"/>
          <w:szCs w:val="20"/>
        </w:rPr>
        <w:t>En paralelo se preparará y realizará una visita a una institución educativa de nivel secundario de CABA, a fin de realizar entrevistas y observación de la práctica cotidiana del equipo de conducción.</w:t>
      </w:r>
    </w:p>
    <w:p w14:paraId="3F37F4BB" w14:textId="0B0C9DE8" w:rsidR="00736F95" w:rsidRDefault="00736F95" w:rsidP="004A7901">
      <w:pPr>
        <w:ind w:leftChars="0" w:left="0" w:firstLineChars="0" w:firstLine="0"/>
        <w:jc w:val="both"/>
        <w:rPr>
          <w:color w:val="4A442A"/>
          <w:sz w:val="20"/>
          <w:szCs w:val="20"/>
        </w:rPr>
      </w:pPr>
      <w:r>
        <w:rPr>
          <w:color w:val="4A442A"/>
          <w:sz w:val="20"/>
          <w:szCs w:val="20"/>
        </w:rPr>
        <w:t xml:space="preserve">Asimismo, se comenzará a desarrollar un trabajo final integrador consistente en </w:t>
      </w:r>
      <w:r w:rsidR="00671573">
        <w:rPr>
          <w:color w:val="4A442A"/>
          <w:sz w:val="20"/>
          <w:szCs w:val="20"/>
        </w:rPr>
        <w:t>el análisis de lo recabado en la visita a la institución educativa</w:t>
      </w:r>
      <w:r w:rsidR="00A11B1C">
        <w:rPr>
          <w:color w:val="4A442A"/>
          <w:sz w:val="20"/>
          <w:szCs w:val="20"/>
        </w:rPr>
        <w:t>, la identificación de una problemática a resolver y la elaboración de una propuesta de Plan Estratégico Institucional</w:t>
      </w:r>
      <w:r w:rsidR="00671573">
        <w:rPr>
          <w:color w:val="4A442A"/>
          <w:sz w:val="20"/>
          <w:szCs w:val="20"/>
        </w:rPr>
        <w:t>.</w:t>
      </w:r>
      <w:r>
        <w:rPr>
          <w:color w:val="4A442A"/>
          <w:sz w:val="20"/>
          <w:szCs w:val="20"/>
        </w:rPr>
        <w:t xml:space="preserve">  </w:t>
      </w:r>
    </w:p>
    <w:p w14:paraId="75034624" w14:textId="77777777" w:rsidR="00BA5817" w:rsidRDefault="00BA5817" w:rsidP="004A7901">
      <w:pPr>
        <w:ind w:leftChars="0" w:left="0" w:firstLineChars="0" w:firstLine="0"/>
        <w:jc w:val="both"/>
        <w:rPr>
          <w:color w:val="4A442A"/>
          <w:sz w:val="20"/>
          <w:szCs w:val="20"/>
        </w:rPr>
      </w:pPr>
    </w:p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180"/>
        <w:gridCol w:w="1520"/>
        <w:gridCol w:w="2980"/>
        <w:gridCol w:w="2702"/>
      </w:tblGrid>
      <w:tr w:rsidR="00BA5817" w:rsidRPr="00BA5817" w14:paraId="280AB91F" w14:textId="77777777" w:rsidTr="00BA5817">
        <w:trPr>
          <w:trHeight w:val="288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6AA84F"/>
            <w:vAlign w:val="center"/>
            <w:hideMark/>
          </w:tcPr>
          <w:p w14:paraId="5EC66CB2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position w:val="0"/>
                <w:sz w:val="20"/>
                <w:szCs w:val="20"/>
                <w:lang w:eastAsia="es-AR"/>
              </w:rPr>
              <w:t>Semana Nº /Módulo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6AA84F"/>
            <w:vAlign w:val="center"/>
            <w:hideMark/>
          </w:tcPr>
          <w:p w14:paraId="7D44D130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position w:val="0"/>
                <w:sz w:val="20"/>
                <w:szCs w:val="20"/>
                <w:lang w:eastAsia="es-AR"/>
              </w:rPr>
              <w:t>Actividad prevista</w:t>
            </w:r>
          </w:p>
        </w:tc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6AA84F"/>
            <w:vAlign w:val="center"/>
            <w:hideMark/>
          </w:tcPr>
          <w:p w14:paraId="541A0730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position w:val="0"/>
                <w:sz w:val="20"/>
                <w:szCs w:val="20"/>
                <w:lang w:eastAsia="es-AR"/>
              </w:rPr>
              <w:t>Duración de la actividad</w:t>
            </w:r>
          </w:p>
        </w:tc>
        <w:tc>
          <w:tcPr>
            <w:tcW w:w="29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6AA84F"/>
            <w:vAlign w:val="center"/>
            <w:hideMark/>
          </w:tcPr>
          <w:p w14:paraId="059293E2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position w:val="0"/>
                <w:sz w:val="20"/>
                <w:szCs w:val="20"/>
                <w:lang w:eastAsia="es-AR"/>
              </w:rPr>
              <w:t>Tipo de actividad (obligatoria o sugerida / individual o grupal)</w:t>
            </w:r>
          </w:p>
        </w:tc>
        <w:tc>
          <w:tcPr>
            <w:tcW w:w="270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6AA84F"/>
            <w:vAlign w:val="center"/>
            <w:hideMark/>
          </w:tcPr>
          <w:p w14:paraId="633FF79A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position w:val="0"/>
                <w:sz w:val="20"/>
                <w:szCs w:val="20"/>
                <w:lang w:eastAsia="es-AR"/>
              </w:rPr>
              <w:t>Interacción prevista (docente-alumno, docente-alumnos, alumnos entre sí)</w:t>
            </w:r>
          </w:p>
        </w:tc>
      </w:tr>
      <w:tr w:rsidR="00BA5817" w:rsidRPr="00BA5817" w14:paraId="6A19758B" w14:textId="77777777" w:rsidTr="00BA5817">
        <w:trPr>
          <w:trHeight w:val="1092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6C9C80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6AA84F"/>
            <w:vAlign w:val="center"/>
            <w:hideMark/>
          </w:tcPr>
          <w:p w14:paraId="67BCA3DA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position w:val="0"/>
                <w:sz w:val="20"/>
                <w:szCs w:val="20"/>
                <w:lang w:eastAsia="es-AR"/>
              </w:rPr>
              <w:t>(incluir: contenidos básicos, consigna de aprendizaje y recurso tecnológico)</w:t>
            </w:r>
          </w:p>
        </w:tc>
        <w:tc>
          <w:tcPr>
            <w:tcW w:w="15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E6DBBB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</w:p>
        </w:tc>
        <w:tc>
          <w:tcPr>
            <w:tcW w:w="298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588603D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</w:p>
        </w:tc>
        <w:tc>
          <w:tcPr>
            <w:tcW w:w="270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E0CCB1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</w:p>
        </w:tc>
      </w:tr>
      <w:tr w:rsidR="00BA5817" w:rsidRPr="00BA5817" w14:paraId="200BAA60" w14:textId="77777777" w:rsidTr="00BA5817">
        <w:trPr>
          <w:trHeight w:val="79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4E21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32C2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Presentación de la materia - Apertura UNIDAD 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3689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FB7D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N/A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BC75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030AC6A8" w14:textId="77777777" w:rsidTr="00BA5817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DE7E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7BC4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UNIDAD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893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75FC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226E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29DA167D" w14:textId="77777777" w:rsidTr="00BA5817">
        <w:trPr>
          <w:trHeight w:val="288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D5B3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FERIADO</w:t>
            </w:r>
          </w:p>
        </w:tc>
      </w:tr>
      <w:tr w:rsidR="00BA5817" w:rsidRPr="00BA5817" w14:paraId="26AD50F8" w14:textId="77777777" w:rsidTr="00BA5817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7774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5FE6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UNIDAD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F4B1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E09F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280E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5543892D" w14:textId="77777777" w:rsidTr="00BA5817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F031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7E2F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UNIDAD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D0FA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E2FB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A10E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52CB7A71" w14:textId="77777777" w:rsidTr="00BA5817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5D30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CC1C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UNIDAD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278F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D8A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B2E2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26F9DB4A" w14:textId="77777777" w:rsidTr="00BA5817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21EE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A258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UNIDAD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DF9D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551D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1387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555507E3" w14:textId="77777777" w:rsidTr="00BA5817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7707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3CE1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UNIDAD 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6ECF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EAC4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4CE1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6C9197E5" w14:textId="77777777" w:rsidTr="00BA5817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797D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8B12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UNIDAD 3 - Entrega de consigna de parcial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981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E5FE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40F4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079F26B2" w14:textId="77777777" w:rsidTr="00BA5817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26E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A1B6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 xml:space="preserve">UNIDAD 3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B575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2A62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EC7C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7FE7EFF7" w14:textId="77777777" w:rsidTr="00BA5817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1F60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63B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UNIDAD 3 / Entrega de PARCIAL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DEC2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6A3C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244A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5F53437D" w14:textId="77777777" w:rsidTr="00BA5817">
        <w:trPr>
          <w:trHeight w:val="288"/>
        </w:trPr>
        <w:tc>
          <w:tcPr>
            <w:tcW w:w="10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C2B3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FERIADO</w:t>
            </w:r>
          </w:p>
        </w:tc>
      </w:tr>
      <w:tr w:rsidR="00BA5817" w:rsidRPr="00BA5817" w14:paraId="03827B9A" w14:textId="77777777" w:rsidTr="00BA5817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F2FF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D948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UNIDAD 4 - Visita a escuela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8548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0B2C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861B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43C361E0" w14:textId="77777777" w:rsidTr="00BA5817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627E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414F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UNIDAD 4 / Entrega de RECUPERATORIO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3CC1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95C7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A8B8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7E4A422D" w14:textId="77777777" w:rsidTr="00BA5817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AFB5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8AB9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UNIDAD 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9821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D0F3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E580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  <w:tr w:rsidR="00BA5817" w:rsidRPr="00BA5817" w14:paraId="67DDE066" w14:textId="77777777" w:rsidTr="00BA5817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C105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9C49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403151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403151"/>
                <w:position w:val="0"/>
                <w:sz w:val="20"/>
                <w:szCs w:val="20"/>
                <w:lang w:val="es-AR" w:eastAsia="es-AR"/>
              </w:rPr>
              <w:t>UNIDAD 4 - Devolución final - Modalidad Final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4A3B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C46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obligatoria/individual/grupal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3DCE" w14:textId="77777777" w:rsidR="00BA5817" w:rsidRPr="00BA5817" w:rsidRDefault="00BA5817" w:rsidP="00BA5817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s-AR" w:eastAsia="es-AR"/>
              </w:rPr>
            </w:pPr>
            <w:r w:rsidRPr="00BA5817">
              <w:rPr>
                <w:color w:val="000000"/>
                <w:position w:val="0"/>
                <w:sz w:val="20"/>
                <w:szCs w:val="20"/>
                <w:lang w:val="es-AR" w:eastAsia="es-AR"/>
              </w:rPr>
              <w:t>docente-alumnos</w:t>
            </w:r>
          </w:p>
        </w:tc>
      </w:tr>
    </w:tbl>
    <w:p w14:paraId="2E6EF537" w14:textId="77777777" w:rsidR="00BA5817" w:rsidRDefault="00BA5817" w:rsidP="004A7901">
      <w:pPr>
        <w:ind w:leftChars="0" w:left="0" w:firstLineChars="0" w:firstLine="0"/>
        <w:jc w:val="both"/>
        <w:rPr>
          <w:color w:val="4A442A"/>
          <w:sz w:val="20"/>
          <w:szCs w:val="20"/>
        </w:rPr>
      </w:pPr>
    </w:p>
    <w:p w14:paraId="4E87ECA4" w14:textId="77777777" w:rsidR="00A956B5" w:rsidRDefault="00A956B5" w:rsidP="00D50A99">
      <w:pPr>
        <w:ind w:leftChars="0" w:left="0" w:firstLineChars="0" w:firstLine="0"/>
        <w:jc w:val="both"/>
        <w:rPr>
          <w:sz w:val="22"/>
          <w:szCs w:val="22"/>
        </w:rPr>
      </w:pPr>
      <w:bookmarkStart w:id="1" w:name="_heading=h.gjdgxs" w:colFirst="0" w:colLast="0"/>
      <w:bookmarkEnd w:id="1"/>
    </w:p>
    <w:p w14:paraId="671D0D09" w14:textId="05EC0162" w:rsidR="00736F95" w:rsidRPr="00BA5817" w:rsidRDefault="0077635D" w:rsidP="00BA581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4ED64B4B" w14:textId="00F23750" w:rsidR="00736F95" w:rsidRDefault="00BA5817" w:rsidP="00736F95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sz w:val="22"/>
          <w:szCs w:val="22"/>
          <w:lang w:val="es-AR" w:eastAsia="es-ES_tradnl"/>
        </w:rPr>
      </w:pPr>
      <w:r>
        <w:rPr>
          <w:b/>
          <w:bCs/>
          <w:position w:val="0"/>
          <w:sz w:val="22"/>
          <w:szCs w:val="22"/>
          <w:lang w:val="es-AR" w:eastAsia="es-ES_tradnl"/>
        </w:rPr>
        <w:t>T</w:t>
      </w:r>
      <w:r w:rsidR="00736F95" w:rsidRPr="0007745D">
        <w:rPr>
          <w:b/>
          <w:bCs/>
          <w:position w:val="0"/>
          <w:sz w:val="22"/>
          <w:szCs w:val="22"/>
          <w:lang w:val="es-AR" w:eastAsia="es-ES_tradnl"/>
        </w:rPr>
        <w:t>rabajo Integrador (Grupal)</w:t>
      </w:r>
    </w:p>
    <w:p w14:paraId="1A38B4DE" w14:textId="2A353DDF" w:rsidR="00DC3FBB" w:rsidRPr="00D3340E" w:rsidRDefault="00DC3FBB" w:rsidP="00736F95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bCs/>
          <w:position w:val="0"/>
          <w:sz w:val="22"/>
          <w:szCs w:val="22"/>
          <w:lang w:val="es-AR" w:eastAsia="es-ES_tradnl"/>
        </w:rPr>
      </w:pPr>
      <w:r>
        <w:rPr>
          <w:b/>
          <w:bCs/>
          <w:position w:val="0"/>
          <w:sz w:val="22"/>
          <w:szCs w:val="22"/>
          <w:lang w:val="es-AR" w:eastAsia="es-ES_tradnl"/>
        </w:rPr>
        <w:t xml:space="preserve">Consigna </w:t>
      </w:r>
      <w:r w:rsidR="00A06643">
        <w:rPr>
          <w:b/>
          <w:bCs/>
          <w:position w:val="0"/>
          <w:sz w:val="22"/>
          <w:szCs w:val="22"/>
          <w:lang w:val="es-AR" w:eastAsia="es-ES_tradnl"/>
        </w:rPr>
        <w:t xml:space="preserve">general: </w:t>
      </w:r>
      <w:r w:rsidRPr="00D3340E">
        <w:rPr>
          <w:bCs/>
          <w:position w:val="0"/>
          <w:sz w:val="22"/>
          <w:szCs w:val="22"/>
          <w:lang w:val="es-AR" w:eastAsia="es-ES_tradnl"/>
        </w:rPr>
        <w:t>A partir de un diagnóstico inicial se deberá proponer</w:t>
      </w:r>
      <w:r w:rsidR="000449D0">
        <w:rPr>
          <w:bCs/>
          <w:position w:val="0"/>
          <w:sz w:val="22"/>
          <w:szCs w:val="22"/>
          <w:lang w:val="es-AR" w:eastAsia="es-ES_tradnl"/>
        </w:rPr>
        <w:t xml:space="preserve"> la elaboración de un Plan Estratégico Institucional.</w:t>
      </w:r>
      <w:r w:rsidR="00D3340E" w:rsidRPr="00D3340E">
        <w:rPr>
          <w:bCs/>
          <w:position w:val="0"/>
          <w:sz w:val="22"/>
          <w:szCs w:val="22"/>
          <w:lang w:val="es-AR" w:eastAsia="es-ES_tradnl"/>
        </w:rPr>
        <w:t xml:space="preserve"> </w:t>
      </w:r>
    </w:p>
    <w:p w14:paraId="0C7F795A" w14:textId="77777777" w:rsidR="00D3340E" w:rsidRDefault="00D3340E" w:rsidP="00736F95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sz w:val="22"/>
          <w:szCs w:val="22"/>
          <w:lang w:val="es-AR" w:eastAsia="es-ES_tradnl"/>
        </w:rPr>
      </w:pPr>
      <w:r>
        <w:rPr>
          <w:b/>
          <w:bCs/>
          <w:position w:val="0"/>
          <w:sz w:val="22"/>
          <w:szCs w:val="22"/>
          <w:lang w:val="es-AR" w:eastAsia="es-ES_tradnl"/>
        </w:rPr>
        <w:t xml:space="preserve">El trabajo deberá incluir: </w:t>
      </w:r>
    </w:p>
    <w:p w14:paraId="115F16DD" w14:textId="57934EFB" w:rsidR="00D3340E" w:rsidRPr="00D3340E" w:rsidRDefault="00D3340E" w:rsidP="00D3340E">
      <w:pPr>
        <w:pStyle w:val="Prrafodelista"/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bCs/>
          <w:position w:val="0"/>
          <w:sz w:val="22"/>
          <w:szCs w:val="22"/>
          <w:lang w:val="es-AR" w:eastAsia="es-ES_tradnl"/>
        </w:rPr>
      </w:pPr>
      <w:r w:rsidRPr="00D3340E">
        <w:rPr>
          <w:bCs/>
          <w:position w:val="0"/>
          <w:sz w:val="22"/>
          <w:szCs w:val="22"/>
          <w:lang w:val="es-AR" w:eastAsia="es-ES_tradnl"/>
        </w:rPr>
        <w:t>Ficha de la escuela con la que se trabaj</w:t>
      </w:r>
      <w:r w:rsidR="00A11B1C">
        <w:rPr>
          <w:bCs/>
          <w:position w:val="0"/>
          <w:sz w:val="22"/>
          <w:szCs w:val="22"/>
          <w:lang w:val="es-AR" w:eastAsia="es-ES_tradnl"/>
        </w:rPr>
        <w:t>ó</w:t>
      </w:r>
    </w:p>
    <w:p w14:paraId="07FCD35C" w14:textId="77777777" w:rsidR="00D3340E" w:rsidRPr="00D3340E" w:rsidRDefault="00D3340E" w:rsidP="00D3340E">
      <w:pPr>
        <w:pStyle w:val="Prrafodelista"/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bCs/>
          <w:position w:val="0"/>
          <w:sz w:val="22"/>
          <w:szCs w:val="22"/>
          <w:lang w:val="es-AR" w:eastAsia="es-ES_tradnl"/>
        </w:rPr>
      </w:pPr>
      <w:r w:rsidRPr="00D3340E">
        <w:rPr>
          <w:bCs/>
          <w:position w:val="0"/>
          <w:sz w:val="22"/>
          <w:szCs w:val="22"/>
          <w:lang w:val="es-AR" w:eastAsia="es-ES_tradnl"/>
        </w:rPr>
        <w:t>Descripción y dimensión del problema a resolver</w:t>
      </w:r>
    </w:p>
    <w:p w14:paraId="0945374F" w14:textId="77777777" w:rsidR="00D3340E" w:rsidRPr="00D3340E" w:rsidRDefault="00D3340E" w:rsidP="00D3340E">
      <w:pPr>
        <w:pStyle w:val="Prrafodelista"/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bCs/>
          <w:position w:val="0"/>
          <w:sz w:val="22"/>
          <w:szCs w:val="22"/>
          <w:lang w:val="es-AR" w:eastAsia="es-ES_tradnl"/>
        </w:rPr>
      </w:pPr>
      <w:r w:rsidRPr="00D3340E">
        <w:rPr>
          <w:bCs/>
          <w:position w:val="0"/>
          <w:sz w:val="22"/>
          <w:szCs w:val="22"/>
          <w:lang w:val="es-AR" w:eastAsia="es-ES_tradnl"/>
        </w:rPr>
        <w:t>Acciones a implementar</w:t>
      </w:r>
    </w:p>
    <w:p w14:paraId="3F677EBB" w14:textId="77777777" w:rsidR="00DC3FBB" w:rsidRPr="00D3340E" w:rsidRDefault="00D3340E" w:rsidP="00D3340E">
      <w:pPr>
        <w:pStyle w:val="Prrafodelista"/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bCs/>
          <w:position w:val="0"/>
          <w:sz w:val="22"/>
          <w:szCs w:val="22"/>
          <w:lang w:val="es-AR" w:eastAsia="es-ES_tradnl"/>
        </w:rPr>
      </w:pPr>
      <w:r w:rsidRPr="00D3340E">
        <w:rPr>
          <w:bCs/>
          <w:position w:val="0"/>
          <w:sz w:val="22"/>
          <w:szCs w:val="22"/>
          <w:lang w:val="es-AR" w:eastAsia="es-ES_tradnl"/>
        </w:rPr>
        <w:t>Conclusiones</w:t>
      </w:r>
    </w:p>
    <w:p w14:paraId="0075AC25" w14:textId="77777777" w:rsidR="00736F95" w:rsidRPr="0007745D" w:rsidRDefault="00736F95" w:rsidP="00736F95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rFonts w:eastAsia="+mn-ea"/>
          <w:color w:val="000000" w:themeColor="text1"/>
          <w:kern w:val="24"/>
          <w:position w:val="0"/>
          <w:sz w:val="22"/>
          <w:szCs w:val="22"/>
          <w:lang w:val="es-AR" w:eastAsia="es-ES_tradnl"/>
        </w:rPr>
      </w:pPr>
    </w:p>
    <w:p w14:paraId="3D59C39C" w14:textId="2F035416" w:rsidR="00736F95" w:rsidRPr="0007745D" w:rsidRDefault="00736F95" w:rsidP="00736F95">
      <w:pPr>
        <w:suppressAutoHyphens w:val="0"/>
        <w:spacing w:line="240" w:lineRule="auto"/>
        <w:ind w:leftChars="0" w:left="0" w:firstLineChars="0" w:firstLine="0"/>
        <w:contextualSpacing/>
        <w:textDirection w:val="lrTb"/>
        <w:textAlignment w:val="auto"/>
        <w:outlineLvl w:val="9"/>
        <w:rPr>
          <w:color w:val="000000" w:themeColor="text1"/>
          <w:position w:val="0"/>
          <w:sz w:val="22"/>
          <w:szCs w:val="22"/>
          <w:lang w:val="es-AR" w:eastAsia="es-ES_tradnl"/>
        </w:rPr>
      </w:pPr>
      <w:r w:rsidRPr="0007745D">
        <w:rPr>
          <w:rFonts w:eastAsia="+mn-ea"/>
          <w:b/>
          <w:color w:val="000000" w:themeColor="text1"/>
          <w:kern w:val="24"/>
          <w:position w:val="0"/>
          <w:sz w:val="22"/>
          <w:szCs w:val="22"/>
          <w:lang w:val="es-AR" w:eastAsia="es-ES_tradnl"/>
        </w:rPr>
        <w:t xml:space="preserve">Presentación final: </w:t>
      </w:r>
      <w:r w:rsidR="000449D0">
        <w:rPr>
          <w:rFonts w:eastAsia="+mn-ea"/>
          <w:color w:val="000000" w:themeColor="text1"/>
          <w:kern w:val="24"/>
          <w:position w:val="0"/>
          <w:sz w:val="22"/>
          <w:szCs w:val="22"/>
          <w:lang w:val="es-AR" w:eastAsia="es-ES_tradnl"/>
        </w:rPr>
        <w:t xml:space="preserve"> Trabajo conjunto con la docente a presentar con siete días de anticipación a</w:t>
      </w:r>
      <w:r w:rsidR="00A11B1C">
        <w:rPr>
          <w:rFonts w:eastAsia="+mn-ea"/>
          <w:color w:val="000000" w:themeColor="text1"/>
          <w:kern w:val="24"/>
          <w:position w:val="0"/>
          <w:sz w:val="22"/>
          <w:szCs w:val="22"/>
          <w:lang w:val="es-AR" w:eastAsia="es-ES_tradnl"/>
        </w:rPr>
        <w:t>l final de la cursada.</w:t>
      </w:r>
    </w:p>
    <w:p w14:paraId="37B20C0B" w14:textId="77777777" w:rsidR="00736F95" w:rsidRPr="0007745D" w:rsidRDefault="00736F95" w:rsidP="00736F95">
      <w:pPr>
        <w:ind w:left="0" w:hanging="2"/>
        <w:jc w:val="both"/>
        <w:rPr>
          <w:color w:val="4A442A"/>
          <w:sz w:val="22"/>
          <w:szCs w:val="22"/>
          <w:lang w:val="es-AR"/>
        </w:rPr>
      </w:pPr>
    </w:p>
    <w:p w14:paraId="36F29DED" w14:textId="2912DB55" w:rsidR="00477C00" w:rsidRPr="0007745D" w:rsidRDefault="00736F95" w:rsidP="004A7901">
      <w:pPr>
        <w:ind w:leftChars="0" w:left="0" w:firstLineChars="0" w:firstLine="0"/>
        <w:jc w:val="both"/>
        <w:rPr>
          <w:i/>
          <w:color w:val="4A442A"/>
          <w:sz w:val="22"/>
          <w:szCs w:val="22"/>
        </w:rPr>
      </w:pPr>
      <w:r w:rsidRPr="0007745D">
        <w:rPr>
          <w:color w:val="4A442A"/>
          <w:sz w:val="22"/>
          <w:szCs w:val="22"/>
        </w:rPr>
        <w:t>Criterios de evaluación: Evidencia de lectura y comprensión del material bibliográfico abordado. Identificación y diferenciación de conceptos relevantes de la materia. Frecuencia de participación y calidad de los aportes</w:t>
      </w:r>
      <w:r w:rsidR="00A11B1C">
        <w:rPr>
          <w:color w:val="4A442A"/>
          <w:sz w:val="22"/>
          <w:szCs w:val="22"/>
        </w:rPr>
        <w:t>.</w:t>
      </w:r>
    </w:p>
    <w:p w14:paraId="14A155A2" w14:textId="77777777" w:rsidR="00477C00" w:rsidRPr="0007745D" w:rsidRDefault="00477C00">
      <w:pPr>
        <w:ind w:left="0" w:hanging="2"/>
        <w:jc w:val="both"/>
        <w:rPr>
          <w:b/>
          <w:sz w:val="22"/>
          <w:szCs w:val="22"/>
        </w:rPr>
      </w:pPr>
    </w:p>
    <w:p w14:paraId="0C5ED4BD" w14:textId="77777777" w:rsidR="00477C00" w:rsidRPr="0007745D" w:rsidRDefault="0077635D">
      <w:pPr>
        <w:ind w:left="0" w:hanging="2"/>
        <w:jc w:val="both"/>
        <w:rPr>
          <w:sz w:val="22"/>
          <w:szCs w:val="22"/>
        </w:rPr>
      </w:pPr>
      <w:r w:rsidRPr="0007745D">
        <w:rPr>
          <w:b/>
          <w:sz w:val="22"/>
          <w:szCs w:val="22"/>
        </w:rPr>
        <w:t xml:space="preserve">10. PRÁCTICAS PROFESIONALES </w:t>
      </w:r>
      <w:r w:rsidRPr="0007745D">
        <w:rPr>
          <w:sz w:val="22"/>
          <w:szCs w:val="22"/>
        </w:rPr>
        <w:t>(si corresponde)</w:t>
      </w:r>
    </w:p>
    <w:p w14:paraId="2D140292" w14:textId="77777777" w:rsidR="00477C00" w:rsidRPr="0007745D" w:rsidRDefault="00477C00">
      <w:pPr>
        <w:ind w:left="0" w:hanging="2"/>
        <w:jc w:val="both"/>
        <w:rPr>
          <w:i/>
          <w:color w:val="4A442A"/>
          <w:sz w:val="22"/>
          <w:szCs w:val="22"/>
        </w:rPr>
      </w:pPr>
    </w:p>
    <w:p w14:paraId="73B35F72" w14:textId="49FDAFD1" w:rsidR="00736F95" w:rsidRPr="0007745D" w:rsidRDefault="00736F95">
      <w:pPr>
        <w:ind w:left="0" w:hanging="2"/>
        <w:jc w:val="both"/>
        <w:rPr>
          <w:sz w:val="22"/>
          <w:szCs w:val="22"/>
        </w:rPr>
      </w:pPr>
      <w:r w:rsidRPr="0007745D">
        <w:rPr>
          <w:sz w:val="22"/>
          <w:szCs w:val="22"/>
        </w:rPr>
        <w:t>No aplica</w:t>
      </w:r>
      <w:r w:rsidR="00BA5817">
        <w:rPr>
          <w:sz w:val="22"/>
          <w:szCs w:val="22"/>
        </w:rPr>
        <w:t>.</w:t>
      </w:r>
      <w:r w:rsidRPr="0007745D">
        <w:rPr>
          <w:sz w:val="22"/>
          <w:szCs w:val="22"/>
        </w:rPr>
        <w:t xml:space="preserve"> </w:t>
      </w:r>
    </w:p>
    <w:p w14:paraId="43619266" w14:textId="77777777" w:rsidR="00477C00" w:rsidRPr="0007745D" w:rsidRDefault="00477C00">
      <w:pPr>
        <w:ind w:left="0" w:hanging="2"/>
        <w:jc w:val="both"/>
        <w:rPr>
          <w:sz w:val="22"/>
          <w:szCs w:val="22"/>
        </w:rPr>
      </w:pPr>
    </w:p>
    <w:p w14:paraId="113A21CF" w14:textId="77777777" w:rsidR="00477C00" w:rsidRPr="0007745D" w:rsidRDefault="00477C00">
      <w:pPr>
        <w:ind w:left="0" w:hanging="2"/>
        <w:jc w:val="both"/>
        <w:rPr>
          <w:sz w:val="22"/>
          <w:szCs w:val="22"/>
        </w:rPr>
      </w:pPr>
    </w:p>
    <w:p w14:paraId="7E2FB200" w14:textId="77777777" w:rsidR="00477C00" w:rsidRPr="0007745D" w:rsidRDefault="0077635D">
      <w:pPr>
        <w:ind w:left="0" w:hanging="2"/>
        <w:jc w:val="both"/>
        <w:rPr>
          <w:sz w:val="22"/>
          <w:szCs w:val="22"/>
        </w:rPr>
      </w:pPr>
      <w:r w:rsidRPr="0007745D">
        <w:rPr>
          <w:b/>
          <w:sz w:val="22"/>
          <w:szCs w:val="22"/>
        </w:rPr>
        <w:t>11. SEGUIMIENTO DE ALUMNOS</w:t>
      </w:r>
    </w:p>
    <w:p w14:paraId="06CCA5DC" w14:textId="77777777" w:rsidR="00736F95" w:rsidRPr="0007745D" w:rsidRDefault="00736F95" w:rsidP="00736F95">
      <w:pPr>
        <w:ind w:left="0" w:hanging="2"/>
        <w:jc w:val="both"/>
        <w:rPr>
          <w:i/>
          <w:sz w:val="22"/>
          <w:szCs w:val="22"/>
        </w:rPr>
      </w:pPr>
    </w:p>
    <w:p w14:paraId="7403A623" w14:textId="77777777" w:rsidR="00736F95" w:rsidRPr="0007745D" w:rsidRDefault="00736F95" w:rsidP="00736F95">
      <w:pPr>
        <w:ind w:left="0" w:hanging="2"/>
        <w:jc w:val="both"/>
        <w:rPr>
          <w:sz w:val="22"/>
          <w:szCs w:val="22"/>
        </w:rPr>
      </w:pPr>
      <w:r w:rsidRPr="0007745D">
        <w:rPr>
          <w:sz w:val="22"/>
          <w:szCs w:val="22"/>
        </w:rPr>
        <w:t>Se realizará el seguimiento a partir de participación en clase y la presentación de actividades a lo largo de la cursada.</w:t>
      </w:r>
    </w:p>
    <w:p w14:paraId="4B0975EA" w14:textId="77777777" w:rsidR="00477C00" w:rsidRPr="0007745D" w:rsidRDefault="00477C00">
      <w:pPr>
        <w:ind w:left="0" w:hanging="2"/>
        <w:jc w:val="both"/>
        <w:rPr>
          <w:b/>
          <w:sz w:val="22"/>
          <w:szCs w:val="22"/>
        </w:rPr>
      </w:pPr>
    </w:p>
    <w:p w14:paraId="44FD6CBF" w14:textId="77777777" w:rsidR="00477C00" w:rsidRPr="0007745D" w:rsidRDefault="00477C00">
      <w:pPr>
        <w:ind w:left="0" w:hanging="2"/>
        <w:jc w:val="both"/>
        <w:rPr>
          <w:b/>
          <w:sz w:val="22"/>
          <w:szCs w:val="22"/>
        </w:rPr>
      </w:pPr>
    </w:p>
    <w:p w14:paraId="4941B3F4" w14:textId="77777777" w:rsidR="00477C00" w:rsidRPr="0007745D" w:rsidRDefault="0077635D">
      <w:pPr>
        <w:ind w:left="0" w:hanging="2"/>
        <w:jc w:val="both"/>
        <w:rPr>
          <w:sz w:val="22"/>
          <w:szCs w:val="22"/>
        </w:rPr>
      </w:pPr>
      <w:r w:rsidRPr="0007745D">
        <w:rPr>
          <w:b/>
          <w:sz w:val="22"/>
          <w:szCs w:val="22"/>
        </w:rPr>
        <w:t>12. MODALIDAD DE EVALUACIÓN:</w:t>
      </w:r>
    </w:p>
    <w:p w14:paraId="78A165F0" w14:textId="77777777" w:rsidR="00736F95" w:rsidRPr="0007745D" w:rsidRDefault="00736F95" w:rsidP="00736F95">
      <w:pPr>
        <w:ind w:leftChars="0" w:left="0" w:firstLineChars="0" w:firstLine="0"/>
        <w:jc w:val="both"/>
        <w:rPr>
          <w:color w:val="4A442A"/>
          <w:sz w:val="22"/>
          <w:szCs w:val="22"/>
        </w:rPr>
      </w:pPr>
    </w:p>
    <w:p w14:paraId="62D0A145" w14:textId="77777777" w:rsidR="00736F95" w:rsidRPr="0007745D" w:rsidRDefault="00736F95" w:rsidP="00736F95">
      <w:pPr>
        <w:ind w:leftChars="0" w:left="0" w:firstLineChars="0" w:firstLine="0"/>
        <w:jc w:val="both"/>
        <w:rPr>
          <w:i/>
          <w:sz w:val="22"/>
          <w:szCs w:val="22"/>
        </w:rPr>
      </w:pPr>
      <w:r w:rsidRPr="0007745D">
        <w:rPr>
          <w:color w:val="4A442A"/>
          <w:sz w:val="22"/>
          <w:szCs w:val="22"/>
        </w:rPr>
        <w:t xml:space="preserve">Para aprobar la cursada se deberán: </w:t>
      </w:r>
    </w:p>
    <w:p w14:paraId="78C7C248" w14:textId="5FA0141D" w:rsidR="00736F95" w:rsidRPr="0007745D" w:rsidRDefault="00736F95" w:rsidP="00736F95">
      <w:pPr>
        <w:pStyle w:val="Prrafodelista"/>
        <w:numPr>
          <w:ilvl w:val="3"/>
          <w:numId w:val="10"/>
        </w:numPr>
        <w:ind w:leftChars="0" w:firstLineChars="0"/>
        <w:jc w:val="both"/>
        <w:rPr>
          <w:color w:val="4A442A"/>
          <w:sz w:val="22"/>
          <w:szCs w:val="22"/>
        </w:rPr>
      </w:pPr>
      <w:r w:rsidRPr="0007745D">
        <w:rPr>
          <w:color w:val="4A442A"/>
          <w:sz w:val="22"/>
          <w:szCs w:val="22"/>
        </w:rPr>
        <w:t xml:space="preserve"> </w:t>
      </w:r>
      <w:r w:rsidR="00B9659F">
        <w:rPr>
          <w:color w:val="4A442A"/>
          <w:sz w:val="22"/>
          <w:szCs w:val="22"/>
        </w:rPr>
        <w:t>A</w:t>
      </w:r>
      <w:r w:rsidRPr="0007745D">
        <w:rPr>
          <w:color w:val="4A442A"/>
          <w:sz w:val="22"/>
          <w:szCs w:val="22"/>
        </w:rPr>
        <w:t xml:space="preserve">probar </w:t>
      </w:r>
      <w:r w:rsidR="00B9659F">
        <w:rPr>
          <w:color w:val="4A442A"/>
          <w:sz w:val="22"/>
          <w:szCs w:val="22"/>
        </w:rPr>
        <w:t>el</w:t>
      </w:r>
      <w:r w:rsidR="000449D0">
        <w:rPr>
          <w:color w:val="4A442A"/>
          <w:sz w:val="22"/>
          <w:szCs w:val="22"/>
        </w:rPr>
        <w:t xml:space="preserve"> </w:t>
      </w:r>
      <w:r w:rsidR="00B9659F">
        <w:rPr>
          <w:color w:val="4A442A"/>
          <w:sz w:val="22"/>
          <w:szCs w:val="22"/>
        </w:rPr>
        <w:t xml:space="preserve">Parcial) </w:t>
      </w:r>
    </w:p>
    <w:p w14:paraId="5AA3675D" w14:textId="77777777" w:rsidR="00A11B1C" w:rsidRDefault="00B9659F" w:rsidP="00736F95">
      <w:pPr>
        <w:pStyle w:val="Prrafodelista"/>
        <w:numPr>
          <w:ilvl w:val="3"/>
          <w:numId w:val="10"/>
        </w:numPr>
        <w:ind w:leftChars="0" w:firstLineChars="0"/>
        <w:jc w:val="both"/>
        <w:rPr>
          <w:color w:val="4A442A"/>
          <w:sz w:val="22"/>
          <w:szCs w:val="22"/>
        </w:rPr>
      </w:pPr>
      <w:r>
        <w:rPr>
          <w:color w:val="4A442A"/>
          <w:sz w:val="22"/>
          <w:szCs w:val="22"/>
        </w:rPr>
        <w:t xml:space="preserve">Contar con el 75% de asistencia a los encuentros presenciales y de los trabajos realizados en forma virtual-asincrónica. </w:t>
      </w:r>
    </w:p>
    <w:p w14:paraId="22754BC7" w14:textId="2DBD9D52" w:rsidR="00736F95" w:rsidRPr="0007745D" w:rsidRDefault="00736F95" w:rsidP="00736F95">
      <w:pPr>
        <w:pStyle w:val="Prrafodelista"/>
        <w:numPr>
          <w:ilvl w:val="3"/>
          <w:numId w:val="10"/>
        </w:numPr>
        <w:ind w:leftChars="0" w:firstLineChars="0"/>
        <w:jc w:val="both"/>
        <w:rPr>
          <w:color w:val="4A442A"/>
          <w:sz w:val="22"/>
          <w:szCs w:val="22"/>
        </w:rPr>
      </w:pPr>
      <w:r w:rsidRPr="0007745D">
        <w:rPr>
          <w:color w:val="4A442A"/>
          <w:sz w:val="22"/>
          <w:szCs w:val="22"/>
        </w:rPr>
        <w:t xml:space="preserve">Aprobar el TI </w:t>
      </w:r>
      <w:r w:rsidR="00B9659F">
        <w:rPr>
          <w:color w:val="4A442A"/>
          <w:sz w:val="22"/>
          <w:szCs w:val="22"/>
        </w:rPr>
        <w:t>(Trabajo Integrador)</w:t>
      </w:r>
    </w:p>
    <w:p w14:paraId="08E8E272" w14:textId="77777777" w:rsidR="00736F95" w:rsidRPr="0007745D" w:rsidRDefault="00736F95" w:rsidP="00736F95">
      <w:pPr>
        <w:ind w:leftChars="0" w:left="0" w:firstLineChars="0" w:firstLine="0"/>
        <w:jc w:val="both"/>
        <w:rPr>
          <w:color w:val="4A442A"/>
          <w:sz w:val="22"/>
          <w:szCs w:val="22"/>
        </w:rPr>
      </w:pPr>
    </w:p>
    <w:p w14:paraId="6AC34940" w14:textId="47BAF5D2" w:rsidR="00736F95" w:rsidRPr="0007745D" w:rsidRDefault="00736F95" w:rsidP="00736F95">
      <w:pPr>
        <w:ind w:leftChars="0" w:left="0" w:firstLineChars="0" w:firstLine="0"/>
        <w:jc w:val="both"/>
        <w:rPr>
          <w:color w:val="4A442A"/>
          <w:sz w:val="22"/>
          <w:szCs w:val="22"/>
        </w:rPr>
      </w:pPr>
      <w:r w:rsidRPr="0007745D">
        <w:rPr>
          <w:color w:val="4A442A"/>
          <w:sz w:val="22"/>
          <w:szCs w:val="22"/>
        </w:rPr>
        <w:t>Para aprobar la materia</w:t>
      </w:r>
      <w:r w:rsidR="00B9659F">
        <w:rPr>
          <w:color w:val="4A442A"/>
          <w:sz w:val="22"/>
          <w:szCs w:val="22"/>
        </w:rPr>
        <w:t xml:space="preserve"> se deberá presentar el </w:t>
      </w:r>
      <w:r w:rsidRPr="0007745D">
        <w:rPr>
          <w:color w:val="4A442A"/>
          <w:sz w:val="22"/>
          <w:szCs w:val="22"/>
        </w:rPr>
        <w:t xml:space="preserve">TI </w:t>
      </w:r>
      <w:r w:rsidR="00B9659F">
        <w:rPr>
          <w:color w:val="4A442A"/>
          <w:sz w:val="22"/>
          <w:szCs w:val="22"/>
        </w:rPr>
        <w:t>(Trabajo Integrador)</w:t>
      </w:r>
      <w:r w:rsidRPr="0007745D">
        <w:rPr>
          <w:color w:val="4A442A"/>
          <w:sz w:val="22"/>
          <w:szCs w:val="22"/>
        </w:rPr>
        <w:t xml:space="preserve">, </w:t>
      </w:r>
      <w:r w:rsidR="00B9659F">
        <w:rPr>
          <w:color w:val="4A442A"/>
          <w:sz w:val="22"/>
          <w:szCs w:val="22"/>
        </w:rPr>
        <w:t>con una anticipación de 7 a 10 días previos a</w:t>
      </w:r>
      <w:r w:rsidR="00A11B1C">
        <w:rPr>
          <w:color w:val="4A442A"/>
          <w:sz w:val="22"/>
          <w:szCs w:val="22"/>
        </w:rPr>
        <w:t>l final del cuatrimestre</w:t>
      </w:r>
      <w:r w:rsidR="00B9659F">
        <w:rPr>
          <w:color w:val="4A442A"/>
          <w:sz w:val="22"/>
          <w:szCs w:val="22"/>
        </w:rPr>
        <w:t xml:space="preserve">. </w:t>
      </w:r>
      <w:r w:rsidR="00A11B1C">
        <w:rPr>
          <w:color w:val="4A442A"/>
          <w:sz w:val="22"/>
          <w:szCs w:val="22"/>
        </w:rPr>
        <w:t>La devolución fina</w:t>
      </w:r>
      <w:r w:rsidR="00B9659F">
        <w:rPr>
          <w:color w:val="4A442A"/>
          <w:sz w:val="22"/>
          <w:szCs w:val="22"/>
        </w:rPr>
        <w:t>l</w:t>
      </w:r>
      <w:r w:rsidR="00A11B1C">
        <w:rPr>
          <w:color w:val="4A442A"/>
          <w:sz w:val="22"/>
          <w:szCs w:val="22"/>
        </w:rPr>
        <w:t xml:space="preserve"> supone también</w:t>
      </w:r>
      <w:r w:rsidR="00B9659F">
        <w:rPr>
          <w:color w:val="4A442A"/>
          <w:sz w:val="22"/>
          <w:szCs w:val="22"/>
        </w:rPr>
        <w:t xml:space="preserve"> </w:t>
      </w:r>
      <w:r w:rsidR="00A11B1C">
        <w:rPr>
          <w:color w:val="4A442A"/>
          <w:sz w:val="22"/>
          <w:szCs w:val="22"/>
        </w:rPr>
        <w:t>un</w:t>
      </w:r>
      <w:r w:rsidR="00B9659F">
        <w:rPr>
          <w:color w:val="4A442A"/>
          <w:sz w:val="22"/>
          <w:szCs w:val="22"/>
        </w:rPr>
        <w:t xml:space="preserve"> breve coloquio defensa del TI, durante el cual, los y las</w:t>
      </w:r>
      <w:r w:rsidRPr="0007745D">
        <w:rPr>
          <w:color w:val="4A442A"/>
          <w:sz w:val="22"/>
          <w:szCs w:val="22"/>
        </w:rPr>
        <w:t xml:space="preserve"> estudiantes deberán justificar teóricamente las determinaciones que tomaron para su elaboración. </w:t>
      </w:r>
    </w:p>
    <w:p w14:paraId="60DE0BBE" w14:textId="77777777" w:rsidR="00736F95" w:rsidRPr="0007745D" w:rsidRDefault="00736F95" w:rsidP="00736F95">
      <w:pPr>
        <w:ind w:leftChars="0" w:left="0" w:firstLineChars="0" w:firstLine="0"/>
        <w:jc w:val="both"/>
        <w:rPr>
          <w:sz w:val="22"/>
          <w:szCs w:val="22"/>
        </w:rPr>
      </w:pPr>
    </w:p>
    <w:p w14:paraId="41755CA7" w14:textId="77777777" w:rsidR="00477C00" w:rsidRPr="0007745D" w:rsidRDefault="00477C00" w:rsidP="00736F95">
      <w:pPr>
        <w:ind w:left="0" w:hanging="2"/>
        <w:jc w:val="both"/>
        <w:rPr>
          <w:sz w:val="22"/>
          <w:szCs w:val="22"/>
        </w:rPr>
      </w:pPr>
    </w:p>
    <w:p w14:paraId="4E704A55" w14:textId="77777777" w:rsidR="00736F95" w:rsidRPr="0007745D" w:rsidRDefault="00736F95">
      <w:pPr>
        <w:ind w:left="0" w:hanging="2"/>
        <w:jc w:val="both"/>
        <w:rPr>
          <w:b/>
          <w:sz w:val="22"/>
          <w:szCs w:val="22"/>
        </w:rPr>
      </w:pPr>
    </w:p>
    <w:p w14:paraId="44E08CA6" w14:textId="77777777" w:rsidR="00477C00" w:rsidRPr="0007745D" w:rsidRDefault="0077635D">
      <w:pPr>
        <w:ind w:left="0" w:hanging="2"/>
        <w:jc w:val="both"/>
        <w:rPr>
          <w:sz w:val="22"/>
          <w:szCs w:val="22"/>
        </w:rPr>
      </w:pPr>
      <w:r w:rsidRPr="0007745D">
        <w:rPr>
          <w:b/>
          <w:sz w:val="22"/>
          <w:szCs w:val="22"/>
        </w:rPr>
        <w:t>13. BIBLIOGRAFÍA COMPLEMENTARIA:</w:t>
      </w:r>
    </w:p>
    <w:p w14:paraId="75809A1D" w14:textId="77777777" w:rsidR="00DC3FBB" w:rsidRDefault="00DC3FBB" w:rsidP="00736F95">
      <w:pPr>
        <w:ind w:leftChars="0" w:left="720" w:firstLineChars="0" w:hanging="720"/>
        <w:jc w:val="both"/>
        <w:rPr>
          <w:sz w:val="22"/>
          <w:szCs w:val="22"/>
          <w:lang w:val="es-AR"/>
        </w:rPr>
      </w:pPr>
    </w:p>
    <w:p w14:paraId="4CDFC66E" w14:textId="2336BD71" w:rsidR="00985EDF" w:rsidRPr="00D50A99" w:rsidRDefault="00985EDF" w:rsidP="00D50A99">
      <w:pPr>
        <w:spacing w:before="100" w:beforeAutospacing="1" w:after="100" w:afterAutospacing="1"/>
        <w:ind w:leftChars="0" w:left="720" w:firstLineChars="0" w:hanging="720"/>
        <w:jc w:val="both"/>
      </w:pPr>
      <w:r>
        <w:t>Graizer, O. (2010) El gobierno de las organizaciones educativas, el gobierno de la educación. Apuntes para su comprensión. Revista Itinerarios Educativos. Buenos Aires, Argentina.</w:t>
      </w:r>
    </w:p>
    <w:p w14:paraId="7F9E11F0" w14:textId="5D5230D0" w:rsidR="00C160D1" w:rsidRDefault="00C160D1" w:rsidP="00736F95">
      <w:pPr>
        <w:ind w:leftChars="0" w:left="720" w:firstLineChars="0" w:hanging="720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ES_tradnl"/>
        </w:rPr>
        <w:t>R</w:t>
      </w:r>
      <w:r w:rsidR="004A7901">
        <w:rPr>
          <w:sz w:val="22"/>
          <w:szCs w:val="22"/>
          <w:lang w:val="es-ES_tradnl"/>
        </w:rPr>
        <w:t>uiz</w:t>
      </w:r>
      <w:r>
        <w:rPr>
          <w:sz w:val="22"/>
          <w:szCs w:val="22"/>
          <w:lang w:val="es-ES_tradnl"/>
        </w:rPr>
        <w:t>, G</w:t>
      </w:r>
      <w:r w:rsidR="004A7901">
        <w:rPr>
          <w:sz w:val="22"/>
          <w:szCs w:val="22"/>
          <w:lang w:val="es-ES_tradnl"/>
        </w:rPr>
        <w:t>.</w:t>
      </w:r>
      <w:r>
        <w:rPr>
          <w:sz w:val="22"/>
          <w:szCs w:val="22"/>
          <w:lang w:val="es-ES_tradnl"/>
        </w:rPr>
        <w:t xml:space="preserve"> (2000</w:t>
      </w:r>
      <w:r>
        <w:rPr>
          <w:sz w:val="22"/>
          <w:szCs w:val="22"/>
          <w:lang w:val="es-AR"/>
        </w:rPr>
        <w:t xml:space="preserve">) EDUC.AR Gestión de las instituciones educativas. </w:t>
      </w:r>
      <w:hyperlink r:id="rId10" w:history="1">
        <w:r w:rsidRPr="00C160D1">
          <w:rPr>
            <w:rStyle w:val="Hipervnculo"/>
            <w:sz w:val="22"/>
            <w:szCs w:val="22"/>
          </w:rPr>
          <w:t>https://www.educ.ar/app/files/repositorio/html/10/71/ad1cc1b6-7a08-11e1-8184-ed15e3c494af/index/index.html</w:t>
        </w:r>
      </w:hyperlink>
    </w:p>
    <w:p w14:paraId="349E444A" w14:textId="77777777" w:rsidR="00A06643" w:rsidRDefault="00A06643" w:rsidP="00736F95">
      <w:pPr>
        <w:ind w:leftChars="0" w:left="720" w:firstLineChars="0" w:hanging="720"/>
        <w:jc w:val="both"/>
        <w:rPr>
          <w:sz w:val="22"/>
          <w:szCs w:val="22"/>
          <w:lang w:val="es-AR"/>
        </w:rPr>
      </w:pPr>
    </w:p>
    <w:p w14:paraId="152A8F65" w14:textId="551D910D" w:rsidR="00A06643" w:rsidRDefault="00A06643" w:rsidP="00736F95">
      <w:pPr>
        <w:ind w:leftChars="0" w:left="720" w:firstLineChars="0" w:hanging="720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Santos Guerra, M. A. (1994) Entre bastidores: el lado oculto de la organización escolar. Ediciones Aljibe.</w:t>
      </w:r>
      <w:r w:rsidR="004A7901">
        <w:rPr>
          <w:sz w:val="22"/>
          <w:szCs w:val="22"/>
          <w:lang w:val="es-AR"/>
        </w:rPr>
        <w:t xml:space="preserve"> Capítulo 1.</w:t>
      </w:r>
    </w:p>
    <w:p w14:paraId="213F0A63" w14:textId="77777777" w:rsidR="00C160D1" w:rsidRPr="004A7901" w:rsidRDefault="00C160D1" w:rsidP="00736F95">
      <w:pPr>
        <w:ind w:leftChars="0" w:left="720" w:firstLineChars="0" w:hanging="720"/>
        <w:jc w:val="both"/>
        <w:rPr>
          <w:sz w:val="22"/>
          <w:szCs w:val="22"/>
          <w:lang w:val="es-AR"/>
        </w:rPr>
      </w:pPr>
    </w:p>
    <w:p w14:paraId="6BDF3201" w14:textId="245544A1" w:rsidR="00DC3FBB" w:rsidRPr="0007745D" w:rsidRDefault="00AD3F3B" w:rsidP="00736F95">
      <w:pPr>
        <w:ind w:leftChars="0" w:left="720" w:firstLineChars="0" w:hanging="720"/>
        <w:jc w:val="both"/>
        <w:rPr>
          <w:sz w:val="22"/>
          <w:szCs w:val="22"/>
          <w:lang w:val="es-AR"/>
        </w:rPr>
      </w:pPr>
      <w:r w:rsidRPr="00260E4D">
        <w:rPr>
          <w:sz w:val="22"/>
          <w:szCs w:val="22"/>
          <w:lang w:val="es-ES_tradnl"/>
        </w:rPr>
        <w:t>UNESCO (2011) Manual de Gestión para Directores de Instituciones Educativas. Lima, UNESCO,</w:t>
      </w:r>
    </w:p>
    <w:p w14:paraId="6C8E41E1" w14:textId="77777777" w:rsidR="00736F95" w:rsidRPr="0007745D" w:rsidRDefault="00736F95" w:rsidP="00736F95">
      <w:pPr>
        <w:ind w:leftChars="0" w:left="0" w:firstLineChars="0" w:firstLine="0"/>
        <w:jc w:val="both"/>
        <w:rPr>
          <w:sz w:val="22"/>
          <w:szCs w:val="22"/>
          <w:lang w:val="es-AR"/>
        </w:rPr>
      </w:pPr>
    </w:p>
    <w:p w14:paraId="288235C6" w14:textId="77777777" w:rsidR="00477C00" w:rsidRDefault="00477C00" w:rsidP="0007745D">
      <w:pPr>
        <w:ind w:leftChars="0" w:left="0" w:firstLineChars="0" w:firstLine="0"/>
        <w:jc w:val="both"/>
        <w:rPr>
          <w:sz w:val="22"/>
          <w:szCs w:val="22"/>
        </w:rPr>
      </w:pPr>
    </w:p>
    <w:p w14:paraId="2655A919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0F76F528" w14:textId="2A88812A" w:rsidR="0007745D" w:rsidRDefault="0077635D" w:rsidP="004A7901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61A7B268" w14:textId="785DE923" w:rsidR="00477C00" w:rsidRDefault="008843FC" w:rsidP="00E44450">
      <w:pPr>
        <w:ind w:leftChars="0" w:left="2880" w:firstLineChars="0" w:firstLine="720"/>
        <w:rPr>
          <w:sz w:val="22"/>
          <w:szCs w:val="22"/>
        </w:rPr>
      </w:pPr>
      <w:r>
        <w:rPr>
          <w:noProof/>
          <w:lang w:val="es-AR" w:eastAsia="es-AR"/>
        </w:rPr>
        <w:drawing>
          <wp:inline distT="0" distB="0" distL="0" distR="0" wp14:anchorId="5E612FA8" wp14:editId="32AD90A3">
            <wp:extent cx="540376" cy="620655"/>
            <wp:effectExtent l="0" t="0" r="0" b="8255"/>
            <wp:docPr id="10640999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99933" name="Imagen 10640999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31" cy="64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4266E" w14:textId="5D739D9D" w:rsidR="0007745D" w:rsidRDefault="008843FC" w:rsidP="00E44450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Mg. Sandra Lancestremere</w:t>
      </w:r>
    </w:p>
    <w:p w14:paraId="77F34451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4A90C917" w14:textId="77777777" w:rsidR="00477C00" w:rsidRDefault="00477C00">
      <w:pPr>
        <w:ind w:left="0" w:hanging="2"/>
        <w:jc w:val="both"/>
        <w:rPr>
          <w:sz w:val="22"/>
          <w:szCs w:val="22"/>
        </w:rPr>
      </w:pPr>
    </w:p>
    <w:p w14:paraId="2F7F6653" w14:textId="77777777" w:rsidR="00477C00" w:rsidRDefault="0077635D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477C00">
      <w:footerReference w:type="even" r:id="rId12"/>
      <w:footerReference w:type="default" r:id="rId13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E6A88" w14:textId="77777777" w:rsidR="00F81577" w:rsidRDefault="00F81577">
      <w:pPr>
        <w:spacing w:line="240" w:lineRule="auto"/>
        <w:ind w:left="0" w:hanging="2"/>
      </w:pPr>
      <w:r>
        <w:separator/>
      </w:r>
    </w:p>
  </w:endnote>
  <w:endnote w:type="continuationSeparator" w:id="0">
    <w:p w14:paraId="4C33E136" w14:textId="77777777" w:rsidR="00F81577" w:rsidRDefault="00F815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+mn-e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58495" w14:textId="77777777" w:rsidR="00477C00" w:rsidRDefault="00776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AABF72F" w14:textId="77777777" w:rsidR="00477C00" w:rsidRDefault="00477C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92107" w14:textId="23B7771C" w:rsidR="00477C00" w:rsidRDefault="00776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1CC0">
      <w:rPr>
        <w:noProof/>
        <w:color w:val="000000"/>
      </w:rPr>
      <w:t>1</w:t>
    </w:r>
    <w:r>
      <w:rPr>
        <w:color w:val="000000"/>
      </w:rPr>
      <w:fldChar w:fldCharType="end"/>
    </w:r>
  </w:p>
  <w:p w14:paraId="6A44C1A9" w14:textId="77777777" w:rsidR="00477C00" w:rsidRDefault="00477C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2F04B" w14:textId="77777777" w:rsidR="00F81577" w:rsidRDefault="00F81577">
      <w:pPr>
        <w:spacing w:line="240" w:lineRule="auto"/>
        <w:ind w:left="0" w:hanging="2"/>
      </w:pPr>
      <w:r>
        <w:separator/>
      </w:r>
    </w:p>
  </w:footnote>
  <w:footnote w:type="continuationSeparator" w:id="0">
    <w:p w14:paraId="63F37FF1" w14:textId="77777777" w:rsidR="00F81577" w:rsidRDefault="00F8157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A72"/>
    <w:multiLevelType w:val="multilevel"/>
    <w:tmpl w:val="198C7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CA11CFA"/>
    <w:multiLevelType w:val="multilevel"/>
    <w:tmpl w:val="92DA46F8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2" w15:restartNumberingAfterBreak="0">
    <w:nsid w:val="0E9D44C8"/>
    <w:multiLevelType w:val="hybridMultilevel"/>
    <w:tmpl w:val="E18A16A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740F2"/>
    <w:multiLevelType w:val="multilevel"/>
    <w:tmpl w:val="68A61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D60339"/>
    <w:multiLevelType w:val="multilevel"/>
    <w:tmpl w:val="A50AE8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FF5E86"/>
    <w:multiLevelType w:val="multilevel"/>
    <w:tmpl w:val="03983B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CA41D8"/>
    <w:multiLevelType w:val="hybridMultilevel"/>
    <w:tmpl w:val="935228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42C46"/>
    <w:multiLevelType w:val="multilevel"/>
    <w:tmpl w:val="66D2079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A1583E"/>
    <w:multiLevelType w:val="hybridMultilevel"/>
    <w:tmpl w:val="203282F6"/>
    <w:lvl w:ilvl="0" w:tplc="43DA837E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6C246934"/>
    <w:multiLevelType w:val="multilevel"/>
    <w:tmpl w:val="94F6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B0067"/>
    <w:multiLevelType w:val="multilevel"/>
    <w:tmpl w:val="4240DE0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15468A3"/>
    <w:multiLevelType w:val="multilevel"/>
    <w:tmpl w:val="298E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752AF"/>
    <w:multiLevelType w:val="hybridMultilevel"/>
    <w:tmpl w:val="B72C88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D15C6"/>
    <w:multiLevelType w:val="multilevel"/>
    <w:tmpl w:val="02F828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D63233"/>
    <w:multiLevelType w:val="multilevel"/>
    <w:tmpl w:val="33F0E0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3"/>
  </w:num>
  <w:num w:numId="6">
    <w:abstractNumId w:val="1"/>
  </w:num>
  <w:num w:numId="7">
    <w:abstractNumId w:val="14"/>
  </w:num>
  <w:num w:numId="8">
    <w:abstractNumId w:val="10"/>
  </w:num>
  <w:num w:numId="9">
    <w:abstractNumId w:val="12"/>
  </w:num>
  <w:num w:numId="10">
    <w:abstractNumId w:val="4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00"/>
    <w:rsid w:val="00021A00"/>
    <w:rsid w:val="000449D0"/>
    <w:rsid w:val="0007745D"/>
    <w:rsid w:val="00084F00"/>
    <w:rsid w:val="000F3D81"/>
    <w:rsid w:val="00130B04"/>
    <w:rsid w:val="0020463B"/>
    <w:rsid w:val="00224DB1"/>
    <w:rsid w:val="00293870"/>
    <w:rsid w:val="002B170C"/>
    <w:rsid w:val="0035726E"/>
    <w:rsid w:val="003803C7"/>
    <w:rsid w:val="003B28CD"/>
    <w:rsid w:val="003D7866"/>
    <w:rsid w:val="00414234"/>
    <w:rsid w:val="0046020A"/>
    <w:rsid w:val="00477C00"/>
    <w:rsid w:val="004820C3"/>
    <w:rsid w:val="004A7901"/>
    <w:rsid w:val="00504615"/>
    <w:rsid w:val="005152D3"/>
    <w:rsid w:val="00542279"/>
    <w:rsid w:val="0054684E"/>
    <w:rsid w:val="005A78F4"/>
    <w:rsid w:val="005C6178"/>
    <w:rsid w:val="005D036C"/>
    <w:rsid w:val="00634E6C"/>
    <w:rsid w:val="00635C46"/>
    <w:rsid w:val="00671573"/>
    <w:rsid w:val="00735A77"/>
    <w:rsid w:val="00736F95"/>
    <w:rsid w:val="0077635D"/>
    <w:rsid w:val="0079188D"/>
    <w:rsid w:val="007F3640"/>
    <w:rsid w:val="00855C47"/>
    <w:rsid w:val="00862DAE"/>
    <w:rsid w:val="0088372E"/>
    <w:rsid w:val="008843FC"/>
    <w:rsid w:val="00920935"/>
    <w:rsid w:val="009453BF"/>
    <w:rsid w:val="00985EDF"/>
    <w:rsid w:val="009964C0"/>
    <w:rsid w:val="009A5D86"/>
    <w:rsid w:val="009F168E"/>
    <w:rsid w:val="00A06643"/>
    <w:rsid w:val="00A11B1C"/>
    <w:rsid w:val="00A51A20"/>
    <w:rsid w:val="00A956B5"/>
    <w:rsid w:val="00AD00F5"/>
    <w:rsid w:val="00AD3F3B"/>
    <w:rsid w:val="00B83152"/>
    <w:rsid w:val="00B9659F"/>
    <w:rsid w:val="00BA5817"/>
    <w:rsid w:val="00BC483F"/>
    <w:rsid w:val="00C160D1"/>
    <w:rsid w:val="00C544EA"/>
    <w:rsid w:val="00C71CC0"/>
    <w:rsid w:val="00CA6425"/>
    <w:rsid w:val="00CE3A6E"/>
    <w:rsid w:val="00D00E41"/>
    <w:rsid w:val="00D2776F"/>
    <w:rsid w:val="00D3340E"/>
    <w:rsid w:val="00D47676"/>
    <w:rsid w:val="00D50A99"/>
    <w:rsid w:val="00D80548"/>
    <w:rsid w:val="00DB7BB1"/>
    <w:rsid w:val="00DC3FBB"/>
    <w:rsid w:val="00E44450"/>
    <w:rsid w:val="00E701B3"/>
    <w:rsid w:val="00E9364C"/>
    <w:rsid w:val="00EB5768"/>
    <w:rsid w:val="00EB66AC"/>
    <w:rsid w:val="00F774B6"/>
    <w:rsid w:val="00F776DF"/>
    <w:rsid w:val="00F81577"/>
    <w:rsid w:val="00FB3158"/>
    <w:rsid w:val="00FD4317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2741"/>
  <w15:docId w15:val="{D1AB0914-47A1-48E7-A242-02E2BD71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C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468B7"/>
    <w:pPr>
      <w:ind w:left="720"/>
      <w:contextualSpacing/>
    </w:pPr>
  </w:style>
  <w:style w:type="table" w:customStyle="1" w:styleId="7">
    <w:name w:val="7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1">
    <w:name w:val="Normal1"/>
    <w:uiPriority w:val="99"/>
    <w:rsid w:val="00D80548"/>
    <w:pPr>
      <w:ind w:firstLine="0"/>
    </w:pPr>
    <w:rPr>
      <w:color w:val="000000"/>
      <w:lang w:val="es-AR" w:eastAsia="es-AR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C3FB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21A00"/>
    <w:pPr>
      <w:ind w:firstLine="0"/>
    </w:pPr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c.ar/app/files/repositorio/html/10/71/ad1cc1b6-7a08-11e1-8184-ed15e3c494af/index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s-tuc.infd.edu.ar/sitio/wp-content/uploads/2021/06/El-Plan-estrat%C3%A9gico-institucional-Victoria-Abregu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1831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dc:description/>
  <cp:lastModifiedBy>Lucio Aya Tenorio - Cs. Sociales</cp:lastModifiedBy>
  <cp:revision>2</cp:revision>
  <cp:lastPrinted>2023-05-22T14:27:00Z</cp:lastPrinted>
  <dcterms:created xsi:type="dcterms:W3CDTF">2026-03-30T14:37:00Z</dcterms:created>
  <dcterms:modified xsi:type="dcterms:W3CDTF">2026-03-30T14:37:00Z</dcterms:modified>
</cp:coreProperties>
</file>