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50" w:rsidRDefault="00651847" w:rsidP="00651847">
      <w:pPr>
        <w:spacing w:after="0" w:line="259" w:lineRule="auto"/>
        <w:ind w:left="0" w:right="1578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651847" w:rsidRDefault="00651847">
      <w:pPr>
        <w:tabs>
          <w:tab w:val="center" w:pos="2385"/>
          <w:tab w:val="center" w:pos="8455"/>
        </w:tabs>
        <w:spacing w:after="5" w:line="257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651847" w:rsidRDefault="00651847" w:rsidP="00651847">
      <w:pPr>
        <w:tabs>
          <w:tab w:val="center" w:pos="2385"/>
          <w:tab w:val="center" w:pos="8455"/>
        </w:tabs>
        <w:spacing w:after="5" w:line="257" w:lineRule="auto"/>
        <w:ind w:left="0" w:right="0" w:firstLine="0"/>
        <w:jc w:val="center"/>
        <w:rPr>
          <w:b/>
          <w:sz w:val="22"/>
        </w:rPr>
      </w:pPr>
    </w:p>
    <w:tbl>
      <w:tblPr>
        <w:tblStyle w:val="Tablaconcuadrcu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651847" w:rsidTr="00651847">
        <w:tc>
          <w:tcPr>
            <w:tcW w:w="5382" w:type="dxa"/>
          </w:tcPr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-267335</wp:posOffset>
                  </wp:positionV>
                  <wp:extent cx="562610" cy="712470"/>
                  <wp:effectExtent l="0" t="0" r="8890" b="0"/>
                  <wp:wrapNone/>
                  <wp:docPr id="332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UNIVERSIDAD DEL SALVADOR</w:t>
            </w: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             Facultad de Ciencias Sociales, Educación  </w:t>
            </w:r>
            <w:r>
              <w:rPr>
                <w:b/>
                <w:i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            </w:t>
            </w: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y Comunicación</w:t>
            </w:r>
          </w:p>
        </w:tc>
        <w:tc>
          <w:tcPr>
            <w:tcW w:w="5103" w:type="dxa"/>
          </w:tcPr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651847" w:rsidRDefault="00A6504F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Licenciatura en Ciencia Política</w:t>
            </w:r>
          </w:p>
          <w:p w:rsidR="00651847" w:rsidRDefault="00651847" w:rsidP="00651847">
            <w:pPr>
              <w:tabs>
                <w:tab w:val="center" w:pos="2385"/>
                <w:tab w:val="center" w:pos="8455"/>
              </w:tabs>
              <w:spacing w:after="5" w:line="257" w:lineRule="auto"/>
              <w:ind w:left="0" w:right="0" w:firstLine="0"/>
              <w:jc w:val="center"/>
              <w:rPr>
                <w:b/>
                <w:sz w:val="22"/>
              </w:rPr>
            </w:pPr>
            <w:r w:rsidRPr="00651847">
              <w:rPr>
                <w:b/>
                <w:sz w:val="22"/>
              </w:rPr>
              <w:t>Lic. en Relaciones Internacionales</w:t>
            </w:r>
          </w:p>
        </w:tc>
      </w:tr>
    </w:tbl>
    <w:p w:rsidR="00651847" w:rsidRDefault="00651847">
      <w:pPr>
        <w:tabs>
          <w:tab w:val="center" w:pos="2385"/>
          <w:tab w:val="center" w:pos="8455"/>
        </w:tabs>
        <w:spacing w:after="5" w:line="257" w:lineRule="auto"/>
        <w:ind w:left="0" w:right="0" w:firstLine="0"/>
        <w:jc w:val="left"/>
        <w:rPr>
          <w:b/>
          <w:sz w:val="22"/>
        </w:rPr>
      </w:pPr>
    </w:p>
    <w:p w:rsidR="00651847" w:rsidRDefault="00651847">
      <w:pPr>
        <w:tabs>
          <w:tab w:val="center" w:pos="2385"/>
          <w:tab w:val="center" w:pos="8455"/>
        </w:tabs>
        <w:spacing w:after="5" w:line="257" w:lineRule="auto"/>
        <w:ind w:left="0" w:right="0" w:firstLine="0"/>
        <w:jc w:val="left"/>
        <w:rPr>
          <w:b/>
          <w:sz w:val="22"/>
        </w:rPr>
      </w:pPr>
    </w:p>
    <w:p w:rsidR="00FA1E50" w:rsidRDefault="00651847" w:rsidP="00651847">
      <w:pPr>
        <w:spacing w:after="0" w:line="259" w:lineRule="auto"/>
        <w:ind w:left="0" w:right="1419" w:firstLine="0"/>
        <w:jc w:val="center"/>
      </w:pPr>
      <w:r>
        <w:rPr>
          <w:sz w:val="22"/>
        </w:rPr>
        <w:tab/>
        <w:t xml:space="preserve">                     </w:t>
      </w:r>
    </w:p>
    <w:p w:rsidR="00FA1E50" w:rsidRDefault="00651847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651847" w:rsidRDefault="00651847">
      <w:pPr>
        <w:spacing w:after="0" w:line="259" w:lineRule="auto"/>
        <w:ind w:left="0" w:right="0" w:firstLine="0"/>
        <w:jc w:val="left"/>
      </w:pPr>
    </w:p>
    <w:p w:rsidR="00FA1E50" w:rsidRDefault="00651847">
      <w:pPr>
        <w:spacing w:after="0" w:line="259" w:lineRule="auto"/>
        <w:ind w:left="0" w:right="13" w:firstLine="0"/>
        <w:jc w:val="center"/>
      </w:pPr>
      <w:r>
        <w:rPr>
          <w:b/>
          <w:sz w:val="22"/>
        </w:rPr>
        <w:t xml:space="preserve">PROGRAMA 2026 </w:t>
      </w:r>
    </w:p>
    <w:p w:rsidR="00FA1E50" w:rsidRDefault="00651847">
      <w:pPr>
        <w:spacing w:after="0" w:line="259" w:lineRule="auto"/>
        <w:ind w:left="40" w:right="0" w:firstLine="0"/>
        <w:jc w:val="center"/>
      </w:pPr>
      <w:r>
        <w:rPr>
          <w:sz w:val="22"/>
        </w:rPr>
        <w:t xml:space="preserve"> </w:t>
      </w:r>
    </w:p>
    <w:p w:rsidR="00FA1E50" w:rsidRDefault="00FA1E50">
      <w:pPr>
        <w:spacing w:after="0" w:line="259" w:lineRule="auto"/>
        <w:ind w:left="38" w:right="0" w:firstLine="0"/>
        <w:jc w:val="center"/>
      </w:pPr>
    </w:p>
    <w:p w:rsidR="00FA1E50" w:rsidRDefault="00651847">
      <w:pPr>
        <w:spacing w:after="13" w:line="259" w:lineRule="auto"/>
        <w:ind w:left="-22" w:right="0" w:firstLine="0"/>
        <w:jc w:val="left"/>
      </w:pPr>
      <w:bookmarkStart w:id="0" w:name="_GoBack"/>
      <w:r>
        <w:rPr>
          <w:noProof/>
        </w:rPr>
        <w:drawing>
          <wp:inline distT="0" distB="0" distL="0" distR="0">
            <wp:extent cx="6236208" cy="3413761"/>
            <wp:effectExtent l="0" t="0" r="0" b="0"/>
            <wp:docPr id="41352" name="Picture 4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2" name="Picture 413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6208" cy="341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2663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numPr>
          <w:ilvl w:val="0"/>
          <w:numId w:val="1"/>
        </w:numPr>
        <w:spacing w:after="5" w:line="257" w:lineRule="auto"/>
        <w:ind w:right="0" w:hanging="72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1675511</wp:posOffset>
                </wp:positionH>
                <wp:positionV relativeFrom="paragraph">
                  <wp:posOffset>-82440</wp:posOffset>
                </wp:positionV>
                <wp:extent cx="3039415" cy="428244"/>
                <wp:effectExtent l="0" t="0" r="0" b="0"/>
                <wp:wrapSquare wrapText="bothSides"/>
                <wp:docPr id="38107" name="Group 38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15" cy="428244"/>
                          <a:chOff x="0" y="0"/>
                          <a:chExt cx="3039415" cy="428244"/>
                        </a:xfrm>
                      </wpg:grpSpPr>
                      <wps:wsp>
                        <wps:cNvPr id="42566" name="Shape 42566"/>
                        <wps:cNvSpPr/>
                        <wps:spPr>
                          <a:xfrm>
                            <a:off x="6096" y="6096"/>
                            <a:ext cx="589788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416052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7" name="Shape 42567"/>
                        <wps:cNvSpPr/>
                        <wps:spPr>
                          <a:xfrm>
                            <a:off x="71628" y="132588"/>
                            <a:ext cx="45872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161544">
                                <a:moveTo>
                                  <a:pt x="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05156" y="140250"/>
                            <a:ext cx="5182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93776" y="1402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743712" y="140250"/>
                            <a:ext cx="932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813816" y="1402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68" name="Shape 42568"/>
                        <wps:cNvSpPr/>
                        <wps:spPr>
                          <a:xfrm>
                            <a:off x="963168" y="6096"/>
                            <a:ext cx="172847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052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9" name="Shape 42569"/>
                        <wps:cNvSpPr/>
                        <wps:spPr>
                          <a:xfrm>
                            <a:off x="1028700" y="132588"/>
                            <a:ext cx="159740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15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203960" y="140250"/>
                            <a:ext cx="16523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446274" y="1402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865755" y="1402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1E50" w:rsidRDefault="0065184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70" name="Shape 42570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1" name="Shape 4257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2" name="Shape 42572"/>
                        <wps:cNvSpPr/>
                        <wps:spPr>
                          <a:xfrm>
                            <a:off x="6096" y="0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3" name="Shape 42573"/>
                        <wps:cNvSpPr/>
                        <wps:spPr>
                          <a:xfrm>
                            <a:off x="6096" y="6096"/>
                            <a:ext cx="5897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64008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4" name="Shape 42574"/>
                        <wps:cNvSpPr/>
                        <wps:spPr>
                          <a:xfrm>
                            <a:off x="5958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5" name="Shape 42575"/>
                        <wps:cNvSpPr/>
                        <wps:spPr>
                          <a:xfrm>
                            <a:off x="5958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6" name="Shape 42576"/>
                        <wps:cNvSpPr/>
                        <wps:spPr>
                          <a:xfrm>
                            <a:off x="95707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7" name="Shape 42577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8" name="Shape 42578"/>
                        <wps:cNvSpPr/>
                        <wps:spPr>
                          <a:xfrm>
                            <a:off x="963168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9" name="Shape 42579"/>
                        <wps:cNvSpPr/>
                        <wps:spPr>
                          <a:xfrm>
                            <a:off x="963168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0" name="Shape 42580"/>
                        <wps:cNvSpPr/>
                        <wps:spPr>
                          <a:xfrm>
                            <a:off x="2691638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1" name="Shape 42581"/>
                        <wps:cNvSpPr/>
                        <wps:spPr>
                          <a:xfrm>
                            <a:off x="26916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2" name="Shape 42582"/>
                        <wps:cNvSpPr/>
                        <wps:spPr>
                          <a:xfrm>
                            <a:off x="3048" y="358140"/>
                            <a:ext cx="5958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64008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3" name="Shape 42583"/>
                        <wps:cNvSpPr/>
                        <wps:spPr>
                          <a:xfrm>
                            <a:off x="0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4" name="Shape 42584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5" name="Shape 42585"/>
                        <wps:cNvSpPr/>
                        <wps:spPr>
                          <a:xfrm>
                            <a:off x="6096" y="422148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6" name="Shape 42586"/>
                        <wps:cNvSpPr/>
                        <wps:spPr>
                          <a:xfrm>
                            <a:off x="595884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7" name="Shape 42587"/>
                        <wps:cNvSpPr/>
                        <wps:spPr>
                          <a:xfrm>
                            <a:off x="595884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8" name="Shape 42588"/>
                        <wps:cNvSpPr/>
                        <wps:spPr>
                          <a:xfrm>
                            <a:off x="601980" y="422148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9" name="Shape 42589"/>
                        <wps:cNvSpPr/>
                        <wps:spPr>
                          <a:xfrm>
                            <a:off x="960120" y="358140"/>
                            <a:ext cx="173456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008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0" name="Shape 42590"/>
                        <wps:cNvSpPr/>
                        <wps:spPr>
                          <a:xfrm>
                            <a:off x="957072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1" name="Shape 42591"/>
                        <wps:cNvSpPr/>
                        <wps:spPr>
                          <a:xfrm>
                            <a:off x="957072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2" name="Shape 42592"/>
                        <wps:cNvSpPr/>
                        <wps:spPr>
                          <a:xfrm>
                            <a:off x="963168" y="422148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3" name="Shape 42593"/>
                        <wps:cNvSpPr/>
                        <wps:spPr>
                          <a:xfrm>
                            <a:off x="2691638" y="70104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4" name="Shape 42594"/>
                        <wps:cNvSpPr/>
                        <wps:spPr>
                          <a:xfrm>
                            <a:off x="2691638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5" name="Shape 42595"/>
                        <wps:cNvSpPr/>
                        <wps:spPr>
                          <a:xfrm>
                            <a:off x="2697734" y="422148"/>
                            <a:ext cx="341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81" h="9144">
                                <a:moveTo>
                                  <a:pt x="0" y="0"/>
                                </a:moveTo>
                                <a:lnTo>
                                  <a:pt x="341681" y="0"/>
                                </a:lnTo>
                                <a:lnTo>
                                  <a:pt x="34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07" style="width:239.324pt;height:33.72pt;position:absolute;mso-position-horizontal-relative:text;mso-position-horizontal:absolute;margin-left:131.93pt;mso-position-vertical-relative:text;margin-top:-6.49146pt;" coordsize="30394,4282">
                <v:shape id="Shape 42596" style="position:absolute;width:5897;height:4160;left:60;top:60;" coordsize="589788,416052" path="m0,0l589788,0l589788,416052l0,416052l0,0">
                  <v:stroke weight="0pt" endcap="flat" joinstyle="miter" miterlimit="10" on="false" color="#000000" opacity="0"/>
                  <v:fill on="true" color="#93c47d"/>
                </v:shape>
                <v:shape id="Shape 42597" style="position:absolute;width:4587;height:1615;left:716;top:1325;" coordsize="458724,161544" path="m0,0l458724,0l458724,161544l0,161544l0,0">
                  <v:stroke weight="0pt" endcap="flat" joinstyle="miter" miterlimit="10" on="false" color="#000000" opacity="0"/>
                  <v:fill on="true" color="#93c47d"/>
                </v:shape>
                <v:rect id="Rectangle 335" style="position:absolute;width:5182;height:2064;left:1051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336" style="position:absolute;width:466;height:2064;left:4937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style="position:absolute;width:932;height:2064;left:7437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38" style="position:absolute;width:466;height:2064;left:8138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598" style="position:absolute;width:17284;height:4160;left:9631;top:60;" coordsize="1728470,416052" path="m0,0l1728470,0l1728470,416052l0,416052l0,0">
                  <v:stroke weight="0pt" endcap="flat" joinstyle="miter" miterlimit="10" on="false" color="#000000" opacity="0"/>
                  <v:fill on="true" color="#93c47d"/>
                </v:shape>
                <v:shape id="Shape 42599" style="position:absolute;width:15974;height:1615;left:10287;top:1325;" coordsize="1597406,161544" path="m0,0l1597406,0l1597406,161544l0,161544l0,0">
                  <v:stroke weight="0pt" endcap="flat" joinstyle="miter" miterlimit="10" on="false" color="#000000" opacity="0"/>
                  <v:fill on="true" color="#93c47d"/>
                </v:shape>
                <v:rect id="Rectangle 341" style="position:absolute;width:16523;height:2064;left:12039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342" style="position:absolute;width:466;height:2064;left:24462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466;height:2064;left:28657;top: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600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4260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02" style="position:absolute;width:5897;height:91;left:60;top:0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42603" style="position:absolute;width:5897;height:640;left:60;top:60;" coordsize="589788,64008" path="m0,0l589788,0l589788,64008l0,64008l0,0">
                  <v:stroke weight="0pt" endcap="flat" joinstyle="miter" miterlimit="10" on="false" color="#000000" opacity="0"/>
                  <v:fill on="true" color="#93c47d"/>
                </v:shape>
                <v:shape id="Shape 42604" style="position:absolute;width:91;height:701;left:5958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42605" style="position:absolute;width:91;height:91;left:595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06" style="position:absolute;width:91;height:701;left:957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42607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08" style="position:absolute;width:17284;height:91;left:9631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2609" style="position:absolute;width:17284;height:640;left:9631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42610" style="position:absolute;width:91;height:701;left:26916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42611" style="position:absolute;width:91;height:91;left:2691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12" style="position:absolute;width:5958;height:640;left:30;top:3581;" coordsize="595884,64008" path="m0,0l595884,0l595884,64008l0,64008l0,0">
                  <v:stroke weight="0pt" endcap="flat" joinstyle="miter" miterlimit="10" on="false" color="#000000" opacity="0"/>
                  <v:fill on="true" color="#93c47d"/>
                </v:shape>
                <v:shape id="Shape 42613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42614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15" style="position:absolute;width:5897;height:91;left:60;top:4221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42616" style="position:absolute;width:91;height:3520;left:5958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42617" style="position:absolute;width:91;height:91;left:5958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18" style="position:absolute;width:3550;height:91;left:6019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42619" style="position:absolute;width:17345;height:640;left:9601;top:3581;" coordsize="1734566,64008" path="m0,0l1734566,0l1734566,64008l0,64008l0,0">
                  <v:stroke weight="0pt" endcap="flat" joinstyle="miter" miterlimit="10" on="false" color="#000000" opacity="0"/>
                  <v:fill on="true" color="#93c47d"/>
                </v:shape>
                <v:shape id="Shape 42620" style="position:absolute;width:91;height:3520;left:957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42621" style="position:absolute;width:91;height:91;left:957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22" style="position:absolute;width:17284;height:91;left:9631;top:4221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42623" style="position:absolute;width:91;height:3520;left:26916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42624" style="position:absolute;width:91;height:91;left:26916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42625" style="position:absolute;width:3416;height:91;left:26977;top:4221;" coordsize="341681,9144" path="m0,0l341681,0l341681,9144l0,9144l0,0">
                  <v:stroke weight="0pt" endcap="flat" joinstyle="miter" miterlimit="10" on="false" color="#000000" opacity="0"/>
                  <v:fill on="true" color="#6aa84f"/>
                </v:shape>
                <w10:wrap type="square"/>
              </v:group>
            </w:pict>
          </mc:Fallback>
        </mc:AlternateContent>
      </w:r>
      <w:r>
        <w:rPr>
          <w:b/>
          <w:sz w:val="22"/>
        </w:rPr>
        <w:t xml:space="preserve">CICLO: </w:t>
      </w: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2663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2663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numPr>
          <w:ilvl w:val="0"/>
          <w:numId w:val="1"/>
        </w:numPr>
        <w:spacing w:after="5" w:line="257" w:lineRule="auto"/>
        <w:ind w:right="0" w:hanging="723"/>
        <w:jc w:val="left"/>
      </w:pPr>
      <w:r>
        <w:rPr>
          <w:b/>
          <w:sz w:val="22"/>
        </w:rPr>
        <w:t>COMPOSICIÓN DE LA CÁTEDRA:</w:t>
      </w: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8863" w:type="dxa"/>
        <w:tblInd w:w="14" w:type="dxa"/>
        <w:tblCellMar>
          <w:top w:w="120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5"/>
        <w:gridCol w:w="2986"/>
      </w:tblGrid>
      <w:tr w:rsidR="00FA1E50">
        <w:trPr>
          <w:trHeight w:val="644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E-mail </w:t>
            </w:r>
          </w:p>
        </w:tc>
      </w:tr>
      <w:tr w:rsidR="00FA1E50">
        <w:trPr>
          <w:trHeight w:val="705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Titular: Santiago del Valle </w:t>
            </w:r>
            <w:proofErr w:type="spellStart"/>
            <w:r>
              <w:rPr>
                <w:b/>
                <w:sz w:val="22"/>
              </w:rPr>
              <w:t>Bastoni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A cargo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18"/>
              </w:rPr>
              <w:t xml:space="preserve">s.delvallebastoni@usal.edu.ar </w:t>
            </w:r>
          </w:p>
        </w:tc>
      </w:tr>
    </w:tbl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 xml:space="preserve"> 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numPr>
          <w:ilvl w:val="0"/>
          <w:numId w:val="1"/>
        </w:numPr>
        <w:spacing w:after="5" w:line="257" w:lineRule="auto"/>
        <w:ind w:right="0" w:hanging="723"/>
        <w:jc w:val="left"/>
      </w:pPr>
      <w:r>
        <w:rPr>
          <w:b/>
          <w:sz w:val="22"/>
        </w:rPr>
        <w:t>EJE/ÁREA EN QUE SE ENCUENTRA LA MATERIA/SEMINARIO DENTRO DE LA CARRERA:</w:t>
      </w: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5"/>
        <w:ind w:left="-5" w:right="143"/>
      </w:pPr>
      <w:r>
        <w:rPr>
          <w:sz w:val="22"/>
        </w:rPr>
        <w:t xml:space="preserve">HISTORIA GENERAL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1"/>
        </w:numPr>
        <w:spacing w:after="5" w:line="257" w:lineRule="auto"/>
        <w:ind w:right="0" w:hanging="723"/>
        <w:jc w:val="left"/>
      </w:pPr>
      <w:r>
        <w:rPr>
          <w:b/>
          <w:sz w:val="22"/>
        </w:rPr>
        <w:t>FUNDAMENTACIÓN DE LA MATERIA/SEMINARIO EN LA CARRERA:</w:t>
      </w:r>
      <w:r>
        <w:rPr>
          <w:sz w:val="22"/>
        </w:rPr>
        <w:t xml:space="preserve"> </w:t>
      </w:r>
    </w:p>
    <w:p w:rsidR="00FA1E50" w:rsidRDefault="00651847">
      <w:pPr>
        <w:spacing w:after="254" w:line="259" w:lineRule="auto"/>
        <w:ind w:left="0" w:right="0" w:firstLine="0"/>
        <w:jc w:val="left"/>
      </w:pPr>
      <w:r>
        <w:rPr>
          <w:i/>
          <w:color w:val="434343"/>
          <w:sz w:val="20"/>
        </w:rPr>
        <w:t>.)</w:t>
      </w:r>
      <w:r>
        <w:rPr>
          <w:b/>
          <w:i/>
          <w:sz w:val="22"/>
        </w:rPr>
        <w:t xml:space="preserve"> </w:t>
      </w:r>
    </w:p>
    <w:p w:rsidR="00FA1E50" w:rsidRDefault="00651847">
      <w:pPr>
        <w:spacing w:after="109"/>
        <w:ind w:left="-3" w:right="151"/>
      </w:pPr>
      <w:r>
        <w:t xml:space="preserve"> La historia del Mundo Contemporáneo I en los siglos XIX y principios del XX se desarrolla como un período de cambios abruptos con manifestaciones violentas de los procesos políticos como revoluciones y guerras, que afecta a Europa, Asia y África. </w:t>
      </w:r>
    </w:p>
    <w:p w:rsidR="00FA1E50" w:rsidRDefault="00651847">
      <w:pPr>
        <w:spacing w:after="109"/>
        <w:ind w:left="-3" w:right="151"/>
      </w:pPr>
      <w:r>
        <w:t xml:space="preserve">Es también una época de movilidad social y oportunidades individuales que altera las estructuras de los siglos anteriores. El desarrollo científico y tecnológico mejora las condiciones de vida a la vez que el crecimiento demográfico y la concentración urbana las deteriora. </w:t>
      </w:r>
    </w:p>
    <w:p w:rsidR="00FA1E50" w:rsidRDefault="00651847">
      <w:pPr>
        <w:spacing w:after="110"/>
        <w:ind w:left="-3" w:right="151"/>
      </w:pPr>
      <w:r>
        <w:t xml:space="preserve">Durante el período estudiado las diferencias de progreso económico y democratización se acentúan entre Europa Occidental y Oriental señalando una brecha que se manifiesta en forma constante hasta el presente. </w:t>
      </w:r>
    </w:p>
    <w:p w:rsidR="00FA1E50" w:rsidRDefault="00651847">
      <w:pPr>
        <w:spacing w:after="99" w:line="240" w:lineRule="auto"/>
        <w:ind w:left="-3" w:right="0" w:hanging="12"/>
        <w:jc w:val="left"/>
      </w:pPr>
      <w:r>
        <w:t xml:space="preserve">También en este período, Europa alcanza el punto álgido de control sobre el mundo. Se convierte en el centro de las decisiones internacionales y económicas. Los gobiernos ejercen una despiadada expansión colonial sin respetar, muchas veces, a las personas y culturas que encuentran. </w:t>
      </w: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tabs>
          <w:tab w:val="center" w:pos="2309"/>
        </w:tabs>
        <w:spacing w:after="5" w:line="257" w:lineRule="auto"/>
        <w:ind w:left="-13" w:right="0" w:firstLine="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sz w:val="22"/>
        </w:rPr>
        <w:t>OBJETIVOS DE LA MATERIA:</w:t>
      </w:r>
      <w:r>
        <w:rPr>
          <w:sz w:val="22"/>
        </w:rPr>
        <w:t xml:space="preserve"> </w:t>
      </w:r>
    </w:p>
    <w:p w:rsidR="00FA1E50" w:rsidRDefault="00651847">
      <w:pPr>
        <w:spacing w:after="35" w:line="259" w:lineRule="auto"/>
        <w:ind w:left="0" w:right="0" w:firstLine="0"/>
        <w:jc w:val="left"/>
      </w:pPr>
      <w:r>
        <w:rPr>
          <w:b/>
          <w:color w:val="FF0000"/>
          <w:sz w:val="20"/>
        </w:rPr>
        <w:t xml:space="preserve"> </w:t>
      </w:r>
    </w:p>
    <w:p w:rsidR="00FA1E50" w:rsidRDefault="00651847">
      <w:pPr>
        <w:numPr>
          <w:ilvl w:val="0"/>
          <w:numId w:val="2"/>
        </w:numPr>
        <w:ind w:right="151" w:hanging="646"/>
      </w:pPr>
      <w:r>
        <w:t xml:space="preserve">Analizar la posición hegemónica internacional de Europa hasta la Primera Guerra, su retroceso y nuevo ascenso en las postrimerías del siglo XX. </w:t>
      </w:r>
    </w:p>
    <w:p w:rsidR="00FA1E50" w:rsidRDefault="00651847">
      <w:pPr>
        <w:numPr>
          <w:ilvl w:val="0"/>
          <w:numId w:val="2"/>
        </w:numPr>
        <w:ind w:right="151" w:hanging="646"/>
      </w:pPr>
      <w:r>
        <w:t xml:space="preserve">Comprender el proceso de ascenso y caída del antiguo régimen y del liberalismo. </w:t>
      </w:r>
    </w:p>
    <w:p w:rsidR="00FA1E50" w:rsidRDefault="00651847">
      <w:pPr>
        <w:numPr>
          <w:ilvl w:val="0"/>
          <w:numId w:val="2"/>
        </w:numPr>
        <w:ind w:right="151" w:hanging="646"/>
      </w:pPr>
      <w:r>
        <w:t xml:space="preserve">Analizar los efectos del colonialismo y su impacto para todos los actores. </w:t>
      </w:r>
    </w:p>
    <w:p w:rsidR="00FA1E50" w:rsidRDefault="00651847">
      <w:pPr>
        <w:numPr>
          <w:ilvl w:val="0"/>
          <w:numId w:val="2"/>
        </w:numPr>
        <w:ind w:right="151" w:hanging="646"/>
      </w:pPr>
      <w:r>
        <w:t xml:space="preserve">Reconocer las regiones culturales africanas- La relación entre África Blanca y África Negra.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  <w:b/>
        </w:rPr>
        <w:t xml:space="preserve"> </w:t>
      </w:r>
      <w:r>
        <w:t xml:space="preserve">Reconocer las regiones de Medio Oriente, y Extremo Oriente como escenarios diferentes, aunque vinculados políticamente. </w:t>
      </w:r>
    </w:p>
    <w:p w:rsidR="00FA1E50" w:rsidRDefault="00651847">
      <w:pPr>
        <w:numPr>
          <w:ilvl w:val="0"/>
          <w:numId w:val="2"/>
        </w:numPr>
        <w:ind w:right="151" w:hanging="646"/>
      </w:pPr>
      <w:r>
        <w:t xml:space="preserve">Reconocer el proceso de transformación diferente que sufre Europa occidental y oriental, sus diferencias y características. </w:t>
      </w:r>
    </w:p>
    <w:p w:rsidR="00FA1E50" w:rsidRDefault="00651847">
      <w:pPr>
        <w:numPr>
          <w:ilvl w:val="0"/>
          <w:numId w:val="2"/>
        </w:numPr>
        <w:ind w:right="151" w:hanging="646"/>
      </w:pPr>
      <w:r>
        <w:t xml:space="preserve">Comprender la constante pugna entre nacionalismo, regionalismo y europeísmo que se desarrolla en Europa desde el S XIX hasta principios del S XX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3"/>
        </w:numPr>
        <w:spacing w:after="5" w:line="257" w:lineRule="auto"/>
        <w:ind w:right="0" w:hanging="723"/>
        <w:jc w:val="left"/>
      </w:pPr>
      <w:r>
        <w:rPr>
          <w:b/>
          <w:sz w:val="22"/>
        </w:rPr>
        <w:t xml:space="preserve">ASIGNACIÓN HORARIA: </w:t>
      </w: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009" w:type="dxa"/>
        <w:tblInd w:w="1031" w:type="dxa"/>
        <w:tblCellMar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4906"/>
        <w:gridCol w:w="914"/>
        <w:gridCol w:w="1155"/>
        <w:gridCol w:w="1034"/>
      </w:tblGrid>
      <w:tr w:rsidR="00FA1E50">
        <w:trPr>
          <w:trHeight w:val="638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</w:tcPr>
          <w:p w:rsidR="00FA1E50" w:rsidRDefault="00651847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b/>
                <w:sz w:val="22"/>
              </w:rPr>
              <w:t>Teóric</w:t>
            </w:r>
            <w:proofErr w:type="spellEnd"/>
            <w:r>
              <w:rPr>
                <w:b/>
                <w:sz w:val="22"/>
              </w:rPr>
              <w:t xml:space="preserve"> 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1E50" w:rsidRDefault="00651847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2"/>
              </w:rPr>
              <w:t>Práctica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1E50" w:rsidRDefault="0065184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sz w:val="22"/>
              </w:rPr>
              <w:t xml:space="preserve"> </w:t>
            </w:r>
          </w:p>
        </w:tc>
      </w:tr>
      <w:tr w:rsidR="00FA1E50">
        <w:trPr>
          <w:trHeight w:val="778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presencial - mediante videoconferencia)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41  </w:t>
            </w:r>
          </w:p>
        </w:tc>
      </w:tr>
      <w:tr w:rsidR="00FA1E50">
        <w:trPr>
          <w:trHeight w:val="776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Carga horaria de trabajo asincrónico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13 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13 (25%) </w:t>
            </w:r>
          </w:p>
        </w:tc>
      </w:tr>
      <w:tr w:rsidR="00FA1E50">
        <w:trPr>
          <w:trHeight w:val="738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FA1E50" w:rsidRDefault="0065184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54 </w:t>
            </w:r>
          </w:p>
        </w:tc>
      </w:tr>
    </w:tbl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3"/>
        </w:numPr>
        <w:spacing w:after="247" w:line="257" w:lineRule="auto"/>
        <w:ind w:right="0" w:hanging="723"/>
        <w:jc w:val="left"/>
      </w:pPr>
      <w:r>
        <w:rPr>
          <w:b/>
          <w:sz w:val="22"/>
        </w:rPr>
        <w:t>UNIDADES TEMÁTICAS, CONTENIDOS, BIBLIOGRAFÍA POR UNIDAD TEMÁTICA:</w:t>
      </w: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UNIDADES TEMÁTICAS</w:t>
      </w: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pStyle w:val="Ttulo1"/>
        <w:tabs>
          <w:tab w:val="center" w:pos="4842"/>
        </w:tabs>
        <w:ind w:left="-15" w:firstLine="0"/>
      </w:pPr>
      <w:r>
        <w:rPr>
          <w:i w:val="0"/>
        </w:rPr>
        <w:t xml:space="preserve">UNIDAD </w:t>
      </w:r>
      <w:proofErr w:type="gramStart"/>
      <w:r>
        <w:rPr>
          <w:i w:val="0"/>
        </w:rPr>
        <w:t xml:space="preserve">1  </w:t>
      </w:r>
      <w:r>
        <w:rPr>
          <w:i w:val="0"/>
        </w:rPr>
        <w:tab/>
      </w:r>
      <w:proofErr w:type="gramEnd"/>
      <w:r>
        <w:t xml:space="preserve">1789-1815. Inestabilidad y fractura entre la Modernidad y el siglo XIX </w:t>
      </w:r>
    </w:p>
    <w:p w:rsidR="00FA1E50" w:rsidRDefault="00651847">
      <w:pPr>
        <w:numPr>
          <w:ilvl w:val="0"/>
          <w:numId w:val="4"/>
        </w:numPr>
        <w:ind w:right="151"/>
      </w:pPr>
      <w:r>
        <w:rPr>
          <w:b/>
        </w:rPr>
        <w:t>Situación en Europa durante los siglos XVI - XVIII</w:t>
      </w:r>
      <w:r>
        <w:t xml:space="preserve">: análisis de los factores de poder y protagonistas. Conflictos europeos que derivaron en el Tratado de Westfalia.  Surgimiento y características del absolutismo. La ilustración y sus consecuencias. La independencia de los Estados Unidos. La crisis francesa del siglo XVIII. </w:t>
      </w:r>
    </w:p>
    <w:p w:rsidR="00FA1E50" w:rsidRDefault="00651847">
      <w:pPr>
        <w:numPr>
          <w:ilvl w:val="0"/>
          <w:numId w:val="4"/>
        </w:numPr>
        <w:ind w:right="151"/>
      </w:pPr>
      <w:r>
        <w:rPr>
          <w:b/>
        </w:rPr>
        <w:t>La Revolución Francesa</w:t>
      </w:r>
      <w:r>
        <w:t xml:space="preserve">: crisis de legitimidad de la monarquía absoluta; actores y escenarios. Fuerzas e ideas políticas según períodos. Nuevos conceptos sobre el poder, la ley, la guerra y la política exterior. Expansión y transferencia de conceptos revolucionarios. </w:t>
      </w:r>
    </w:p>
    <w:p w:rsidR="00FA1E50" w:rsidRDefault="00651847">
      <w:pPr>
        <w:numPr>
          <w:ilvl w:val="0"/>
          <w:numId w:val="4"/>
        </w:numPr>
        <w:ind w:right="151"/>
      </w:pPr>
      <w:r>
        <w:rPr>
          <w:b/>
        </w:rPr>
        <w:t>El período napoleónico</w:t>
      </w:r>
      <w:r>
        <w:t xml:space="preserve">: centralización y orden administrativo. Guerra y política exterior. Apogeo e Imperio. Modificación de los escenarios políticos y de poder en Europa. Ocaso y legado. </w:t>
      </w:r>
    </w:p>
    <w:p w:rsidR="00FA1E50" w:rsidRDefault="00651847">
      <w:pPr>
        <w:numPr>
          <w:ilvl w:val="0"/>
          <w:numId w:val="4"/>
        </w:numPr>
        <w:spacing w:after="272"/>
        <w:ind w:right="151"/>
      </w:pPr>
      <w:r>
        <w:rPr>
          <w:b/>
        </w:rPr>
        <w:t>Situación en Asia y África</w:t>
      </w:r>
      <w:r>
        <w:t xml:space="preserve">: fin del primer sistema de expansión colonial de la Modernidad. Protagonistas hacia el último cuarto del siglo XVIII. </w:t>
      </w:r>
    </w:p>
    <w:p w:rsidR="00FA1E50" w:rsidRDefault="00651847">
      <w:pPr>
        <w:pStyle w:val="Ttulo1"/>
        <w:tabs>
          <w:tab w:val="center" w:pos="4879"/>
        </w:tabs>
        <w:ind w:left="-15" w:firstLine="0"/>
      </w:pPr>
      <w:r>
        <w:rPr>
          <w:i w:val="0"/>
        </w:rPr>
        <w:t xml:space="preserve">UNIDAD </w:t>
      </w:r>
      <w:proofErr w:type="gramStart"/>
      <w:r>
        <w:rPr>
          <w:i w:val="0"/>
        </w:rPr>
        <w:t xml:space="preserve">2  </w:t>
      </w:r>
      <w:r>
        <w:rPr>
          <w:i w:val="0"/>
        </w:rPr>
        <w:tab/>
      </w:r>
      <w:proofErr w:type="gramEnd"/>
      <w:r>
        <w:t xml:space="preserve">1815-1870. Revolución y guerra como instrumento de cambio político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Situación en Europa</w:t>
      </w:r>
      <w:r>
        <w:t xml:space="preserve">: Congreso de Viena y reorganización del mapa político. Nuevo modelo de seguridad colectiva y consenso de potencias: Tratado de la Santa Alianza y de la Cuádruple Alianza, Congresos periódicos. Surgimiento de nuevos escenarios internacionales, Balcanes y Medio Oriente (Crisis de Egipto). Reagrupamiento de potencias entre 1830 y 1848. </w:t>
      </w:r>
    </w:p>
    <w:p w:rsidR="00FA1E50" w:rsidRDefault="00651847">
      <w:pPr>
        <w:numPr>
          <w:ilvl w:val="0"/>
          <w:numId w:val="5"/>
        </w:numPr>
        <w:spacing w:after="4" w:line="240" w:lineRule="auto"/>
        <w:ind w:right="151" w:hanging="646"/>
      </w:pPr>
      <w:r>
        <w:rPr>
          <w:b/>
        </w:rPr>
        <w:t>Ciclo de Revoluciones Europeas (1820- 1848)</w:t>
      </w:r>
      <w:r>
        <w:t xml:space="preserve">. Expansión del movimiento romántico. Fricción y convivencia competitiva de las ideas conservadoras y liberales: Fortalecimiento de los nacionalismos y aparición de movimientos, grupos y partidos de izquierda.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Análisis de casos</w:t>
      </w:r>
      <w:r>
        <w:t xml:space="preserve">: a- </w:t>
      </w:r>
      <w:r>
        <w:rPr>
          <w:b/>
          <w:i/>
        </w:rPr>
        <w:t>Europa Occidental</w:t>
      </w:r>
      <w:r>
        <w:t xml:space="preserve">: Gran Bretaña, Francia, Estados italianos y Bélgica; b- </w:t>
      </w:r>
      <w:r>
        <w:rPr>
          <w:b/>
          <w:i/>
        </w:rPr>
        <w:t xml:space="preserve">Europa central y oriental: </w:t>
      </w:r>
      <w:r>
        <w:t xml:space="preserve">Confederación Germánica (Austria y Prusia), Rusia y Balcanes. Nuevas entidades políticas surgidas de los procesos de unificación de Alemania e Italia. Reorganización del Imperio Austriaco.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Situación en Asia y África</w:t>
      </w:r>
      <w:r>
        <w:t xml:space="preserve">: Segunda expansión europea. </w:t>
      </w:r>
      <w:r>
        <w:rPr>
          <w:b/>
        </w:rPr>
        <w:t>Análisis de casos</w:t>
      </w:r>
      <w:r>
        <w:t xml:space="preserve">: Expansión europea por el sudeste asiático y el Lejano Oriente. Desaparición de la India independiente. Efectos del debilitamiento del Imperio Otomano. Rivalidad colonial anglo rusa. África como incógnita. </w:t>
      </w:r>
      <w:r>
        <w:rPr>
          <w:i/>
        </w:rPr>
        <w:t>África Blanca</w:t>
      </w:r>
      <w:r>
        <w:t xml:space="preserve">: liderazgo regional de Egipto. </w:t>
      </w:r>
      <w:r>
        <w:rPr>
          <w:i/>
        </w:rPr>
        <w:t>África Negra</w:t>
      </w:r>
      <w:r>
        <w:t xml:space="preserve">: Asentamiento británico y Boers. Rivalidades. </w:t>
      </w:r>
    </w:p>
    <w:p w:rsidR="00FA1E50" w:rsidRDefault="00651847">
      <w:pPr>
        <w:spacing w:after="21" w:line="259" w:lineRule="auto"/>
        <w:ind w:left="2" w:right="0" w:firstLine="0"/>
        <w:jc w:val="left"/>
      </w:pPr>
      <w:r>
        <w:t xml:space="preserve"> </w:t>
      </w:r>
    </w:p>
    <w:p w:rsidR="00FA1E50" w:rsidRDefault="00651847">
      <w:pPr>
        <w:spacing w:after="5" w:line="250" w:lineRule="auto"/>
        <w:ind w:left="-5" w:right="0"/>
        <w:jc w:val="left"/>
      </w:pPr>
      <w:r>
        <w:rPr>
          <w:b/>
        </w:rPr>
        <w:t xml:space="preserve">UNIDAD 3 </w:t>
      </w:r>
      <w:r>
        <w:rPr>
          <w:b/>
          <w:i/>
        </w:rPr>
        <w:t xml:space="preserve">1870 -1918 El “progreso indefinido” como contraste de las profundas diferencias de oportunidades humanas.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Situación en Europa</w:t>
      </w:r>
      <w:r>
        <w:t xml:space="preserve">. Modelo de relaciones europeas de Bismarck. Quiebre: la política mundial a partir de 1890. El choque de los imperialismos y el nuevo sistema de alianzas hacia el estallido de la Primera Guerra Mundial. </w:t>
      </w:r>
    </w:p>
    <w:p w:rsidR="00FA1E50" w:rsidRDefault="00651847">
      <w:pPr>
        <w:numPr>
          <w:ilvl w:val="0"/>
          <w:numId w:val="5"/>
        </w:numPr>
        <w:spacing w:after="68"/>
        <w:ind w:right="151" w:hanging="646"/>
      </w:pPr>
      <w:r>
        <w:rPr>
          <w:b/>
        </w:rPr>
        <w:t xml:space="preserve">El ideario de la “Belle Époque”. </w:t>
      </w:r>
      <w:r>
        <w:t xml:space="preserve">Progreso de las ideas del militarismo y del </w:t>
      </w:r>
      <w:proofErr w:type="gramStart"/>
      <w:r>
        <w:t>nacionalismo  xenófobo</w:t>
      </w:r>
      <w:proofErr w:type="gramEnd"/>
      <w:r>
        <w:t xml:space="preserve">.  </w:t>
      </w:r>
      <w:proofErr w:type="gramStart"/>
      <w:r>
        <w:t>Fortalecimiento  de</w:t>
      </w:r>
      <w:proofErr w:type="gramEnd"/>
      <w:r>
        <w:t xml:space="preserve">  los  partidos  de  izquierda. </w:t>
      </w:r>
    </w:p>
    <w:p w:rsidR="00FA1E50" w:rsidRDefault="00651847">
      <w:pPr>
        <w:spacing w:after="110"/>
        <w:ind w:left="-3" w:right="151"/>
      </w:pPr>
      <w:r>
        <w:t xml:space="preserve">Democratización. El Estado como interventor en los conflictos laborales y promotor de la política social. El movimiento feminista.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Auge y extensión de la segunda revolución industrial</w:t>
      </w:r>
      <w:r>
        <w:t xml:space="preserve">. Respuestas desde el marxismo, el sindicalismo, la socialdemocracia y la doctrina social de la Iglesia Católica.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Análisis de Casos</w:t>
      </w:r>
      <w:r>
        <w:t xml:space="preserve">. a- </w:t>
      </w:r>
      <w:r>
        <w:rPr>
          <w:b/>
          <w:i/>
        </w:rPr>
        <w:t>Europa Occidental</w:t>
      </w:r>
      <w:r>
        <w:t xml:space="preserve">: Gran Bretaña, Tercera República Francesa, Italia; b- </w:t>
      </w:r>
      <w:r>
        <w:rPr>
          <w:b/>
          <w:i/>
        </w:rPr>
        <w:t xml:space="preserve">Europa central y oriental: </w:t>
      </w:r>
      <w:r>
        <w:t xml:space="preserve">Segundo Imperio Alemán, Imperio austro-húngaro, Imperio Ruso. </w:t>
      </w:r>
    </w:p>
    <w:p w:rsidR="00FA1E50" w:rsidRDefault="00651847">
      <w:pPr>
        <w:numPr>
          <w:ilvl w:val="0"/>
          <w:numId w:val="5"/>
        </w:numPr>
        <w:ind w:right="151" w:hanging="646"/>
      </w:pPr>
      <w:r>
        <w:rPr>
          <w:b/>
        </w:rPr>
        <w:t>Primera Guerra Mundial</w:t>
      </w:r>
      <w:r>
        <w:t xml:space="preserve">. Antecedentes: los Balcanes y las potencias europeas. </w:t>
      </w:r>
    </w:p>
    <w:p w:rsidR="00FA1E50" w:rsidRDefault="00651847">
      <w:pPr>
        <w:tabs>
          <w:tab w:val="center" w:pos="646"/>
        </w:tabs>
        <w:spacing w:after="0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FA1E50" w:rsidRDefault="00651847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LECTURAS OBLIGATORIAS</w:t>
      </w:r>
      <w:r>
        <w:t xml:space="preserve"> </w:t>
      </w:r>
    </w:p>
    <w:p w:rsidR="00FA1E50" w:rsidRDefault="00651847">
      <w:pPr>
        <w:spacing w:after="110"/>
        <w:ind w:left="-3" w:right="151"/>
      </w:pPr>
      <w:r>
        <w:t xml:space="preserve">Se considerarán en calidad de tales los documentos que se utilicen durante el desarrollo del curso y la cartografía. </w:t>
      </w:r>
    </w:p>
    <w:p w:rsidR="00FA1E50" w:rsidRDefault="00651847">
      <w:pPr>
        <w:spacing w:after="10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spacing w:after="98" w:line="259" w:lineRule="auto"/>
        <w:ind w:left="-3" w:right="0"/>
        <w:jc w:val="left"/>
      </w:pPr>
      <w:r>
        <w:rPr>
          <w:b/>
          <w:u w:val="single" w:color="000000"/>
        </w:rPr>
        <w:t>BIBLIOGRAFÍA OBLIGATORIA (POR UNIDADES):</w:t>
      </w:r>
      <w:r>
        <w:rPr>
          <w:b/>
        </w:rPr>
        <w:t xml:space="preserve">  </w:t>
      </w:r>
    </w:p>
    <w:p w:rsidR="00FA1E50" w:rsidRDefault="00651847">
      <w:pPr>
        <w:spacing w:after="92" w:line="259" w:lineRule="auto"/>
        <w:ind w:left="-3" w:right="0"/>
        <w:jc w:val="left"/>
      </w:pPr>
      <w:r>
        <w:rPr>
          <w:b/>
          <w:u w:val="single" w:color="000000"/>
        </w:rPr>
        <w:t>UNIDAD 1. 1789 – 1815</w:t>
      </w:r>
      <w:r>
        <w:rPr>
          <w:b/>
        </w:rPr>
        <w:t xml:space="preserve"> </w:t>
      </w:r>
    </w:p>
    <w:p w:rsidR="00FA1E50" w:rsidRDefault="00651847">
      <w:pPr>
        <w:spacing w:after="5"/>
        <w:ind w:left="-5" w:right="0"/>
      </w:pPr>
      <w:proofErr w:type="spellStart"/>
      <w:r>
        <w:rPr>
          <w:b/>
        </w:rPr>
        <w:t>Rudé</w:t>
      </w:r>
      <w:proofErr w:type="spellEnd"/>
      <w:r>
        <w:t xml:space="preserve">, G. </w:t>
      </w:r>
      <w:r>
        <w:rPr>
          <w:i/>
        </w:rPr>
        <w:t>La Europa revolucionaria. 1783-1815</w:t>
      </w:r>
      <w:r>
        <w:t xml:space="preserve">. Madrid, Siglo XXI. 2018.  </w:t>
      </w:r>
    </w:p>
    <w:p w:rsidR="00FA1E50" w:rsidRDefault="00651847">
      <w:pPr>
        <w:spacing w:after="5"/>
        <w:ind w:left="-5" w:right="0"/>
      </w:pPr>
      <w:proofErr w:type="spellStart"/>
      <w:r>
        <w:rPr>
          <w:b/>
        </w:rPr>
        <w:t>Fieldhouse</w:t>
      </w:r>
      <w:proofErr w:type="spellEnd"/>
      <w:r>
        <w:rPr>
          <w:b/>
        </w:rPr>
        <w:t xml:space="preserve">, </w:t>
      </w:r>
      <w:r>
        <w:t xml:space="preserve">D. K.: </w:t>
      </w:r>
      <w:r>
        <w:rPr>
          <w:i/>
        </w:rPr>
        <w:t>Los imperios coloniales desde el siglo XVIII</w:t>
      </w:r>
      <w:r>
        <w:t xml:space="preserve">, Siglo XXI, 1984, Caps. 1- 4 y 6.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UNIDAD 2. 1815-1870</w:t>
      </w:r>
      <w:r>
        <w:t xml:space="preserve"> </w:t>
      </w:r>
    </w:p>
    <w:p w:rsidR="00FA1E50" w:rsidRDefault="00651847">
      <w:pPr>
        <w:ind w:left="-3" w:right="151"/>
      </w:pPr>
      <w:proofErr w:type="spellStart"/>
      <w:r>
        <w:rPr>
          <w:b/>
        </w:rPr>
        <w:t>Bergeron</w:t>
      </w:r>
      <w:proofErr w:type="spellEnd"/>
      <w:r>
        <w:rPr>
          <w:b/>
        </w:rPr>
        <w:t xml:space="preserve">, </w:t>
      </w:r>
      <w:r>
        <w:t xml:space="preserve">L., </w:t>
      </w:r>
      <w:proofErr w:type="spellStart"/>
      <w:r>
        <w:rPr>
          <w:b/>
        </w:rPr>
        <w:t>Furet</w:t>
      </w:r>
      <w:proofErr w:type="spellEnd"/>
      <w:r>
        <w:t xml:space="preserve">, F., </w:t>
      </w:r>
      <w:proofErr w:type="spellStart"/>
      <w:r>
        <w:rPr>
          <w:b/>
        </w:rPr>
        <w:t>Koselleck</w:t>
      </w:r>
      <w:proofErr w:type="spellEnd"/>
      <w:r>
        <w:rPr>
          <w:b/>
        </w:rPr>
        <w:t xml:space="preserve">, </w:t>
      </w:r>
      <w:r>
        <w:t xml:space="preserve">R. </w:t>
      </w:r>
      <w:r>
        <w:rPr>
          <w:i/>
        </w:rPr>
        <w:t xml:space="preserve">La época de las revoluciones europeas, 1780-1848. </w:t>
      </w:r>
      <w:r>
        <w:t xml:space="preserve">Madrid, Siglo XXI. 1990, Caps. 7 y 9. </w:t>
      </w:r>
    </w:p>
    <w:p w:rsidR="00FA1E50" w:rsidRDefault="00651847">
      <w:pPr>
        <w:ind w:left="-3" w:right="151"/>
      </w:pPr>
      <w:proofErr w:type="spellStart"/>
      <w:r>
        <w:rPr>
          <w:b/>
        </w:rPr>
        <w:t>Droz</w:t>
      </w:r>
      <w:proofErr w:type="spellEnd"/>
      <w:r>
        <w:rPr>
          <w:b/>
        </w:rPr>
        <w:t xml:space="preserve">, </w:t>
      </w:r>
      <w:r>
        <w:t xml:space="preserve">J. </w:t>
      </w:r>
      <w:r>
        <w:rPr>
          <w:i/>
        </w:rPr>
        <w:t>Europa: restauración y revolución, 1815-1848</w:t>
      </w:r>
      <w:r>
        <w:t xml:space="preserve">. Méjico, Ed. S. XXI. 1992, Caps. I, IV, V y VII. </w:t>
      </w:r>
    </w:p>
    <w:p w:rsidR="00FA1E50" w:rsidRDefault="00651847">
      <w:pPr>
        <w:spacing w:after="5"/>
        <w:ind w:left="-5" w:right="0"/>
      </w:pPr>
      <w:proofErr w:type="spellStart"/>
      <w:r>
        <w:rPr>
          <w:b/>
        </w:rPr>
        <w:t>Fieldhouse</w:t>
      </w:r>
      <w:proofErr w:type="spellEnd"/>
      <w:r>
        <w:rPr>
          <w:b/>
        </w:rPr>
        <w:t xml:space="preserve"> </w:t>
      </w:r>
      <w:r>
        <w:t xml:space="preserve">D. K.: </w:t>
      </w:r>
      <w:r>
        <w:rPr>
          <w:i/>
        </w:rPr>
        <w:t>Los imperios coloniales desde el siglo XVIII</w:t>
      </w:r>
      <w:r>
        <w:t xml:space="preserve">, Siglo XXI, 1984, Cap. 7. </w:t>
      </w:r>
    </w:p>
    <w:p w:rsidR="00FA1E50" w:rsidRDefault="00651847">
      <w:pPr>
        <w:ind w:left="-3" w:right="151"/>
      </w:pPr>
      <w:proofErr w:type="spellStart"/>
      <w:r>
        <w:rPr>
          <w:b/>
        </w:rPr>
        <w:t>Grenville</w:t>
      </w:r>
      <w:proofErr w:type="spellEnd"/>
      <w:r>
        <w:rPr>
          <w:b/>
        </w:rPr>
        <w:t xml:space="preserve"> </w:t>
      </w:r>
      <w:r>
        <w:t xml:space="preserve">J.A.S. </w:t>
      </w:r>
      <w:r>
        <w:rPr>
          <w:i/>
        </w:rPr>
        <w:t>La Europa remodelada, 1848-1878</w:t>
      </w:r>
      <w:r>
        <w:t xml:space="preserve">. Méjico, Siglo XXI. 1994, Caps. 7 al 15. </w:t>
      </w:r>
    </w:p>
    <w:p w:rsidR="00FA1E50" w:rsidRDefault="00651847">
      <w:pPr>
        <w:ind w:left="-3" w:right="151"/>
      </w:pPr>
      <w:proofErr w:type="spellStart"/>
      <w:r>
        <w:rPr>
          <w:b/>
        </w:rPr>
        <w:t>Palmade</w:t>
      </w:r>
      <w:proofErr w:type="spellEnd"/>
      <w:r>
        <w:rPr>
          <w:b/>
        </w:rPr>
        <w:t xml:space="preserve">, </w:t>
      </w:r>
      <w:r>
        <w:t xml:space="preserve">G. </w:t>
      </w:r>
      <w:r>
        <w:rPr>
          <w:i/>
        </w:rPr>
        <w:t>La época de la burguesía</w:t>
      </w:r>
      <w:r>
        <w:t xml:space="preserve">. Madrid, Siglo XXI. 1976, Cap. I. </w:t>
      </w:r>
    </w:p>
    <w:p w:rsidR="00FA1E50" w:rsidRDefault="00651847">
      <w:pPr>
        <w:spacing w:after="5"/>
        <w:ind w:left="-5" w:right="0"/>
      </w:pPr>
      <w:r>
        <w:rPr>
          <w:b/>
        </w:rPr>
        <w:t xml:space="preserve">Paredes, </w:t>
      </w:r>
      <w:r>
        <w:t xml:space="preserve">J. (coord.). </w:t>
      </w:r>
      <w:r>
        <w:rPr>
          <w:i/>
        </w:rPr>
        <w:t>Historia Universal Contemporánea. Tomo I: de las Revoluciones Liberales a la Primera Guerra Mundial</w:t>
      </w:r>
      <w:r>
        <w:t xml:space="preserve">, Barcelona, Ariel Historia, 1999, Cap. 10. </w:t>
      </w:r>
    </w:p>
    <w:p w:rsidR="00FA1E50" w:rsidRDefault="00651847">
      <w:pPr>
        <w:spacing w:after="274"/>
        <w:ind w:left="-5" w:right="0"/>
      </w:pPr>
      <w:proofErr w:type="spellStart"/>
      <w:r>
        <w:rPr>
          <w:b/>
        </w:rPr>
        <w:t>Renouvin</w:t>
      </w:r>
      <w:proofErr w:type="spellEnd"/>
      <w:r>
        <w:t xml:space="preserve">, P., </w:t>
      </w:r>
      <w:r>
        <w:rPr>
          <w:i/>
        </w:rPr>
        <w:t>Historia de las Relaciones Internacion</w:t>
      </w:r>
      <w:r>
        <w:t xml:space="preserve">ales. Tomo I. Cap. 3, 4 y 6.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UNIDAD 3. 1870 - 1918</w:t>
      </w:r>
      <w:r>
        <w:t xml:space="preserve"> </w:t>
      </w:r>
    </w:p>
    <w:p w:rsidR="00FA1E50" w:rsidRDefault="00651847">
      <w:pPr>
        <w:ind w:left="-3" w:right="151"/>
      </w:pPr>
      <w:proofErr w:type="spellStart"/>
      <w:r>
        <w:rPr>
          <w:b/>
        </w:rPr>
        <w:t>Droz</w:t>
      </w:r>
      <w:proofErr w:type="spellEnd"/>
      <w:r>
        <w:rPr>
          <w:b/>
        </w:rPr>
        <w:t xml:space="preserve">, </w:t>
      </w:r>
      <w:r>
        <w:t xml:space="preserve">J., </w:t>
      </w:r>
      <w:r>
        <w:rPr>
          <w:i/>
        </w:rPr>
        <w:t>Historia de Alemania 2. El Imperio Alemán 1871-1918</w:t>
      </w:r>
      <w:r>
        <w:t xml:space="preserve">, Barcelona, Editorial </w:t>
      </w:r>
      <w:proofErr w:type="spellStart"/>
      <w:r>
        <w:t>VicensVives</w:t>
      </w:r>
      <w:proofErr w:type="spellEnd"/>
      <w:r>
        <w:t>, Cap. 3</w:t>
      </w:r>
      <w:r>
        <w:rPr>
          <w:b/>
        </w:rPr>
        <w:t xml:space="preserve">. </w:t>
      </w:r>
    </w:p>
    <w:p w:rsidR="00FA1E50" w:rsidRDefault="00651847">
      <w:pPr>
        <w:spacing w:after="5"/>
        <w:ind w:left="-5" w:right="0"/>
      </w:pPr>
      <w:proofErr w:type="spellStart"/>
      <w:r>
        <w:rPr>
          <w:b/>
        </w:rPr>
        <w:t>Fieldhouse</w:t>
      </w:r>
      <w:proofErr w:type="spellEnd"/>
      <w:r>
        <w:t xml:space="preserve">: D. K. </w:t>
      </w:r>
      <w:r>
        <w:rPr>
          <w:i/>
        </w:rPr>
        <w:t>Los imperios coloniales desde el siglo XVIII</w:t>
      </w:r>
      <w:r>
        <w:t xml:space="preserve">, Siglo XXI, 1984, Cap. 8. </w:t>
      </w:r>
    </w:p>
    <w:p w:rsidR="00FA1E50" w:rsidRDefault="00651847">
      <w:pPr>
        <w:spacing w:after="110"/>
        <w:ind w:left="-3" w:right="151"/>
      </w:pPr>
      <w:proofErr w:type="spellStart"/>
      <w:r>
        <w:rPr>
          <w:b/>
        </w:rPr>
        <w:t>Fitzpatrick</w:t>
      </w:r>
      <w:proofErr w:type="spellEnd"/>
      <w:r>
        <w:rPr>
          <w:b/>
        </w:rPr>
        <w:t xml:space="preserve">, </w:t>
      </w:r>
      <w:r>
        <w:t xml:space="preserve">S. </w:t>
      </w:r>
      <w:r>
        <w:rPr>
          <w:i/>
        </w:rPr>
        <w:t>La Revolución Rusa</w:t>
      </w:r>
      <w:r>
        <w:t xml:space="preserve">, Buenos Aires, Siglo XXI Editores Argentina, 2005, Cap. 2. </w:t>
      </w:r>
    </w:p>
    <w:p w:rsidR="00FA1E50" w:rsidRDefault="00651847">
      <w:pPr>
        <w:spacing w:after="111"/>
        <w:ind w:left="-3" w:right="151"/>
      </w:pPr>
      <w:proofErr w:type="spellStart"/>
      <w:r>
        <w:rPr>
          <w:b/>
        </w:rPr>
        <w:t>Mommsen</w:t>
      </w:r>
      <w:proofErr w:type="spellEnd"/>
      <w:r>
        <w:rPr>
          <w:b/>
        </w:rPr>
        <w:t xml:space="preserve">, </w:t>
      </w:r>
      <w:r>
        <w:t xml:space="preserve">W. J. </w:t>
      </w:r>
      <w:r>
        <w:rPr>
          <w:i/>
        </w:rPr>
        <w:t>La época del imperialismo</w:t>
      </w:r>
      <w:r>
        <w:t xml:space="preserve">. México, Siglo XXI, 1991, Parte A, Cap. 1-3; Parte B: Cap. 1 (I al V), Cap. 3 (I y III). </w:t>
      </w:r>
    </w:p>
    <w:p w:rsidR="00FA1E50" w:rsidRDefault="00651847">
      <w:pPr>
        <w:ind w:left="-3" w:right="151"/>
      </w:pPr>
      <w:proofErr w:type="spellStart"/>
      <w:r>
        <w:rPr>
          <w:b/>
        </w:rPr>
        <w:t>Renouvin</w:t>
      </w:r>
      <w:proofErr w:type="spellEnd"/>
      <w:r>
        <w:rPr>
          <w:b/>
        </w:rPr>
        <w:t xml:space="preserve">, </w:t>
      </w:r>
      <w:r>
        <w:t xml:space="preserve">P. </w:t>
      </w:r>
      <w:r>
        <w:rPr>
          <w:i/>
        </w:rPr>
        <w:t>Historia de las Relaciones Internacionales</w:t>
      </w:r>
      <w:r>
        <w:t xml:space="preserve">. Madrid, </w:t>
      </w:r>
      <w:proofErr w:type="spellStart"/>
      <w:r>
        <w:t>Akal</w:t>
      </w:r>
      <w:proofErr w:type="spellEnd"/>
      <w:r>
        <w:t xml:space="preserve"> Ed., 1990, Tomo II: Caps. 6, 10- 12. </w:t>
      </w:r>
    </w:p>
    <w:p w:rsidR="00FA1E50" w:rsidRDefault="00651847">
      <w:pPr>
        <w:spacing w:after="341"/>
        <w:ind w:left="-3" w:right="151"/>
      </w:pPr>
      <w:proofErr w:type="spellStart"/>
      <w:r>
        <w:rPr>
          <w:b/>
        </w:rPr>
        <w:t>Grenville</w:t>
      </w:r>
      <w:proofErr w:type="spellEnd"/>
      <w:r>
        <w:rPr>
          <w:b/>
        </w:rPr>
        <w:t xml:space="preserve">, </w:t>
      </w:r>
      <w:r>
        <w:t xml:space="preserve">J.A.S.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20th to </w:t>
      </w:r>
      <w:proofErr w:type="spellStart"/>
      <w:r>
        <w:t>the</w:t>
      </w:r>
      <w:proofErr w:type="spellEnd"/>
      <w:r>
        <w:t xml:space="preserve"> 21st Century, 2 ed., </w:t>
      </w:r>
      <w:proofErr w:type="spellStart"/>
      <w:r>
        <w:t>Routledge</w:t>
      </w:r>
      <w:proofErr w:type="spellEnd"/>
      <w:r>
        <w:t xml:space="preserve">, 2005, Cap. 9. </w:t>
      </w:r>
    </w:p>
    <w:p w:rsidR="00FA1E50" w:rsidRDefault="00651847">
      <w:pPr>
        <w:tabs>
          <w:tab w:val="center" w:pos="2568"/>
        </w:tabs>
        <w:spacing w:after="40"/>
        <w:ind w:left="-15" w:right="0" w:firstLine="0"/>
        <w:jc w:val="left"/>
      </w:pPr>
      <w:r>
        <w:rPr>
          <w:i/>
        </w:rPr>
        <w:t>Documentos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i/>
        </w:rPr>
        <w:t xml:space="preserve"> y tratados referidos a la UE </w:t>
      </w:r>
    </w:p>
    <w:p w:rsidR="00FA1E50" w:rsidRDefault="00651847">
      <w:pPr>
        <w:numPr>
          <w:ilvl w:val="0"/>
          <w:numId w:val="6"/>
        </w:numPr>
        <w:spacing w:after="5" w:line="257" w:lineRule="auto"/>
        <w:ind w:right="0" w:hanging="723"/>
        <w:jc w:val="left"/>
      </w:pPr>
      <w:r>
        <w:rPr>
          <w:b/>
          <w:sz w:val="22"/>
        </w:rPr>
        <w:t>METODOLOGÍA</w:t>
      </w:r>
      <w:r>
        <w:rPr>
          <w:sz w:val="22"/>
        </w:rPr>
        <w:t xml:space="preserve">: </w:t>
      </w:r>
      <w:r>
        <w:rPr>
          <w:color w:val="4A442A"/>
          <w:sz w:val="20"/>
        </w:rPr>
        <w:t xml:space="preserve"> </w:t>
      </w:r>
    </w:p>
    <w:p w:rsidR="00FA1E50" w:rsidRDefault="00651847">
      <w:pPr>
        <w:spacing w:after="22" w:line="259" w:lineRule="auto"/>
        <w:ind w:left="2" w:right="0" w:firstLine="0"/>
        <w:jc w:val="left"/>
      </w:pPr>
      <w:r>
        <w:rPr>
          <w:color w:val="4A442A"/>
          <w:sz w:val="20"/>
        </w:rPr>
        <w:t xml:space="preserve"> </w:t>
      </w:r>
    </w:p>
    <w:p w:rsidR="00FA1E50" w:rsidRDefault="00651847">
      <w:pPr>
        <w:spacing w:after="0" w:line="238" w:lineRule="auto"/>
        <w:ind w:left="2" w:right="159" w:firstLine="0"/>
      </w:pPr>
      <w:r>
        <w:rPr>
          <w:color w:val="4A442A"/>
        </w:rPr>
        <w:t xml:space="preserve">La materia se dicta con 2 horas de prespecialidad y 1 hora de trabajo asincrónico por semana, salvo la fecha de parcial y la última clase que contemplan horas presenciales en su totalidad. Para las horas de </w:t>
      </w:r>
      <w:proofErr w:type="spellStart"/>
      <w:r>
        <w:rPr>
          <w:color w:val="4A442A"/>
        </w:rPr>
        <w:t>presencialidad</w:t>
      </w:r>
      <w:proofErr w:type="spellEnd"/>
      <w:r>
        <w:rPr>
          <w:color w:val="4A442A"/>
        </w:rPr>
        <w:t xml:space="preserve">, se propone una distribución aproximada de 2 horas teóricas y 1 hora práctica. En las horas asincrónicas los estudiantes deben cumplir con el estudio continuo, a lo largo de la cursada, de fuentes históricas que permitan profundizar asuntos particulares del contexto desarrollado en las horas de </w:t>
      </w:r>
      <w:proofErr w:type="spellStart"/>
      <w:r>
        <w:rPr>
          <w:color w:val="4A442A"/>
        </w:rPr>
        <w:t>presencialidad</w:t>
      </w:r>
      <w:proofErr w:type="spellEnd"/>
      <w:r>
        <w:rPr>
          <w:color w:val="4A442A"/>
        </w:rPr>
        <w:t xml:space="preserve"> y participar de forma individual de cada uno de los foros creados en el aula virtual. Los temas y materiales de estudio para las horas asincrónicas figuran en el aula virtual y lo compone la bibliografía obligatoria y un resumen realizado en </w:t>
      </w:r>
      <w:proofErr w:type="spellStart"/>
      <w:r>
        <w:rPr>
          <w:color w:val="4A442A"/>
        </w:rPr>
        <w:t>power</w:t>
      </w:r>
      <w:proofErr w:type="spellEnd"/>
      <w:r>
        <w:rPr>
          <w:color w:val="4A442A"/>
        </w:rPr>
        <w:t xml:space="preserve"> </w:t>
      </w:r>
      <w:proofErr w:type="spellStart"/>
      <w:r>
        <w:rPr>
          <w:color w:val="4A442A"/>
        </w:rPr>
        <w:t>point</w:t>
      </w:r>
      <w:proofErr w:type="spellEnd"/>
      <w:r>
        <w:rPr>
          <w:color w:val="4A442A"/>
        </w:rPr>
        <w:t xml:space="preserve"> de la clase del día. De forma complementaria en todas las clases teóricas se dispone de espacios para la discusión dirigida, con la finalidad de que los estudiantes desarrollen habilidades de interpretación y argumentación histórica a partir del estudio realizado en las horas asincrónicas de las fuentes y la bibliografía sugerida en el programa, la cual se encuentra a disposición de los estudiantes para su consulta. A fin de colaborar con su formación profesional, se incentiva el seguimiento activo de clase de todos los estudiantes para fortalecer sus capacidades en la presentación oral y escrita de asuntos históricos, algo central en su futura tarea docente y de investigación.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6"/>
        </w:numPr>
        <w:spacing w:after="5" w:line="257" w:lineRule="auto"/>
        <w:ind w:right="0" w:hanging="723"/>
        <w:jc w:val="left"/>
      </w:pPr>
      <w:r>
        <w:rPr>
          <w:b/>
          <w:sz w:val="22"/>
        </w:rPr>
        <w:t xml:space="preserve">1. PLAN DE ACTIVIDADES/SECUENCIA DE ACTIVIDADES  </w:t>
      </w:r>
    </w:p>
    <w:p w:rsidR="00FA1E50" w:rsidRDefault="00651847">
      <w:pPr>
        <w:spacing w:after="0" w:line="259" w:lineRule="auto"/>
        <w:ind w:left="363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ind w:left="-3" w:right="151"/>
      </w:pPr>
      <w:r>
        <w:t xml:space="preserve">El desarrollo de la cursada sigue un plan de actividades presenciales y un plan de actividades asincrónicas que constituyen la </w:t>
      </w:r>
      <w:r>
        <w:rPr>
          <w:b/>
        </w:rPr>
        <w:t>parte práctica</w:t>
      </w:r>
      <w:r>
        <w:t xml:space="preserve"> de la materia y son de </w:t>
      </w:r>
      <w:r>
        <w:rPr>
          <w:b/>
        </w:rPr>
        <w:t>carácter obligatorio</w:t>
      </w:r>
      <w:r>
        <w:t xml:space="preserve">. </w:t>
      </w:r>
    </w:p>
    <w:p w:rsidR="00FA1E50" w:rsidRDefault="00651847">
      <w:pPr>
        <w:numPr>
          <w:ilvl w:val="1"/>
          <w:numId w:val="6"/>
        </w:numPr>
        <w:ind w:right="151" w:firstLine="530"/>
      </w:pPr>
      <w:r>
        <w:t xml:space="preserve">Las actividades presenciales son de carácter semanal y tienen como principal objetivo la puesta en común de las lecturas y análisis de fuentes y bibliografía por parte de cada estudiante. </w:t>
      </w:r>
    </w:p>
    <w:p w:rsidR="00FA1E50" w:rsidRDefault="00651847">
      <w:pPr>
        <w:numPr>
          <w:ilvl w:val="1"/>
          <w:numId w:val="6"/>
        </w:numPr>
        <w:ind w:right="151" w:firstLine="530"/>
      </w:pPr>
      <w:r>
        <w:t xml:space="preserve">Las actividades asincrónicas se programarán para ser completadas y entregadas en la clase siguiente. </w:t>
      </w:r>
    </w:p>
    <w:p w:rsidR="00FA1E50" w:rsidRDefault="00651847">
      <w:pPr>
        <w:ind w:left="-3" w:right="151"/>
      </w:pPr>
      <w:r>
        <w:t xml:space="preserve">A continuación, se detalla la secuencia de tres pasos para cada semana del cuatrimestre (con excepción de la clase del parcial, como instancia de evaluación específica): </w:t>
      </w:r>
    </w:p>
    <w:p w:rsidR="00FA1E50" w:rsidRDefault="00651847">
      <w:pPr>
        <w:ind w:left="-3" w:right="151"/>
      </w:pPr>
      <w:r>
        <w:t>1</w:t>
      </w:r>
      <w:r>
        <w:rPr>
          <w:b/>
        </w:rPr>
        <w:t>. parte teórica presencial</w:t>
      </w:r>
      <w:r>
        <w:t xml:space="preserve">: presentación por parte de la profesora de los contenidos según cronograma. 2. </w:t>
      </w:r>
      <w:r>
        <w:rPr>
          <w:b/>
        </w:rPr>
        <w:t>parte práctica presencial</w:t>
      </w:r>
      <w:r>
        <w:t xml:space="preserve">: devolución de la profesora de las actividades asincrónicas propuestas para el análisis de fuentes con interacción docente-alumnos. Puesta en común grupal según cronograma con interacción docente-alumnos y alumnos entre sí.  </w:t>
      </w:r>
    </w:p>
    <w:p w:rsidR="00FA1E50" w:rsidRDefault="00651847">
      <w:pPr>
        <w:ind w:left="-3" w:right="151"/>
      </w:pPr>
      <w:r>
        <w:t xml:space="preserve">3. </w:t>
      </w:r>
      <w:r>
        <w:rPr>
          <w:b/>
        </w:rPr>
        <w:t>parte práctica asincrónica:</w:t>
      </w:r>
      <w:r>
        <w:t xml:space="preserve"> análisis de las fuentes históricas y bibliografía señaladas en el cronograma para la puesta en común en la siguiente semana. Análisis de las diapositivas de </w:t>
      </w:r>
      <w:proofErr w:type="gramStart"/>
      <w:r>
        <w:t>actividad  y</w:t>
      </w:r>
      <w:proofErr w:type="gramEnd"/>
      <w:r>
        <w:t xml:space="preserve"> realización de actividades en </w:t>
      </w:r>
      <w:proofErr w:type="spellStart"/>
      <w:r>
        <w:t>Blackboard</w:t>
      </w:r>
      <w:proofErr w:type="spellEnd"/>
      <w:r>
        <w:t xml:space="preserve">. </w:t>
      </w:r>
    </w:p>
    <w:p w:rsidR="00FA1E50" w:rsidRDefault="00651847">
      <w:pPr>
        <w:spacing w:after="0" w:line="259" w:lineRule="auto"/>
        <w:ind w:left="2" w:right="0" w:firstLine="0"/>
        <w:jc w:val="left"/>
      </w:pPr>
      <w: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452" w:type="dxa"/>
        <w:tblInd w:w="312" w:type="dxa"/>
        <w:tblCellMar>
          <w:top w:w="60" w:type="dxa"/>
          <w:left w:w="37" w:type="dxa"/>
        </w:tblCellMar>
        <w:tblLook w:val="04A0" w:firstRow="1" w:lastRow="0" w:firstColumn="1" w:lastColumn="0" w:noHBand="0" w:noVBand="1"/>
      </w:tblPr>
      <w:tblGrid>
        <w:gridCol w:w="921"/>
        <w:gridCol w:w="3351"/>
        <w:gridCol w:w="862"/>
        <w:gridCol w:w="864"/>
        <w:gridCol w:w="1729"/>
        <w:gridCol w:w="1725"/>
      </w:tblGrid>
      <w:tr w:rsidR="00FA1E50">
        <w:trPr>
          <w:trHeight w:val="669"/>
        </w:trPr>
        <w:tc>
          <w:tcPr>
            <w:tcW w:w="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A1E50" w:rsidRDefault="00651847">
            <w:pPr>
              <w:spacing w:after="0" w:line="277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Semana Nº </w:t>
            </w:r>
          </w:p>
          <w:p w:rsidR="00FA1E50" w:rsidRDefault="00651847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 xml:space="preserve">/Módulo </w:t>
            </w:r>
          </w:p>
        </w:tc>
        <w:tc>
          <w:tcPr>
            <w:tcW w:w="3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A1E50" w:rsidRDefault="00651847">
            <w:pPr>
              <w:spacing w:after="17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tecnológico) </w:t>
            </w:r>
          </w:p>
        </w:tc>
        <w:tc>
          <w:tcPr>
            <w:tcW w:w="1726" w:type="dxa"/>
            <w:gridSpan w:val="2"/>
            <w:tcBorders>
              <w:top w:val="single" w:sz="8" w:space="0" w:color="000000"/>
              <w:left w:val="single" w:sz="8" w:space="0" w:color="000000"/>
              <w:bottom w:val="double" w:sz="16" w:space="0" w:color="6AA84F"/>
              <w:right w:val="single" w:sz="8" w:space="0" w:color="000000"/>
            </w:tcBorders>
            <w:shd w:val="clear" w:color="auto" w:fill="6AA84F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A1E50" w:rsidRDefault="00651847">
            <w:pPr>
              <w:spacing w:after="15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A1E50" w:rsidRDefault="00651847">
            <w:pPr>
              <w:spacing w:after="0" w:line="259" w:lineRule="auto"/>
              <w:ind w:left="22" w:right="0" w:hanging="22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FA1E50">
        <w:trPr>
          <w:trHeight w:val="6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2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A1E50" w:rsidRDefault="00651847">
            <w:pPr>
              <w:spacing w:after="0" w:line="259" w:lineRule="auto"/>
              <w:ind w:left="124" w:right="0" w:firstLine="0"/>
              <w:jc w:val="left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64" w:type="dxa"/>
            <w:tcBorders>
              <w:top w:val="double" w:sz="16" w:space="0" w:color="6AA84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FA1E50" w:rsidRDefault="00651847">
            <w:pPr>
              <w:spacing w:after="0" w:line="259" w:lineRule="auto"/>
              <w:ind w:left="49" w:right="0" w:firstLine="0"/>
              <w:jc w:val="left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1E50">
        <w:trPr>
          <w:trHeight w:val="2433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Presentación de la materia. </w:t>
            </w:r>
          </w:p>
          <w:p w:rsidR="00FA1E50" w:rsidRDefault="00651847">
            <w:pPr>
              <w:spacing w:after="2" w:line="240" w:lineRule="auto"/>
              <w:ind w:left="2" w:right="0" w:hanging="2"/>
              <w:jc w:val="left"/>
            </w:pPr>
            <w:r>
              <w:rPr>
                <w:i/>
                <w:sz w:val="20"/>
              </w:rPr>
              <w:t xml:space="preserve">Unidad 1. Resumen y puesta de común de los procesos a trabajar.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Recursos tecnológicos: </w:t>
            </w:r>
          </w:p>
          <w:p w:rsidR="00FA1E50" w:rsidRDefault="00651847">
            <w:pPr>
              <w:spacing w:after="1" w:line="241" w:lineRule="auto"/>
              <w:ind w:left="0" w:right="266" w:firstLine="0"/>
              <w:jc w:val="left"/>
            </w:pPr>
            <w:r>
              <w:rPr>
                <w:i/>
                <w:sz w:val="20"/>
              </w:rPr>
              <w:t xml:space="preserve">- Material bibliográfico digital y fuentes disponibles en el aula </w:t>
            </w:r>
            <w:proofErr w:type="gramStart"/>
            <w:r>
              <w:rPr>
                <w:i/>
                <w:sz w:val="20"/>
              </w:rPr>
              <w:t>virtual..</w:t>
            </w:r>
            <w:proofErr w:type="gramEnd"/>
            <w:r>
              <w:rPr>
                <w:i/>
                <w:sz w:val="20"/>
              </w:rPr>
              <w:t xml:space="preserve"> Presentación en </w:t>
            </w:r>
            <w:proofErr w:type="spellStart"/>
            <w:r>
              <w:rPr>
                <w:i/>
                <w:sz w:val="20"/>
              </w:rPr>
              <w:t>powerpoint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Mapas dinámicos.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8" w:right="0" w:firstLine="0"/>
              <w:jc w:val="left"/>
            </w:pPr>
            <w:r>
              <w:rPr>
                <w:i/>
                <w:sz w:val="20"/>
              </w:rPr>
              <w:t xml:space="preserve">3 horas 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3296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41" w:lineRule="auto"/>
              <w:ind w:left="2" w:right="14" w:hanging="2"/>
              <w:jc w:val="left"/>
            </w:pPr>
            <w:r>
              <w:rPr>
                <w:i/>
                <w:sz w:val="20"/>
              </w:rPr>
              <w:t xml:space="preserve">Unidad 1: Antecedentes a la Revolución Francesa. Pensamientos ideológicos y políticos durante el siglo XVIII. Configuración mundial. Ideas de la </w:t>
            </w:r>
            <w:proofErr w:type="spellStart"/>
            <w:r>
              <w:rPr>
                <w:i/>
                <w:sz w:val="20"/>
              </w:rPr>
              <w:t>Ilustracion</w:t>
            </w:r>
            <w:proofErr w:type="spellEnd"/>
            <w:r>
              <w:rPr>
                <w:i/>
                <w:sz w:val="20"/>
              </w:rPr>
              <w:t xml:space="preserve">. Antiguo régimen y acenso de la </w:t>
            </w:r>
            <w:proofErr w:type="spellStart"/>
            <w:r>
              <w:rPr>
                <w:i/>
                <w:sz w:val="20"/>
              </w:rPr>
              <w:t>burguesia</w:t>
            </w:r>
            <w:proofErr w:type="spellEnd"/>
            <w:r>
              <w:rPr>
                <w:i/>
                <w:sz w:val="20"/>
              </w:rPr>
              <w:t xml:space="preserve">. Situación Francesa antes de 1789. </w:t>
            </w:r>
          </w:p>
          <w:p w:rsidR="00FA1E50" w:rsidRDefault="00651847">
            <w:pPr>
              <w:spacing w:after="22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Recursos tecnológicos: </w:t>
            </w:r>
          </w:p>
          <w:p w:rsidR="00FA1E50" w:rsidRDefault="00651847">
            <w:pPr>
              <w:spacing w:after="1" w:line="241" w:lineRule="auto"/>
              <w:ind w:left="0" w:right="266" w:firstLine="0"/>
              <w:jc w:val="left"/>
            </w:pPr>
            <w:r>
              <w:rPr>
                <w:i/>
                <w:sz w:val="20"/>
              </w:rPr>
              <w:t xml:space="preserve">- Material bibliográfico digital y fuentes disponibles en el aula </w:t>
            </w:r>
            <w:proofErr w:type="gramStart"/>
            <w:r>
              <w:rPr>
                <w:i/>
                <w:sz w:val="20"/>
              </w:rPr>
              <w:t>virtual..</w:t>
            </w:r>
            <w:proofErr w:type="gramEnd"/>
            <w:r>
              <w:rPr>
                <w:i/>
                <w:sz w:val="20"/>
              </w:rPr>
              <w:t xml:space="preserve"> Presentación en </w:t>
            </w:r>
            <w:proofErr w:type="spellStart"/>
            <w:r>
              <w:rPr>
                <w:i/>
                <w:sz w:val="20"/>
              </w:rPr>
              <w:t>powerpoint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Mapas dinámicos.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8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40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FA1E50" w:rsidRDefault="00FA1E50">
      <w:pPr>
        <w:spacing w:after="0" w:line="259" w:lineRule="auto"/>
        <w:ind w:left="-706" w:right="320" w:firstLine="0"/>
        <w:jc w:val="left"/>
      </w:pPr>
    </w:p>
    <w:tbl>
      <w:tblPr>
        <w:tblStyle w:val="TableGrid"/>
        <w:tblW w:w="9458" w:type="dxa"/>
        <w:tblInd w:w="310" w:type="dxa"/>
        <w:tblCellMar>
          <w:top w:w="60" w:type="dxa"/>
          <w:left w:w="36" w:type="dxa"/>
          <w:bottom w:w="53" w:type="dxa"/>
        </w:tblCellMar>
        <w:tblLook w:val="04A0" w:firstRow="1" w:lastRow="0" w:firstColumn="1" w:lastColumn="0" w:noHBand="0" w:noVBand="1"/>
      </w:tblPr>
      <w:tblGrid>
        <w:gridCol w:w="925"/>
        <w:gridCol w:w="3351"/>
        <w:gridCol w:w="864"/>
        <w:gridCol w:w="864"/>
        <w:gridCol w:w="1726"/>
        <w:gridCol w:w="1728"/>
      </w:tblGrid>
      <w:tr w:rsidR="00FA1E50">
        <w:trPr>
          <w:trHeight w:val="3464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1"/>
              </w:numPr>
              <w:spacing w:after="1" w:line="276" w:lineRule="auto"/>
              <w:ind w:right="121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1"/>
              </w:numPr>
              <w:spacing w:after="0" w:line="259" w:lineRule="auto"/>
              <w:ind w:right="121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5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3385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77" w:lineRule="auto"/>
              <w:ind w:left="2" w:right="36" w:hanging="2"/>
              <w:jc w:val="left"/>
            </w:pPr>
            <w:r>
              <w:rPr>
                <w:i/>
                <w:sz w:val="20"/>
              </w:rPr>
              <w:t xml:space="preserve">Unidad 1: </w:t>
            </w:r>
            <w:r>
              <w:rPr>
                <w:sz w:val="20"/>
              </w:rPr>
              <w:t>Revolución Francesa.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Actores y escenarios. Fuerzas e ideas políticas según períodos. Nuevos conceptos sobre el poder, la ley, la guerra y la política exterior; expansión y transferencia de los conceptos de la Revolución. </w:t>
            </w:r>
          </w:p>
          <w:p w:rsidR="00FA1E50" w:rsidRDefault="00651847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Recursos tecnológicos: </w:t>
            </w:r>
          </w:p>
          <w:p w:rsidR="00FA1E50" w:rsidRDefault="00651847">
            <w:pPr>
              <w:spacing w:after="2" w:line="240" w:lineRule="auto"/>
              <w:ind w:left="0" w:right="266" w:firstLine="0"/>
              <w:jc w:val="left"/>
            </w:pPr>
            <w:r>
              <w:rPr>
                <w:i/>
                <w:sz w:val="20"/>
              </w:rPr>
              <w:t xml:space="preserve">- Material bibliográfico digital y fuentes disponibles en el aula </w:t>
            </w:r>
            <w:proofErr w:type="gramStart"/>
            <w:r>
              <w:rPr>
                <w:i/>
                <w:sz w:val="20"/>
              </w:rPr>
              <w:t>virtual..</w:t>
            </w:r>
            <w:proofErr w:type="gramEnd"/>
            <w:r>
              <w:rPr>
                <w:i/>
                <w:sz w:val="20"/>
              </w:rPr>
              <w:t xml:space="preserve"> Presentación en </w:t>
            </w:r>
            <w:proofErr w:type="spellStart"/>
            <w:r>
              <w:rPr>
                <w:i/>
                <w:sz w:val="20"/>
              </w:rPr>
              <w:t>powerpoint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Mapas dinámicos.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>obligatoria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>docente-alumnos</w:t>
            </w:r>
            <w:r>
              <w:rPr>
                <w:sz w:val="20"/>
              </w:rPr>
              <w:t xml:space="preserve"> </w:t>
            </w:r>
          </w:p>
        </w:tc>
      </w:tr>
      <w:tr w:rsidR="00FA1E50">
        <w:trPr>
          <w:trHeight w:val="2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2"/>
              </w:numPr>
              <w:spacing w:after="0" w:line="277" w:lineRule="auto"/>
              <w:ind w:right="121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2"/>
              </w:numPr>
              <w:spacing w:after="0" w:line="259" w:lineRule="auto"/>
              <w:ind w:right="121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3063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Unidad 1: Período Napoleónico: </w:t>
            </w:r>
          </w:p>
          <w:p w:rsidR="00FA1E50" w:rsidRDefault="00651847">
            <w:pPr>
              <w:spacing w:after="0" w:line="240" w:lineRule="auto"/>
              <w:ind w:left="2" w:right="93" w:firstLine="0"/>
            </w:pPr>
            <w:r>
              <w:rPr>
                <w:i/>
                <w:sz w:val="20"/>
              </w:rPr>
              <w:t xml:space="preserve">centralización y orden administrativo. Guerra y política exterior. Apogeo e Imperio. Modificación de los escenarios políticos y de poder en Europa. Ocaso y legado. </w:t>
            </w:r>
          </w:p>
          <w:p w:rsidR="00FA1E50" w:rsidRDefault="00651847">
            <w:pPr>
              <w:spacing w:after="22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Recursos tecnológicos: </w:t>
            </w:r>
          </w:p>
          <w:p w:rsidR="00FA1E50" w:rsidRDefault="00651847">
            <w:pPr>
              <w:spacing w:after="0" w:line="241" w:lineRule="auto"/>
              <w:ind w:left="0" w:right="266" w:firstLine="0"/>
              <w:jc w:val="left"/>
            </w:pPr>
            <w:r>
              <w:rPr>
                <w:i/>
                <w:sz w:val="20"/>
              </w:rPr>
              <w:t xml:space="preserve">- Material bibliográfico digital y fuentes disponibles en el aula </w:t>
            </w:r>
            <w:proofErr w:type="gramStart"/>
            <w:r>
              <w:rPr>
                <w:i/>
                <w:sz w:val="20"/>
              </w:rPr>
              <w:t>virtual..</w:t>
            </w:r>
            <w:proofErr w:type="gramEnd"/>
            <w:r>
              <w:rPr>
                <w:i/>
                <w:sz w:val="20"/>
              </w:rPr>
              <w:t xml:space="preserve"> Presentación en </w:t>
            </w:r>
            <w:proofErr w:type="spellStart"/>
            <w:r>
              <w:rPr>
                <w:i/>
                <w:sz w:val="20"/>
              </w:rPr>
              <w:t>powerpoint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Mapas dinámicos.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>2 horas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3"/>
              </w:numPr>
              <w:spacing w:after="0" w:line="277" w:lineRule="auto"/>
              <w:ind w:right="121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3"/>
              </w:numPr>
              <w:spacing w:after="0" w:line="259" w:lineRule="auto"/>
              <w:ind w:right="121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5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FA1E50" w:rsidRDefault="00FA1E50">
      <w:pPr>
        <w:spacing w:after="0" w:line="259" w:lineRule="auto"/>
        <w:ind w:left="-706" w:right="320" w:firstLine="0"/>
        <w:jc w:val="left"/>
      </w:pPr>
    </w:p>
    <w:tbl>
      <w:tblPr>
        <w:tblStyle w:val="TableGrid"/>
        <w:tblW w:w="9458" w:type="dxa"/>
        <w:tblInd w:w="310" w:type="dxa"/>
        <w:tblCellMar>
          <w:top w:w="60" w:type="dxa"/>
          <w:left w:w="36" w:type="dxa"/>
          <w:right w:w="34" w:type="dxa"/>
        </w:tblCellMar>
        <w:tblLook w:val="04A0" w:firstRow="1" w:lastRow="0" w:firstColumn="1" w:lastColumn="0" w:noHBand="0" w:noVBand="1"/>
      </w:tblPr>
      <w:tblGrid>
        <w:gridCol w:w="924"/>
        <w:gridCol w:w="3351"/>
        <w:gridCol w:w="864"/>
        <w:gridCol w:w="864"/>
        <w:gridCol w:w="1726"/>
        <w:gridCol w:w="1729"/>
      </w:tblGrid>
      <w:tr w:rsidR="00FA1E50">
        <w:trPr>
          <w:trHeight w:val="408"/>
        </w:trPr>
        <w:tc>
          <w:tcPr>
            <w:tcW w:w="94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Feriado de Viernes Santo 03/04 </w:t>
            </w:r>
          </w:p>
        </w:tc>
      </w:tr>
      <w:tr w:rsidR="00FA1E50">
        <w:trPr>
          <w:trHeight w:val="2405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5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-</w:t>
            </w:r>
            <w:proofErr w:type="gramStart"/>
            <w:r>
              <w:rPr>
                <w:i/>
                <w:sz w:val="20"/>
              </w:rPr>
              <w:t>Unidad  2</w:t>
            </w:r>
            <w:proofErr w:type="gramEnd"/>
            <w:r>
              <w:rPr>
                <w:i/>
                <w:sz w:val="20"/>
              </w:rPr>
              <w:t xml:space="preserve">: Sistema de Viena. 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-Europa post Napoleón.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-Las ideas del Romanticismo.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FA1E50" w:rsidRDefault="00651847">
            <w:pPr>
              <w:spacing w:after="22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Recursos tecnológicos: </w:t>
            </w:r>
          </w:p>
          <w:p w:rsidR="00FA1E50" w:rsidRDefault="00651847">
            <w:pPr>
              <w:spacing w:after="0" w:line="241" w:lineRule="auto"/>
              <w:ind w:left="0" w:right="232" w:firstLine="0"/>
              <w:jc w:val="left"/>
            </w:pPr>
            <w:r>
              <w:rPr>
                <w:i/>
                <w:sz w:val="20"/>
              </w:rPr>
              <w:t xml:space="preserve">- Material bibliográfico digital y fuentes disponibles en el aula </w:t>
            </w:r>
            <w:proofErr w:type="gramStart"/>
            <w:r>
              <w:rPr>
                <w:i/>
                <w:sz w:val="20"/>
              </w:rPr>
              <w:t>virtual..</w:t>
            </w:r>
            <w:proofErr w:type="gramEnd"/>
            <w:r>
              <w:rPr>
                <w:i/>
                <w:sz w:val="20"/>
              </w:rPr>
              <w:t xml:space="preserve"> Presentación en </w:t>
            </w:r>
            <w:proofErr w:type="spellStart"/>
            <w:r>
              <w:rPr>
                <w:i/>
                <w:sz w:val="20"/>
              </w:rPr>
              <w:t>powerpoint</w:t>
            </w:r>
            <w:proofErr w:type="spellEnd"/>
            <w:r>
              <w:rPr>
                <w:i/>
                <w:sz w:val="20"/>
              </w:rPr>
              <w:t xml:space="preserve">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Mapas dinámicos.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228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6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4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8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4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2122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6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Unidad 2: </w:t>
            </w:r>
            <w:r>
              <w:rPr>
                <w:b/>
                <w:i/>
                <w:sz w:val="20"/>
              </w:rPr>
              <w:t xml:space="preserve">Período de Revoluciones </w:t>
            </w:r>
          </w:p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>(1820-1848)</w:t>
            </w:r>
            <w:r>
              <w:rPr>
                <w:b/>
                <w:i/>
                <w:sz w:val="16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2" w:right="139" w:hanging="2"/>
            </w:pPr>
            <w:r>
              <w:rPr>
                <w:i/>
                <w:sz w:val="20"/>
              </w:rPr>
              <w:t>Fricción y convivencia competitiva de las ideas conservadoras y liberales: Fortalecimiento de los nacionalismos y aparición de movimientos, grupos y partidos de izquierda.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5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5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1759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7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8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101" w:line="231" w:lineRule="auto"/>
              <w:ind w:left="103" w:right="0" w:firstLine="0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Unidad 2: </w:t>
            </w: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 xml:space="preserve">Panorama de Asia y África (1815 – 1870). </w:t>
            </w:r>
          </w:p>
          <w:p w:rsidR="00FA1E50" w:rsidRDefault="00651847">
            <w:pPr>
              <w:spacing w:after="5" w:line="231" w:lineRule="auto"/>
              <w:ind w:left="103" w:right="0" w:firstLine="0"/>
              <w:jc w:val="left"/>
            </w:pP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Canal de Suez, el problema de los </w:t>
            </w:r>
            <w:proofErr w:type="spellStart"/>
            <w:r>
              <w:rPr>
                <w:rFonts w:ascii="Book Antiqua" w:eastAsia="Book Antiqua" w:hAnsi="Book Antiqua" w:cs="Book Antiqua"/>
                <w:i/>
                <w:sz w:val="20"/>
              </w:rPr>
              <w:t>Boer</w:t>
            </w:r>
            <w:proofErr w:type="spellEnd"/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 en </w:t>
            </w:r>
            <w:proofErr w:type="spellStart"/>
            <w:r>
              <w:rPr>
                <w:rFonts w:ascii="Book Antiqua" w:eastAsia="Book Antiqua" w:hAnsi="Book Antiqua" w:cs="Book Antiqua"/>
                <w:i/>
                <w:sz w:val="20"/>
              </w:rPr>
              <w:t>Sudafrica</w:t>
            </w:r>
            <w:proofErr w:type="spellEnd"/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. Imperio Otomano. India.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3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6"/>
              </w:numPr>
              <w:spacing w:after="1" w:line="276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6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862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8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59" w:lineRule="auto"/>
              <w:ind w:left="2" w:right="0" w:hanging="2"/>
            </w:pPr>
            <w:r>
              <w:rPr>
                <w:b/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Unidad 2: Unificación Alemana e </w:t>
            </w:r>
            <w:proofErr w:type="spellStart"/>
            <w:r>
              <w:rPr>
                <w:i/>
                <w:sz w:val="20"/>
              </w:rPr>
              <w:t>italia</w:t>
            </w:r>
            <w:proofErr w:type="spellEnd"/>
            <w:r>
              <w:rPr>
                <w:i/>
                <w:sz w:val="20"/>
              </w:rPr>
              <w:t>: Nuevas entidades políticas.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</w:tbl>
    <w:p w:rsidR="00FA1E50" w:rsidRDefault="00FA1E50">
      <w:pPr>
        <w:spacing w:after="0" w:line="259" w:lineRule="auto"/>
        <w:ind w:left="-706" w:right="320" w:firstLine="0"/>
        <w:jc w:val="left"/>
      </w:pPr>
    </w:p>
    <w:tbl>
      <w:tblPr>
        <w:tblStyle w:val="TableGrid"/>
        <w:tblW w:w="9458" w:type="dxa"/>
        <w:tblInd w:w="310" w:type="dxa"/>
        <w:tblCellMar>
          <w:top w:w="55" w:type="dxa"/>
          <w:left w:w="36" w:type="dxa"/>
          <w:right w:w="34" w:type="dxa"/>
        </w:tblCellMar>
        <w:tblLook w:val="04A0" w:firstRow="1" w:lastRow="0" w:firstColumn="1" w:lastColumn="0" w:noHBand="0" w:noVBand="1"/>
      </w:tblPr>
      <w:tblGrid>
        <w:gridCol w:w="924"/>
        <w:gridCol w:w="3351"/>
        <w:gridCol w:w="864"/>
        <w:gridCol w:w="864"/>
        <w:gridCol w:w="1726"/>
        <w:gridCol w:w="1729"/>
      </w:tblGrid>
      <w:tr w:rsidR="00FA1E50">
        <w:trPr>
          <w:trHeight w:val="1961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numPr>
                <w:ilvl w:val="0"/>
                <w:numId w:val="17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7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0"/>
              </w:rPr>
              <w:t xml:space="preserve">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5" w:right="0" w:firstLine="0"/>
              <w:jc w:val="left"/>
            </w:pPr>
            <w:r>
              <w:rPr>
                <w:i/>
                <w:sz w:val="20"/>
              </w:rPr>
              <w:t xml:space="preserve">alumnos-alumnos </w:t>
            </w:r>
          </w:p>
        </w:tc>
      </w:tr>
      <w:tr w:rsidR="00FA1E50">
        <w:trPr>
          <w:trHeight w:val="1661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9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79" w:lineRule="auto"/>
              <w:ind w:left="2" w:right="106" w:hanging="2"/>
              <w:jc w:val="left"/>
            </w:pPr>
            <w:r>
              <w:rPr>
                <w:b/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Unidad 2: Reorganización del Imperio Austriaco. </w:t>
            </w:r>
          </w:p>
          <w:p w:rsidR="00FA1E50" w:rsidRDefault="00651847">
            <w:pPr>
              <w:spacing w:after="0" w:line="259" w:lineRule="auto"/>
              <w:ind w:left="2" w:right="0" w:hanging="2"/>
              <w:jc w:val="left"/>
            </w:pPr>
            <w:r>
              <w:rPr>
                <w:i/>
                <w:sz w:val="20"/>
              </w:rPr>
              <w:t xml:space="preserve">-Rusia siglo XIX. Dinastía </w:t>
            </w:r>
            <w:proofErr w:type="spellStart"/>
            <w:r>
              <w:rPr>
                <w:i/>
                <w:sz w:val="20"/>
              </w:rPr>
              <w:t>Rumanov</w:t>
            </w:r>
            <w:proofErr w:type="spellEnd"/>
            <w:r>
              <w:rPr>
                <w:i/>
                <w:sz w:val="20"/>
              </w:rPr>
              <w:t>, guerra de Crimea. Modernización del estado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8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8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408"/>
        </w:trPr>
        <w:tc>
          <w:tcPr>
            <w:tcW w:w="94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Parcial (3 horas) </w:t>
            </w:r>
          </w:p>
        </w:tc>
      </w:tr>
      <w:tr w:rsidR="00FA1E50">
        <w:trPr>
          <w:trHeight w:val="1126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10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5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84" w:lineRule="auto"/>
              <w:ind w:left="10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Unidad 3: </w:t>
            </w:r>
            <w:r>
              <w:rPr>
                <w:i/>
                <w:sz w:val="20"/>
              </w:rPr>
              <w:t xml:space="preserve">Imperio Alemán: </w:t>
            </w:r>
            <w:proofErr w:type="spellStart"/>
            <w:r>
              <w:rPr>
                <w:i/>
                <w:sz w:val="20"/>
              </w:rPr>
              <w:t>politica</w:t>
            </w:r>
            <w:proofErr w:type="spellEnd"/>
            <w:r>
              <w:rPr>
                <w:i/>
                <w:sz w:val="20"/>
              </w:rPr>
              <w:t xml:space="preserve"> de Bismarck y </w:t>
            </w:r>
            <w:proofErr w:type="spellStart"/>
            <w:r>
              <w:rPr>
                <w:i/>
                <w:sz w:val="20"/>
              </w:rPr>
              <w:t>Kaiser</w:t>
            </w:r>
            <w:proofErr w:type="spellEnd"/>
            <w:r>
              <w:rPr>
                <w:i/>
                <w:sz w:val="20"/>
              </w:rPr>
              <w:t xml:space="preserve"> Guillermo II.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- Imperio Austro-</w:t>
            </w:r>
            <w:proofErr w:type="gramStart"/>
            <w:r>
              <w:rPr>
                <w:i/>
                <w:sz w:val="20"/>
              </w:rPr>
              <w:t>Húngaro</w:t>
            </w:r>
            <w:proofErr w:type="gramEnd"/>
            <w:r>
              <w:rPr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3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19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19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1894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11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94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44" w:lineRule="auto"/>
              <w:ind w:left="10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rFonts w:ascii="Book Antiqua" w:eastAsia="Book Antiqua" w:hAnsi="Book Antiqua" w:cs="Book Antiqua"/>
                <w:i/>
                <w:sz w:val="20"/>
              </w:rPr>
              <w:t>Unidad 3:</w:t>
            </w:r>
            <w:r>
              <w:rPr>
                <w:i/>
                <w:sz w:val="20"/>
              </w:rPr>
              <w:t xml:space="preserve"> Tercera República Francesa: comuna de parís 1871, semana sangrienta. </w:t>
            </w:r>
            <w:proofErr w:type="spellStart"/>
            <w:r>
              <w:rPr>
                <w:i/>
                <w:sz w:val="20"/>
              </w:rPr>
              <w:t>Boulangismo</w:t>
            </w:r>
            <w:proofErr w:type="spellEnd"/>
            <w:r>
              <w:rPr>
                <w:i/>
                <w:sz w:val="20"/>
              </w:rPr>
              <w:t xml:space="preserve">, movimiento antisemita. </w:t>
            </w:r>
          </w:p>
          <w:p w:rsidR="00FA1E50" w:rsidRDefault="00651847">
            <w:pPr>
              <w:spacing w:after="0" w:line="259" w:lineRule="auto"/>
              <w:ind w:left="2" w:right="0" w:hanging="2"/>
              <w:jc w:val="left"/>
            </w:pPr>
            <w:r>
              <w:rPr>
                <w:i/>
                <w:sz w:val="20"/>
              </w:rPr>
              <w:t xml:space="preserve">-Imperio Ruso 1881-1917. </w:t>
            </w:r>
            <w:proofErr w:type="spellStart"/>
            <w:r>
              <w:rPr>
                <w:i/>
                <w:sz w:val="20"/>
              </w:rPr>
              <w:t>Nicolas</w:t>
            </w:r>
            <w:proofErr w:type="spellEnd"/>
            <w:r>
              <w:rPr>
                <w:i/>
                <w:sz w:val="20"/>
              </w:rPr>
              <w:t xml:space="preserve"> II y la revolución de 1905.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2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20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20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806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12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tabs>
                <w:tab w:val="center" w:pos="446"/>
                <w:tab w:val="center" w:pos="1076"/>
                <w:tab w:val="center" w:pos="193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Unidad </w:t>
            </w:r>
            <w:r>
              <w:rPr>
                <w:rFonts w:ascii="Book Antiqua" w:eastAsia="Book Antiqua" w:hAnsi="Book Antiqua" w:cs="Book Antiqua"/>
                <w:i/>
                <w:sz w:val="20"/>
              </w:rPr>
              <w:tab/>
              <w:t>3: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  <w:t xml:space="preserve">Situación en </w:t>
            </w:r>
          </w:p>
          <w:p w:rsidR="00FA1E50" w:rsidRDefault="00651847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0"/>
              </w:rPr>
              <w:t xml:space="preserve">Europa. La política mundial a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1313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3" w:right="0" w:firstLine="0"/>
              <w:jc w:val="left"/>
            </w:pPr>
            <w:r>
              <w:rPr>
                <w:i/>
                <w:sz w:val="20"/>
              </w:rPr>
              <w:t xml:space="preserve">partir de 1890. </w:t>
            </w:r>
          </w:p>
          <w:p w:rsidR="00FA1E50" w:rsidRDefault="00651847">
            <w:pPr>
              <w:spacing w:after="0" w:line="260" w:lineRule="auto"/>
              <w:ind w:left="103" w:right="268" w:firstLine="0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Panorama de Asia y África (1870 -1918). </w:t>
            </w:r>
          </w:p>
          <w:p w:rsidR="00FA1E50" w:rsidRDefault="00651847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i/>
                <w:sz w:val="20"/>
              </w:rPr>
              <w:t xml:space="preserve">RECUPERATORIO </w:t>
            </w:r>
          </w:p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1E50">
        <w:trPr>
          <w:trHeight w:val="21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21"/>
              </w:numPr>
              <w:spacing w:after="1" w:line="276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21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FA1E50">
        <w:trPr>
          <w:trHeight w:val="674"/>
        </w:trPr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13 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92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Contenidos: </w:t>
            </w:r>
          </w:p>
          <w:p w:rsidR="00FA1E50" w:rsidRDefault="00651847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>-</w:t>
            </w:r>
            <w:r>
              <w:rPr>
                <w:rFonts w:ascii="Book Antiqua" w:eastAsia="Book Antiqua" w:hAnsi="Book Antiqua" w:cs="Book Antiqua"/>
                <w:i/>
                <w:sz w:val="20"/>
              </w:rPr>
              <w:t>Unidad 3:</w:t>
            </w:r>
            <w:r>
              <w:rPr>
                <w:i/>
                <w:sz w:val="20"/>
              </w:rPr>
              <w:t xml:space="preserve"> Primera guerra mundial</w:t>
            </w:r>
            <w:r>
              <w:rPr>
                <w:rFonts w:ascii="Book Antiqua" w:eastAsia="Book Antiqua" w:hAnsi="Book Antiqua" w:cs="Book Antiqua"/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2 horas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4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FA1E50">
        <w:trPr>
          <w:trHeight w:val="21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FA1E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1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Práctica </w:t>
            </w:r>
          </w:p>
          <w:p w:rsidR="00FA1E50" w:rsidRDefault="00651847">
            <w:pPr>
              <w:numPr>
                <w:ilvl w:val="0"/>
                <w:numId w:val="22"/>
              </w:numPr>
              <w:spacing w:after="0" w:line="277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Puesta en común y evaluación de las fuentes históricas correspondientes a la clase previa. </w:t>
            </w:r>
          </w:p>
          <w:p w:rsidR="00FA1E50" w:rsidRDefault="00651847">
            <w:pPr>
              <w:spacing w:after="17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(presencial) </w:t>
            </w:r>
          </w:p>
          <w:p w:rsidR="00FA1E50" w:rsidRDefault="00651847">
            <w:pPr>
              <w:numPr>
                <w:ilvl w:val="0"/>
                <w:numId w:val="22"/>
              </w:numPr>
              <w:spacing w:after="0" w:line="259" w:lineRule="auto"/>
              <w:ind w:right="104" w:firstLine="0"/>
              <w:jc w:val="left"/>
            </w:pPr>
            <w:r>
              <w:rPr>
                <w:i/>
                <w:sz w:val="20"/>
              </w:rPr>
              <w:t xml:space="preserve">Análisis de fuentes históricas y participación en foro de </w:t>
            </w:r>
            <w:proofErr w:type="spellStart"/>
            <w:r>
              <w:rPr>
                <w:i/>
                <w:sz w:val="20"/>
              </w:rPr>
              <w:t>Blackboard</w:t>
            </w:r>
            <w:proofErr w:type="spellEnd"/>
            <w:r>
              <w:rPr>
                <w:i/>
                <w:sz w:val="20"/>
              </w:rPr>
              <w:t xml:space="preserve"> (asincrónico).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89" w:right="0" w:firstLine="0"/>
              <w:jc w:val="left"/>
            </w:pPr>
            <w:r>
              <w:rPr>
                <w:i/>
                <w:sz w:val="20"/>
              </w:rPr>
              <w:t xml:space="preserve">1 horas  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Obligatoria individual  grupal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</w:tbl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tabs>
          <w:tab w:val="right" w:pos="10088"/>
        </w:tabs>
        <w:spacing w:after="5" w:line="257" w:lineRule="auto"/>
        <w:ind w:left="-13" w:right="0" w:firstLine="0"/>
        <w:jc w:val="left"/>
      </w:pPr>
      <w:r>
        <w:rPr>
          <w:b/>
          <w:sz w:val="22"/>
        </w:rPr>
        <w:t>9.2.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sz w:val="22"/>
        </w:rPr>
        <w:t>D</w:t>
      </w:r>
    </w:p>
    <w:p w:rsidR="00FA1E50" w:rsidRDefault="00651847">
      <w:pPr>
        <w:spacing w:after="5" w:line="257" w:lineRule="auto"/>
        <w:ind w:left="-3" w:right="0"/>
        <w:jc w:val="left"/>
      </w:pPr>
      <w:r>
        <w:rPr>
          <w:b/>
          <w:sz w:val="22"/>
        </w:rPr>
        <w:t xml:space="preserve">ETALLE DE ACTIVIDADES DE FORMACIÓN PRÁCTICA  </w:t>
      </w:r>
      <w:r>
        <w:rPr>
          <w:sz w:val="22"/>
        </w:rPr>
        <w:t xml:space="preserve"> </w:t>
      </w:r>
    </w:p>
    <w:p w:rsidR="00FA1E50" w:rsidRDefault="00651847">
      <w:pPr>
        <w:spacing w:after="20" w:line="259" w:lineRule="auto"/>
        <w:ind w:left="0" w:right="0" w:firstLine="0"/>
        <w:jc w:val="left"/>
      </w:pPr>
      <w:r>
        <w:rPr>
          <w:i/>
          <w:color w:val="434343"/>
          <w:sz w:val="20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color w:val="434343"/>
          <w:u w:val="single" w:color="434343"/>
        </w:rPr>
        <w:t>Actividades: Puesta en común, Foro y redacción de breve argumentación.</w:t>
      </w:r>
      <w:r>
        <w:rPr>
          <w:color w:val="434343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color w:val="434343"/>
        </w:rPr>
        <w:t xml:space="preserve"> </w:t>
      </w:r>
    </w:p>
    <w:p w:rsidR="00FA1E50" w:rsidRDefault="00651847">
      <w:pPr>
        <w:spacing w:after="0" w:line="241" w:lineRule="auto"/>
        <w:ind w:left="2" w:right="0" w:hanging="2"/>
        <w:jc w:val="left"/>
      </w:pPr>
      <w:r>
        <w:rPr>
          <w:b/>
          <w:color w:val="434343"/>
        </w:rPr>
        <w:t>Consigna 1</w:t>
      </w:r>
      <w:r>
        <w:rPr>
          <w:color w:val="434343"/>
        </w:rPr>
        <w:t xml:space="preserve">: en base a los textos solicitados en el cronograma de lectura participar de debates grupales en clase y completar Foro con las principales contribuciones de las lecturas: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color w:val="434343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color w:val="434343"/>
          <w:u w:val="single" w:color="434343"/>
        </w:rPr>
        <w:t>UNIDAD 1:</w:t>
      </w:r>
      <w:r>
        <w:rPr>
          <w:b/>
          <w:color w:val="434343"/>
        </w:rPr>
        <w:t xml:space="preserve"> </w:t>
      </w:r>
    </w:p>
    <w:p w:rsidR="00FA1E50" w:rsidRDefault="00651847">
      <w:pPr>
        <w:spacing w:after="0" w:line="259" w:lineRule="auto"/>
        <w:ind w:left="-5" w:right="0"/>
        <w:jc w:val="left"/>
      </w:pPr>
      <w:r>
        <w:rPr>
          <w:b/>
          <w:color w:val="434343"/>
        </w:rPr>
        <w:t xml:space="preserve">Bibliografía: </w:t>
      </w:r>
    </w:p>
    <w:p w:rsidR="00FA1E50" w:rsidRDefault="00651847">
      <w:pPr>
        <w:ind w:left="-3" w:right="151"/>
      </w:pPr>
      <w:proofErr w:type="spellStart"/>
      <w:r>
        <w:t>Rudé</w:t>
      </w:r>
      <w:proofErr w:type="spellEnd"/>
      <w:r>
        <w:t xml:space="preserve">, G. </w:t>
      </w:r>
      <w:r>
        <w:rPr>
          <w:i/>
        </w:rPr>
        <w:t>La Europa revolucionaria, 1783-1815</w:t>
      </w:r>
      <w:r>
        <w:t>. Primera, segunda, tercera y cuarta parte.</w:t>
      </w:r>
      <w:r>
        <w:rPr>
          <w:b/>
        </w:rPr>
        <w:t xml:space="preserve"> </w:t>
      </w:r>
    </w:p>
    <w:p w:rsidR="00FA1E50" w:rsidRDefault="00651847">
      <w:pPr>
        <w:ind w:left="-3" w:right="151"/>
      </w:pPr>
      <w:proofErr w:type="spellStart"/>
      <w:r>
        <w:t>Fieldhouse</w:t>
      </w:r>
      <w:proofErr w:type="spellEnd"/>
      <w:r>
        <w:t xml:space="preserve"> D. K.: </w:t>
      </w:r>
      <w:r>
        <w:rPr>
          <w:i/>
        </w:rPr>
        <w:t>Los imperios coloniales desde el siglo XVIII</w:t>
      </w:r>
      <w:r>
        <w:t xml:space="preserve">, Siglo XXI, 1984, Caps. 1- 4, 6.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UNIDAD 2:</w:t>
      </w: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-5" w:right="0"/>
        <w:jc w:val="left"/>
      </w:pPr>
      <w:r>
        <w:rPr>
          <w:b/>
          <w:color w:val="434343"/>
        </w:rPr>
        <w:t xml:space="preserve">Bibliografía: </w:t>
      </w:r>
    </w:p>
    <w:p w:rsidR="00FA1E50" w:rsidRDefault="00651847">
      <w:pPr>
        <w:spacing w:after="5"/>
        <w:ind w:left="-5" w:right="0"/>
      </w:pPr>
      <w:proofErr w:type="spellStart"/>
      <w:r>
        <w:t>Renouvin</w:t>
      </w:r>
      <w:proofErr w:type="spellEnd"/>
      <w:r>
        <w:t xml:space="preserve">, P., </w:t>
      </w:r>
      <w:r>
        <w:rPr>
          <w:i/>
        </w:rPr>
        <w:t>Historia de las Relaciones Internacionales</w:t>
      </w:r>
      <w:r>
        <w:t xml:space="preserve">. </w:t>
      </w:r>
    </w:p>
    <w:p w:rsidR="00FA1E50" w:rsidRDefault="00651847">
      <w:pPr>
        <w:ind w:left="-3" w:right="151"/>
      </w:pPr>
      <w:proofErr w:type="spellStart"/>
      <w:r>
        <w:t>Bergeron</w:t>
      </w:r>
      <w:proofErr w:type="spellEnd"/>
      <w:r>
        <w:t xml:space="preserve">. </w:t>
      </w:r>
      <w:r>
        <w:rPr>
          <w:i/>
        </w:rPr>
        <w:t>La época de las revoluciones europeas, 1780-1848</w:t>
      </w:r>
      <w:r>
        <w:t xml:space="preserve">. Cap. 7 (1815-1830) y Cap. 9. (Revoluciones de 1830)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UNIDAD 3:</w:t>
      </w: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-5" w:right="0"/>
        <w:jc w:val="left"/>
      </w:pPr>
      <w:r>
        <w:rPr>
          <w:b/>
          <w:color w:val="434343"/>
        </w:rPr>
        <w:t xml:space="preserve">Bibliografía: </w:t>
      </w:r>
    </w:p>
    <w:p w:rsidR="00FA1E50" w:rsidRDefault="00651847">
      <w:pPr>
        <w:ind w:left="-3" w:right="151"/>
      </w:pPr>
      <w:proofErr w:type="spellStart"/>
      <w:r>
        <w:t>Mommsen</w:t>
      </w:r>
      <w:proofErr w:type="spellEnd"/>
      <w:r>
        <w:t xml:space="preserve">, W. </w:t>
      </w:r>
      <w:r>
        <w:rPr>
          <w:i/>
        </w:rPr>
        <w:t>La época del imperialismo</w:t>
      </w:r>
      <w:r>
        <w:t xml:space="preserve">. Parte A, Cap. 1. </w:t>
      </w:r>
    </w:p>
    <w:p w:rsidR="00FA1E50" w:rsidRDefault="00651847">
      <w:pPr>
        <w:ind w:left="-3" w:right="151"/>
      </w:pPr>
      <w:proofErr w:type="spellStart"/>
      <w:r>
        <w:t>Mommsen</w:t>
      </w:r>
      <w:proofErr w:type="spellEnd"/>
      <w:r>
        <w:t xml:space="preserve">, W. </w:t>
      </w:r>
      <w:r>
        <w:rPr>
          <w:i/>
        </w:rPr>
        <w:t>La época del imperialismo</w:t>
      </w:r>
      <w:r>
        <w:t xml:space="preserve">. Parte B, Cap. 1 (III)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Objetivos:</w:t>
      </w:r>
      <w:r>
        <w:rPr>
          <w:b/>
        </w:rPr>
        <w:t xml:space="preserve"> </w:t>
      </w:r>
    </w:p>
    <w:p w:rsidR="00FA1E50" w:rsidRDefault="00651847">
      <w:pPr>
        <w:ind w:left="-3" w:right="151"/>
      </w:pPr>
      <w:r>
        <w:t xml:space="preserve">Se espera que los alumnos logren: </w:t>
      </w:r>
    </w:p>
    <w:p w:rsidR="00FA1E50" w:rsidRDefault="00651847">
      <w:pPr>
        <w:numPr>
          <w:ilvl w:val="0"/>
          <w:numId w:val="7"/>
        </w:numPr>
        <w:ind w:right="151" w:hanging="142"/>
      </w:pPr>
      <w:r>
        <w:t xml:space="preserve">Profundizar la lectura analítica. </w:t>
      </w:r>
    </w:p>
    <w:p w:rsidR="00FA1E50" w:rsidRDefault="00651847">
      <w:pPr>
        <w:numPr>
          <w:ilvl w:val="0"/>
          <w:numId w:val="7"/>
        </w:numPr>
        <w:ind w:right="151" w:hanging="142"/>
      </w:pPr>
      <w:r>
        <w:t xml:space="preserve">Realizar un análisis crítico comparativo de la información contextualizando el desarrollo teórico. - Valorar el proceso de construcción conjunta del conocimiento.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ind w:left="-3" w:right="151"/>
      </w:pPr>
      <w:r>
        <w:rPr>
          <w:b/>
          <w:u w:val="single" w:color="000000"/>
        </w:rPr>
        <w:t>Modalidad:</w:t>
      </w:r>
      <w:r>
        <w:t xml:space="preserve"> Puesta en común (presencial); Foro (Asincrónico).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Herramienta virtual:</w:t>
      </w:r>
      <w:r>
        <w:t xml:space="preserve"> </w:t>
      </w:r>
      <w:proofErr w:type="spellStart"/>
      <w:r>
        <w:t>Blackboard</w:t>
      </w:r>
      <w:proofErr w:type="spellEnd"/>
      <w:r>
        <w:t xml:space="preserve">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ind w:left="-3" w:right="151"/>
      </w:pPr>
      <w:r>
        <w:rPr>
          <w:b/>
          <w:u w:val="single" w:color="000000"/>
        </w:rPr>
        <w:t>Evaluación:</w:t>
      </w:r>
      <w:r>
        <w:t xml:space="preserve"> individual y grupal.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1E50" w:rsidRDefault="00651847">
      <w:pPr>
        <w:spacing w:after="0" w:line="259" w:lineRule="auto"/>
        <w:ind w:left="-3" w:right="0"/>
        <w:jc w:val="left"/>
      </w:pPr>
      <w:r>
        <w:rPr>
          <w:b/>
          <w:u w:val="single" w:color="000000"/>
        </w:rPr>
        <w:t>Criterios de evaluación:</w:t>
      </w:r>
      <w:r>
        <w:rPr>
          <w:b/>
        </w:rPr>
        <w:t xml:space="preserve"> </w:t>
      </w:r>
    </w:p>
    <w:p w:rsidR="00FA1E50" w:rsidRDefault="00651847">
      <w:pPr>
        <w:numPr>
          <w:ilvl w:val="0"/>
          <w:numId w:val="7"/>
        </w:numPr>
        <w:ind w:right="151" w:hanging="142"/>
      </w:pPr>
      <w:r>
        <w:t xml:space="preserve">Cumplimiento de los plazos previstos e informados el primer día de clase. </w:t>
      </w:r>
    </w:p>
    <w:p w:rsidR="00FA1E50" w:rsidRDefault="00651847">
      <w:pPr>
        <w:numPr>
          <w:ilvl w:val="0"/>
          <w:numId w:val="7"/>
        </w:numPr>
        <w:ind w:right="151" w:hanging="142"/>
      </w:pPr>
      <w:r>
        <w:t xml:space="preserve">Evidencia de lectura y comprensión del material bibliográfico abordado. </w:t>
      </w:r>
    </w:p>
    <w:p w:rsidR="00FA1E50" w:rsidRDefault="00651847">
      <w:pPr>
        <w:numPr>
          <w:ilvl w:val="0"/>
          <w:numId w:val="7"/>
        </w:numPr>
        <w:ind w:right="151" w:hanging="142"/>
      </w:pPr>
      <w:r>
        <w:t xml:space="preserve">Identificación de conceptos clave para la comprensión de cada tema. </w:t>
      </w:r>
    </w:p>
    <w:p w:rsidR="00FA1E50" w:rsidRDefault="00651847">
      <w:pPr>
        <w:numPr>
          <w:ilvl w:val="0"/>
          <w:numId w:val="7"/>
        </w:numPr>
        <w:ind w:right="151" w:hanging="142"/>
      </w:pPr>
      <w:r>
        <w:t xml:space="preserve">Redacción y/o exposición que se sustente en la tolerancia a la diversidad de opiniones. </w:t>
      </w:r>
    </w:p>
    <w:p w:rsidR="00FA1E50" w:rsidRDefault="00651847">
      <w:pPr>
        <w:spacing w:after="5" w:line="259" w:lineRule="auto"/>
        <w:ind w:left="0" w:righ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numPr>
          <w:ilvl w:val="0"/>
          <w:numId w:val="8"/>
        </w:numPr>
        <w:spacing w:after="5" w:line="257" w:lineRule="auto"/>
        <w:ind w:right="0" w:hanging="360"/>
        <w:jc w:val="left"/>
      </w:pPr>
      <w:r>
        <w:rPr>
          <w:b/>
          <w:sz w:val="22"/>
        </w:rPr>
        <w:t xml:space="preserve">PRÁCTICAS PROFESIONALES </w:t>
      </w:r>
      <w:r>
        <w:rPr>
          <w:sz w:val="22"/>
        </w:rPr>
        <w:t xml:space="preserve">(si corresponde)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8"/>
        </w:numPr>
        <w:spacing w:after="5" w:line="257" w:lineRule="auto"/>
        <w:ind w:right="0" w:hanging="360"/>
        <w:jc w:val="left"/>
      </w:pPr>
      <w:r>
        <w:rPr>
          <w:b/>
          <w:sz w:val="22"/>
        </w:rPr>
        <w:t>SEGUIMIENTO DE ALUMNOS</w:t>
      </w:r>
      <w:r>
        <w:rPr>
          <w:sz w:val="22"/>
        </w:rPr>
        <w:t xml:space="preserve"> </w:t>
      </w:r>
    </w:p>
    <w:p w:rsidR="00FA1E50" w:rsidRDefault="00651847">
      <w:pPr>
        <w:ind w:left="-3" w:right="151"/>
      </w:pPr>
      <w:r>
        <w:t xml:space="preserve">En actividades en modalidad presencial, el seguimiento de los alumnos se hará con el reporte de asistencias/inasistencias, orientación e interacción en instancias de exposición y debate en clase. En actividades en modalidad asincrónica, el seguimiento de los alumnos se hará con la supervisión de sus intervenciones en Foros especialmente habilitados y mediante propuestas de actividades que permitan integrar contenidos y destacar los aspectos más relevantes de cada Unidad.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numPr>
          <w:ilvl w:val="0"/>
          <w:numId w:val="8"/>
        </w:numPr>
        <w:spacing w:after="5" w:line="257" w:lineRule="auto"/>
        <w:ind w:right="0" w:hanging="360"/>
        <w:jc w:val="left"/>
      </w:pPr>
      <w:r>
        <w:rPr>
          <w:b/>
          <w:sz w:val="22"/>
        </w:rPr>
        <w:t xml:space="preserve">MODALIDAD DE EVALUACIÓN: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5"/>
        <w:ind w:left="-5" w:right="143"/>
      </w:pPr>
      <w:r>
        <w:rPr>
          <w:sz w:val="22"/>
        </w:rPr>
        <w:t xml:space="preserve">Durante el curso se evaluará de forma continua y semanal el seguimiento de temas y fuentes históricas específicas, así como la elaboración de actividades integradoras de cada Unidad con la participación del profesor auxiliar. La evaluación parcial se realizará a través de un examen escrito sobre los temas vistos hasta la fecha. Deberá estar aprobado para alcanzar la regularidad de la materia. Aquel alumno que no apruebe el parcial o se encuentre ausente por motivos debidamente justificados, accederá al </w:t>
      </w:r>
      <w:proofErr w:type="spellStart"/>
      <w:r>
        <w:rPr>
          <w:sz w:val="22"/>
        </w:rPr>
        <w:t>Recuperatorio</w:t>
      </w:r>
      <w:proofErr w:type="spellEnd"/>
      <w:r>
        <w:rPr>
          <w:sz w:val="22"/>
        </w:rPr>
        <w:t xml:space="preserve"> que tendrá la misma modalidad y distintas consignas.  El examen final será oral, sobre todas las unidades del programa y se inicia con la opción de una exposición breve de un tema especial a elección del alumno. En caso de iniciar el examen con un tema especial, es condición imprescindible que el alumno haga constar título y límite temporal, bibliografía del programa consultada, y bibliografía que surja de la investigación propia (puede tomarse, si se desea, de la bibliografía complementaria).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8"/>
        </w:numPr>
        <w:spacing w:after="5" w:line="257" w:lineRule="auto"/>
        <w:ind w:right="0" w:hanging="360"/>
        <w:jc w:val="left"/>
      </w:pPr>
      <w:r>
        <w:rPr>
          <w:b/>
          <w:sz w:val="22"/>
        </w:rPr>
        <w:t xml:space="preserve">MODALIDAD DE CURSADA: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ind w:left="-3" w:right="151"/>
      </w:pPr>
      <w:r>
        <w:t xml:space="preserve">La asignatura se desarrollará en </w:t>
      </w:r>
      <w:r>
        <w:rPr>
          <w:b/>
        </w:rPr>
        <w:t>modalidad mixta</w:t>
      </w:r>
      <w:r>
        <w:t xml:space="preserve">, articulando instancias </w:t>
      </w:r>
      <w:r>
        <w:rPr>
          <w:b/>
        </w:rPr>
        <w:t>presenciales</w:t>
      </w:r>
      <w:r>
        <w:t xml:space="preserve"> con actividades </w:t>
      </w:r>
      <w:r>
        <w:rPr>
          <w:b/>
        </w:rPr>
        <w:t>virtuales</w:t>
      </w:r>
      <w:r>
        <w:t xml:space="preserve"> mediadas por la plataforma institucional, destinadas a complementar los contenidos y dinámicas de trabajo de la cursada.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1E50" w:rsidRDefault="00651847">
      <w:pPr>
        <w:numPr>
          <w:ilvl w:val="0"/>
          <w:numId w:val="8"/>
        </w:numPr>
        <w:spacing w:after="0" w:line="259" w:lineRule="auto"/>
        <w:ind w:right="0" w:hanging="360"/>
        <w:jc w:val="left"/>
      </w:pPr>
      <w:r>
        <w:rPr>
          <w:b/>
        </w:rPr>
        <w:t xml:space="preserve">ORGANIZACIÓN SEMANAL DE LA CURSADA (Orientadora):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70" w:type="dxa"/>
        <w:tblInd w:w="158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50"/>
        <w:gridCol w:w="5120"/>
        <w:gridCol w:w="3500"/>
      </w:tblGrid>
      <w:tr w:rsidR="00FA1E50">
        <w:trPr>
          <w:trHeight w:val="53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Fecha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Temas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081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Clases </w:t>
            </w:r>
          </w:p>
        </w:tc>
      </w:tr>
      <w:tr w:rsidR="00FA1E50">
        <w:trPr>
          <w:trHeight w:val="574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06/03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z w:val="18"/>
              </w:rPr>
              <w:t xml:space="preserve">NIDAD </w:t>
            </w: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1. Presentación de la materia. 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</w:tbl>
    <w:p w:rsidR="00FA1E50" w:rsidRDefault="00651847">
      <w:pPr>
        <w:spacing w:after="0" w:line="259" w:lineRule="auto"/>
        <w:ind w:left="0" w:right="196" w:firstLine="0"/>
        <w:jc w:val="righ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70" w:type="dxa"/>
        <w:tblInd w:w="158" w:type="dxa"/>
        <w:tblCellMar>
          <w:top w:w="60" w:type="dxa"/>
          <w:left w:w="106" w:type="dxa"/>
          <w:bottom w:w="2" w:type="dxa"/>
          <w:right w:w="34" w:type="dxa"/>
        </w:tblCellMar>
        <w:tblLook w:val="04A0" w:firstRow="1" w:lastRow="0" w:firstColumn="1" w:lastColumn="0" w:noHBand="0" w:noVBand="1"/>
      </w:tblPr>
      <w:tblGrid>
        <w:gridCol w:w="1150"/>
        <w:gridCol w:w="5120"/>
        <w:gridCol w:w="3500"/>
      </w:tblGrid>
      <w:tr w:rsidR="00FA1E50">
        <w:trPr>
          <w:trHeight w:val="1853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13/03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103" w:line="236" w:lineRule="auto"/>
              <w:ind w:left="5" w:right="65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Antecedentes a la Revolución Francesa. 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Pensamientos ideológicos y políticos durante el siglo XVIII. Configuración mundial. Ideas de la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Ilustracion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. Antiguo régimen y acenso de la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burguesia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. Situación Francesa antes de 1789. </w:t>
            </w:r>
          </w:p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  <w:tr w:rsidR="00FA1E50">
        <w:trPr>
          <w:trHeight w:val="1488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20/03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5" w:right="65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Revolución Francesa. 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Actores y escenarios. Fuerzas e ideas políticas según períodos. Nuevos conceptos sobre el poder, la ley, la guerra y la política exterior; expansión y transferencia de los conceptos de la Revolución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  <w:tr w:rsidR="00FA1E50">
        <w:trPr>
          <w:trHeight w:val="1237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27/03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5" w:right="52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Período Napoleónico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: centralización y orden administrativo. Guerra y política exterior. Apogeo e Imperio. Modificación de los escenarios políticos y de poder en Europa. Ocaso y legado.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Virtual </w:t>
            </w:r>
          </w:p>
        </w:tc>
      </w:tr>
      <w:tr w:rsidR="00FA1E50">
        <w:trPr>
          <w:trHeight w:val="1301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10/04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z w:val="18"/>
              </w:rPr>
              <w:t xml:space="preserve">NIDAD </w:t>
            </w: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2. </w:t>
            </w:r>
          </w:p>
          <w:p w:rsidR="00FA1E50" w:rsidRDefault="00651847">
            <w:pPr>
              <w:spacing w:after="63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Sistema de Viena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. Europa post Napoleón. </w:t>
            </w:r>
          </w:p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Las ideas del Romanticismo. </w:t>
            </w:r>
          </w:p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</w:tbl>
    <w:p w:rsidR="00FA1E50" w:rsidRDefault="00651847">
      <w:pPr>
        <w:spacing w:after="0" w:line="259" w:lineRule="auto"/>
        <w:ind w:left="103" w:right="0" w:firstLine="0"/>
        <w:jc w:val="left"/>
      </w:pPr>
      <w:r>
        <w:rPr>
          <w:rFonts w:ascii="Book Antiqua" w:eastAsia="Book Antiqua" w:hAnsi="Book Antiqua" w:cs="Book Antiqua"/>
          <w:sz w:val="22"/>
        </w:rPr>
        <w:t xml:space="preserve"> </w:t>
      </w:r>
    </w:p>
    <w:p w:rsidR="00FA1E50" w:rsidRDefault="00651847">
      <w:pPr>
        <w:spacing w:after="0" w:line="259" w:lineRule="auto"/>
        <w:ind w:left="103" w:right="0" w:firstLine="0"/>
        <w:jc w:val="left"/>
      </w:pPr>
      <w:r>
        <w:rPr>
          <w:rFonts w:ascii="Book Antiqua" w:eastAsia="Book Antiqua" w:hAnsi="Book Antiqua" w:cs="Book Antiqua"/>
          <w:sz w:val="22"/>
        </w:rPr>
        <w:t xml:space="preserve"> </w:t>
      </w:r>
    </w:p>
    <w:tbl>
      <w:tblPr>
        <w:tblStyle w:val="TableGrid"/>
        <w:tblW w:w="9838" w:type="dxa"/>
        <w:tblInd w:w="158" w:type="dxa"/>
        <w:tblCellMar>
          <w:top w:w="59" w:type="dxa"/>
          <w:bottom w:w="6" w:type="dxa"/>
          <w:right w:w="9" w:type="dxa"/>
        </w:tblCellMar>
        <w:tblLook w:val="04A0" w:firstRow="1" w:lastRow="0" w:firstColumn="1" w:lastColumn="0" w:noHBand="0" w:noVBand="1"/>
      </w:tblPr>
      <w:tblGrid>
        <w:gridCol w:w="1150"/>
        <w:gridCol w:w="5120"/>
        <w:gridCol w:w="3568"/>
      </w:tblGrid>
      <w:tr w:rsidR="00FA1E50">
        <w:trPr>
          <w:trHeight w:val="1844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17/04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Período de Revoluciones (1820-1848) </w:t>
            </w:r>
          </w:p>
          <w:p w:rsidR="00FA1E50" w:rsidRDefault="00651847">
            <w:pPr>
              <w:spacing w:after="0" w:line="259" w:lineRule="auto"/>
              <w:ind w:left="110" w:right="0" w:firstLine="0"/>
            </w:pPr>
            <w:r>
              <w:rPr>
                <w:rFonts w:ascii="Book Antiqua" w:eastAsia="Book Antiqua" w:hAnsi="Book Antiqua" w:cs="Book Antiqua"/>
                <w:sz w:val="22"/>
              </w:rPr>
              <w:t>Fricción y convivencia competitiva de las ideas conservadoras y liberales: Fortalecimiento de los nacionalismos y aparición de movimientos, grupos y partidos de izquierda.</w:t>
            </w: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239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  <w:p w:rsidR="00FA1E50" w:rsidRDefault="00651847">
            <w:pPr>
              <w:spacing w:after="0" w:line="259" w:lineRule="auto"/>
              <w:ind w:left="-13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  <w:p w:rsidR="00FA1E50" w:rsidRDefault="00651847">
            <w:pPr>
              <w:spacing w:after="0" w:line="259" w:lineRule="auto"/>
              <w:ind w:left="-12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</w:tr>
      <w:tr w:rsidR="00FA1E50">
        <w:trPr>
          <w:trHeight w:val="1399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24/04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68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Panorama de Asia y África (1815 – 1870). </w:t>
            </w:r>
          </w:p>
          <w:p w:rsidR="00FA1E50" w:rsidRDefault="00651847">
            <w:pPr>
              <w:spacing w:after="98" w:line="237" w:lineRule="auto"/>
              <w:ind w:left="110" w:right="0" w:firstLine="0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Canal de Suez, el problema de los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Boer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 en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Sudafrica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. Imperio Otomano. India. </w:t>
            </w:r>
          </w:p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Virtual </w:t>
            </w:r>
          </w:p>
        </w:tc>
      </w:tr>
      <w:tr w:rsidR="00FA1E50">
        <w:trPr>
          <w:trHeight w:val="859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08/05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Análisis de casos: 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Europa Occidental: Gran </w:t>
            </w:r>
          </w:p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Bretaña, II República y II Imperio (Francia).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  <w:tr w:rsidR="00FA1E50">
        <w:trPr>
          <w:trHeight w:val="847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15/05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Unificación Alemana e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</w:rPr>
              <w:t>italia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: 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Nuevas entidades políticas.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 </w:t>
            </w:r>
          </w:p>
        </w:tc>
      </w:tr>
      <w:tr w:rsidR="00FA1E50">
        <w:trPr>
          <w:trHeight w:val="97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22/05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Reorganización del Imperio Austriaco. </w:t>
            </w:r>
          </w:p>
          <w:p w:rsidR="00FA1E50" w:rsidRDefault="00651847">
            <w:pPr>
              <w:spacing w:after="0" w:line="259" w:lineRule="auto"/>
              <w:ind w:left="110" w:right="0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Rusia siglo XIX.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 Dinastía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Rumanov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, guerra de Crimea. Modernización del estado.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Virtual </w:t>
            </w:r>
          </w:p>
        </w:tc>
      </w:tr>
      <w:tr w:rsidR="00FA1E50">
        <w:trPr>
          <w:trHeight w:val="56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29/05 </w:t>
            </w:r>
          </w:p>
        </w:tc>
        <w:tc>
          <w:tcPr>
            <w:tcW w:w="8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1E50" w:rsidRDefault="00651847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color w:val="FF0000"/>
                <w:sz w:val="22"/>
              </w:rPr>
              <w:t>PRIMER PARCIAL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</w:tr>
      <w:tr w:rsidR="00FA1E50">
        <w:trPr>
          <w:trHeight w:val="1183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13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05/06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U</w:t>
            </w:r>
            <w:r>
              <w:rPr>
                <w:rFonts w:ascii="Book Antiqua" w:eastAsia="Book Antiqua" w:hAnsi="Book Antiqua" w:cs="Book Antiqua"/>
                <w:b/>
                <w:sz w:val="18"/>
              </w:rPr>
              <w:t xml:space="preserve">NIDAD </w:t>
            </w: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3 </w:t>
            </w:r>
          </w:p>
          <w:p w:rsidR="00FA1E50" w:rsidRDefault="00651847">
            <w:pPr>
              <w:spacing w:after="0" w:line="230" w:lineRule="auto"/>
              <w:ind w:left="110" w:right="0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Imperio Alemán: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</w:rPr>
              <w:t>p</w:t>
            </w:r>
            <w:r>
              <w:rPr>
                <w:rFonts w:ascii="Book Antiqua" w:eastAsia="Book Antiqua" w:hAnsi="Book Antiqua" w:cs="Book Antiqua"/>
                <w:sz w:val="22"/>
              </w:rPr>
              <w:t>olitica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 de Bismarck y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Kaiser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 Guillermo II. </w:t>
            </w:r>
          </w:p>
          <w:p w:rsidR="00FA1E50" w:rsidRDefault="00651847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Imperio Austro-</w:t>
            </w:r>
            <w:proofErr w:type="gramStart"/>
            <w:r>
              <w:rPr>
                <w:rFonts w:ascii="Book Antiqua" w:eastAsia="Book Antiqua" w:hAnsi="Book Antiqua" w:cs="Book Antiqua"/>
                <w:b/>
                <w:sz w:val="22"/>
              </w:rPr>
              <w:t>Húngaro</w:t>
            </w:r>
            <w:proofErr w:type="gramEnd"/>
            <w:r>
              <w:rPr>
                <w:rFonts w:ascii="Book Antiqua" w:eastAsia="Book Antiqua" w:hAnsi="Book Antiqua" w:cs="Book Antiqua"/>
                <w:b/>
                <w:sz w:val="22"/>
              </w:rPr>
              <w:t>.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  <w:p w:rsidR="00FA1E50" w:rsidRDefault="00651847">
            <w:pPr>
              <w:spacing w:after="0" w:line="259" w:lineRule="auto"/>
              <w:ind w:left="-11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</w:tr>
    </w:tbl>
    <w:p w:rsidR="00FA1E50" w:rsidRDefault="00651847">
      <w:pPr>
        <w:spacing w:after="0" w:line="259" w:lineRule="auto"/>
        <w:ind w:left="0" w:right="196" w:firstLine="0"/>
        <w:jc w:val="right"/>
      </w:pPr>
      <w:r>
        <w:rPr>
          <w:rFonts w:ascii="Arial" w:eastAsia="Arial" w:hAnsi="Arial" w:cs="Arial"/>
        </w:rPr>
        <w:t xml:space="preserve"> </w:t>
      </w:r>
    </w:p>
    <w:p w:rsidR="00FA1E50" w:rsidRDefault="00FA1E50">
      <w:pPr>
        <w:sectPr w:rsidR="00FA1E50">
          <w:footerReference w:type="even" r:id="rId9"/>
          <w:footerReference w:type="default" r:id="rId10"/>
          <w:footerReference w:type="first" r:id="rId11"/>
          <w:pgSz w:w="11911" w:h="16841"/>
          <w:pgMar w:top="925" w:right="1117" w:bottom="951" w:left="706" w:header="720" w:footer="920" w:gutter="0"/>
          <w:cols w:space="720"/>
        </w:sectPr>
      </w:pPr>
    </w:p>
    <w:tbl>
      <w:tblPr>
        <w:tblStyle w:val="TableGrid"/>
        <w:tblW w:w="9837" w:type="dxa"/>
        <w:tblInd w:w="159" w:type="dxa"/>
        <w:tblCellMar>
          <w:top w:w="156" w:type="dxa"/>
          <w:left w:w="108" w:type="dxa"/>
          <w:bottom w:w="10" w:type="dxa"/>
          <w:right w:w="46" w:type="dxa"/>
        </w:tblCellMar>
        <w:tblLook w:val="04A0" w:firstRow="1" w:lastRow="0" w:firstColumn="1" w:lastColumn="0" w:noHBand="0" w:noVBand="1"/>
      </w:tblPr>
      <w:tblGrid>
        <w:gridCol w:w="1150"/>
        <w:gridCol w:w="5120"/>
        <w:gridCol w:w="3567"/>
      </w:tblGrid>
      <w:tr w:rsidR="00FA1E50">
        <w:trPr>
          <w:trHeight w:val="1582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12/06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A1E50" w:rsidRDefault="00651847">
            <w:pPr>
              <w:spacing w:after="95" w:line="239" w:lineRule="auto"/>
              <w:ind w:left="2" w:right="53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Tercera República Francesa: 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comuna de parís 1871, semana sangrienta.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Boulangismo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>, movimiento antisemita</w:t>
            </w: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. </w:t>
            </w:r>
          </w:p>
          <w:p w:rsidR="00FA1E50" w:rsidRDefault="00651847">
            <w:pPr>
              <w:spacing w:after="0" w:line="259" w:lineRule="auto"/>
              <w:ind w:left="2" w:right="0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Imperio Ruso 1881-1917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</w:rPr>
              <w:t>Nicolas</w:t>
            </w:r>
            <w:proofErr w:type="spellEnd"/>
            <w:r>
              <w:rPr>
                <w:rFonts w:ascii="Book Antiqua" w:eastAsia="Book Antiqua" w:hAnsi="Book Antiqua" w:cs="Book Antiqua"/>
                <w:sz w:val="22"/>
              </w:rPr>
              <w:t xml:space="preserve"> II y la revolución de 1905.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  <w:tr w:rsidR="00FA1E50">
        <w:trPr>
          <w:trHeight w:val="183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19/06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FF0000"/>
                <w:sz w:val="22"/>
              </w:rPr>
              <w:t>Recuperatorio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FF0000"/>
                <w:sz w:val="22"/>
              </w:rPr>
              <w:t xml:space="preserve"> </w:t>
            </w:r>
          </w:p>
          <w:p w:rsidR="00FA1E50" w:rsidRDefault="00651847">
            <w:pPr>
              <w:spacing w:after="94" w:line="239" w:lineRule="auto"/>
              <w:ind w:left="2" w:right="135" w:firstLine="0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>Situación en Europa. L</w:t>
            </w:r>
            <w:r>
              <w:rPr>
                <w:rFonts w:ascii="Book Antiqua" w:eastAsia="Book Antiqua" w:hAnsi="Book Antiqua" w:cs="Book Antiqua"/>
                <w:sz w:val="22"/>
              </w:rPr>
              <w:t xml:space="preserve">a política mundial a partir de 1890. </w:t>
            </w:r>
          </w:p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Panorama de Asia y África (1870 -1918). </w:t>
            </w:r>
          </w:p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Virtual </w:t>
            </w:r>
          </w:p>
        </w:tc>
      </w:tr>
      <w:tr w:rsidR="00FA1E50">
        <w:trPr>
          <w:trHeight w:val="721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26/06 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 Antiqua" w:eastAsia="Book Antiqua" w:hAnsi="Book Antiqua" w:cs="Book Antiqua"/>
                <w:b/>
                <w:sz w:val="22"/>
              </w:rPr>
              <w:t xml:space="preserve">Primera Guerra Mundial </w:t>
            </w: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E50" w:rsidRDefault="0065184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 Antiqua" w:eastAsia="Book Antiqua" w:hAnsi="Book Antiqua" w:cs="Book Antiqua"/>
                <w:sz w:val="22"/>
              </w:rPr>
              <w:t xml:space="preserve">Presencial </w:t>
            </w:r>
          </w:p>
        </w:tc>
      </w:tr>
    </w:tbl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8"/>
        </w:numPr>
        <w:spacing w:after="5" w:line="257" w:lineRule="auto"/>
        <w:ind w:right="0" w:hanging="360"/>
        <w:jc w:val="left"/>
      </w:pPr>
      <w:r>
        <w:rPr>
          <w:b/>
          <w:sz w:val="22"/>
        </w:rPr>
        <w:t xml:space="preserve">BIBLIOGRAFÍA COMPLEMENTARIA: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BELLER, Steven. </w:t>
      </w:r>
      <w:r>
        <w:rPr>
          <w:i/>
        </w:rPr>
        <w:t>Historia de Austria</w:t>
      </w:r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AKAL, 2006.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BERTAUX, J. </w:t>
      </w:r>
      <w:r>
        <w:rPr>
          <w:i/>
        </w:rPr>
        <w:t>África, desde la Prehistoria hasta nuestros días</w:t>
      </w:r>
      <w:r>
        <w:t xml:space="preserve">. España, </w:t>
      </w:r>
      <w:proofErr w:type="spellStart"/>
      <w:r>
        <w:t>Ed.S.XXI</w:t>
      </w:r>
      <w:proofErr w:type="spellEnd"/>
      <w:r>
        <w:t xml:space="preserve">. 1994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BIANCO, </w:t>
      </w:r>
      <w:proofErr w:type="spellStart"/>
      <w:r>
        <w:t>Lucien</w:t>
      </w:r>
      <w:proofErr w:type="spellEnd"/>
      <w:r>
        <w:t xml:space="preserve">. </w:t>
      </w:r>
      <w:r>
        <w:rPr>
          <w:i/>
        </w:rPr>
        <w:t>Asia contemporánea</w:t>
      </w:r>
      <w:r>
        <w:t xml:space="preserve">. Buenos Aires, Siglo Veintiuno, 2002.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BICKERS, Robert.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Scramble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China: </w:t>
      </w:r>
      <w:proofErr w:type="spellStart"/>
      <w:r>
        <w:rPr>
          <w:i/>
        </w:rPr>
        <w:t>Foreign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Devils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Empire</w:t>
      </w:r>
      <w:proofErr w:type="spellEnd"/>
      <w:r>
        <w:rPr>
          <w:i/>
        </w:rPr>
        <w:t xml:space="preserve">, 1832-1914, </w:t>
      </w:r>
      <w:r>
        <w:t xml:space="preserve">Londres, </w:t>
      </w:r>
      <w:proofErr w:type="spellStart"/>
      <w:r>
        <w:t>Penguin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2012.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BROCK, Peter, </w:t>
      </w:r>
      <w:proofErr w:type="spellStart"/>
      <w:r>
        <w:rPr>
          <w:i/>
        </w:rPr>
        <w:t>Pacifism</w:t>
      </w:r>
      <w:proofErr w:type="spellEnd"/>
      <w:r>
        <w:rPr>
          <w:i/>
        </w:rPr>
        <w:t xml:space="preserve">, to 1914: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overview</w:t>
      </w:r>
      <w:proofErr w:type="spellEnd"/>
      <w:r>
        <w:t xml:space="preserve">, Toronto, s/n, 1994.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BUSCHKOVITCH, Paul. </w:t>
      </w:r>
      <w:r>
        <w:rPr>
          <w:i/>
        </w:rPr>
        <w:t>Historia de Rusia</w:t>
      </w:r>
      <w:r>
        <w:t xml:space="preserve">,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AKAL, 2013.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CLARK, Christopher. </w:t>
      </w:r>
      <w:r>
        <w:rPr>
          <w:i/>
        </w:rPr>
        <w:t>Sonámbulos. Cómo Europa fue a la Guerra en 1914</w:t>
      </w:r>
      <w:r>
        <w:t xml:space="preserve">.Barcelona, </w:t>
      </w:r>
      <w:r>
        <w:rPr>
          <w:color w:val="0E1111"/>
        </w:rPr>
        <w:t>Galaxia Gutenberg, 2014.</w:t>
      </w:r>
      <w:r>
        <w:t xml:space="preserve">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COOPER, Sandi E., </w:t>
      </w:r>
      <w:proofErr w:type="spellStart"/>
      <w:r>
        <w:rPr>
          <w:i/>
        </w:rPr>
        <w:t>Patriotic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Pacifism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waging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Europe</w:t>
      </w:r>
      <w:proofErr w:type="spellEnd"/>
      <w:r>
        <w:rPr>
          <w:i/>
        </w:rPr>
        <w:t>, 1815-</w:t>
      </w:r>
      <w:proofErr w:type="gramStart"/>
      <w:r>
        <w:rPr>
          <w:i/>
        </w:rPr>
        <w:t>1914,</w:t>
      </w:r>
      <w:r>
        <w:t>New</w:t>
      </w:r>
      <w:proofErr w:type="gramEnd"/>
      <w:r>
        <w:t xml:space="preserve"> York,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, 1991.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CRAIG, Gordon A,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politics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Prussian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Army</w:t>
      </w:r>
      <w:proofErr w:type="spellEnd"/>
      <w:r>
        <w:rPr>
          <w:i/>
        </w:rPr>
        <w:t xml:space="preserve">, 1640-1945, </w:t>
      </w:r>
      <w:r>
        <w:t xml:space="preserve">New York,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Inc</w:t>
      </w:r>
      <w:proofErr w:type="spellEnd"/>
      <w:r>
        <w:t>, 1964</w:t>
      </w:r>
      <w:r>
        <w:rPr>
          <w:i/>
        </w:rPr>
        <w:t xml:space="preserve">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CRAIG, Gordon A., </w:t>
      </w:r>
      <w:proofErr w:type="spellStart"/>
      <w:r>
        <w:rPr>
          <w:i/>
        </w:rPr>
        <w:t>Force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statecraft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diplomatic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time. </w:t>
      </w:r>
      <w:r>
        <w:t xml:space="preserve">New York, Oxford </w:t>
      </w:r>
      <w:proofErr w:type="spellStart"/>
      <w:r>
        <w:t>University</w:t>
      </w:r>
      <w:proofErr w:type="spellEnd"/>
      <w:r>
        <w:t xml:space="preserve">, 1983.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DOCKRILL, Michael L. y Mc KERCHER, Brian J.C., </w:t>
      </w:r>
      <w:proofErr w:type="spellStart"/>
      <w:r>
        <w:rPr>
          <w:i/>
        </w:rPr>
        <w:t>Diplomacy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World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Studies</w:t>
      </w:r>
      <w:proofErr w:type="spellEnd"/>
      <w:r>
        <w:rPr>
          <w:i/>
        </w:rPr>
        <w:t xml:space="preserve"> in British </w:t>
      </w:r>
      <w:proofErr w:type="spellStart"/>
      <w:r>
        <w:rPr>
          <w:i/>
        </w:rPr>
        <w:t>Foreign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, 1890-1951,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,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2002.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DUGGAN, Christopher. </w:t>
      </w:r>
      <w:r>
        <w:rPr>
          <w:i/>
        </w:rPr>
        <w:t>Historia de Italia</w:t>
      </w:r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</w:t>
      </w:r>
      <w:proofErr w:type="spellStart"/>
      <w:r>
        <w:t>Akal</w:t>
      </w:r>
      <w:proofErr w:type="spellEnd"/>
      <w:r>
        <w:t xml:space="preserve">, 2017.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DROZ, Jacques. </w:t>
      </w:r>
      <w:r>
        <w:rPr>
          <w:i/>
        </w:rPr>
        <w:t xml:space="preserve">Historia de Alemania. La formación de la unidad alemana 1789/1871. </w:t>
      </w:r>
      <w:r>
        <w:t xml:space="preserve">Barcelona, Colección de historia contemporánea, 1973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DUROSELLE, J.B. </w:t>
      </w:r>
      <w:r>
        <w:rPr>
          <w:i/>
        </w:rPr>
        <w:t>Europa de 1815 a nuestros días. Vida política y Relaciones Internacionales</w:t>
      </w:r>
      <w:r>
        <w:t xml:space="preserve">. Barcelona. Labor, 1978.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ELLIS, Charles Ellis,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origin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structure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working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League of </w:t>
      </w:r>
      <w:proofErr w:type="spellStart"/>
      <w:r>
        <w:rPr>
          <w:i/>
        </w:rPr>
        <w:t>Nations</w:t>
      </w:r>
      <w:proofErr w:type="spellEnd"/>
      <w:r>
        <w:rPr>
          <w:i/>
        </w:rPr>
        <w:t xml:space="preserve">, </w:t>
      </w:r>
      <w:r>
        <w:t xml:space="preserve">New Jersey,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Exchange, </w:t>
      </w:r>
      <w:proofErr w:type="spellStart"/>
      <w:r>
        <w:t>Ltd</w:t>
      </w:r>
      <w:proofErr w:type="spellEnd"/>
      <w:r>
        <w:t xml:space="preserve">, 2003. </w:t>
      </w:r>
    </w:p>
    <w:p w:rsidR="00FA1E50" w:rsidRDefault="00651847">
      <w:pPr>
        <w:numPr>
          <w:ilvl w:val="0"/>
          <w:numId w:val="9"/>
        </w:numPr>
        <w:spacing w:after="75"/>
        <w:ind w:right="151" w:hanging="646"/>
      </w:pPr>
      <w:r>
        <w:t xml:space="preserve">FULBROOK, Mary, </w:t>
      </w:r>
      <w:r>
        <w:rPr>
          <w:i/>
        </w:rPr>
        <w:t>Historia de Alemania</w:t>
      </w:r>
      <w:r>
        <w:t xml:space="preserve">,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1995. </w:t>
      </w:r>
    </w:p>
    <w:p w:rsidR="00FA1E50" w:rsidRDefault="00651847">
      <w:pPr>
        <w:numPr>
          <w:ilvl w:val="0"/>
          <w:numId w:val="9"/>
        </w:numPr>
        <w:spacing w:after="75"/>
        <w:ind w:right="151" w:hanging="646"/>
      </w:pPr>
      <w:r>
        <w:t xml:space="preserve">HOBSBAWM, Eric: </w:t>
      </w:r>
      <w:r>
        <w:rPr>
          <w:i/>
        </w:rPr>
        <w:t>La era de la revolución, 1789-1848</w:t>
      </w:r>
      <w:r>
        <w:t xml:space="preserve">. Crítica, Buenos Aires, 1998.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HOBSBAWM, Eric: </w:t>
      </w:r>
      <w:r>
        <w:rPr>
          <w:i/>
        </w:rPr>
        <w:t>La era del capital, 1848-1875</w:t>
      </w:r>
      <w:r>
        <w:t xml:space="preserve">. Crítica, Buenos Aires, 1998.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HOBSBAWM, Eric: </w:t>
      </w:r>
      <w:r>
        <w:rPr>
          <w:i/>
        </w:rPr>
        <w:t>La era del imperio, 1875-1914</w:t>
      </w:r>
      <w:r>
        <w:t xml:space="preserve">. Crítica, Buenos Aires, 1998.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HOBSBAWM, Eric: </w:t>
      </w:r>
      <w:r>
        <w:rPr>
          <w:i/>
        </w:rPr>
        <w:t>Industria e imperio</w:t>
      </w:r>
      <w:r>
        <w:t xml:space="preserve">, Barcelona, Ariel, 1977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HOWARD, Michael, </w:t>
      </w:r>
      <w:r>
        <w:rPr>
          <w:i/>
        </w:rPr>
        <w:t>La Primera Guerra Mundial</w:t>
      </w:r>
      <w:r>
        <w:t xml:space="preserve">, </w:t>
      </w:r>
      <w:proofErr w:type="spellStart"/>
      <w:r>
        <w:t>Booket</w:t>
      </w:r>
      <w:proofErr w:type="spellEnd"/>
      <w:r>
        <w:t xml:space="preserve">, 2014.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HOWARD, Michael,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Franco-</w:t>
      </w:r>
      <w:proofErr w:type="spellStart"/>
      <w:r>
        <w:rPr>
          <w:i/>
        </w:rPr>
        <w:t>Prussian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German </w:t>
      </w:r>
      <w:proofErr w:type="spellStart"/>
      <w:r>
        <w:rPr>
          <w:i/>
        </w:rPr>
        <w:t>Invasion</w:t>
      </w:r>
      <w:proofErr w:type="spellEnd"/>
      <w:r>
        <w:rPr>
          <w:i/>
        </w:rPr>
        <w:t xml:space="preserve"> of France, 1870-1871</w:t>
      </w:r>
      <w:r>
        <w:t xml:space="preserve">. London, </w:t>
      </w:r>
      <w:proofErr w:type="spellStart"/>
      <w:r>
        <w:rPr>
          <w:color w:val="0E1111"/>
        </w:rPr>
        <w:t>Routledge</w:t>
      </w:r>
      <w:proofErr w:type="spellEnd"/>
      <w:r>
        <w:rPr>
          <w:color w:val="0E1111"/>
        </w:rPr>
        <w:t>, 2001.</w:t>
      </w:r>
      <w:r>
        <w:t xml:space="preserve">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HUNT, L. y CENSER, J.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French </w:t>
      </w:r>
      <w:proofErr w:type="spellStart"/>
      <w:r>
        <w:rPr>
          <w:i/>
        </w:rPr>
        <w:t>Revolution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Napoleon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Crucible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Modern </w:t>
      </w:r>
      <w:proofErr w:type="spellStart"/>
      <w:r>
        <w:rPr>
          <w:i/>
        </w:rPr>
        <w:t>World</w:t>
      </w:r>
      <w:proofErr w:type="spellEnd"/>
      <w:r>
        <w:rPr>
          <w:i/>
        </w:rPr>
        <w:t xml:space="preserve">. </w:t>
      </w:r>
      <w:proofErr w:type="spellStart"/>
      <w:r>
        <w:t>Bloomsbury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, 2017.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IKENBERRY, G. John, </w:t>
      </w:r>
      <w:proofErr w:type="spellStart"/>
      <w:r>
        <w:rPr>
          <w:i/>
        </w:rPr>
        <w:t>After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Victory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Institutions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strategic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restraing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building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order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wars</w:t>
      </w:r>
      <w:proofErr w:type="spellEnd"/>
      <w:r>
        <w:t xml:space="preserve">, New Jersey, Princeton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2002.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ILIFFE, John. </w:t>
      </w:r>
      <w:r>
        <w:rPr>
          <w:i/>
        </w:rPr>
        <w:t>África. Historia de un continente</w:t>
      </w:r>
      <w:r>
        <w:t xml:space="preserve">. Madrid, </w:t>
      </w:r>
      <w:proofErr w:type="spellStart"/>
      <w:r>
        <w:t>Akal</w:t>
      </w:r>
      <w:proofErr w:type="spellEnd"/>
      <w:r>
        <w:t xml:space="preserve">, 1998.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JARRETT, Mark.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Congress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Vienna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Legacy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War</w:t>
      </w:r>
      <w:proofErr w:type="spellEnd"/>
      <w:r>
        <w:rPr>
          <w:i/>
        </w:rPr>
        <w:t xml:space="preserve"> and Great </w:t>
      </w:r>
      <w:proofErr w:type="spellStart"/>
      <w:r>
        <w:rPr>
          <w:i/>
        </w:rPr>
        <w:t>Power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Diplomacy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Napoleon</w:t>
      </w:r>
      <w:proofErr w:type="spellEnd"/>
      <w:r>
        <w:t xml:space="preserve">. London/New York. I.B. </w:t>
      </w:r>
      <w:proofErr w:type="spellStart"/>
      <w:r>
        <w:t>Tauris</w:t>
      </w:r>
      <w:proofErr w:type="spellEnd"/>
      <w:r>
        <w:t xml:space="preserve">, 2013.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JEFFERIES, Matthew, </w:t>
      </w:r>
      <w:proofErr w:type="spellStart"/>
      <w:r>
        <w:rPr>
          <w:i/>
        </w:rPr>
        <w:t>Contesting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German </w:t>
      </w:r>
      <w:proofErr w:type="spellStart"/>
      <w:r>
        <w:rPr>
          <w:i/>
        </w:rPr>
        <w:t>Empire</w:t>
      </w:r>
      <w:proofErr w:type="spellEnd"/>
      <w:r>
        <w:rPr>
          <w:i/>
        </w:rPr>
        <w:t xml:space="preserve"> 1871-1918</w:t>
      </w:r>
      <w:r>
        <w:t xml:space="preserve">, </w:t>
      </w:r>
      <w:proofErr w:type="spellStart"/>
      <w:r>
        <w:t>Blackwell</w:t>
      </w:r>
      <w:proofErr w:type="spellEnd"/>
      <w:r>
        <w:t xml:space="preserve">, 2008.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FITZPATRICK, Sheila. </w:t>
      </w:r>
      <w:r>
        <w:rPr>
          <w:i/>
        </w:rPr>
        <w:t>La Revolución Rusa</w:t>
      </w:r>
      <w:r>
        <w:t xml:space="preserve">. Siglo XXI Argentina. 2018. </w:t>
      </w:r>
    </w:p>
    <w:p w:rsidR="00FA1E50" w:rsidRDefault="00651847">
      <w:pPr>
        <w:numPr>
          <w:ilvl w:val="0"/>
          <w:numId w:val="9"/>
        </w:numPr>
        <w:spacing w:after="46"/>
        <w:ind w:right="151" w:hanging="646"/>
      </w:pPr>
      <w:r>
        <w:t xml:space="preserve">GYNGERAS, RYAN. </w:t>
      </w:r>
      <w:r>
        <w:rPr>
          <w:i/>
        </w:rPr>
        <w:t>Los últimos días del Imperio Otomano</w:t>
      </w:r>
      <w:r>
        <w:t xml:space="preserve">, Galaxia Gutenberg, 2023.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KENNEDY, Paul, </w:t>
      </w:r>
      <w:r>
        <w:rPr>
          <w:i/>
        </w:rPr>
        <w:t xml:space="preserve">Auge y caída </w:t>
      </w:r>
      <w:r>
        <w:t xml:space="preserve">de las Grandes Potencias, Barcelona, Plaza &amp; Janes editores, 1994. </w:t>
      </w:r>
    </w:p>
    <w:p w:rsidR="00FA1E50" w:rsidRDefault="00651847">
      <w:pPr>
        <w:numPr>
          <w:ilvl w:val="0"/>
          <w:numId w:val="9"/>
        </w:numPr>
        <w:spacing w:after="0" w:line="238" w:lineRule="auto"/>
        <w:ind w:right="151" w:hanging="646"/>
      </w:pPr>
      <w:r>
        <w:rPr>
          <w:rFonts w:ascii="Book Antiqua" w:eastAsia="Book Antiqua" w:hAnsi="Book Antiqua" w:cs="Book Antiqua"/>
        </w:rPr>
        <w:t xml:space="preserve">KISSINGER, Henry A. </w:t>
      </w:r>
      <w:r>
        <w:rPr>
          <w:rFonts w:ascii="Book Antiqua" w:eastAsia="Book Antiqua" w:hAnsi="Book Antiqua" w:cs="Book Antiqua"/>
          <w:i/>
        </w:rPr>
        <w:t>Un mundo restaurado. La política del conservadurismo en una época revolucionaria</w:t>
      </w:r>
      <w:r>
        <w:rPr>
          <w:rFonts w:ascii="Book Antiqua" w:eastAsia="Book Antiqua" w:hAnsi="Book Antiqua" w:cs="Book Antiqua"/>
        </w:rPr>
        <w:t xml:space="preserve">. México, Fondo de Cultura Económica. 1973.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KISSINGER, Henry A. </w:t>
      </w:r>
      <w:r>
        <w:rPr>
          <w:i/>
        </w:rPr>
        <w:t>Liderazgo. Seis estudios sobre estrategia mundial</w:t>
      </w:r>
      <w:r>
        <w:t xml:space="preserve">. Buenos Aires, Debate, 2023.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LEFEBVRE, Georges. </w:t>
      </w:r>
      <w:r>
        <w:rPr>
          <w:i/>
        </w:rPr>
        <w:t>El Gran Pánico de 1789</w:t>
      </w:r>
      <w:r>
        <w:t xml:space="preserve">. Barcelona, Paidós, 1986.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MACKENZIE, J. M. E,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Empires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: Popular Responses to </w:t>
      </w:r>
      <w:proofErr w:type="spellStart"/>
      <w:r>
        <w:rPr>
          <w:i/>
        </w:rPr>
        <w:t>Imperialism</w:t>
      </w:r>
      <w:proofErr w:type="spellEnd"/>
      <w:r>
        <w:rPr>
          <w:i/>
        </w:rPr>
        <w:t xml:space="preserve"> in France, </w:t>
      </w:r>
      <w:proofErr w:type="spellStart"/>
      <w:r>
        <w:rPr>
          <w:i/>
        </w:rPr>
        <w:t>Britain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Netherlands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Belgium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Germany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Italy</w:t>
      </w:r>
      <w:proofErr w:type="spellEnd"/>
      <w:r>
        <w:t xml:space="preserve">, Nueva York, Manchester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2011.-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MACMILLAN, Margaret. </w:t>
      </w:r>
      <w:r>
        <w:rPr>
          <w:i/>
        </w:rPr>
        <w:t>1914. De la paz a la Guerra</w:t>
      </w:r>
      <w:r>
        <w:t xml:space="preserve">, Turner, 2013.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METCALF, </w:t>
      </w:r>
      <w:proofErr w:type="spellStart"/>
      <w:r>
        <w:t>Barbara</w:t>
      </w:r>
      <w:proofErr w:type="spellEnd"/>
      <w:r>
        <w:t xml:space="preserve"> y METCALF Thomas R. </w:t>
      </w:r>
      <w:r>
        <w:rPr>
          <w:i/>
        </w:rPr>
        <w:t>Historia de la India</w:t>
      </w:r>
      <w:r>
        <w:t xml:space="preserve">, Madrid, </w:t>
      </w:r>
      <w:proofErr w:type="spellStart"/>
      <w:r>
        <w:t>Akal</w:t>
      </w:r>
      <w:proofErr w:type="spellEnd"/>
      <w:r>
        <w:t xml:space="preserve">, 2014.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proofErr w:type="spellStart"/>
      <w:r>
        <w:t>Muehlenbeck</w:t>
      </w:r>
      <w:proofErr w:type="spellEnd"/>
      <w:r>
        <w:t xml:space="preserve">, Philip. </w:t>
      </w:r>
      <w:proofErr w:type="spellStart"/>
      <w:r>
        <w:rPr>
          <w:i/>
        </w:rPr>
        <w:t>Betting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Africans</w:t>
      </w:r>
      <w:proofErr w:type="spellEnd"/>
      <w:r>
        <w:rPr>
          <w:i/>
        </w:rPr>
        <w:t xml:space="preserve">. John F. </w:t>
      </w:r>
      <w:proofErr w:type="spellStart"/>
      <w:r>
        <w:rPr>
          <w:i/>
        </w:rPr>
        <w:t>Kennedy's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Courting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African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Nationalist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Leaders</w:t>
      </w:r>
      <w:proofErr w:type="spellEnd"/>
      <w:r>
        <w:rPr>
          <w:i/>
        </w:rPr>
        <w:t xml:space="preserve">. </w:t>
      </w:r>
      <w:r>
        <w:t xml:space="preserve">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2012.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OLIVER, </w:t>
      </w:r>
      <w:proofErr w:type="spellStart"/>
      <w:r>
        <w:t>Roland</w:t>
      </w:r>
      <w:proofErr w:type="spellEnd"/>
      <w:r>
        <w:t xml:space="preserve"> - ATMORE</w:t>
      </w:r>
      <w:r>
        <w:rPr>
          <w:b/>
        </w:rPr>
        <w:t xml:space="preserve">, </w:t>
      </w:r>
      <w:r>
        <w:t>Anthony</w:t>
      </w:r>
      <w:r>
        <w:rPr>
          <w:i/>
        </w:rPr>
        <w:t>, África desde 1800</w:t>
      </w:r>
      <w:r>
        <w:t xml:space="preserve">, Alianza, 1997.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PANIKKAR, K.M. </w:t>
      </w:r>
      <w:r>
        <w:rPr>
          <w:i/>
        </w:rPr>
        <w:t>Asia y la dominación Occidental</w:t>
      </w:r>
      <w:r>
        <w:t xml:space="preserve">. Buenos Aires </w:t>
      </w:r>
      <w:proofErr w:type="spellStart"/>
      <w:r>
        <w:t>Eudeba</w:t>
      </w:r>
      <w:proofErr w:type="spellEnd"/>
      <w:r>
        <w:t xml:space="preserve">. 1992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PRICE, Roger. </w:t>
      </w:r>
      <w:r>
        <w:rPr>
          <w:i/>
        </w:rPr>
        <w:t>Historia de Francia</w:t>
      </w:r>
      <w:r>
        <w:t xml:space="preserve">,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Akal</w:t>
      </w:r>
      <w:proofErr w:type="spellEnd"/>
      <w:r>
        <w:t xml:space="preserve">, 2016. </w:t>
      </w:r>
    </w:p>
    <w:p w:rsidR="00FA1E50" w:rsidRDefault="00651847">
      <w:pPr>
        <w:numPr>
          <w:ilvl w:val="0"/>
          <w:numId w:val="9"/>
        </w:numPr>
        <w:spacing w:after="35"/>
        <w:ind w:right="151" w:hanging="646"/>
      </w:pPr>
      <w:r>
        <w:t xml:space="preserve">PORTER, </w:t>
      </w:r>
      <w:hyperlink r:id="rId12">
        <w:proofErr w:type="spellStart"/>
        <w:r>
          <w:t>Ian</w:t>
        </w:r>
        <w:proofErr w:type="spellEnd"/>
        <w:r>
          <w:t>,</w:t>
        </w:r>
      </w:hyperlink>
      <w:r>
        <w:t xml:space="preserve"> ARMOUR, </w:t>
      </w:r>
      <w:proofErr w:type="spellStart"/>
      <w:r>
        <w:t>Ian</w:t>
      </w:r>
      <w:proofErr w:type="spellEnd"/>
      <w:r>
        <w:t xml:space="preserve"> D. </w:t>
      </w:r>
      <w:r>
        <w:rPr>
          <w:i/>
        </w:rPr>
        <w:t xml:space="preserve">Imperial </w:t>
      </w:r>
      <w:proofErr w:type="spellStart"/>
      <w:r>
        <w:rPr>
          <w:i/>
        </w:rPr>
        <w:t>Germany</w:t>
      </w:r>
      <w:proofErr w:type="spellEnd"/>
      <w:r>
        <w:rPr>
          <w:i/>
        </w:rPr>
        <w:t xml:space="preserve"> 1890-1918</w:t>
      </w:r>
      <w:r>
        <w:rPr>
          <w:b/>
        </w:rPr>
        <w:t xml:space="preserve">. </w:t>
      </w:r>
      <w:r>
        <w:t xml:space="preserve">Londres, </w:t>
      </w:r>
      <w:proofErr w:type="spellStart"/>
      <w:r>
        <w:t>Routledge</w:t>
      </w:r>
      <w:proofErr w:type="spellEnd"/>
      <w:r>
        <w:t xml:space="preserve">, 2014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RENOUVIN, Pierre, </w:t>
      </w:r>
      <w:r>
        <w:rPr>
          <w:i/>
        </w:rPr>
        <w:t>La crisis europea y la Primera Guerra Mundial (1904-1918</w:t>
      </w:r>
      <w:proofErr w:type="gramStart"/>
      <w:r>
        <w:rPr>
          <w:i/>
        </w:rPr>
        <w:t>),</w:t>
      </w:r>
      <w:r>
        <w:t>Madrid</w:t>
      </w:r>
      <w:proofErr w:type="gramEnd"/>
      <w:r>
        <w:t xml:space="preserve">, Ediciones </w:t>
      </w:r>
      <w:proofErr w:type="spellStart"/>
      <w:r>
        <w:t>Akal</w:t>
      </w:r>
      <w:proofErr w:type="spellEnd"/>
      <w:r>
        <w:t xml:space="preserve">, 1990.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SCURR, Ruth, Napoleón. </w:t>
      </w:r>
      <w:r>
        <w:rPr>
          <w:i/>
        </w:rPr>
        <w:t>Una vida entre jardines y sombras</w:t>
      </w:r>
      <w:r>
        <w:t xml:space="preserve">. </w:t>
      </w:r>
      <w:proofErr w:type="spellStart"/>
      <w:r>
        <w:t>Barcelona.Shackleton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2022.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RUDÉ, G. </w:t>
      </w:r>
      <w:r>
        <w:rPr>
          <w:i/>
        </w:rPr>
        <w:t>La Revolución Francesa</w:t>
      </w:r>
      <w:r>
        <w:t xml:space="preserve">. Buenos Aires. Ediciones B Argentina, 2004.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SPECK. </w:t>
      </w:r>
      <w:r>
        <w:rPr>
          <w:i/>
        </w:rPr>
        <w:t>Historia de Gran Bretaña</w:t>
      </w:r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1996.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STEINER, Zara S.,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lights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failed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. </w:t>
      </w:r>
      <w:r>
        <w:t xml:space="preserve">Oxford </w:t>
      </w:r>
      <w:proofErr w:type="spellStart"/>
      <w:r>
        <w:t>history</w:t>
      </w:r>
      <w:proofErr w:type="spellEnd"/>
      <w:r>
        <w:t xml:space="preserve"> of Modern </w:t>
      </w:r>
      <w:proofErr w:type="spellStart"/>
      <w:r>
        <w:t>Europe</w:t>
      </w:r>
      <w:proofErr w:type="spellEnd"/>
      <w:r>
        <w:t xml:space="preserve">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2005.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STÜRMER, Michael </w:t>
      </w:r>
      <w:r>
        <w:rPr>
          <w:i/>
        </w:rPr>
        <w:t>El imperio alemán</w:t>
      </w:r>
      <w:r>
        <w:t xml:space="preserve">, Mondador, 2003.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TUCHMAN, </w:t>
      </w:r>
      <w:proofErr w:type="spellStart"/>
      <w:r>
        <w:t>Barbara</w:t>
      </w:r>
      <w:proofErr w:type="spellEnd"/>
      <w:r>
        <w:t xml:space="preserve"> W. </w:t>
      </w:r>
      <w:r>
        <w:rPr>
          <w:i/>
        </w:rPr>
        <w:t>Los cañones de agosto</w:t>
      </w:r>
      <w:r>
        <w:t xml:space="preserve">. RBA Libros. 2018. </w:t>
      </w:r>
    </w:p>
    <w:p w:rsidR="00FA1E50" w:rsidRDefault="00651847">
      <w:pPr>
        <w:numPr>
          <w:ilvl w:val="0"/>
          <w:numId w:val="9"/>
        </w:numPr>
        <w:spacing w:after="5"/>
        <w:ind w:right="151" w:hanging="646"/>
      </w:pPr>
      <w:r>
        <w:t xml:space="preserve">TURNER, L.C.F.,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significance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Shlieffen</w:t>
      </w:r>
      <w:proofErr w:type="spellEnd"/>
      <w:r>
        <w:rPr>
          <w:i/>
        </w:rPr>
        <w:t xml:space="preserve"> Plan, </w:t>
      </w:r>
      <w:r>
        <w:t xml:space="preserve">en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Plans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Great </w:t>
      </w:r>
      <w:proofErr w:type="spellStart"/>
      <w:r>
        <w:rPr>
          <w:i/>
        </w:rPr>
        <w:t>Powers</w:t>
      </w:r>
      <w:proofErr w:type="spellEnd"/>
      <w:r>
        <w:rPr>
          <w:i/>
        </w:rPr>
        <w:t xml:space="preserve">, 1880-1914, </w:t>
      </w:r>
      <w:r>
        <w:t xml:space="preserve">editado por Paul M Kennedy, Boston </w:t>
      </w:r>
      <w:proofErr w:type="spellStart"/>
      <w:r>
        <w:t>Unwin</w:t>
      </w:r>
      <w:proofErr w:type="spellEnd"/>
      <w:r>
        <w:t xml:space="preserve"> </w:t>
      </w:r>
      <w:proofErr w:type="spellStart"/>
      <w:r>
        <w:t>Hyman</w:t>
      </w:r>
      <w:proofErr w:type="spellEnd"/>
      <w:r>
        <w:t xml:space="preserve">, 1989.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TOUCHARD, Jean. </w:t>
      </w:r>
      <w:r>
        <w:rPr>
          <w:i/>
        </w:rPr>
        <w:t>Historia de las ideas políticas</w:t>
      </w:r>
      <w:r>
        <w:t xml:space="preserve">. Madrid, </w:t>
      </w:r>
      <w:proofErr w:type="spellStart"/>
      <w:proofErr w:type="gramStart"/>
      <w:r>
        <w:t>Ed.Tecnos</w:t>
      </w:r>
      <w:proofErr w:type="spellEnd"/>
      <w:proofErr w:type="gramEnd"/>
      <w:r>
        <w:t xml:space="preserve">, 1993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VELA, María Elena. </w:t>
      </w:r>
      <w:r>
        <w:rPr>
          <w:i/>
        </w:rPr>
        <w:t>África, botín del hombre blanco</w:t>
      </w:r>
      <w:r>
        <w:t xml:space="preserve">. Buenos Aires, Centro Editor de América Latina. 1971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VOVELLE, M. </w:t>
      </w:r>
      <w:r>
        <w:rPr>
          <w:i/>
        </w:rPr>
        <w:t>Introducción a la Revolución Francesa</w:t>
      </w:r>
      <w:r>
        <w:t xml:space="preserve">, Barcelona, Crítica, 2000.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VOVELLE, M. </w:t>
      </w:r>
      <w:r>
        <w:rPr>
          <w:i/>
        </w:rPr>
        <w:t>La mentalidad revolucionaria</w:t>
      </w:r>
      <w:r>
        <w:t xml:space="preserve">, Barcelona, Crítica, 1989.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WOODWARD, E.L. </w:t>
      </w:r>
      <w:r>
        <w:rPr>
          <w:i/>
        </w:rPr>
        <w:t>Historia de Inglaterra</w:t>
      </w:r>
      <w:r>
        <w:t xml:space="preserve">. Madrid, Alianza Editorial., 1974 </w:t>
      </w:r>
    </w:p>
    <w:p w:rsidR="00FA1E50" w:rsidRDefault="00651847">
      <w:pPr>
        <w:numPr>
          <w:ilvl w:val="0"/>
          <w:numId w:val="9"/>
        </w:numPr>
        <w:ind w:right="151" w:hanging="646"/>
      </w:pPr>
      <w:r>
        <w:t xml:space="preserve">ZORGBIBE, Charles. </w:t>
      </w:r>
      <w:r>
        <w:rPr>
          <w:i/>
        </w:rPr>
        <w:t>Historia de las Relaciones Internacionales</w:t>
      </w:r>
      <w:r>
        <w:t xml:space="preserve">, Madrid, Alianza Editorial, 1997.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10"/>
        </w:numPr>
        <w:spacing w:after="5" w:line="257" w:lineRule="auto"/>
        <w:ind w:right="0" w:hanging="332"/>
        <w:jc w:val="left"/>
      </w:pPr>
      <w:r>
        <w:rPr>
          <w:b/>
          <w:sz w:val="22"/>
        </w:rPr>
        <w:t xml:space="preserve">FIRMA DE DOCENTES: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FA1E50" w:rsidRDefault="00651847">
      <w:pPr>
        <w:spacing w:after="86" w:line="259" w:lineRule="auto"/>
        <w:ind w:left="393" w:right="0" w:firstLine="0"/>
        <w:jc w:val="left"/>
      </w:pPr>
      <w:r>
        <w:rPr>
          <w:noProof/>
        </w:rPr>
        <w:drawing>
          <wp:inline distT="0" distB="0" distL="0" distR="0">
            <wp:extent cx="1266825" cy="609600"/>
            <wp:effectExtent l="0" t="0" r="0" b="0"/>
            <wp:docPr id="5830" name="Picture 5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" name="Picture 58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E50" w:rsidRDefault="00651847">
      <w:pPr>
        <w:ind w:left="387" w:right="151"/>
      </w:pPr>
      <w:r>
        <w:t xml:space="preserve">Lic. del Valle </w:t>
      </w:r>
      <w:proofErr w:type="spellStart"/>
      <w:r>
        <w:t>Bastoni</w:t>
      </w:r>
      <w:proofErr w:type="spellEnd"/>
      <w:r>
        <w:t xml:space="preserve">, </w:t>
      </w:r>
    </w:p>
    <w:p w:rsidR="00FA1E50" w:rsidRDefault="00651847">
      <w:pPr>
        <w:ind w:left="1050" w:right="151"/>
      </w:pPr>
      <w:r>
        <w:t xml:space="preserve">Santiago </w:t>
      </w:r>
    </w:p>
    <w:p w:rsidR="00FA1E50" w:rsidRDefault="00651847">
      <w:pPr>
        <w:ind w:left="296" w:right="151"/>
      </w:pPr>
      <w:r>
        <w:t xml:space="preserve">6 DE MARZO DE 2026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FA1E50" w:rsidRDefault="00651847">
      <w:pPr>
        <w:numPr>
          <w:ilvl w:val="0"/>
          <w:numId w:val="10"/>
        </w:numPr>
        <w:spacing w:after="5" w:line="257" w:lineRule="auto"/>
        <w:ind w:right="0" w:hanging="332"/>
        <w:jc w:val="left"/>
      </w:pPr>
      <w:r>
        <w:rPr>
          <w:b/>
          <w:sz w:val="22"/>
        </w:rPr>
        <w:t>FIRMA DEL DIRECTOR DE LA CARRERA</w:t>
      </w:r>
      <w:r>
        <w:rPr>
          <w:sz w:val="22"/>
        </w:rPr>
        <w:t xml:space="preserve"> </w:t>
      </w:r>
    </w:p>
    <w:sectPr w:rsidR="00FA1E50">
      <w:footerReference w:type="even" r:id="rId14"/>
      <w:footerReference w:type="default" r:id="rId15"/>
      <w:footerReference w:type="first" r:id="rId16"/>
      <w:pgSz w:w="11906" w:h="16838"/>
      <w:pgMar w:top="1428" w:right="846" w:bottom="1909" w:left="1130" w:header="720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D3" w:rsidRDefault="00651847">
      <w:pPr>
        <w:spacing w:after="0" w:line="240" w:lineRule="auto"/>
      </w:pPr>
      <w:r>
        <w:separator/>
      </w:r>
    </w:p>
  </w:endnote>
  <w:endnote w:type="continuationSeparator" w:id="0">
    <w:p w:rsidR="00952AD3" w:rsidRDefault="0065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50" w:rsidRDefault="00651847">
    <w:pPr>
      <w:tabs>
        <w:tab w:val="center" w:pos="9645"/>
      </w:tabs>
      <w:spacing w:after="0" w:line="259" w:lineRule="auto"/>
      <w:ind w:left="0" w:right="0" w:firstLine="0"/>
      <w:jc w:val="left"/>
    </w:pPr>
    <w:r>
      <w:rPr>
        <w:b/>
        <w:sz w:val="20"/>
      </w:rPr>
      <w:t xml:space="preserve"> </w:t>
    </w:r>
    <w:r>
      <w:rPr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50" w:rsidRDefault="00651847">
    <w:pPr>
      <w:tabs>
        <w:tab w:val="center" w:pos="9645"/>
      </w:tabs>
      <w:spacing w:after="0" w:line="259" w:lineRule="auto"/>
      <w:ind w:left="0" w:right="0" w:firstLine="0"/>
      <w:jc w:val="left"/>
    </w:pPr>
    <w:r>
      <w:rPr>
        <w:b/>
        <w:sz w:val="20"/>
      </w:rPr>
      <w:t xml:space="preserve"> </w:t>
    </w:r>
    <w:r>
      <w:rPr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6504F" w:rsidRPr="00A6504F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50" w:rsidRDefault="00651847">
    <w:pPr>
      <w:tabs>
        <w:tab w:val="center" w:pos="9645"/>
      </w:tabs>
      <w:spacing w:after="0" w:line="259" w:lineRule="auto"/>
      <w:ind w:left="0" w:right="0" w:firstLine="0"/>
      <w:jc w:val="left"/>
    </w:pPr>
    <w:r>
      <w:rPr>
        <w:b/>
        <w:sz w:val="20"/>
      </w:rPr>
      <w:t xml:space="preserve"> </w:t>
    </w:r>
    <w:r>
      <w:rPr>
        <w:b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50" w:rsidRDefault="0065184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50" w:rsidRDefault="0065184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504F">
      <w:rPr>
        <w:noProof/>
      </w:rPr>
      <w:t>3</w:t>
    </w:r>
    <w:r>
      <w:fldChar w:fldCharType="end"/>
    </w: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50" w:rsidRDefault="0065184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  <w:p w:rsidR="00FA1E50" w:rsidRDefault="0065184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D3" w:rsidRDefault="00651847">
      <w:pPr>
        <w:spacing w:after="0" w:line="240" w:lineRule="auto"/>
      </w:pPr>
      <w:r>
        <w:separator/>
      </w:r>
    </w:p>
  </w:footnote>
  <w:footnote w:type="continuationSeparator" w:id="0">
    <w:p w:rsidR="00952AD3" w:rsidRDefault="0065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657"/>
    <w:multiLevelType w:val="hybridMultilevel"/>
    <w:tmpl w:val="5B4CFBAA"/>
    <w:lvl w:ilvl="0" w:tplc="3C225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217EA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DC681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80E3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60966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328B7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0C04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4E46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890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43ED9"/>
    <w:multiLevelType w:val="hybridMultilevel"/>
    <w:tmpl w:val="8B8E5E1E"/>
    <w:lvl w:ilvl="0" w:tplc="2186958C">
      <w:start w:val="1"/>
      <w:numFmt w:val="bullet"/>
      <w:lvlText w:val="-"/>
      <w:lvlJc w:val="left"/>
      <w:pPr>
        <w:ind w:left="6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88EF2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E1F92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AF434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09D28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1E4A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0DA88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02B5E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6E806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D5EAE"/>
    <w:multiLevelType w:val="hybridMultilevel"/>
    <w:tmpl w:val="23FA78DE"/>
    <w:lvl w:ilvl="0" w:tplc="5316E452">
      <w:start w:val="6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AD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EB5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CD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868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4F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49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43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26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20C56"/>
    <w:multiLevelType w:val="hybridMultilevel"/>
    <w:tmpl w:val="BE58D208"/>
    <w:lvl w:ilvl="0" w:tplc="29FE59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5446F8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4A3BC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29F10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8B98C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0C55A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563C2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C0135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8AF68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93E77"/>
    <w:multiLevelType w:val="hybridMultilevel"/>
    <w:tmpl w:val="3FBEB64A"/>
    <w:lvl w:ilvl="0" w:tplc="C172E7E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E7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0C3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6680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E4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181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09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8F4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C8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A4B33"/>
    <w:multiLevelType w:val="hybridMultilevel"/>
    <w:tmpl w:val="7422DDAC"/>
    <w:lvl w:ilvl="0" w:tplc="C3A4E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8BA82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0FA20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660A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8CC24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A78A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BEC5B2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A3E1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1CC212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20A4D"/>
    <w:multiLevelType w:val="hybridMultilevel"/>
    <w:tmpl w:val="D1DA2740"/>
    <w:lvl w:ilvl="0" w:tplc="24589BDC">
      <w:start w:val="1"/>
      <w:numFmt w:val="bullet"/>
      <w:lvlText w:val="-"/>
      <w:lvlJc w:val="left"/>
      <w:pPr>
        <w:ind w:left="6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649D0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6380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791C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E6968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47B2C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606D8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AC802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A7B0A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9B55A4"/>
    <w:multiLevelType w:val="hybridMultilevel"/>
    <w:tmpl w:val="6A8E506C"/>
    <w:lvl w:ilvl="0" w:tplc="D76E510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21F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EB6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0EE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251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0D5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C97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442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8C1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4C751C"/>
    <w:multiLevelType w:val="hybridMultilevel"/>
    <w:tmpl w:val="F49A67B2"/>
    <w:lvl w:ilvl="0" w:tplc="A3B250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E0F2B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8D49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003CCE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C0D06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AA24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03280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407A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20CFDE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146D1"/>
    <w:multiLevelType w:val="hybridMultilevel"/>
    <w:tmpl w:val="11E84024"/>
    <w:lvl w:ilvl="0" w:tplc="F55677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D88A02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ACF0F0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2EB00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6544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481D18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8A9C64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70516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EE774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170DA0"/>
    <w:multiLevelType w:val="hybridMultilevel"/>
    <w:tmpl w:val="CAF81556"/>
    <w:lvl w:ilvl="0" w:tplc="DF0C5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815AE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FAD588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C016F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C6AFEA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85088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4F2E0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EBCE4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4CFE8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C5559C"/>
    <w:multiLevelType w:val="hybridMultilevel"/>
    <w:tmpl w:val="2E90A03E"/>
    <w:lvl w:ilvl="0" w:tplc="1D5EF0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A810C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7800CE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E6F8C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4C80E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6A296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CEB40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43B96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583100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8B2BA4"/>
    <w:multiLevelType w:val="hybridMultilevel"/>
    <w:tmpl w:val="006464DE"/>
    <w:lvl w:ilvl="0" w:tplc="FC4CB0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AFE5A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7E123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9C0176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5AE5C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2318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AEF38C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632D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4A6490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89458B"/>
    <w:multiLevelType w:val="hybridMultilevel"/>
    <w:tmpl w:val="75A6023C"/>
    <w:lvl w:ilvl="0" w:tplc="FE0CA7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47B3E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F20BF0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0A17A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34448A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A3F4E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2D256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C5BF8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7CE166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B7410A"/>
    <w:multiLevelType w:val="hybridMultilevel"/>
    <w:tmpl w:val="A984A708"/>
    <w:lvl w:ilvl="0" w:tplc="572CA0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AB04E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C76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E82F8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C4B5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3C4E40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F0F00E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A076A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8927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26236C"/>
    <w:multiLevelType w:val="hybridMultilevel"/>
    <w:tmpl w:val="4926C95A"/>
    <w:lvl w:ilvl="0" w:tplc="35BA7960">
      <w:start w:val="16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C4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07E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0C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C82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63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E83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0E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428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74612F"/>
    <w:multiLevelType w:val="hybridMultilevel"/>
    <w:tmpl w:val="22B8364C"/>
    <w:lvl w:ilvl="0" w:tplc="6B422BEE">
      <w:start w:val="1"/>
      <w:numFmt w:val="bullet"/>
      <w:lvlText w:val="•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258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4C9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2F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7CAE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48C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E5A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CE8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E12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E82496"/>
    <w:multiLevelType w:val="hybridMultilevel"/>
    <w:tmpl w:val="9038558E"/>
    <w:lvl w:ilvl="0" w:tplc="B80E83C0">
      <w:start w:val="1"/>
      <w:numFmt w:val="bullet"/>
      <w:lvlText w:val="-"/>
      <w:lvlJc w:val="left"/>
      <w:pPr>
        <w:ind w:left="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E5D44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49B4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66D2E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6E756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C9F14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23D4E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2E9CC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E1732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E318F9"/>
    <w:multiLevelType w:val="hybridMultilevel"/>
    <w:tmpl w:val="98D6EF50"/>
    <w:lvl w:ilvl="0" w:tplc="834EE0E6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CE3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66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69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84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A8C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41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E1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84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BA541C"/>
    <w:multiLevelType w:val="hybridMultilevel"/>
    <w:tmpl w:val="1C46F6FC"/>
    <w:lvl w:ilvl="0" w:tplc="C42411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A90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9C9144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2902A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E97E4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F0509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C2840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2161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1A54AE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1A529B"/>
    <w:multiLevelType w:val="hybridMultilevel"/>
    <w:tmpl w:val="B77A7458"/>
    <w:lvl w:ilvl="0" w:tplc="EAF458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2CA382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42C34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E970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A645E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92A64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801E6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0DC10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8ABD6C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DE2B81"/>
    <w:multiLevelType w:val="hybridMultilevel"/>
    <w:tmpl w:val="594059DE"/>
    <w:lvl w:ilvl="0" w:tplc="18246180">
      <w:start w:val="8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289B8">
      <w:start w:val="1"/>
      <w:numFmt w:val="upperRoman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6157E">
      <w:start w:val="1"/>
      <w:numFmt w:val="lowerRoman"/>
      <w:lvlText w:val="%3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482A0">
      <w:start w:val="1"/>
      <w:numFmt w:val="decimal"/>
      <w:lvlText w:val="%4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A0E7E">
      <w:start w:val="1"/>
      <w:numFmt w:val="lowerLetter"/>
      <w:lvlText w:val="%5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7D4">
      <w:start w:val="1"/>
      <w:numFmt w:val="lowerRoman"/>
      <w:lvlText w:val="%6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E0712">
      <w:start w:val="1"/>
      <w:numFmt w:val="decimal"/>
      <w:lvlText w:val="%7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AE78C">
      <w:start w:val="1"/>
      <w:numFmt w:val="lowerLetter"/>
      <w:lvlText w:val="%8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45154">
      <w:start w:val="1"/>
      <w:numFmt w:val="lowerRoman"/>
      <w:lvlText w:val="%9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7"/>
  </w:num>
  <w:num w:numId="5">
    <w:abstractNumId w:val="1"/>
  </w:num>
  <w:num w:numId="6">
    <w:abstractNumId w:val="21"/>
  </w:num>
  <w:num w:numId="7">
    <w:abstractNumId w:val="7"/>
  </w:num>
  <w:num w:numId="8">
    <w:abstractNumId w:val="4"/>
  </w:num>
  <w:num w:numId="9">
    <w:abstractNumId w:val="6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4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20"/>
  </w:num>
  <w:num w:numId="20">
    <w:abstractNumId w:val="11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50"/>
    <w:rsid w:val="00651847"/>
    <w:rsid w:val="00952AD3"/>
    <w:rsid w:val="00A6504F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D7B7"/>
  <w15:docId w15:val="{1E1E1239-E288-4FD3-A5FB-41976628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2" w:right="1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50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5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google.com.ar/search?authuser=0&amp;tbo=p&amp;tbm=bks&amp;q=inauthor%3A%22Ian%2BPorter%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4492</Words>
  <Characters>24706</Characters>
  <Application>Microsoft Office Word</Application>
  <DocSecurity>0</DocSecurity>
  <Lines>205</Lines>
  <Paragraphs>58</Paragraphs>
  <ScaleCrop>false</ScaleCrop>
  <Company/>
  <LinksUpToDate>false</LinksUpToDate>
  <CharactersWithSpaces>29140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3</cp:revision>
  <dcterms:created xsi:type="dcterms:W3CDTF">2026-03-18T20:37:00Z</dcterms:created>
  <dcterms:modified xsi:type="dcterms:W3CDTF">2026-04-10T20:02:00Z</dcterms:modified>
</cp:coreProperties>
</file>