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778"/>
        <w:gridCol w:w="5457"/>
      </w:tblGrid>
      <w:tr w:rsidR="007F5C89" w14:paraId="6F5834A0" w14:textId="77777777" w:rsidTr="00645F20">
        <w:trPr>
          <w:trHeight w:val="1696"/>
        </w:trPr>
        <w:tc>
          <w:tcPr>
            <w:tcW w:w="5778" w:type="dxa"/>
          </w:tcPr>
          <w:p w14:paraId="6F583493" w14:textId="16D57191" w:rsidR="007F5C89" w:rsidRDefault="00645F20" w:rsidP="00645F2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157285F2" wp14:editId="65894637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583494" w14:textId="24F1EFAE" w:rsidR="007F5C89" w:rsidRDefault="00645F20" w:rsidP="000B11FD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BC55CA">
              <w:rPr>
                <w:b/>
                <w:sz w:val="22"/>
                <w:szCs w:val="22"/>
              </w:rPr>
              <w:t>UNIVERSIDAD DEL SALVADOR</w:t>
            </w:r>
          </w:p>
          <w:p w14:paraId="6F583495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02C747" w14:textId="339A78D5" w:rsidR="00B641E2" w:rsidRDefault="00BC55CA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</w:t>
            </w:r>
            <w:r w:rsidR="00645F20">
              <w:rPr>
                <w:b/>
                <w:i/>
                <w:sz w:val="22"/>
                <w:szCs w:val="22"/>
              </w:rPr>
              <w:t xml:space="preserve">       </w:t>
            </w:r>
            <w:r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5A7C2F82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="00645F20">
              <w:rPr>
                <w:b/>
                <w:i/>
                <w:sz w:val="22"/>
                <w:szCs w:val="22"/>
              </w:rPr>
              <w:t xml:space="preserve">                     </w:t>
            </w:r>
            <w:r w:rsidR="00B641E2">
              <w:rPr>
                <w:b/>
                <w:i/>
                <w:sz w:val="22"/>
                <w:szCs w:val="22"/>
              </w:rPr>
              <w:t xml:space="preserve">  y </w:t>
            </w:r>
            <w:r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5457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D" w14:textId="2675B5FF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0CD3BAC7" w14:textId="3F2FA6A2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2218791C" w14:textId="77777777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6F58349E" w14:textId="3434A00B" w:rsidR="007F5C89" w:rsidRPr="000B11FD" w:rsidRDefault="005E30AC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Licenciatura en Ciencias de la Comunicación</w:t>
            </w:r>
          </w:p>
          <w:p w14:paraId="6F58349F" w14:textId="455B9EDD" w:rsidR="007F5C89" w:rsidRDefault="00B641E2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BC55CA">
              <w:rPr>
                <w:sz w:val="22"/>
                <w:szCs w:val="22"/>
              </w:rPr>
              <w:t>Carrera</w:t>
            </w:r>
            <w:r>
              <w:rPr>
                <w:sz w:val="22"/>
                <w:szCs w:val="22"/>
              </w:rPr>
              <w:t xml:space="preserve"> de Grado</w:t>
            </w:r>
          </w:p>
        </w:tc>
      </w:tr>
      <w:tr w:rsidR="00645F20" w14:paraId="5D012F56" w14:textId="77777777" w:rsidTr="00645F20">
        <w:trPr>
          <w:trHeight w:val="1696"/>
        </w:trPr>
        <w:tc>
          <w:tcPr>
            <w:tcW w:w="5778" w:type="dxa"/>
          </w:tcPr>
          <w:p w14:paraId="0F58AFF3" w14:textId="77777777" w:rsidR="00645F20" w:rsidRDefault="00645F20" w:rsidP="00645F20">
            <w:pPr>
              <w:ind w:leftChars="0" w:left="0" w:firstLineChars="0" w:firstLine="0"/>
              <w:rPr>
                <w:noProof/>
                <w:sz w:val="22"/>
                <w:szCs w:val="22"/>
                <w:lang w:val="es-AR" w:eastAsia="es-AR"/>
              </w:rPr>
            </w:pPr>
            <w:bookmarkStart w:id="0" w:name="_GoBack"/>
            <w:bookmarkEnd w:id="0"/>
          </w:p>
        </w:tc>
        <w:tc>
          <w:tcPr>
            <w:tcW w:w="5457" w:type="dxa"/>
          </w:tcPr>
          <w:p w14:paraId="5862AFDA" w14:textId="77777777" w:rsidR="00645F20" w:rsidRDefault="00645F20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14:paraId="6F5834A2" w14:textId="731BB3AC" w:rsidR="007F5C89" w:rsidRDefault="00BC55CA" w:rsidP="00645F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5171E7">
        <w:rPr>
          <w:b/>
          <w:color w:val="000000"/>
          <w:sz w:val="22"/>
          <w:szCs w:val="22"/>
        </w:rPr>
        <w:t>6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021A962F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3D47A145" w:rsidR="007F5C89" w:rsidRDefault="005E30A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 LEGAL DE LA COMUNICACIÓN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14:paraId="6F5834A8" w14:textId="050EE222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CÁCERES, Rubén Martín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6701BD36" w:rsidR="007F5C89" w:rsidRDefault="000B11F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287AE3F5" w:rsidR="007F5C89" w:rsidRDefault="005171E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49D17F0D" w:rsidR="007F5C89" w:rsidRDefault="005E30A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4BEF2B05" w:rsidR="007F5C89" w:rsidRDefault="005E30A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679A9EEB" w:rsidR="007F5C89" w:rsidRDefault="005E30A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 hs. A 22.30</w:t>
            </w:r>
            <w:r w:rsidR="000B11FD">
              <w:rPr>
                <w:sz w:val="20"/>
                <w:szCs w:val="20"/>
              </w:rPr>
              <w:t xml:space="preserve"> hs.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1584F8ED" w:rsidR="007F5C89" w:rsidRDefault="005E30AC" w:rsidP="005E30AC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3N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441F7CC2" w:rsidR="007F5C89" w:rsidRDefault="005E30A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1D34CBB8" w:rsidR="007F5C89" w:rsidRDefault="005E30A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7920CD25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7A6AFBB9" w:rsidR="007F5C89" w:rsidRDefault="000B11FD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0" w14:textId="4D35CAF9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3B88242" w14:textId="14D3AE3D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17D0101C" w14:textId="0F01C1A8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16F04A0" w14:textId="4B5A86EA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AF69818" w14:textId="26064E51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AF73B36" w14:textId="77777777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F5834D1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 w14:paraId="6F5834E0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E" w14:textId="7547EF00" w:rsidR="007F5C89" w:rsidRDefault="000B11FD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F" w14:textId="1564325F" w:rsidR="007F5C89" w:rsidRDefault="000B11FD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ruben.caceres@usal.edu.ar</w:t>
            </w:r>
          </w:p>
        </w:tc>
      </w:tr>
      <w:tr w:rsidR="007F5C89" w14:paraId="6F5834E4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5" w14:textId="77777777"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7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77777777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2" w14:textId="05F0F1C0" w:rsidR="007F5C89" w:rsidRDefault="000B11FD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Comunicación Social</w:t>
      </w: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6F5834F5" w14:textId="77777777" w:rsidR="007F5C89" w:rsidRDefault="00BC55CA">
      <w:pPr>
        <w:ind w:left="0" w:hanging="2"/>
        <w:jc w:val="both"/>
        <w:rPr>
          <w:b/>
          <w:i/>
          <w:sz w:val="22"/>
          <w:szCs w:val="22"/>
        </w:rPr>
      </w:pPr>
      <w:r>
        <w:rPr>
          <w:i/>
          <w:color w:val="4A452A"/>
          <w:sz w:val="20"/>
          <w:szCs w:val="20"/>
        </w:rPr>
        <w:t xml:space="preserve">(Breve síntesis del contenido de la materia y descripción del aporte de la asignatura con relación a la formación profesional. </w:t>
      </w:r>
      <w:r>
        <w:rPr>
          <w:i/>
          <w:color w:val="434343"/>
          <w:sz w:val="20"/>
          <w:szCs w:val="20"/>
        </w:rPr>
        <w:t>Señalar la relevancia de esta para el diseño curricular de la carrera en su conjunto, como así también la pertinencia de la propuesta en el ejercicio profesional actual.)</w:t>
      </w:r>
    </w:p>
    <w:p w14:paraId="6F5834F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76DA6404" w14:textId="441D52A3" w:rsidR="005E30AC" w:rsidRPr="005E30AC" w:rsidRDefault="000B11FD" w:rsidP="005E30AC">
      <w:pPr>
        <w:ind w:leftChars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E30AC" w:rsidRPr="005E30AC">
        <w:rPr>
          <w:sz w:val="22"/>
          <w:szCs w:val="22"/>
        </w:rPr>
        <w:t>Como futuro Licenciado en Ciencias de la Comunicación, e</w:t>
      </w:r>
      <w:r w:rsidR="005E30AC">
        <w:rPr>
          <w:sz w:val="22"/>
          <w:szCs w:val="22"/>
        </w:rPr>
        <w:t xml:space="preserve">l alumno no debe olvidar que se </w:t>
      </w:r>
      <w:r w:rsidR="005E30AC" w:rsidRPr="005E30AC">
        <w:rPr>
          <w:sz w:val="22"/>
          <w:szCs w:val="22"/>
        </w:rPr>
        <w:t>encuentra inmerso en un mundo donde la norma es fundamental para poder desempeñarse adecuadamente en</w:t>
      </w:r>
    </w:p>
    <w:p w14:paraId="6F5834F7" w14:textId="2AA13F2F" w:rsidR="007F5C89" w:rsidRDefault="005E30AC" w:rsidP="005E30AC">
      <w:pPr>
        <w:ind w:leftChars="0" w:firstLineChars="0" w:firstLine="0"/>
        <w:jc w:val="both"/>
        <w:rPr>
          <w:sz w:val="22"/>
          <w:szCs w:val="22"/>
        </w:rPr>
      </w:pPr>
      <w:r w:rsidRPr="005E30AC">
        <w:rPr>
          <w:sz w:val="22"/>
          <w:szCs w:val="22"/>
        </w:rPr>
        <w:t>sus tareas cotidianas. Entonces es necesario el mínimo conocimiento del de</w:t>
      </w:r>
      <w:r>
        <w:rPr>
          <w:sz w:val="22"/>
          <w:szCs w:val="22"/>
        </w:rPr>
        <w:t xml:space="preserve">recho para así poder adecuar su </w:t>
      </w:r>
      <w:r w:rsidRPr="005E30AC">
        <w:rPr>
          <w:sz w:val="22"/>
          <w:szCs w:val="22"/>
        </w:rPr>
        <w:t>mensaje y poder llegar a sus receptores de manera eficaz y dentro de los ma</w:t>
      </w:r>
      <w:r>
        <w:rPr>
          <w:sz w:val="22"/>
          <w:szCs w:val="22"/>
        </w:rPr>
        <w:t xml:space="preserve">rcos legales adecuados. Además, </w:t>
      </w:r>
      <w:r w:rsidRPr="005E30AC">
        <w:rPr>
          <w:sz w:val="22"/>
          <w:szCs w:val="22"/>
        </w:rPr>
        <w:t>para su relacionamiento con sus clientes y/o colegas es dable el conocimiento d</w:t>
      </w:r>
      <w:r>
        <w:rPr>
          <w:sz w:val="22"/>
          <w:szCs w:val="22"/>
        </w:rPr>
        <w:t xml:space="preserve">e las reglas contractuales y de </w:t>
      </w:r>
      <w:r w:rsidRPr="005E30AC">
        <w:rPr>
          <w:sz w:val="22"/>
          <w:szCs w:val="22"/>
        </w:rPr>
        <w:t>propiedad intelectual, por ejemplo, a lo cual se suma el conocimiento de cómo funciona el Dere</w:t>
      </w:r>
      <w:r>
        <w:rPr>
          <w:sz w:val="22"/>
          <w:szCs w:val="22"/>
        </w:rPr>
        <w:t xml:space="preserve">cho, sus </w:t>
      </w:r>
      <w:r w:rsidRPr="005E30AC">
        <w:rPr>
          <w:sz w:val="22"/>
          <w:szCs w:val="22"/>
        </w:rPr>
        <w:t>fuentes y su aplicación; y los marcos que surgen de la legislación, todo lo</w:t>
      </w:r>
      <w:r>
        <w:rPr>
          <w:sz w:val="22"/>
          <w:szCs w:val="22"/>
        </w:rPr>
        <w:t xml:space="preserve"> cual redunda finalmente en las </w:t>
      </w:r>
      <w:r w:rsidRPr="005E30AC">
        <w:rPr>
          <w:sz w:val="22"/>
          <w:szCs w:val="22"/>
        </w:rPr>
        <w:t>herramientas que el futuro profesional, conociendo la ley, puede llevar adela</w:t>
      </w:r>
      <w:r>
        <w:rPr>
          <w:sz w:val="22"/>
          <w:szCs w:val="22"/>
        </w:rPr>
        <w:t>nte su importante rol como nexo e intérprete de la realidad</w:t>
      </w:r>
      <w:r w:rsidR="000B11FD" w:rsidRPr="000B11FD">
        <w:rPr>
          <w:sz w:val="22"/>
          <w:szCs w:val="22"/>
        </w:rPr>
        <w:t>.</w:t>
      </w:r>
    </w:p>
    <w:p w14:paraId="6F5834F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6F5834FB" w14:textId="77777777" w:rsidR="007F5C89" w:rsidRDefault="00BC55CA">
      <w:pPr>
        <w:ind w:left="0" w:hanging="2"/>
        <w:jc w:val="both"/>
        <w:rPr>
          <w:i/>
          <w:color w:val="3C4043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(Definir los objetivos que se deben alcanzar en términos del alumno. </w:t>
      </w:r>
      <w:r>
        <w:rPr>
          <w:i/>
          <w:color w:val="434343"/>
          <w:sz w:val="20"/>
          <w:szCs w:val="20"/>
        </w:rPr>
        <w:t>En el caso de una asignatura que se dicte en ambas modalidades (presencial y a distancia), los objetivos deben ser los mismos. No obstante, puede agregarse algún objetivo específico en referencia a la formación mediada por TIC</w:t>
      </w:r>
      <w:r>
        <w:rPr>
          <w:i/>
          <w:color w:val="4A442A"/>
          <w:sz w:val="20"/>
          <w:szCs w:val="20"/>
        </w:rPr>
        <w:t>.).</w:t>
      </w:r>
      <w:r>
        <w:rPr>
          <w:b/>
          <w:i/>
          <w:color w:val="FF0000"/>
          <w:sz w:val="20"/>
          <w:szCs w:val="20"/>
        </w:rPr>
        <w:t xml:space="preserve"> </w:t>
      </w:r>
      <w:r>
        <w:rPr>
          <w:i/>
          <w:color w:val="3C4043"/>
          <w:sz w:val="20"/>
          <w:szCs w:val="20"/>
        </w:rPr>
        <w:t xml:space="preserve">Recordar que el enunciado de los objetivos debe indicar una única acción (verbo) para cada uno. Además los objetivos deben ser progresivos, coherentes  y reflejar las  expectativas de aprendizaje. </w:t>
      </w:r>
    </w:p>
    <w:p w14:paraId="6F5834FC" w14:textId="77777777" w:rsidR="007F5C89" w:rsidRDefault="007F5C89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28C7DBE9" w14:textId="77777777" w:rsidR="000B11FD" w:rsidRPr="000B11FD" w:rsidRDefault="000B11FD" w:rsidP="000B11FD">
      <w:pPr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>Se aspira a que al finalizar el recorrido del presente programa el alumno esté capacitado para:</w:t>
      </w:r>
    </w:p>
    <w:p w14:paraId="76BB5747" w14:textId="05CE7C0F" w:rsidR="000B11FD" w:rsidRPr="000B11FD" w:rsidRDefault="000B11FD" w:rsidP="000B11FD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0B11FD">
        <w:rPr>
          <w:sz w:val="22"/>
          <w:szCs w:val="22"/>
        </w:rPr>
        <w:t xml:space="preserve">Analizar, comprender y asimilar la importancia del Régimen Legal </w:t>
      </w:r>
      <w:r>
        <w:rPr>
          <w:sz w:val="22"/>
          <w:szCs w:val="22"/>
        </w:rPr>
        <w:t xml:space="preserve">Argentino, conozca sus derechos </w:t>
      </w:r>
      <w:r w:rsidRPr="000B11FD">
        <w:rPr>
          <w:sz w:val="22"/>
          <w:szCs w:val="22"/>
        </w:rPr>
        <w:t>y obligaciones como ciudadano, todo a fin de integrarlo permanentemente a su desempeño profesional.</w:t>
      </w:r>
    </w:p>
    <w:p w14:paraId="52D78322" w14:textId="4F03FD4A" w:rsidR="000B11FD" w:rsidRPr="000B11FD" w:rsidRDefault="000B11FD" w:rsidP="000B11FD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Pr="000B11FD">
        <w:rPr>
          <w:sz w:val="22"/>
          <w:szCs w:val="22"/>
        </w:rPr>
        <w:t>Respetar y hacer respetar el derecho a la Libertad de Expresión dent</w:t>
      </w:r>
      <w:r>
        <w:rPr>
          <w:sz w:val="22"/>
          <w:szCs w:val="22"/>
        </w:rPr>
        <w:t xml:space="preserve">ro del marco de la Constitución </w:t>
      </w:r>
      <w:r w:rsidRPr="000B11FD">
        <w:rPr>
          <w:sz w:val="22"/>
          <w:szCs w:val="22"/>
        </w:rPr>
        <w:t>Nacional, tanto en el uso de sus herramientas como en el ejercicio cotidiano de la profesión</w:t>
      </w:r>
    </w:p>
    <w:p w14:paraId="6F5834FD" w14:textId="67008EEC" w:rsidR="007F5C89" w:rsidRPr="000B11FD" w:rsidRDefault="000B11FD" w:rsidP="000B11FD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0B11FD">
        <w:rPr>
          <w:sz w:val="22"/>
          <w:szCs w:val="22"/>
        </w:rPr>
        <w:t xml:space="preserve">Entender que el ejercicio de la profesión implica responsabilidad </w:t>
      </w:r>
      <w:r>
        <w:rPr>
          <w:sz w:val="22"/>
          <w:szCs w:val="22"/>
        </w:rPr>
        <w:t xml:space="preserve">ante sí mismo y principalmente, </w:t>
      </w:r>
      <w:r w:rsidRPr="000B11FD">
        <w:rPr>
          <w:sz w:val="22"/>
          <w:szCs w:val="22"/>
        </w:rPr>
        <w:t>ante su audiencia, por los datos y opiniones que difunda</w:t>
      </w:r>
    </w:p>
    <w:p w14:paraId="6F5834FE" w14:textId="77777777" w:rsidR="007F5C89" w:rsidRPr="000B11FD" w:rsidRDefault="007F5C89" w:rsidP="000B11FD">
      <w:pPr>
        <w:ind w:left="0" w:hanging="2"/>
        <w:jc w:val="both"/>
        <w:rPr>
          <w:sz w:val="22"/>
          <w:szCs w:val="22"/>
        </w:rPr>
      </w:pPr>
    </w:p>
    <w:p w14:paraId="6F5834FF" w14:textId="77777777" w:rsidR="007F5C89" w:rsidRPr="000B11FD" w:rsidRDefault="007F5C89" w:rsidP="000B11FD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7F5C89" w14:paraId="6F583506" w14:textId="77777777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1B77D811" w:rsidR="007F5C89" w:rsidRDefault="000B11F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671213B3" w:rsidR="007F5C89" w:rsidRDefault="005E30A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55C05440" w:rsidR="007F5C89" w:rsidRDefault="005E30A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7F5C89" w14:paraId="6F583511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4E6D0A25" w:rsidR="007F5C89" w:rsidRDefault="005E30A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482B00B0" w:rsidR="007F5C89" w:rsidRDefault="005E30A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34C63236" w:rsidR="007F5C89" w:rsidRDefault="005E30A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7F5C89" w14:paraId="6F583516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1E5392E5" w:rsidR="007F5C89" w:rsidRDefault="005E30A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</w:tbl>
    <w:p w14:paraId="6F58351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6F583524" w14:textId="77777777" w:rsidR="007F5C89" w:rsidRDefault="007F5C89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55C3D919" w14:textId="77777777" w:rsidR="000B11FD" w:rsidRPr="0034316D" w:rsidRDefault="000B11FD" w:rsidP="000B11FD">
      <w:pPr>
        <w:spacing w:line="240" w:lineRule="auto"/>
        <w:ind w:left="0" w:hanging="2"/>
        <w:rPr>
          <w:b/>
          <w:sz w:val="22"/>
          <w:szCs w:val="22"/>
          <w:u w:val="single"/>
        </w:rPr>
      </w:pPr>
      <w:r w:rsidRPr="0034316D">
        <w:rPr>
          <w:b/>
          <w:sz w:val="22"/>
          <w:szCs w:val="22"/>
          <w:u w:val="single"/>
        </w:rPr>
        <w:t>UNIDAD N° 1: DERECHO EN GENERAL</w:t>
      </w:r>
    </w:p>
    <w:p w14:paraId="556C854C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DERECHO: Concepto. Tipos de Ordenamientos Jurídicos. FUENTES del Derecho. PIRAMIDE JURIDICA.</w:t>
      </w:r>
    </w:p>
    <w:p w14:paraId="3F42A00F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PERSONA: Importancia para el Derecho. Comienzo y Fin.</w:t>
      </w:r>
    </w:p>
    <w:p w14:paraId="7A03250E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65B18078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Bibliografía obligatoria:</w:t>
      </w:r>
    </w:p>
    <w:p w14:paraId="7280934C" w14:textId="31A66B92" w:rsid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-.</w:t>
      </w:r>
      <w:r w:rsidR="00F74348" w:rsidRPr="00F74348">
        <w:rPr>
          <w:sz w:val="22"/>
          <w:szCs w:val="22"/>
        </w:rPr>
        <w:t>BORDA, G., (2017) Derecho Civil, Parte General, La Ley (Selección  de los Cap I y  Cap II)</w:t>
      </w:r>
    </w:p>
    <w:p w14:paraId="5326FABD" w14:textId="59BA2A4C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-BUERES, </w:t>
      </w:r>
      <w:r w:rsidR="00AB7FF4">
        <w:rPr>
          <w:sz w:val="22"/>
          <w:szCs w:val="22"/>
        </w:rPr>
        <w:t>A (2015) Código Civil y Comercial de la Nación, analizado, comparado y concordado, Tomo 1, Hammurabi (página 69)</w:t>
      </w:r>
    </w:p>
    <w:p w14:paraId="499FB47C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-HERRERA, M., Caramelo, G., Picasso, S. (2015) Código Civil y Comercial de la Nación Comentado, - 1a</w:t>
      </w:r>
    </w:p>
    <w:p w14:paraId="0EDBC5DA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ed, V1, Infojus, (selección comentarios a los art 19, 21, 96, 97, 141 a 158, 163)</w:t>
      </w:r>
    </w:p>
    <w:p w14:paraId="2041F6A4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1D9FBF22" w14:textId="1C90462C" w:rsidR="000B11FD" w:rsidRPr="0034316D" w:rsidRDefault="000B11FD" w:rsidP="00AB7FF4">
      <w:pPr>
        <w:spacing w:line="240" w:lineRule="auto"/>
        <w:ind w:left="0" w:hanging="2"/>
        <w:jc w:val="both"/>
        <w:rPr>
          <w:b/>
          <w:sz w:val="22"/>
          <w:szCs w:val="22"/>
          <w:u w:val="single"/>
        </w:rPr>
      </w:pPr>
      <w:r w:rsidRPr="0034316D">
        <w:rPr>
          <w:b/>
          <w:sz w:val="22"/>
          <w:szCs w:val="22"/>
          <w:u w:val="single"/>
        </w:rPr>
        <w:t xml:space="preserve">UNIDAD N°2: </w:t>
      </w:r>
      <w:r w:rsidR="00C00CC3" w:rsidRPr="0034316D">
        <w:rPr>
          <w:b/>
          <w:sz w:val="22"/>
          <w:szCs w:val="22"/>
          <w:u w:val="single"/>
        </w:rPr>
        <w:t xml:space="preserve">DERECHO A LA COMUNICACIÓN Y </w:t>
      </w:r>
      <w:r w:rsidRPr="0034316D">
        <w:rPr>
          <w:b/>
          <w:sz w:val="22"/>
          <w:szCs w:val="22"/>
          <w:u w:val="single"/>
        </w:rPr>
        <w:t>LI</w:t>
      </w:r>
      <w:r w:rsidR="00C00CC3" w:rsidRPr="0034316D">
        <w:rPr>
          <w:b/>
          <w:sz w:val="22"/>
          <w:szCs w:val="22"/>
          <w:u w:val="single"/>
        </w:rPr>
        <w:t xml:space="preserve">BERTAD DE EXPRESION </w:t>
      </w:r>
    </w:p>
    <w:p w14:paraId="0677758B" w14:textId="6FEE19AD" w:rsidR="000B11FD" w:rsidRPr="000B11FD" w:rsidRDefault="00C00CC3" w:rsidP="00AB7FF4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Importancia del derecho a la Comunicación y a la información. </w:t>
      </w:r>
      <w:r w:rsidR="000B11FD" w:rsidRPr="000B11FD">
        <w:rPr>
          <w:sz w:val="22"/>
          <w:szCs w:val="22"/>
        </w:rPr>
        <w:t>Libertad de Pensamiento, de Expresión y de Prensa. Censura Previa. Constit</w:t>
      </w:r>
      <w:r w:rsidR="00AB7FF4">
        <w:rPr>
          <w:sz w:val="22"/>
          <w:szCs w:val="22"/>
        </w:rPr>
        <w:t xml:space="preserve">ución Nacional Arts 14, 32 y 75 </w:t>
      </w:r>
      <w:r w:rsidR="000B11FD" w:rsidRPr="000B11FD">
        <w:rPr>
          <w:sz w:val="22"/>
          <w:szCs w:val="22"/>
        </w:rPr>
        <w:t>inc. 22.. Tratados Internacionales: PSJCR arts. 13 y 14. Interpretación</w:t>
      </w:r>
      <w:r w:rsidR="00AB7FF4">
        <w:rPr>
          <w:sz w:val="22"/>
          <w:szCs w:val="22"/>
        </w:rPr>
        <w:t xml:space="preserve"> armónica de la CN. Libertad de </w:t>
      </w:r>
      <w:r w:rsidR="000B11FD" w:rsidRPr="000B11FD">
        <w:rPr>
          <w:sz w:val="22"/>
          <w:szCs w:val="22"/>
        </w:rPr>
        <w:t xml:space="preserve">Expresión como PILAR DE LA DEMOCRACIA. </w:t>
      </w:r>
      <w:r>
        <w:rPr>
          <w:sz w:val="22"/>
          <w:szCs w:val="22"/>
        </w:rPr>
        <w:t>Prohibición de la Censura previa</w:t>
      </w:r>
      <w:r w:rsidR="00AB7FF4">
        <w:rPr>
          <w:sz w:val="22"/>
          <w:szCs w:val="22"/>
        </w:rPr>
        <w:t xml:space="preserve">. </w:t>
      </w:r>
      <w:r w:rsidR="000B11FD" w:rsidRPr="000B11FD">
        <w:rPr>
          <w:sz w:val="22"/>
          <w:szCs w:val="22"/>
        </w:rPr>
        <w:t>LIBERTAD DE EXPRESIÓN E INTERNET: Decr 1279/97; Ley 26.032.</w:t>
      </w:r>
    </w:p>
    <w:p w14:paraId="2FE4FE69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0ED8D9F7" w14:textId="77777777" w:rsidR="00AB7FF4" w:rsidRDefault="000B11FD" w:rsidP="00AB7FF4">
      <w:pPr>
        <w:spacing w:line="240" w:lineRule="auto"/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 xml:space="preserve">Bibliografía obligatoria: </w:t>
      </w:r>
    </w:p>
    <w:p w14:paraId="74DBC3DF" w14:textId="4ED20121" w:rsidR="000B11FD" w:rsidRPr="000B11FD" w:rsidRDefault="000B11FD" w:rsidP="00AB7FF4">
      <w:pPr>
        <w:spacing w:line="240" w:lineRule="auto"/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>-.</w:t>
      </w:r>
      <w:r w:rsidR="00F74348" w:rsidRPr="00F74348">
        <w:rPr>
          <w:sz w:val="22"/>
          <w:szCs w:val="22"/>
        </w:rPr>
        <w:t>BADENI, G. (2011) Manual de Derecho Constitucional, Edit La Ley (Selección Cap VIII “Libertad de Expresión”)</w:t>
      </w:r>
    </w:p>
    <w:p w14:paraId="701F3DE0" w14:textId="77777777" w:rsidR="00AB7FF4" w:rsidRPr="000B11FD" w:rsidRDefault="00AB7FF4" w:rsidP="00AB7FF4">
      <w:pPr>
        <w:spacing w:line="240" w:lineRule="auto"/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>-Constitución de la Nación Argentina</w:t>
      </w:r>
    </w:p>
    <w:p w14:paraId="2DF631F5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58E745DD" w14:textId="53F9D7F6" w:rsidR="000B11FD" w:rsidRPr="0034316D" w:rsidRDefault="00C00CC3" w:rsidP="000B11FD">
      <w:pPr>
        <w:spacing w:line="240" w:lineRule="auto"/>
        <w:ind w:left="0" w:hanging="2"/>
        <w:rPr>
          <w:b/>
          <w:sz w:val="22"/>
          <w:szCs w:val="22"/>
          <w:u w:val="single"/>
        </w:rPr>
      </w:pPr>
      <w:r w:rsidRPr="0034316D">
        <w:rPr>
          <w:b/>
          <w:sz w:val="22"/>
          <w:szCs w:val="22"/>
          <w:u w:val="single"/>
        </w:rPr>
        <w:t>UNIDAD N°3: RESPONSABILIDAD DEL COMUNICADOR SOCIAL</w:t>
      </w:r>
    </w:p>
    <w:p w14:paraId="2657CF04" w14:textId="18F2F103" w:rsidR="000B11FD" w:rsidRDefault="00C00CC3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C00CC3">
        <w:rPr>
          <w:sz w:val="22"/>
          <w:szCs w:val="22"/>
        </w:rPr>
        <w:t xml:space="preserve">RESPONSABILIDAD: Responsabilidad Civil y Responsabilidad Penal: </w:t>
      </w:r>
      <w:r>
        <w:rPr>
          <w:sz w:val="22"/>
          <w:szCs w:val="22"/>
        </w:rPr>
        <w:t xml:space="preserve">Comparación. Elementos: Acción; </w:t>
      </w:r>
      <w:r w:rsidRPr="00C00CC3">
        <w:rPr>
          <w:sz w:val="22"/>
          <w:szCs w:val="22"/>
        </w:rPr>
        <w:t xml:space="preserve">Antijuridicidad; Factor de Imputación; Daño; Relación de causalidad (RC) </w:t>
      </w:r>
      <w:r>
        <w:rPr>
          <w:sz w:val="22"/>
          <w:szCs w:val="22"/>
        </w:rPr>
        <w:t xml:space="preserve">y Acción típica, antijurídica y </w:t>
      </w:r>
      <w:r w:rsidRPr="00C00CC3">
        <w:rPr>
          <w:sz w:val="22"/>
          <w:szCs w:val="22"/>
        </w:rPr>
        <w:t>culpable (RP) Responsabilidad específica al comunicar. Relación con la Lib</w:t>
      </w:r>
      <w:r>
        <w:rPr>
          <w:sz w:val="22"/>
          <w:szCs w:val="22"/>
        </w:rPr>
        <w:t>ertad de Expresión. Doctrina de</w:t>
      </w:r>
      <w:r w:rsidR="000F52DF">
        <w:rPr>
          <w:sz w:val="22"/>
          <w:szCs w:val="22"/>
        </w:rPr>
        <w:t xml:space="preserve"> </w:t>
      </w:r>
      <w:r w:rsidRPr="00C00CC3">
        <w:rPr>
          <w:sz w:val="22"/>
          <w:szCs w:val="22"/>
        </w:rPr>
        <w:t>la Real Malicia y Doctrina Campillay. Importancia del INTERES PUBLICO como justificativo. Supuestos</w:t>
      </w:r>
      <w:r w:rsidR="000F52DF">
        <w:rPr>
          <w:sz w:val="22"/>
          <w:szCs w:val="22"/>
        </w:rPr>
        <w:t xml:space="preserve"> </w:t>
      </w:r>
      <w:r w:rsidRPr="00C00CC3">
        <w:rPr>
          <w:sz w:val="22"/>
          <w:szCs w:val="22"/>
        </w:rPr>
        <w:t>de colisión con el DERECHO A LA INTIMIDAD. Definición. Ejemplos. Supuestos de co</w:t>
      </w:r>
      <w:r w:rsidR="000F52DF">
        <w:rPr>
          <w:sz w:val="22"/>
          <w:szCs w:val="22"/>
        </w:rPr>
        <w:t xml:space="preserve">lisión con </w:t>
      </w:r>
      <w:r w:rsidRPr="00C00CC3">
        <w:rPr>
          <w:sz w:val="22"/>
          <w:szCs w:val="22"/>
        </w:rPr>
        <w:t>DERECHO al HONOR. Definición. Ejemplos.</w:t>
      </w:r>
    </w:p>
    <w:p w14:paraId="3B14BBA9" w14:textId="77777777" w:rsidR="000F52DF" w:rsidRPr="000B11FD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</w:p>
    <w:p w14:paraId="11AD8E78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Bibliografía obligatoria</w:t>
      </w:r>
    </w:p>
    <w:p w14:paraId="53817296" w14:textId="03211436" w:rsidR="000B11FD" w:rsidRPr="000B11FD" w:rsidRDefault="00F74348" w:rsidP="000F52DF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-.</w:t>
      </w:r>
      <w:r w:rsidRPr="00F74348">
        <w:rPr>
          <w:sz w:val="22"/>
          <w:szCs w:val="22"/>
        </w:rPr>
        <w:t>BADENI, G. (2011) Manual de Derecho Constitucional, Edit La Ley (Selección Cap VIII “Libertad de Expresión”)</w:t>
      </w:r>
    </w:p>
    <w:p w14:paraId="56E356A2" w14:textId="39D2BBA1" w:rsidR="000F52DF" w:rsidRDefault="00F74348" w:rsidP="000F52DF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-BUOMPADRE, J. (2021</w:t>
      </w:r>
      <w:r w:rsidR="000F52DF" w:rsidRPr="00F06224">
        <w:rPr>
          <w:sz w:val="22"/>
          <w:szCs w:val="22"/>
        </w:rPr>
        <w:t>) Derecho Penal-Parte Especial, Con-texto libros</w:t>
      </w:r>
      <w:r w:rsidR="000F52DF">
        <w:rPr>
          <w:sz w:val="22"/>
          <w:szCs w:val="22"/>
        </w:rPr>
        <w:t xml:space="preserve">, (Título II, Delitos contra el </w:t>
      </w:r>
      <w:r w:rsidR="000F52DF" w:rsidRPr="00F06224">
        <w:rPr>
          <w:sz w:val="22"/>
          <w:szCs w:val="22"/>
        </w:rPr>
        <w:t>honor, págs. 141-161)</w:t>
      </w:r>
    </w:p>
    <w:p w14:paraId="6A7F6309" w14:textId="77777777" w:rsidR="000F52DF" w:rsidRPr="00F06224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-CACERES, R. (2024) Libertad de expresión y democracia: el interés público como justificativo de la labor informativa de la prensa, </w:t>
      </w:r>
      <w:r w:rsidRPr="0004387A">
        <w:rPr>
          <w:sz w:val="22"/>
          <w:szCs w:val="22"/>
        </w:rPr>
        <w:t>Revista de Derecho Civil - Número 15 - Noviembre 2024</w:t>
      </w:r>
      <w:r>
        <w:rPr>
          <w:sz w:val="22"/>
          <w:szCs w:val="22"/>
        </w:rPr>
        <w:t xml:space="preserve">, IJ editores -Universidad del Salvador </w:t>
      </w:r>
    </w:p>
    <w:p w14:paraId="34073679" w14:textId="77777777" w:rsidR="000F52DF" w:rsidRPr="00F06224" w:rsidRDefault="000F52DF" w:rsidP="000F52DF">
      <w:pPr>
        <w:spacing w:line="240" w:lineRule="auto"/>
        <w:ind w:leftChars="0" w:left="0" w:firstLineChars="0" w:firstLine="0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- HERRERA, M., Caramelo, G., Picasso, S. (2015) Código Civil y Comercial de la Nación Comentado, - 1a</w:t>
      </w:r>
    </w:p>
    <w:p w14:paraId="13C19082" w14:textId="63DE564E" w:rsidR="000F52DF" w:rsidRPr="00F06224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ed,, Infojus (selección v1 comentario a los arts. 51, 52 y 53; selección v4 comentario al art. 1770</w:t>
      </w:r>
      <w:r w:rsidRPr="000F52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 w:rsidRPr="000B11FD">
        <w:rPr>
          <w:sz w:val="22"/>
          <w:szCs w:val="22"/>
        </w:rPr>
        <w:t>arts. 1717 a 1740</w:t>
      </w:r>
      <w:r w:rsidRPr="00F06224">
        <w:rPr>
          <w:sz w:val="22"/>
          <w:szCs w:val="22"/>
        </w:rPr>
        <w:t>)</w:t>
      </w:r>
    </w:p>
    <w:p w14:paraId="212F599A" w14:textId="77777777" w:rsidR="000F52DF" w:rsidRDefault="000F52DF" w:rsidP="000F52DF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-PEÑA Gonzales, O y ALMANZA Altamirano, F (2010), Teoría del Delito, APECC (selección de capítulos)</w:t>
      </w:r>
    </w:p>
    <w:p w14:paraId="308D379F" w14:textId="77777777" w:rsid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-ZAFFARONI, E.; Alagia y Slokar (2007) Manual de Derecho Penal, Parte General, Ediar (selección de capítulos de la teoría del delito)</w:t>
      </w:r>
    </w:p>
    <w:p w14:paraId="2815B7BD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64369FEE" w14:textId="609060B6" w:rsidR="000B11FD" w:rsidRPr="0034316D" w:rsidRDefault="000F52DF" w:rsidP="000B11FD">
      <w:pPr>
        <w:spacing w:line="240" w:lineRule="auto"/>
        <w:ind w:left="0" w:hanging="2"/>
        <w:rPr>
          <w:b/>
          <w:sz w:val="22"/>
          <w:szCs w:val="22"/>
          <w:u w:val="single"/>
        </w:rPr>
      </w:pPr>
      <w:r w:rsidRPr="0034316D">
        <w:rPr>
          <w:b/>
          <w:sz w:val="22"/>
          <w:szCs w:val="22"/>
          <w:u w:val="single"/>
        </w:rPr>
        <w:t>UNIDAD N° 4 – PROPIEDAD INTELECTUAL</w:t>
      </w:r>
    </w:p>
    <w:p w14:paraId="08677C21" w14:textId="117237AA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Constitución Nacional artículo 17. Su reglamentación en la Ley 11.7</w:t>
      </w:r>
      <w:r>
        <w:rPr>
          <w:sz w:val="22"/>
          <w:szCs w:val="22"/>
        </w:rPr>
        <w:t xml:space="preserve">23: características, principios </w:t>
      </w:r>
      <w:r w:rsidRPr="000F52DF">
        <w:rPr>
          <w:sz w:val="22"/>
          <w:szCs w:val="22"/>
        </w:rPr>
        <w:t>fundamentales. Derecho de autor: contenido – sujeto – objetivo. Obras: distinta clasificación. Derechos</w:t>
      </w:r>
      <w:r>
        <w:rPr>
          <w:sz w:val="22"/>
          <w:szCs w:val="22"/>
        </w:rPr>
        <w:t xml:space="preserve"> </w:t>
      </w:r>
      <w:r w:rsidRPr="000F52DF">
        <w:rPr>
          <w:sz w:val="22"/>
          <w:szCs w:val="22"/>
        </w:rPr>
        <w:t xml:space="preserve">morales y patrimoniales de autor: características y contenido. El rol del </w:t>
      </w:r>
      <w:r>
        <w:rPr>
          <w:sz w:val="22"/>
          <w:szCs w:val="22"/>
        </w:rPr>
        <w:t xml:space="preserve">productor. Derechos conexos los </w:t>
      </w:r>
      <w:r w:rsidRPr="000F52DF">
        <w:rPr>
          <w:sz w:val="22"/>
          <w:szCs w:val="22"/>
        </w:rPr>
        <w:t xml:space="preserve">derechos de los intérpretes y los editores. Propiedad Intelectual, internet </w:t>
      </w:r>
      <w:r>
        <w:rPr>
          <w:sz w:val="22"/>
          <w:szCs w:val="22"/>
        </w:rPr>
        <w:t xml:space="preserve">y nuevas tecnologías. DERECHO A </w:t>
      </w:r>
      <w:r w:rsidRPr="000F52DF">
        <w:rPr>
          <w:sz w:val="22"/>
          <w:szCs w:val="22"/>
        </w:rPr>
        <w:t>LA IMAGEN. Artículo 31 LPI. Arts 51, 52 y 53 del Código Civil y Comerci</w:t>
      </w:r>
      <w:r>
        <w:rPr>
          <w:sz w:val="22"/>
          <w:szCs w:val="22"/>
        </w:rPr>
        <w:t xml:space="preserve">al de la Nación. Aplicación del </w:t>
      </w:r>
      <w:r w:rsidRPr="000F52DF">
        <w:rPr>
          <w:sz w:val="22"/>
          <w:szCs w:val="22"/>
        </w:rPr>
        <w:t>INTERÉS PUBLICO como justificación en las áreas civil y penal para el comunicador.</w:t>
      </w:r>
    </w:p>
    <w:p w14:paraId="0511C540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</w:p>
    <w:p w14:paraId="15C8D1C3" w14:textId="77777777" w:rsid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Bibliografía obligatoria:</w:t>
      </w:r>
    </w:p>
    <w:p w14:paraId="11E66A19" w14:textId="2354A0C6" w:rsidR="00BB6A45" w:rsidRPr="000F52DF" w:rsidRDefault="00BB6A45" w:rsidP="000F52DF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-.BAROCELLI, S. (3 de febrero de 2026) El derecho a la imagen, La Ley Diario</w:t>
      </w:r>
    </w:p>
    <w:p w14:paraId="5423F171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-. HERRERA, M., Caramelo, G., Picasso, S. (2015) Código Civil y Comercial de la Nación Comentado, - 1a</w:t>
      </w:r>
    </w:p>
    <w:p w14:paraId="01F26075" w14:textId="637AEF1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ed, V4, Infojus (selección v1 comentario a los arts. 51, 52 y 53; selección v4 comentari</w:t>
      </w:r>
      <w:r w:rsidR="0034316D">
        <w:rPr>
          <w:sz w:val="22"/>
          <w:szCs w:val="22"/>
        </w:rPr>
        <w:t>o</w:t>
      </w:r>
      <w:r w:rsidRPr="000F52DF">
        <w:rPr>
          <w:sz w:val="22"/>
          <w:szCs w:val="22"/>
        </w:rPr>
        <w:t xml:space="preserve"> art. 1770)</w:t>
      </w:r>
    </w:p>
    <w:p w14:paraId="00E295EF" w14:textId="57C8BA5F" w:rsidR="000B11FD" w:rsidRPr="000B11FD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-MEMELSDORFF, J., Barrenechea, A.(2013), Aspectos legales de la indu</w:t>
      </w:r>
      <w:r>
        <w:rPr>
          <w:sz w:val="22"/>
          <w:szCs w:val="22"/>
        </w:rPr>
        <w:t xml:space="preserve">stria del entretenimiento y los </w:t>
      </w:r>
      <w:r w:rsidRPr="000F52DF">
        <w:rPr>
          <w:sz w:val="22"/>
          <w:szCs w:val="22"/>
        </w:rPr>
        <w:t>medios , Palermo Business Review, N°8, (selección de págs.. 71- 173)</w:t>
      </w:r>
    </w:p>
    <w:p w14:paraId="4AA2AA86" w14:textId="77777777" w:rsidR="000F52DF" w:rsidRDefault="000F52DF" w:rsidP="000B162B">
      <w:pP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5D74B29D" w14:textId="77777777" w:rsidR="000F52DF" w:rsidRDefault="000F52DF" w:rsidP="000B162B">
      <w:pP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678653C4" w14:textId="28EA2818" w:rsidR="00F06224" w:rsidRPr="0034316D" w:rsidRDefault="000F52DF" w:rsidP="000B162B">
      <w:pPr>
        <w:spacing w:line="240" w:lineRule="auto"/>
        <w:ind w:left="0" w:hanging="2"/>
        <w:jc w:val="both"/>
        <w:rPr>
          <w:b/>
          <w:sz w:val="22"/>
          <w:szCs w:val="22"/>
          <w:u w:val="single"/>
        </w:rPr>
      </w:pPr>
      <w:r w:rsidRPr="0034316D">
        <w:rPr>
          <w:b/>
          <w:sz w:val="22"/>
          <w:szCs w:val="22"/>
          <w:u w:val="single"/>
        </w:rPr>
        <w:t>UNIDAD N° 5: TEMAS CONTRACTUALES</w:t>
      </w:r>
    </w:p>
    <w:p w14:paraId="20868800" w14:textId="77777777" w:rsidR="00F06224" w:rsidRDefault="00F06224" w:rsidP="000B162B">
      <w:pP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71A7F329" w14:textId="50415DE3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HECHO y ACTO JURIDICO: Concepto. Eleme</w:t>
      </w:r>
      <w:r>
        <w:rPr>
          <w:sz w:val="22"/>
          <w:szCs w:val="22"/>
        </w:rPr>
        <w:t xml:space="preserve">ntos. Clasificación. CONTRATOS: </w:t>
      </w:r>
      <w:r w:rsidRPr="000F52DF">
        <w:rPr>
          <w:sz w:val="22"/>
          <w:szCs w:val="22"/>
        </w:rPr>
        <w:t>Art. 957 Código Civil y Comercial de la Nación. Definición. Consentimiento. Elementos. Interpretación.</w:t>
      </w:r>
    </w:p>
    <w:p w14:paraId="532855EB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Contratos en Especial: CONTRATOS DE OBRA Y SERVICIOS. Análisis de locación de obra y locación de</w:t>
      </w:r>
    </w:p>
    <w:p w14:paraId="4D74F31C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servicios. Objeto. Partes. Diferencias y similitudes. FRANQUICIA: Definición. Partes, Obligaciones</w:t>
      </w:r>
    </w:p>
    <w:p w14:paraId="1A9F51BD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</w:p>
    <w:p w14:paraId="6D0F8DF5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Bibliografía obligatoria:</w:t>
      </w:r>
    </w:p>
    <w:p w14:paraId="08C5E917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--HERRERA, M., Caramelo, G., Picasso, S. (2015) Código Civil y Comercial de la Nación Comentado, - 1a</w:t>
      </w:r>
    </w:p>
    <w:p w14:paraId="2B8BDF37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ed, V1, Infojus, (selección v 1comentarios a los art 257 a 288; selección v3 comentarios a los arts. 957 a 983;</w:t>
      </w:r>
    </w:p>
    <w:p w14:paraId="2FFEFBE0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1003 y 1012)</w:t>
      </w:r>
    </w:p>
    <w:p w14:paraId="6411915F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-RIVERA, J., CROVI, L. (2016), Derecho Civil, Parte General, 1 edición, Abeledo-Perrot, (Selección Cap.</w:t>
      </w:r>
    </w:p>
    <w:p w14:paraId="1102D0EA" w14:textId="77777777" w:rsidR="000F52DF" w:rsidRP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XIX “Los hechos jurídicos”- págs.. 585-599; Cap. XX “Los actos Jurídicos” págs. 609-611; 624-645; Cap.</w:t>
      </w:r>
    </w:p>
    <w:p w14:paraId="76BBB251" w14:textId="77777777" w:rsidR="000F52DF" w:rsidRDefault="000F52DF" w:rsidP="000F52DF">
      <w:pPr>
        <w:spacing w:line="240" w:lineRule="auto"/>
        <w:ind w:left="0" w:hanging="2"/>
        <w:jc w:val="both"/>
        <w:rPr>
          <w:sz w:val="22"/>
          <w:szCs w:val="22"/>
        </w:rPr>
      </w:pPr>
      <w:r w:rsidRPr="000F52DF">
        <w:rPr>
          <w:sz w:val="22"/>
          <w:szCs w:val="22"/>
        </w:rPr>
        <w:t>XXII La forma de los negocios jurídicos págs.. 671-673)</w:t>
      </w:r>
    </w:p>
    <w:p w14:paraId="1C635B4A" w14:textId="77777777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</w:p>
    <w:p w14:paraId="298F31F4" w14:textId="77777777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</w:p>
    <w:p w14:paraId="2606411B" w14:textId="77777777" w:rsidR="00F06224" w:rsidRPr="00F06224" w:rsidRDefault="00F06224" w:rsidP="000B162B">
      <w:pP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6F583525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6F583527" w14:textId="77777777" w:rsidR="007F5C89" w:rsidRDefault="00BC55CA">
      <w:pPr>
        <w:ind w:left="0" w:hanging="2"/>
        <w:jc w:val="both"/>
        <w:rPr>
          <w:i/>
          <w:color w:val="FF0000"/>
          <w:sz w:val="20"/>
          <w:szCs w:val="20"/>
        </w:rPr>
      </w:pPr>
      <w:r>
        <w:rPr>
          <w:i/>
          <w:color w:val="4A442A"/>
          <w:sz w:val="20"/>
          <w:szCs w:val="20"/>
        </w:rPr>
        <w:t>Descripción de la metodología de enseñanza (conjunto de decisiones didácticas que implica la selección de estrategias y técnicas para favorecer el aprendizaje, por ejemplo: basada en la resolución de problemas, basada en resolución de casos, metodología activa, metodología colaborativa o basada en propuestas teóricas declarativas, etc) y del formato de la propuesta de enseñanza (seminario, taller, etc.)Si la materia es combinada, aclarar de qué manera se articulan las dos opciones: presencial y a distancia.</w:t>
      </w:r>
    </w:p>
    <w:p w14:paraId="6F583528" w14:textId="77777777" w:rsidR="007F5C89" w:rsidRDefault="007F5C89">
      <w:pPr>
        <w:ind w:left="0" w:hanging="2"/>
        <w:jc w:val="both"/>
        <w:rPr>
          <w:i/>
          <w:color w:val="FF0000"/>
          <w:sz w:val="20"/>
          <w:szCs w:val="20"/>
        </w:rPr>
      </w:pPr>
    </w:p>
    <w:p w14:paraId="6F583529" w14:textId="77777777" w:rsidR="007F5C89" w:rsidRDefault="007F5C89">
      <w:pPr>
        <w:ind w:left="0" w:hanging="2"/>
        <w:jc w:val="both"/>
        <w:rPr>
          <w:i/>
          <w:color w:val="4A442A"/>
        </w:rPr>
      </w:pPr>
    </w:p>
    <w:p w14:paraId="6F583531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p w14:paraId="057A543D" w14:textId="387A06E6" w:rsidR="001E73CE" w:rsidRPr="001E73CE" w:rsidRDefault="001E73CE" w:rsidP="001E73CE">
      <w:pPr>
        <w:ind w:left="0" w:hanging="2"/>
        <w:jc w:val="both"/>
        <w:rPr>
          <w:sz w:val="22"/>
          <w:szCs w:val="22"/>
        </w:rPr>
      </w:pPr>
      <w:r w:rsidRPr="001E73CE">
        <w:rPr>
          <w:sz w:val="22"/>
          <w:szCs w:val="22"/>
        </w:rPr>
        <w:t>Se adoptará para el curso una metodología de Seminario, lo</w:t>
      </w:r>
      <w:r>
        <w:rPr>
          <w:sz w:val="22"/>
          <w:szCs w:val="22"/>
        </w:rPr>
        <w:t xml:space="preserve"> que supondrá la combinación de </w:t>
      </w:r>
      <w:r w:rsidRPr="001E73CE">
        <w:rPr>
          <w:sz w:val="22"/>
          <w:szCs w:val="22"/>
        </w:rPr>
        <w:t>desarrollos teóricos con actividades prácticas de análisis conceptual y estudi</w:t>
      </w:r>
      <w:r>
        <w:rPr>
          <w:sz w:val="22"/>
          <w:szCs w:val="22"/>
        </w:rPr>
        <w:t xml:space="preserve">os de casos, temas o problemas, </w:t>
      </w:r>
      <w:r w:rsidRPr="001E73CE">
        <w:rPr>
          <w:sz w:val="22"/>
          <w:szCs w:val="22"/>
        </w:rPr>
        <w:t>a los efectos de presentar los desarrollos generales de los distintos temas.</w:t>
      </w:r>
    </w:p>
    <w:p w14:paraId="76708C04" w14:textId="58FF52BC" w:rsidR="001E73CE" w:rsidRPr="001E73CE" w:rsidRDefault="001E73CE" w:rsidP="001E73CE">
      <w:pPr>
        <w:ind w:left="0" w:hanging="2"/>
        <w:jc w:val="both"/>
        <w:rPr>
          <w:sz w:val="22"/>
          <w:szCs w:val="22"/>
        </w:rPr>
      </w:pPr>
      <w:r w:rsidRPr="001E73CE">
        <w:rPr>
          <w:sz w:val="22"/>
          <w:szCs w:val="22"/>
        </w:rPr>
        <w:t>Se combinará el dictado de encuentros presenciales, con actividades a desarro</w:t>
      </w:r>
      <w:r>
        <w:rPr>
          <w:sz w:val="22"/>
          <w:szCs w:val="22"/>
        </w:rPr>
        <w:t xml:space="preserve">llarse mediante el aula virtual </w:t>
      </w:r>
      <w:r w:rsidRPr="001E73CE">
        <w:rPr>
          <w:sz w:val="22"/>
          <w:szCs w:val="22"/>
        </w:rPr>
        <w:t>donde se desplegarán distintos recursos educativos.</w:t>
      </w:r>
    </w:p>
    <w:p w14:paraId="56B87654" w14:textId="77777777" w:rsidR="001E73CE" w:rsidRPr="001E73CE" w:rsidRDefault="001E73CE" w:rsidP="001E73CE">
      <w:pPr>
        <w:ind w:left="0" w:hanging="2"/>
        <w:jc w:val="both"/>
        <w:rPr>
          <w:sz w:val="22"/>
          <w:szCs w:val="22"/>
        </w:rPr>
      </w:pPr>
    </w:p>
    <w:p w14:paraId="1AD999DC" w14:textId="0DF63F14" w:rsidR="001E73CE" w:rsidRPr="001E73CE" w:rsidRDefault="001E73CE" w:rsidP="001E73CE">
      <w:pPr>
        <w:ind w:left="0" w:hanging="2"/>
        <w:jc w:val="both"/>
        <w:rPr>
          <w:sz w:val="22"/>
          <w:szCs w:val="22"/>
        </w:rPr>
      </w:pPr>
      <w:r w:rsidRPr="001E73CE">
        <w:rPr>
          <w:sz w:val="22"/>
          <w:szCs w:val="22"/>
        </w:rPr>
        <w:t xml:space="preserve">         Los estudiantes encontrarán en el aula virtual el material bibliográfico digital para su le</w:t>
      </w:r>
      <w:r>
        <w:rPr>
          <w:sz w:val="22"/>
          <w:szCs w:val="22"/>
        </w:rPr>
        <w:t xml:space="preserve">ctura y </w:t>
      </w:r>
      <w:r w:rsidRPr="001E73CE">
        <w:rPr>
          <w:sz w:val="22"/>
          <w:szCs w:val="22"/>
        </w:rPr>
        <w:t xml:space="preserve">análisis. Dichos materiales deberán ser leídos y vistos por los estudiantes con </w:t>
      </w:r>
      <w:r>
        <w:rPr>
          <w:sz w:val="22"/>
          <w:szCs w:val="22"/>
        </w:rPr>
        <w:t xml:space="preserve">anterioridad a cada encuentro a </w:t>
      </w:r>
      <w:r w:rsidRPr="001E73CE">
        <w:rPr>
          <w:sz w:val="22"/>
          <w:szCs w:val="22"/>
        </w:rPr>
        <w:t>fin de poder aprovechar la participación en la misma.</w:t>
      </w:r>
    </w:p>
    <w:p w14:paraId="502F6F3B" w14:textId="3F2F25ED" w:rsidR="001E73CE" w:rsidRPr="001E73CE" w:rsidRDefault="001E73CE" w:rsidP="001E73CE">
      <w:pPr>
        <w:ind w:left="0" w:hanging="2"/>
        <w:jc w:val="both"/>
        <w:rPr>
          <w:sz w:val="22"/>
          <w:szCs w:val="22"/>
        </w:rPr>
      </w:pPr>
      <w:r w:rsidRPr="001E73CE">
        <w:rPr>
          <w:sz w:val="22"/>
          <w:szCs w:val="22"/>
        </w:rPr>
        <w:t>Los encuentros sincrónicos serán presenciales. En estos encuentros, en línea c</w:t>
      </w:r>
      <w:r>
        <w:rPr>
          <w:sz w:val="22"/>
          <w:szCs w:val="22"/>
        </w:rPr>
        <w:t xml:space="preserve">on el formato del seminario, el </w:t>
      </w:r>
      <w:r w:rsidRPr="001E73CE">
        <w:rPr>
          <w:sz w:val="22"/>
          <w:szCs w:val="22"/>
        </w:rPr>
        <w:t>docente favorece los espacios de profundización teórica para abordar la bib</w:t>
      </w:r>
      <w:r>
        <w:rPr>
          <w:sz w:val="22"/>
          <w:szCs w:val="22"/>
        </w:rPr>
        <w:t xml:space="preserve">liografía. El docente propondrá </w:t>
      </w:r>
      <w:r w:rsidRPr="001E73CE">
        <w:rPr>
          <w:sz w:val="22"/>
          <w:szCs w:val="22"/>
        </w:rPr>
        <w:t>actividades de articulación y aplicación teórico-práctica que favorezcan</w:t>
      </w:r>
      <w:r>
        <w:rPr>
          <w:sz w:val="22"/>
          <w:szCs w:val="22"/>
        </w:rPr>
        <w:t xml:space="preserve"> la participación activa de los </w:t>
      </w:r>
      <w:r w:rsidRPr="001E73CE">
        <w:rPr>
          <w:sz w:val="22"/>
          <w:szCs w:val="22"/>
        </w:rPr>
        <w:t>estudiantes</w:t>
      </w:r>
    </w:p>
    <w:p w14:paraId="6F58353A" w14:textId="0AF17880" w:rsidR="007F5C89" w:rsidRDefault="001E73CE" w:rsidP="001E73CE">
      <w:pPr>
        <w:ind w:left="0" w:hanging="2"/>
        <w:jc w:val="both"/>
        <w:rPr>
          <w:sz w:val="22"/>
          <w:szCs w:val="22"/>
        </w:rPr>
      </w:pPr>
      <w:r w:rsidRPr="001E73CE">
        <w:rPr>
          <w:sz w:val="22"/>
          <w:szCs w:val="22"/>
        </w:rPr>
        <w:t>Con posterioridad a la presentación de cada encuentro sincrónico, se planteará</w:t>
      </w:r>
      <w:r>
        <w:rPr>
          <w:sz w:val="22"/>
          <w:szCs w:val="22"/>
        </w:rPr>
        <w:t xml:space="preserve">n una serie de actividades, que </w:t>
      </w:r>
      <w:r w:rsidRPr="001E73CE">
        <w:rPr>
          <w:sz w:val="22"/>
          <w:szCs w:val="22"/>
        </w:rPr>
        <w:t>intentarán disparar la reflexión sobre los contenidos abordados a lo largo del programa</w:t>
      </w:r>
    </w:p>
    <w:p w14:paraId="6F58353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C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6F58353D" w14:textId="77777777" w:rsidR="007F5C89" w:rsidRDefault="00BC55CA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  <w:r>
        <w:rPr>
          <w:i/>
          <w:color w:val="434343"/>
          <w:sz w:val="20"/>
          <w:szCs w:val="20"/>
        </w:rPr>
        <w:t xml:space="preserve">Es un relato narrativo de las acciones que se desarrollan en el curso/cada módulo. </w:t>
      </w:r>
    </w:p>
    <w:p w14:paraId="6F58353E" w14:textId="77777777" w:rsidR="007F5C89" w:rsidRDefault="00BC55CA">
      <w:pPr>
        <w:pBdr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Orden y secuencia de los módulos y actividades, las estrategias y recursos que se utilizarán en la materia. Incluir, si corresponde, el detalle de las previsiones en el uso de tecnologías de información y comunicación que garanticen la cobertura de las actividades. </w:t>
      </w:r>
    </w:p>
    <w:p w14:paraId="6F58353F" w14:textId="77777777" w:rsidR="007F5C89" w:rsidRDefault="00BC55CA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  <w:r>
        <w:rPr>
          <w:i/>
          <w:color w:val="434343"/>
          <w:sz w:val="20"/>
          <w:szCs w:val="20"/>
        </w:rPr>
        <w:t xml:space="preserve">Se puede partir de las actividades sincrónicas y asincrónicas: tipo de actividad, obligaciones previas del alumno (por ejemplo, leer bibliografía, ver la videoclase) y propósito del docente, enunciado de la consigna, la forma de presentar la actividad en el entorno virtual y con qué herramientas, forma de devolución del docente, forma de participación del alumno y tipo de interacciones. </w:t>
      </w:r>
    </w:p>
    <w:p w14:paraId="6F583540" w14:textId="77777777" w:rsidR="007F5C89" w:rsidRDefault="00BC55CA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  <w:r>
        <w:rPr>
          <w:i/>
          <w:color w:val="434343"/>
          <w:sz w:val="20"/>
          <w:szCs w:val="20"/>
        </w:rPr>
        <w:t>También puede ser una enumeración de acciones cronológicas , que incluya el cronograma de actividades semanales (por ejemplo, un cuadro de resumen que consigne: Semana, Actividad prevista (incluir: contenidos básicos, consigna de aprendizaje y recurso tecnológico), Tipo de actividad (obligatoria, sugerida, grupal, individual, etc. Interacción prevista (docente-alumno,docente-alumnos, alumnos entre sí).</w:t>
      </w:r>
    </w:p>
    <w:p w14:paraId="6F583541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42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324649B1" w14:textId="6D26D465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 xml:space="preserve">Unidad </w:t>
      </w:r>
      <w:r>
        <w:rPr>
          <w:sz w:val="22"/>
          <w:szCs w:val="22"/>
        </w:rPr>
        <w:t>1 Derecho en General (semanas 1y 2</w:t>
      </w:r>
      <w:r w:rsidRPr="00B224A1">
        <w:rPr>
          <w:sz w:val="22"/>
          <w:szCs w:val="22"/>
        </w:rPr>
        <w:t>)</w:t>
      </w:r>
    </w:p>
    <w:p w14:paraId="4D85DCBF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Contenido: el derecho; fuentes; pirámide jurídica y persona.</w:t>
      </w:r>
    </w:p>
    <w:p w14:paraId="2372763D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Actividad: Intercambio de opiniones sincrónico; Consigna: ¿Qué se entiende por Derecho hoy en la Argentina?</w:t>
      </w:r>
    </w:p>
    <w:p w14:paraId="792EB662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Modalidad: actividad grupal ; Sugerido - Sin Evaluación.</w:t>
      </w:r>
    </w:p>
    <w:p w14:paraId="1017BE99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Objetivos: Fomentar el pensamiento crítico y adecuar su léxico al de un comunicador</w:t>
      </w:r>
    </w:p>
    <w:p w14:paraId="79F7A3C2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Recursos: material bibliográfico en aula virtual y explicación presencial</w:t>
      </w:r>
    </w:p>
    <w:p w14:paraId="2C5241D0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Interacción: docente- alumno</w:t>
      </w:r>
    </w:p>
    <w:p w14:paraId="6AB3979C" w14:textId="77777777" w:rsidR="00B224A1" w:rsidRPr="00B224A1" w:rsidRDefault="00B224A1" w:rsidP="00B224A1">
      <w:pPr>
        <w:ind w:left="0" w:hanging="2"/>
        <w:jc w:val="both"/>
        <w:rPr>
          <w:b/>
          <w:sz w:val="22"/>
          <w:szCs w:val="22"/>
        </w:rPr>
      </w:pPr>
    </w:p>
    <w:p w14:paraId="06CC2DB7" w14:textId="7036AC8C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Unidad 2 Dere</w:t>
      </w:r>
      <w:r>
        <w:rPr>
          <w:sz w:val="22"/>
          <w:szCs w:val="22"/>
        </w:rPr>
        <w:t>cho a la comunicación (semanas 3 y 4</w:t>
      </w:r>
      <w:r w:rsidRPr="00B224A1">
        <w:rPr>
          <w:sz w:val="22"/>
          <w:szCs w:val="22"/>
        </w:rPr>
        <w:t>)</w:t>
      </w:r>
    </w:p>
    <w:p w14:paraId="62028A7D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Contenido: Libertad de expresión en general</w:t>
      </w:r>
    </w:p>
    <w:p w14:paraId="1687C26B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Objetivos: Explicitar con teoría y ejemplos</w:t>
      </w:r>
    </w:p>
    <w:p w14:paraId="713A30A6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Recursos: material bibliográfico en aula virtual y explicación presencial</w:t>
      </w:r>
    </w:p>
    <w:p w14:paraId="60694FD5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Interacción: docente-alumno</w:t>
      </w:r>
    </w:p>
    <w:p w14:paraId="43287E36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Actividad: Trabajo Práctico; Consigna: Comparar derechos entre tratados internacionales y la Constitución Nacional.</w:t>
      </w:r>
    </w:p>
    <w:p w14:paraId="037EC3AC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Objetivos: Que los alumnos adquieran lentamente el pensamiento jurídico y puedan aplicarlo a la vida profesional</w:t>
      </w:r>
    </w:p>
    <w:p w14:paraId="4C104151" w14:textId="77777777" w:rsid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Modalidad y herramienta: asincrónico, entrega de trabajo escri</w:t>
      </w:r>
      <w:r>
        <w:rPr>
          <w:sz w:val="22"/>
          <w:szCs w:val="22"/>
        </w:rPr>
        <w:t>to a través del aula virtual</w:t>
      </w:r>
    </w:p>
    <w:p w14:paraId="7F6C444C" w14:textId="77777777" w:rsid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Evaluación individual y</w:t>
      </w:r>
      <w:r>
        <w:rPr>
          <w:sz w:val="22"/>
          <w:szCs w:val="22"/>
        </w:rPr>
        <w:t xml:space="preserve"> </w:t>
      </w:r>
      <w:r w:rsidRPr="00B224A1">
        <w:rPr>
          <w:sz w:val="22"/>
          <w:szCs w:val="22"/>
        </w:rPr>
        <w:t xml:space="preserve">obligatorio de tipo conceptual; </w:t>
      </w:r>
    </w:p>
    <w:p w14:paraId="320049F0" w14:textId="3328A31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Criterios de evaluación: Evidencia de lectura y compren</w:t>
      </w:r>
      <w:r>
        <w:rPr>
          <w:sz w:val="22"/>
          <w:szCs w:val="22"/>
        </w:rPr>
        <w:t xml:space="preserve">sión del material bibliográfico </w:t>
      </w:r>
      <w:r w:rsidRPr="00B224A1">
        <w:rPr>
          <w:sz w:val="22"/>
          <w:szCs w:val="22"/>
        </w:rPr>
        <w:t>abordado. Identificación y diferenciación de conceptos relevantes de la materia</w:t>
      </w:r>
    </w:p>
    <w:p w14:paraId="5021495E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</w:p>
    <w:p w14:paraId="28086913" w14:textId="1114FF74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Uni</w:t>
      </w:r>
      <w:r>
        <w:rPr>
          <w:sz w:val="22"/>
          <w:szCs w:val="22"/>
        </w:rPr>
        <w:t>dad 3 Responsabilidad (semanas 5 y 6</w:t>
      </w:r>
      <w:r w:rsidRPr="00B224A1">
        <w:rPr>
          <w:sz w:val="22"/>
          <w:szCs w:val="22"/>
        </w:rPr>
        <w:t>)</w:t>
      </w:r>
    </w:p>
    <w:p w14:paraId="65B3D425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Contenido: Responsabilidad – ramas civil y penal</w:t>
      </w:r>
    </w:p>
    <w:p w14:paraId="3EDE6BE7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Objetivos: Explicitar con teoría y ejemplos</w:t>
      </w:r>
    </w:p>
    <w:p w14:paraId="75DE5C4C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Recursos: material bibliográfico en aula virtual y explicación presencial</w:t>
      </w:r>
    </w:p>
    <w:p w14:paraId="6E87D893" w14:textId="77777777" w:rsidR="00B224A1" w:rsidRPr="00B224A1" w:rsidRDefault="00B224A1" w:rsidP="00B224A1">
      <w:pPr>
        <w:ind w:left="0" w:hanging="2"/>
        <w:jc w:val="both"/>
        <w:rPr>
          <w:b/>
          <w:sz w:val="22"/>
          <w:szCs w:val="22"/>
        </w:rPr>
      </w:pPr>
    </w:p>
    <w:p w14:paraId="6C8C811A" w14:textId="77777777" w:rsidR="00B224A1" w:rsidRPr="00B224A1" w:rsidRDefault="00B224A1" w:rsidP="00B224A1">
      <w:pPr>
        <w:ind w:left="0" w:hanging="2"/>
        <w:jc w:val="both"/>
        <w:rPr>
          <w:b/>
          <w:sz w:val="22"/>
          <w:szCs w:val="22"/>
        </w:rPr>
      </w:pPr>
      <w:r w:rsidRPr="00B224A1">
        <w:rPr>
          <w:b/>
          <w:sz w:val="22"/>
          <w:szCs w:val="22"/>
        </w:rPr>
        <w:t>Semana 8 primer evaluación parcial</w:t>
      </w:r>
    </w:p>
    <w:p w14:paraId="6541AC78" w14:textId="77777777" w:rsidR="00B224A1" w:rsidRPr="00B224A1" w:rsidRDefault="00B224A1" w:rsidP="00B224A1">
      <w:pPr>
        <w:ind w:left="0" w:hanging="2"/>
        <w:jc w:val="both"/>
        <w:rPr>
          <w:b/>
          <w:sz w:val="22"/>
          <w:szCs w:val="22"/>
        </w:rPr>
      </w:pPr>
    </w:p>
    <w:p w14:paraId="23825255" w14:textId="1770A6C1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Unidad 3 Responsabi</w:t>
      </w:r>
      <w:r>
        <w:rPr>
          <w:sz w:val="22"/>
          <w:szCs w:val="22"/>
        </w:rPr>
        <w:t>lidad del comunicador (semanas 10</w:t>
      </w:r>
      <w:r w:rsidRPr="00B224A1">
        <w:rPr>
          <w:sz w:val="22"/>
          <w:szCs w:val="22"/>
        </w:rPr>
        <w:t>)</w:t>
      </w:r>
    </w:p>
    <w:p w14:paraId="599D5F71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Contenido: derecho a la intimidad; derecho al honor</w:t>
      </w:r>
    </w:p>
    <w:p w14:paraId="056366B8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Objetivos: Explicitar con teoría y ejemplos</w:t>
      </w:r>
    </w:p>
    <w:p w14:paraId="51684D33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Recursos: material bibliográfico en aula virtual y explicación presencial</w:t>
      </w:r>
    </w:p>
    <w:p w14:paraId="29668BC0" w14:textId="77777777" w:rsid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Interacción: docente- alumno</w:t>
      </w:r>
    </w:p>
    <w:p w14:paraId="65B6BE3C" w14:textId="77777777" w:rsidR="00B224A1" w:rsidRDefault="00B224A1" w:rsidP="00B224A1">
      <w:pPr>
        <w:ind w:left="0" w:hanging="2"/>
        <w:jc w:val="both"/>
        <w:rPr>
          <w:sz w:val="22"/>
          <w:szCs w:val="22"/>
        </w:rPr>
      </w:pPr>
    </w:p>
    <w:p w14:paraId="6D608272" w14:textId="5E034112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Unidad 4 Propiedad Intelectual (semana</w:t>
      </w:r>
      <w:r w:rsidRPr="00B224A1">
        <w:rPr>
          <w:sz w:val="22"/>
          <w:szCs w:val="22"/>
        </w:rPr>
        <w:t xml:space="preserve"> 11)</w:t>
      </w:r>
    </w:p>
    <w:p w14:paraId="2A793ED6" w14:textId="198EA3DC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Contenido: propiedad intelectual y derecho a la imagen</w:t>
      </w:r>
    </w:p>
    <w:p w14:paraId="086C4F1E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Objetivos: Explicitar con teoría y ejemplos</w:t>
      </w:r>
    </w:p>
    <w:p w14:paraId="3E23EE4B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Recursos: material bibliográfico en aula virtual y explicación presencial</w:t>
      </w:r>
    </w:p>
    <w:p w14:paraId="7CCD65DC" w14:textId="03797629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Interacción: docente- alumno</w:t>
      </w:r>
    </w:p>
    <w:p w14:paraId="5E0BFFA4" w14:textId="77777777" w:rsidR="00B224A1" w:rsidRDefault="00B224A1" w:rsidP="00B224A1">
      <w:pPr>
        <w:ind w:left="0" w:hanging="2"/>
        <w:jc w:val="both"/>
        <w:rPr>
          <w:sz w:val="22"/>
          <w:szCs w:val="22"/>
        </w:rPr>
      </w:pPr>
    </w:p>
    <w:p w14:paraId="2DBDFF85" w14:textId="44272EB0" w:rsidR="00B224A1" w:rsidRDefault="00B224A1" w:rsidP="00B224A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Semana 12 segunda evaluación parcial</w:t>
      </w:r>
    </w:p>
    <w:p w14:paraId="57BA062A" w14:textId="77777777" w:rsidR="00B224A1" w:rsidRDefault="00B224A1" w:rsidP="00B224A1">
      <w:pPr>
        <w:ind w:left="0" w:hanging="2"/>
        <w:jc w:val="both"/>
        <w:rPr>
          <w:sz w:val="22"/>
          <w:szCs w:val="22"/>
        </w:rPr>
      </w:pPr>
    </w:p>
    <w:p w14:paraId="4CB2DB32" w14:textId="2AAED360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Unidad 5 Temas Contractuales (semanas 13</w:t>
      </w:r>
      <w:r>
        <w:rPr>
          <w:sz w:val="22"/>
          <w:szCs w:val="22"/>
        </w:rPr>
        <w:t xml:space="preserve"> y 14</w:t>
      </w:r>
      <w:r w:rsidRPr="00B224A1">
        <w:rPr>
          <w:sz w:val="22"/>
          <w:szCs w:val="22"/>
        </w:rPr>
        <w:t>)</w:t>
      </w:r>
    </w:p>
    <w:p w14:paraId="048FE283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Contenido: hecho y acto jurídico - contratos</w:t>
      </w:r>
    </w:p>
    <w:p w14:paraId="1EF16ACC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Objetivos: Explicitar con teoría y ejemplos</w:t>
      </w:r>
    </w:p>
    <w:p w14:paraId="2E9AD838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Recursos: material bibliográfico en aula virtual y explicación presencial</w:t>
      </w:r>
    </w:p>
    <w:p w14:paraId="168B611C" w14:textId="0565BA75" w:rsidR="00B224A1" w:rsidRDefault="00B224A1" w:rsidP="00B224A1">
      <w:pPr>
        <w:ind w:left="0" w:hanging="2"/>
        <w:jc w:val="both"/>
        <w:rPr>
          <w:sz w:val="22"/>
          <w:szCs w:val="22"/>
        </w:rPr>
      </w:pPr>
      <w:r w:rsidRPr="00B224A1">
        <w:rPr>
          <w:sz w:val="22"/>
          <w:szCs w:val="22"/>
        </w:rPr>
        <w:t>Interacción: docente- alumno</w:t>
      </w:r>
    </w:p>
    <w:p w14:paraId="1030DDFB" w14:textId="77777777" w:rsidR="00B224A1" w:rsidRDefault="00B224A1" w:rsidP="00B224A1">
      <w:pPr>
        <w:ind w:left="0" w:hanging="2"/>
        <w:jc w:val="both"/>
        <w:rPr>
          <w:sz w:val="22"/>
          <w:szCs w:val="22"/>
        </w:rPr>
      </w:pPr>
    </w:p>
    <w:p w14:paraId="3DC09C5B" w14:textId="01C1BB19" w:rsidR="00B224A1" w:rsidRDefault="00B224A1" w:rsidP="00B224A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Semana 15 recuperatorio</w:t>
      </w:r>
    </w:p>
    <w:p w14:paraId="2E36DEFE" w14:textId="77777777" w:rsidR="00B224A1" w:rsidRPr="00B224A1" w:rsidRDefault="00B224A1" w:rsidP="00B224A1">
      <w:pPr>
        <w:ind w:left="0" w:hanging="2"/>
        <w:jc w:val="both"/>
        <w:rPr>
          <w:sz w:val="22"/>
          <w:szCs w:val="22"/>
        </w:rPr>
      </w:pPr>
    </w:p>
    <w:p w14:paraId="6F5835AA" w14:textId="0653A6BD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C" w14:textId="77777777" w:rsidR="007F5C89" w:rsidRDefault="00BC55C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6F5835AD" w14:textId="77777777" w:rsidR="007F5C89" w:rsidRDefault="00BC55CA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  <w:r>
        <w:rPr>
          <w:i/>
          <w:color w:val="434343"/>
          <w:sz w:val="20"/>
          <w:szCs w:val="20"/>
        </w:rPr>
        <w:t>(Por unidad temática, describir en detalle las actividades de formación práctica que deben completar los alumnos: Trabajos prácticos, intervenciones en foros, talleres. Explicitar el recurso, los objetivos, la modalidad, la/s herramienta/s en caso de corresponder y el tipo y criterios de evaluación. Aclarar, también, si es de carácter obligatorio o sugerido.)</w:t>
      </w:r>
    </w:p>
    <w:p w14:paraId="6F5835AE" w14:textId="77777777" w:rsidR="007F5C89" w:rsidRDefault="007F5C89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</w:p>
    <w:p w14:paraId="6F5835AF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45A0B886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Unidad 1 Derecho en General</w:t>
      </w:r>
    </w:p>
    <w:p w14:paraId="41D3D4E8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Actividad: Intercambio de opiniones sincrónico</w:t>
      </w:r>
    </w:p>
    <w:p w14:paraId="769B9528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Consigna: ¿Qué se entiende por Derecho hoy en la Argentina?</w:t>
      </w:r>
    </w:p>
    <w:p w14:paraId="49B6074F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Objetivos: Fomentar el pensamiento crítico y adecuar su léxico al de un comunicador</w:t>
      </w:r>
    </w:p>
    <w:p w14:paraId="67432B34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Modalidad y Herramienta Virtual: actividad grupal presencial</w:t>
      </w:r>
    </w:p>
    <w:p w14:paraId="16DD4B00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Sugerido - Sin Evaluación.</w:t>
      </w:r>
    </w:p>
    <w:p w14:paraId="42930210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</w:p>
    <w:p w14:paraId="1612B837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Unidad 2 y 4 Comunicación y Desempeño Profesional</w:t>
      </w:r>
    </w:p>
    <w:p w14:paraId="6731C329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Actividad: Trabajo Práctico</w:t>
      </w:r>
    </w:p>
    <w:p w14:paraId="7B18EA09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Consigna: Cómo armonizar derechos</w:t>
      </w:r>
    </w:p>
    <w:p w14:paraId="05D75BED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Objetivos: Una vez que puedan adquirir el pensamiento judicial, puedan “justificar” una sentencia judicial</w:t>
      </w:r>
    </w:p>
    <w:p w14:paraId="31EE41EE" w14:textId="59AA236E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Modalidad y herramienta virtual: asincrónico; entrega de trabajo escri</w:t>
      </w:r>
      <w:r w:rsidR="00533CE7">
        <w:rPr>
          <w:color w:val="4A442A"/>
          <w:sz w:val="20"/>
          <w:szCs w:val="20"/>
        </w:rPr>
        <w:t>to a través del aula virtual</w:t>
      </w:r>
    </w:p>
    <w:p w14:paraId="1C640F18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Evaluación individual de tipo conceptual</w:t>
      </w:r>
    </w:p>
    <w:p w14:paraId="0B2CE8D6" w14:textId="215DE2D6" w:rsidR="00B224A1" w:rsidRPr="00B224A1" w:rsidRDefault="00B224A1" w:rsidP="00533CE7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Criterios de evaluación: Evidencia de lectura y comprensión del material bibliográ</w:t>
      </w:r>
      <w:r w:rsidR="00533CE7">
        <w:rPr>
          <w:color w:val="4A442A"/>
          <w:sz w:val="20"/>
          <w:szCs w:val="20"/>
        </w:rPr>
        <w:t xml:space="preserve">fico abordado. Identificación y </w:t>
      </w:r>
      <w:r w:rsidRPr="00B224A1">
        <w:rPr>
          <w:color w:val="4A442A"/>
          <w:sz w:val="20"/>
          <w:szCs w:val="20"/>
        </w:rPr>
        <w:t>diferenciación de conceptos relevantes de la materia. Frecuencia de participación y calida</w:t>
      </w:r>
      <w:r w:rsidR="00533CE7">
        <w:rPr>
          <w:color w:val="4A442A"/>
          <w:sz w:val="20"/>
          <w:szCs w:val="20"/>
        </w:rPr>
        <w:t xml:space="preserve">d de los aportes. Participación </w:t>
      </w:r>
      <w:r w:rsidRPr="00B224A1">
        <w:rPr>
          <w:color w:val="4A442A"/>
          <w:sz w:val="20"/>
          <w:szCs w:val="20"/>
        </w:rPr>
        <w:t>en tiempo y forma según plazos fijados en el cronograma</w:t>
      </w:r>
    </w:p>
    <w:p w14:paraId="54ED0AE5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</w:p>
    <w:p w14:paraId="24C7D307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Unidad 3 y 5 Responsabilidad y hechos jurídicos</w:t>
      </w:r>
    </w:p>
    <w:p w14:paraId="20F7733C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Actividad: Trabajo Práctico</w:t>
      </w:r>
    </w:p>
    <w:p w14:paraId="500C8768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Consigna: ¿Generará responsabilidad un simple hecho de la naturaleza?.</w:t>
      </w:r>
    </w:p>
    <w:p w14:paraId="0BB38CFB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Objetivos: Que los alumnos adquieran lentamente el pensamiento jurídico y puedan aplicarlo a la vida profesional</w:t>
      </w:r>
    </w:p>
    <w:p w14:paraId="023437C1" w14:textId="0C119D11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Modalidad y herramienta virtual: asincrónico; entrega de trabajo escri</w:t>
      </w:r>
      <w:r w:rsidR="00533CE7">
        <w:rPr>
          <w:color w:val="4A442A"/>
          <w:sz w:val="20"/>
          <w:szCs w:val="20"/>
        </w:rPr>
        <w:t>to a través del aula virtual</w:t>
      </w:r>
    </w:p>
    <w:p w14:paraId="284B8DEE" w14:textId="77777777" w:rsidR="00B224A1" w:rsidRPr="00B224A1" w:rsidRDefault="00B224A1" w:rsidP="00B224A1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Evaluación individual de tipo conceptual</w:t>
      </w:r>
    </w:p>
    <w:p w14:paraId="477F97EA" w14:textId="2A98BDC0" w:rsidR="00B224A1" w:rsidRPr="00B224A1" w:rsidRDefault="00B224A1" w:rsidP="00533CE7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Criterios de evaluación: Evidencia de lectura y comprensión del material bibliográ</w:t>
      </w:r>
      <w:r w:rsidR="00533CE7">
        <w:rPr>
          <w:color w:val="4A442A"/>
          <w:sz w:val="20"/>
          <w:szCs w:val="20"/>
        </w:rPr>
        <w:t xml:space="preserve">fico abordado. Identificación y </w:t>
      </w:r>
      <w:r w:rsidRPr="00B224A1">
        <w:rPr>
          <w:color w:val="4A442A"/>
          <w:sz w:val="20"/>
          <w:szCs w:val="20"/>
        </w:rPr>
        <w:t>diferenciación de conceptos relevantes de la materia. Frecuencia de participación y calidad de los aportes. Participación</w:t>
      </w:r>
    </w:p>
    <w:p w14:paraId="1CC2E918" w14:textId="692F671E" w:rsidR="00533CE7" w:rsidRPr="003F6194" w:rsidRDefault="00B224A1" w:rsidP="00533CE7">
      <w:pPr>
        <w:ind w:left="0" w:hanging="2"/>
        <w:jc w:val="both"/>
        <w:rPr>
          <w:color w:val="4A442A"/>
          <w:sz w:val="20"/>
          <w:szCs w:val="20"/>
        </w:rPr>
      </w:pPr>
      <w:r w:rsidRPr="00B224A1">
        <w:rPr>
          <w:color w:val="4A442A"/>
          <w:sz w:val="20"/>
          <w:szCs w:val="20"/>
        </w:rPr>
        <w:t>en tiempo y forma según plazos fijados en el cronograma.</w:t>
      </w:r>
    </w:p>
    <w:p w14:paraId="6F5835C6" w14:textId="5A93D7F8" w:rsidR="007F5C89" w:rsidRPr="00533CE7" w:rsidRDefault="003F6194" w:rsidP="00533CE7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.</w:t>
      </w:r>
    </w:p>
    <w:p w14:paraId="6F5835C7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C9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corresponde)</w:t>
      </w:r>
    </w:p>
    <w:p w14:paraId="6F5835CA" w14:textId="77777777" w:rsidR="007F5C89" w:rsidRDefault="00BC55CA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de evaluación y supervisión) Además, en el caso de tratarse de una propuesta a distancia con prácticas profesionales en modalidad presencial, describir también e</w:t>
      </w:r>
      <w:r>
        <w:rPr>
          <w:i/>
          <w:color w:val="3C4043"/>
          <w:sz w:val="20"/>
          <w:szCs w:val="20"/>
          <w:highlight w:val="white"/>
        </w:rPr>
        <w:t xml:space="preserve">l procedimiento </w:t>
      </w:r>
      <w:r>
        <w:rPr>
          <w:i/>
          <w:color w:val="4A442A"/>
          <w:sz w:val="20"/>
          <w:szCs w:val="20"/>
        </w:rPr>
        <w:t xml:space="preserve">previsto para el acceso a esos espacios por parte de los alumnos. Y para las prácticas profesionales a distancia explicitar, además, la validez disciplinar y la normativa para asegurar la legitimidad de las prácticas. </w:t>
      </w:r>
    </w:p>
    <w:p w14:paraId="6F5835C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C" w14:textId="7D99A911" w:rsidR="007F5C89" w:rsidRDefault="003F6194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No corresponde</w:t>
      </w: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6F5835CF" w14:textId="77777777" w:rsidR="007F5C89" w:rsidRDefault="00BC55CA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sz w:val="20"/>
          <w:szCs w:val="20"/>
        </w:rPr>
        <w:t xml:space="preserve">En </w:t>
      </w:r>
      <w:r>
        <w:rPr>
          <w:i/>
          <w:color w:val="4A442A"/>
          <w:sz w:val="20"/>
          <w:szCs w:val="20"/>
        </w:rPr>
        <w:t>la modalidad a distancia o en la modalidad presencial con actividades en entorno virtual asincrónicas, se debe explicitar el modelo de seguimiento de los alumnos en relación a su participación en las actividades del campus, foros, actividades de tutoría, etc. También qué tecnologías se van a utilizar para el seguimiento del alumno (ej: reportes de la plataforma)</w:t>
      </w:r>
    </w:p>
    <w:p w14:paraId="6F5835D0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p w14:paraId="5BA9A60C" w14:textId="77777777" w:rsidR="003F6194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El seguimiento es responsabilidad del docente a cargo.</w:t>
      </w:r>
    </w:p>
    <w:p w14:paraId="6BFA1891" w14:textId="1BAC0705" w:rsidR="003F6194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Se utilizarán distintas instancias que le permiten realizar un efectivo seguimiento de los aprendizajes por parte de los alumnos, ir guiando y conduciendo tal proceso durante todo el curso, para que puedan alcanzar los objetivos propuestos en el tiempo previsto.</w:t>
      </w:r>
    </w:p>
    <w:p w14:paraId="6F9FC8F3" w14:textId="64BED898" w:rsidR="003F6194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- Asistencia, interacción y participación durante los encuentros presenciales.</w:t>
      </w:r>
    </w:p>
    <w:p w14:paraId="607EBA4C" w14:textId="061AA227" w:rsidR="003F6194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- Acciones e intervenciones de los alumnos en las actividades asincrónicas de profundización, articulación e integración de contenidos que se desarrollarán durante el cursado, a fin de vincular conceptos, estrategias e instrumentos con los contenidos teóricos abordados.</w:t>
      </w:r>
    </w:p>
    <w:p w14:paraId="276FC20F" w14:textId="05FE45FC" w:rsidR="003F6194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- Intervenciones y consultas de los alumnos</w:t>
      </w:r>
    </w:p>
    <w:p w14:paraId="6F5835D9" w14:textId="63B8F34E" w:rsidR="007F5C89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- Tutorías individuales y grupales dirigidas a la realización de Trabajos específicos</w:t>
      </w:r>
    </w:p>
    <w:p w14:paraId="6F5835DA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p w14:paraId="6F5835DB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D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6F5835DE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La evaluación de la materia tiene que ser consecuente con la metodología de enseñanza y con los contenidos que el alumno debe adquirir. Explicitar modalidad, tipo y criterios de evaluación (formativa - sumativa), y los requisitos de aprobación y promoción. Incluir rúbrica si corresponde. Para las propuestas en modalidad a distancia, si la materia requiere evaluación presencial o por videoconferencia, indicar claramente en qué consiste, qué peso tiene en la formación de la carrera y qué medios tecnológicos se utilizan y los procedimientos/recursos para identificación de los alumnos.</w:t>
      </w:r>
    </w:p>
    <w:p w14:paraId="6F5835DF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26E11D89" w14:textId="77777777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>La evaluación será formativa a lo largo de la cursada.</w:t>
      </w:r>
    </w:p>
    <w:p w14:paraId="59CD7CBD" w14:textId="414278F3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 xml:space="preserve">         El docente supervisará y garantizará el seguimiento de los </w:t>
      </w:r>
      <w:r>
        <w:rPr>
          <w:sz w:val="22"/>
          <w:szCs w:val="22"/>
        </w:rPr>
        <w:t xml:space="preserve">aprendizajes de los alumnos por </w:t>
      </w:r>
      <w:r w:rsidRPr="003F6194">
        <w:rPr>
          <w:sz w:val="22"/>
          <w:szCs w:val="22"/>
        </w:rPr>
        <w:t>medio de la corrección y retroalimentación de las actividades sinc</w:t>
      </w:r>
      <w:r>
        <w:rPr>
          <w:sz w:val="22"/>
          <w:szCs w:val="22"/>
        </w:rPr>
        <w:t xml:space="preserve">rónicas presenciales y mediante </w:t>
      </w:r>
      <w:r w:rsidRPr="003F6194">
        <w:rPr>
          <w:sz w:val="22"/>
          <w:szCs w:val="22"/>
        </w:rPr>
        <w:t>entrega de trabajos prácticos domiciliarios, tanto individuales y gru</w:t>
      </w:r>
      <w:r>
        <w:rPr>
          <w:sz w:val="22"/>
          <w:szCs w:val="22"/>
        </w:rPr>
        <w:t xml:space="preserve">pales, y los reportes brindados </w:t>
      </w:r>
      <w:r w:rsidRPr="003F6194">
        <w:rPr>
          <w:sz w:val="22"/>
          <w:szCs w:val="22"/>
        </w:rPr>
        <w:t>por la plataforma</w:t>
      </w:r>
      <w:r>
        <w:rPr>
          <w:sz w:val="22"/>
          <w:szCs w:val="22"/>
        </w:rPr>
        <w:t xml:space="preserve"> virtual</w:t>
      </w:r>
      <w:r w:rsidRPr="003F6194">
        <w:rPr>
          <w:sz w:val="22"/>
          <w:szCs w:val="22"/>
        </w:rPr>
        <w:t>.</w:t>
      </w:r>
    </w:p>
    <w:p w14:paraId="3B373D98" w14:textId="77777777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</w:p>
    <w:p w14:paraId="142AA3E4" w14:textId="762081A3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 xml:space="preserve">         La regularidad en la asignatura se logra con la participación en las act</w:t>
      </w:r>
      <w:r>
        <w:rPr>
          <w:sz w:val="22"/>
          <w:szCs w:val="22"/>
        </w:rPr>
        <w:t xml:space="preserve">ividades sincrónicas y </w:t>
      </w:r>
      <w:r w:rsidRPr="003F6194">
        <w:rPr>
          <w:sz w:val="22"/>
          <w:szCs w:val="22"/>
        </w:rPr>
        <w:t>asincrónicas propuestas, el cumplimentando los trabajos y activida</w:t>
      </w:r>
      <w:r>
        <w:rPr>
          <w:sz w:val="22"/>
          <w:szCs w:val="22"/>
        </w:rPr>
        <w:t xml:space="preserve">des pautados en los respectivos </w:t>
      </w:r>
      <w:r w:rsidRPr="003F6194">
        <w:rPr>
          <w:sz w:val="22"/>
          <w:szCs w:val="22"/>
        </w:rPr>
        <w:t>materiales educativos, así como las instancias de evaluación parcial previstas durante el cursado.</w:t>
      </w:r>
    </w:p>
    <w:p w14:paraId="42DE244A" w14:textId="77777777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</w:p>
    <w:p w14:paraId="5E22973F" w14:textId="7FEC0D62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 xml:space="preserve">         Además de la evaluación formativa, a los fines de la aprobación de la asignatura, se prevé la</w:t>
      </w:r>
      <w:r>
        <w:rPr>
          <w:sz w:val="22"/>
          <w:szCs w:val="22"/>
        </w:rPr>
        <w:t xml:space="preserve"> </w:t>
      </w:r>
      <w:r w:rsidRPr="003F6194">
        <w:rPr>
          <w:sz w:val="22"/>
          <w:szCs w:val="22"/>
        </w:rPr>
        <w:t>realización de u</w:t>
      </w:r>
      <w:r>
        <w:rPr>
          <w:sz w:val="22"/>
          <w:szCs w:val="22"/>
        </w:rPr>
        <w:t>na instancia de evaluación parcial (sumativa) de manera escrita</w:t>
      </w:r>
    </w:p>
    <w:p w14:paraId="70113EAD" w14:textId="77777777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</w:p>
    <w:p w14:paraId="609E572D" w14:textId="1DCA5D0B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 xml:space="preserve">         Se aprobará la materia si el mínimo de calificación es 4 (cuatro) o más puntos</w:t>
      </w:r>
      <w:r>
        <w:rPr>
          <w:sz w:val="22"/>
          <w:szCs w:val="22"/>
        </w:rPr>
        <w:t xml:space="preserve"> en la instancia evaluativa</w:t>
      </w:r>
      <w:r w:rsidRPr="003F6194">
        <w:rPr>
          <w:sz w:val="22"/>
          <w:szCs w:val="22"/>
        </w:rPr>
        <w:t>.</w:t>
      </w:r>
    </w:p>
    <w:p w14:paraId="6F5835E6" w14:textId="4B22453D" w:rsidR="007F5C89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>La Cátedra adscribe al sistema de promoción de a</w:t>
      </w:r>
      <w:r>
        <w:rPr>
          <w:sz w:val="22"/>
          <w:szCs w:val="22"/>
        </w:rPr>
        <w:t>signaturas sin evaluación final, por lo que si el alumno obtuviere 7 (siete) puntos o más,</w:t>
      </w:r>
      <w:r w:rsidR="000D3D41">
        <w:rPr>
          <w:sz w:val="22"/>
          <w:szCs w:val="22"/>
        </w:rPr>
        <w:t xml:space="preserve"> en cada evaluación, </w:t>
      </w:r>
      <w:r>
        <w:rPr>
          <w:sz w:val="22"/>
          <w:szCs w:val="22"/>
        </w:rPr>
        <w:t xml:space="preserve"> promocionará </w:t>
      </w:r>
      <w:r w:rsidR="000D3D41">
        <w:rPr>
          <w:sz w:val="22"/>
          <w:szCs w:val="22"/>
        </w:rPr>
        <w:t>la materia.</w:t>
      </w:r>
    </w:p>
    <w:p w14:paraId="6F5835E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8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14:paraId="6F5835E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A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C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6F5835E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9"/>
      <w:footerReference w:type="default" r:id="rId10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BE4B7" w14:textId="77777777" w:rsidR="008973FC" w:rsidRDefault="008973FC">
      <w:pPr>
        <w:spacing w:line="240" w:lineRule="auto"/>
        <w:ind w:left="0" w:hanging="2"/>
      </w:pPr>
      <w:r>
        <w:separator/>
      </w:r>
    </w:p>
  </w:endnote>
  <w:endnote w:type="continuationSeparator" w:id="0">
    <w:p w14:paraId="32C52B10" w14:textId="77777777" w:rsidR="008973FC" w:rsidRDefault="008973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12DC7178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74404">
      <w:rPr>
        <w:noProof/>
        <w:color w:val="000000"/>
      </w:rPr>
      <w:t>1</w:t>
    </w:r>
    <w:r>
      <w:rPr>
        <w:color w:val="000000"/>
      </w:rPr>
      <w:fldChar w:fldCharType="end"/>
    </w:r>
  </w:p>
  <w:p w14:paraId="6F5835FA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AE520" w14:textId="77777777" w:rsidR="008973FC" w:rsidRDefault="008973FC">
      <w:pPr>
        <w:spacing w:line="240" w:lineRule="auto"/>
        <w:ind w:left="0" w:hanging="2"/>
      </w:pPr>
      <w:r>
        <w:separator/>
      </w:r>
    </w:p>
  </w:footnote>
  <w:footnote w:type="continuationSeparator" w:id="0">
    <w:p w14:paraId="594CCE9A" w14:textId="77777777" w:rsidR="008973FC" w:rsidRDefault="008973F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3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89"/>
    <w:rsid w:val="0004387A"/>
    <w:rsid w:val="000B11FD"/>
    <w:rsid w:val="000B162B"/>
    <w:rsid w:val="000D3D41"/>
    <w:rsid w:val="000F52DF"/>
    <w:rsid w:val="00130945"/>
    <w:rsid w:val="001E73CE"/>
    <w:rsid w:val="00252958"/>
    <w:rsid w:val="002D1B5D"/>
    <w:rsid w:val="0034316D"/>
    <w:rsid w:val="003609DC"/>
    <w:rsid w:val="00374404"/>
    <w:rsid w:val="003F6194"/>
    <w:rsid w:val="005171E7"/>
    <w:rsid w:val="00533CE7"/>
    <w:rsid w:val="005D2482"/>
    <w:rsid w:val="005E30AC"/>
    <w:rsid w:val="00645F20"/>
    <w:rsid w:val="007E0D7D"/>
    <w:rsid w:val="007F5C89"/>
    <w:rsid w:val="008973FC"/>
    <w:rsid w:val="009B1F1C"/>
    <w:rsid w:val="00AB7FF4"/>
    <w:rsid w:val="00B224A1"/>
    <w:rsid w:val="00B641E2"/>
    <w:rsid w:val="00BB6A45"/>
    <w:rsid w:val="00BC55CA"/>
    <w:rsid w:val="00C00CC3"/>
    <w:rsid w:val="00DD2587"/>
    <w:rsid w:val="00F06224"/>
    <w:rsid w:val="00F7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307FC391-0A88-4E6C-A4AB-37657F70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3058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15</cp:revision>
  <cp:lastPrinted>2025-03-28T14:51:00Z</cp:lastPrinted>
  <dcterms:created xsi:type="dcterms:W3CDTF">2025-02-06T13:53:00Z</dcterms:created>
  <dcterms:modified xsi:type="dcterms:W3CDTF">2026-03-04T18:38:00Z</dcterms:modified>
</cp:coreProperties>
</file>