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21" w:rsidRDefault="001B14B0">
      <w:pPr>
        <w:spacing w:after="0"/>
      </w:pPr>
      <w:r>
        <w:rPr>
          <w:rFonts w:ascii="Arial" w:eastAsia="Arial" w:hAnsi="Arial" w:cs="Arial"/>
          <w:sz w:val="40"/>
        </w:rPr>
        <w:t xml:space="preserve"> </w:t>
      </w:r>
    </w:p>
    <w:p w:rsidR="00135321" w:rsidRDefault="00D71FF0">
      <w:pPr>
        <w:spacing w:after="0"/>
        <w:ind w:left="1795"/>
      </w:pPr>
      <w:r>
        <w:t xml:space="preserve">                </w:t>
      </w:r>
    </w:p>
    <w:p w:rsidR="00135321" w:rsidRDefault="00BA00F8" w:rsidP="00D71FF0">
      <w:pPr>
        <w:spacing w:after="0"/>
        <w:ind w:left="1795" w:right="2333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1645018</wp:posOffset>
            </wp:positionH>
            <wp:positionV relativeFrom="paragraph">
              <wp:posOffset>333375</wp:posOffset>
            </wp:positionV>
            <wp:extent cx="562610" cy="712470"/>
            <wp:effectExtent l="0" t="0" r="8890" b="0"/>
            <wp:wrapTopAndBottom/>
            <wp:docPr id="300" name="Picture 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14B0">
        <w:rPr>
          <w:rFonts w:ascii="Times New Roman" w:eastAsia="Times New Roman" w:hAnsi="Times New Roman" w:cs="Times New Roman"/>
        </w:rPr>
        <w:t xml:space="preserve">  </w:t>
      </w:r>
    </w:p>
    <w:p w:rsidR="00135321" w:rsidRPr="00BA00F8" w:rsidRDefault="00D71FF0" w:rsidP="00BA00F8">
      <w:pPr>
        <w:spacing w:after="0"/>
        <w:ind w:left="1091"/>
      </w:pPr>
      <w:r>
        <w:rPr>
          <w:rFonts w:ascii="Times New Roman" w:eastAsia="Times New Roman" w:hAnsi="Times New Roman" w:cs="Times New Roman"/>
          <w:b/>
        </w:rPr>
        <w:t xml:space="preserve">    </w:t>
      </w:r>
      <w:r w:rsidR="001B14B0">
        <w:rPr>
          <w:rFonts w:ascii="Times New Roman" w:eastAsia="Times New Roman" w:hAnsi="Times New Roman" w:cs="Times New Roman"/>
          <w:b/>
        </w:rPr>
        <w:t>UNIVERSIDAD DEL SALVADOR</w:t>
      </w:r>
      <w:r w:rsidR="001B14B0">
        <w:rPr>
          <w:rFonts w:ascii="Times New Roman" w:eastAsia="Times New Roman" w:hAnsi="Times New Roman" w:cs="Times New Roman"/>
        </w:rPr>
        <w:t xml:space="preserve"> </w:t>
      </w:r>
      <w:r w:rsidR="001B14B0">
        <w:tab/>
      </w:r>
      <w:r w:rsidR="001B14B0">
        <w:tab/>
      </w:r>
      <w:r w:rsidR="001B14B0">
        <w:tab/>
      </w:r>
      <w:bookmarkStart w:id="0" w:name="_GoBack"/>
      <w:bookmarkEnd w:id="0"/>
      <w:r w:rsidR="001B14B0" w:rsidRPr="00BA00F8">
        <w:rPr>
          <w:rFonts w:ascii="Times New Roman" w:hAnsi="Times New Roman" w:cs="Times New Roman"/>
          <w:b/>
          <w:i/>
        </w:rPr>
        <w:t>Licenciatura en Publicidad</w:t>
      </w:r>
      <w:r w:rsidR="001B14B0" w:rsidRPr="00D71FF0"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       </w:t>
      </w:r>
      <w:r w:rsidR="001B14B0">
        <w:rPr>
          <w:rFonts w:ascii="Times New Roman" w:hAnsi="Times New Roman" w:cs="Times New Roman"/>
          <w:b/>
        </w:rPr>
        <w:t xml:space="preserve">     </w:t>
      </w:r>
    </w:p>
    <w:p w:rsidR="00D71FF0" w:rsidRDefault="001B14B0" w:rsidP="00D71FF0">
      <w:pPr>
        <w:spacing w:after="5" w:line="248" w:lineRule="auto"/>
        <w:ind w:left="858" w:hanging="1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</w:t>
      </w:r>
      <w:r w:rsidR="00D71FF0">
        <w:rPr>
          <w:rFonts w:ascii="Times New Roman" w:eastAsia="Times New Roman" w:hAnsi="Times New Roman" w:cs="Times New Roman"/>
          <w:b/>
          <w:i/>
        </w:rPr>
        <w:t>Facultad de Ciencias Sociales, Educación,</w:t>
      </w:r>
    </w:p>
    <w:p w:rsidR="00D71FF0" w:rsidRDefault="00D71FF0" w:rsidP="00D71FF0">
      <w:pPr>
        <w:spacing w:after="5" w:line="248" w:lineRule="auto"/>
        <w:ind w:left="858" w:hanging="1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</w:t>
      </w:r>
      <w:r w:rsidR="001B14B0">
        <w:rPr>
          <w:rFonts w:ascii="Times New Roman" w:eastAsia="Times New Roman" w:hAnsi="Times New Roman" w:cs="Times New Roman"/>
          <w:b/>
          <w:i/>
        </w:rPr>
        <w:t xml:space="preserve">    </w:t>
      </w:r>
      <w:r>
        <w:rPr>
          <w:rFonts w:ascii="Times New Roman" w:eastAsia="Times New Roman" w:hAnsi="Times New Roman" w:cs="Times New Roman"/>
          <w:b/>
          <w:i/>
        </w:rPr>
        <w:t xml:space="preserve">     y </w:t>
      </w:r>
      <w:r w:rsidR="001B14B0">
        <w:rPr>
          <w:rFonts w:ascii="Times New Roman" w:eastAsia="Times New Roman" w:hAnsi="Times New Roman" w:cs="Times New Roman"/>
          <w:b/>
          <w:i/>
        </w:rPr>
        <w:t xml:space="preserve">Comunicación </w:t>
      </w:r>
    </w:p>
    <w:p w:rsidR="00135321" w:rsidRDefault="00D71FF0" w:rsidP="00D71FF0">
      <w:pPr>
        <w:spacing w:after="5" w:line="248" w:lineRule="auto"/>
        <w:ind w:left="858" w:hanging="10"/>
      </w:pPr>
      <w:r>
        <w:rPr>
          <w:rFonts w:ascii="Times New Roman" w:eastAsia="Times New Roman" w:hAnsi="Times New Roman" w:cs="Times New Roman"/>
          <w:b/>
          <w:i/>
        </w:rPr>
        <w:t xml:space="preserve">                </w:t>
      </w:r>
    </w:p>
    <w:p w:rsidR="00135321" w:rsidRDefault="001B14B0">
      <w:pPr>
        <w:pStyle w:val="Ttulo1"/>
        <w:tabs>
          <w:tab w:val="center" w:pos="2235"/>
          <w:tab w:val="center" w:pos="7257"/>
        </w:tabs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</w:r>
      <w:r>
        <w:rPr>
          <w:b w:val="0"/>
          <w:vertAlign w:val="superscript"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</w:rPr>
        <w:t xml:space="preserve">PROGRAMA 2026 </w:t>
      </w:r>
    </w:p>
    <w:p w:rsidR="00135321" w:rsidRDefault="001B14B0">
      <w:pPr>
        <w:spacing w:after="0"/>
        <w:ind w:left="5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:rsidR="00135321" w:rsidRDefault="001B14B0" w:rsidP="001B14B0">
      <w:pPr>
        <w:spacing w:after="61"/>
        <w:ind w:left="-23" w:right="-153"/>
      </w:pPr>
      <w:r>
        <w:rPr>
          <w:noProof/>
        </w:rPr>
        <w:drawing>
          <wp:inline distT="0" distB="0" distL="0" distR="0">
            <wp:extent cx="6236209" cy="3410712"/>
            <wp:effectExtent l="0" t="0" r="0" b="0"/>
            <wp:docPr id="10040" name="Picture 10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0" name="Picture 100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6209" cy="341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spacing w:after="1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numPr>
          <w:ilvl w:val="0"/>
          <w:numId w:val="1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 xml:space="preserve">CICLO: 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(Marque con una cruz el ciclo correspondiente)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135321" w:rsidRDefault="001B14B0">
      <w:pPr>
        <w:spacing w:after="57"/>
        <w:ind w:left="2432"/>
      </w:pPr>
      <w:r>
        <w:rPr>
          <w:noProof/>
        </w:rPr>
        <mc:AlternateContent>
          <mc:Choice Requires="wpg">
            <w:drawing>
              <wp:inline distT="0" distB="0" distL="0" distR="0">
                <wp:extent cx="3039491" cy="428244"/>
                <wp:effectExtent l="0" t="0" r="0" b="0"/>
                <wp:docPr id="9656" name="Group 9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491" cy="428244"/>
                          <a:chOff x="0" y="0"/>
                          <a:chExt cx="3039491" cy="428244"/>
                        </a:xfrm>
                      </wpg:grpSpPr>
                      <wps:wsp>
                        <wps:cNvPr id="10380" name="Shape 10380"/>
                        <wps:cNvSpPr/>
                        <wps:spPr>
                          <a:xfrm>
                            <a:off x="6096" y="6096"/>
                            <a:ext cx="590093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416052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416052"/>
                                </a:lnTo>
                                <a:lnTo>
                                  <a:pt x="0" y="416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1" name="Shape 10381"/>
                        <wps:cNvSpPr/>
                        <wps:spPr>
                          <a:xfrm>
                            <a:off x="71628" y="132588"/>
                            <a:ext cx="459029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029" h="161544">
                                <a:moveTo>
                                  <a:pt x="0" y="0"/>
                                </a:moveTo>
                                <a:lnTo>
                                  <a:pt x="459029" y="0"/>
                                </a:lnTo>
                                <a:lnTo>
                                  <a:pt x="459029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105156" y="170221"/>
                            <a:ext cx="518405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321" w:rsidRDefault="001B14B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494157" y="170221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321" w:rsidRDefault="001B14B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779145" y="170221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321" w:rsidRDefault="001B14B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2" name="Shape 10382"/>
                        <wps:cNvSpPr/>
                        <wps:spPr>
                          <a:xfrm>
                            <a:off x="963549" y="6096"/>
                            <a:ext cx="1728470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416052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416052"/>
                                </a:lnTo>
                                <a:lnTo>
                                  <a:pt x="0" y="416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3" name="Shape 10383"/>
                        <wps:cNvSpPr/>
                        <wps:spPr>
                          <a:xfrm>
                            <a:off x="1029081" y="132588"/>
                            <a:ext cx="159740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406" h="161544">
                                <a:moveTo>
                                  <a:pt x="0" y="0"/>
                                </a:moveTo>
                                <a:lnTo>
                                  <a:pt x="1597406" y="0"/>
                                </a:lnTo>
                                <a:lnTo>
                                  <a:pt x="1597406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1204341" y="170221"/>
                            <a:ext cx="1652370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321" w:rsidRDefault="001B14B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446655" y="170221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321" w:rsidRDefault="001B14B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815463" y="170221"/>
                            <a:ext cx="134636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321" w:rsidRDefault="001B14B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2916047" y="170221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321" w:rsidRDefault="001B14B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4" name="Shape 10384"/>
                        <wps:cNvSpPr/>
                        <wps:spPr>
                          <a:xfrm>
                            <a:off x="0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5" name="Shape 1038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6" name="Shape 10386"/>
                        <wps:cNvSpPr/>
                        <wps:spPr>
                          <a:xfrm>
                            <a:off x="6096" y="0"/>
                            <a:ext cx="5900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9144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7" name="Shape 10387"/>
                        <wps:cNvSpPr/>
                        <wps:spPr>
                          <a:xfrm>
                            <a:off x="6096" y="6096"/>
                            <a:ext cx="590093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64008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8" name="Shape 10388"/>
                        <wps:cNvSpPr/>
                        <wps:spPr>
                          <a:xfrm>
                            <a:off x="596265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9" name="Shape 10389"/>
                        <wps:cNvSpPr/>
                        <wps:spPr>
                          <a:xfrm>
                            <a:off x="59626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0" name="Shape 10390"/>
                        <wps:cNvSpPr/>
                        <wps:spPr>
                          <a:xfrm>
                            <a:off x="957453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1" name="Shape 10391"/>
                        <wps:cNvSpPr/>
                        <wps:spPr>
                          <a:xfrm>
                            <a:off x="9574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2" name="Shape 10392"/>
                        <wps:cNvSpPr/>
                        <wps:spPr>
                          <a:xfrm>
                            <a:off x="963549" y="0"/>
                            <a:ext cx="1728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9144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3" name="Shape 10393"/>
                        <wps:cNvSpPr/>
                        <wps:spPr>
                          <a:xfrm>
                            <a:off x="963549" y="6096"/>
                            <a:ext cx="172847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64008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4" name="Shape 10394"/>
                        <wps:cNvSpPr/>
                        <wps:spPr>
                          <a:xfrm>
                            <a:off x="2692019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5" name="Shape 10395"/>
                        <wps:cNvSpPr/>
                        <wps:spPr>
                          <a:xfrm>
                            <a:off x="269201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6" name="Shape 10396"/>
                        <wps:cNvSpPr/>
                        <wps:spPr>
                          <a:xfrm>
                            <a:off x="3048" y="358140"/>
                            <a:ext cx="596189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9" h="64008">
                                <a:moveTo>
                                  <a:pt x="0" y="0"/>
                                </a:moveTo>
                                <a:lnTo>
                                  <a:pt x="596189" y="0"/>
                                </a:lnTo>
                                <a:lnTo>
                                  <a:pt x="596189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7" name="Shape 10397"/>
                        <wps:cNvSpPr/>
                        <wps:spPr>
                          <a:xfrm>
                            <a:off x="0" y="70104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8" name="Shape 10398"/>
                        <wps:cNvSpPr/>
                        <wps:spPr>
                          <a:xfrm>
                            <a:off x="0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9" name="Shape 10399"/>
                        <wps:cNvSpPr/>
                        <wps:spPr>
                          <a:xfrm>
                            <a:off x="6096" y="422148"/>
                            <a:ext cx="5900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9144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0" name="Shape 10400"/>
                        <wps:cNvSpPr/>
                        <wps:spPr>
                          <a:xfrm>
                            <a:off x="596265" y="70104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1" name="Shape 10401"/>
                        <wps:cNvSpPr/>
                        <wps:spPr>
                          <a:xfrm>
                            <a:off x="596265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2" name="Shape 10402"/>
                        <wps:cNvSpPr/>
                        <wps:spPr>
                          <a:xfrm>
                            <a:off x="602361" y="422148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3" name="Shape 10403"/>
                        <wps:cNvSpPr/>
                        <wps:spPr>
                          <a:xfrm>
                            <a:off x="960501" y="358140"/>
                            <a:ext cx="173456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566" h="64008">
                                <a:moveTo>
                                  <a:pt x="0" y="0"/>
                                </a:moveTo>
                                <a:lnTo>
                                  <a:pt x="1734566" y="0"/>
                                </a:lnTo>
                                <a:lnTo>
                                  <a:pt x="1734566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4" name="Shape 10404"/>
                        <wps:cNvSpPr/>
                        <wps:spPr>
                          <a:xfrm>
                            <a:off x="957453" y="70104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5" name="Shape 10405"/>
                        <wps:cNvSpPr/>
                        <wps:spPr>
                          <a:xfrm>
                            <a:off x="957453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6" name="Shape 10406"/>
                        <wps:cNvSpPr/>
                        <wps:spPr>
                          <a:xfrm>
                            <a:off x="963549" y="422148"/>
                            <a:ext cx="1728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9144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7" name="Shape 10407"/>
                        <wps:cNvSpPr/>
                        <wps:spPr>
                          <a:xfrm>
                            <a:off x="2692019" y="70104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8" name="Shape 10408"/>
                        <wps:cNvSpPr/>
                        <wps:spPr>
                          <a:xfrm>
                            <a:off x="2692019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9" name="Shape 10409"/>
                        <wps:cNvSpPr/>
                        <wps:spPr>
                          <a:xfrm>
                            <a:off x="2698115" y="422148"/>
                            <a:ext cx="341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9144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56" style="width:239.33pt;height:33.72pt;mso-position-horizontal-relative:char;mso-position-vertical-relative:line" coordsize="30394,4282">
                <v:shape id="Shape 10410" style="position:absolute;width:5900;height:4160;left:60;top:60;" coordsize="590093,416052" path="m0,0l590093,0l590093,416052l0,416052l0,0">
                  <v:stroke weight="0pt" endcap="flat" joinstyle="miter" miterlimit="10" on="false" color="#000000" opacity="0"/>
                  <v:fill on="true" color="#93c47d"/>
                </v:shape>
                <v:shape id="Shape 10411" style="position:absolute;width:4590;height:1615;left:716;top:1325;" coordsize="459029,161544" path="m0,0l459029,0l459029,161544l0,161544l0,0">
                  <v:stroke weight="0pt" endcap="flat" joinstyle="miter" miterlimit="10" on="false" color="#000000" opacity="0"/>
                  <v:fill on="true" color="#93c47d"/>
                </v:shape>
                <v:rect id="Rectangle 255" style="position:absolute;width:5184;height:1666;left:1051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256" style="position:absolute;width:466;height:1666;left:4941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style="position:absolute;width:466;height:1666;left:7791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12" style="position:absolute;width:17284;height:4160;left:9635;top:60;" coordsize="1728470,416052" path="m0,0l1728470,0l1728470,416052l0,416052l0,0">
                  <v:stroke weight="0pt" endcap="flat" joinstyle="miter" miterlimit="10" on="false" color="#000000" opacity="0"/>
                  <v:fill on="true" color="#93c47d"/>
                </v:shape>
                <v:shape id="Shape 10413" style="position:absolute;width:15974;height:1615;left:10290;top:1325;" coordsize="1597406,161544" path="m0,0l1597406,0l1597406,161544l0,161544l0,0">
                  <v:stroke weight="0pt" endcap="flat" joinstyle="miter" miterlimit="10" on="false" color="#000000" opacity="0"/>
                  <v:fill on="true" color="#93c47d"/>
                </v:shape>
                <v:rect id="Rectangle 260" style="position:absolute;width:16523;height:1666;left:12043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261" style="position:absolute;width:466;height:1666;left:24466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" style="position:absolute;width:1346;height:1666;left:28154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63" style="position:absolute;width:466;height:1666;left:29160;top:1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14" style="position:absolute;width:91;height:701;left:0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10415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416" style="position:absolute;width:5900;height:91;left:60;top:0;" coordsize="590093,9144" path="m0,0l590093,0l590093,9144l0,9144l0,0">
                  <v:stroke weight="0pt" endcap="flat" joinstyle="miter" miterlimit="10" on="false" color="#000000" opacity="0"/>
                  <v:fill on="true" color="#6aa84f"/>
                </v:shape>
                <v:shape id="Shape 10417" style="position:absolute;width:5900;height:640;left:60;top:60;" coordsize="590093,64008" path="m0,0l590093,0l590093,64008l0,64008l0,0">
                  <v:stroke weight="0pt" endcap="flat" joinstyle="miter" miterlimit="10" on="false" color="#000000" opacity="0"/>
                  <v:fill on="true" color="#93c47d"/>
                </v:shape>
                <v:shape id="Shape 10418" style="position:absolute;width:91;height:701;left:5962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10419" style="position:absolute;width:91;height:91;left:5962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420" style="position:absolute;width:91;height:701;left:9574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10421" style="position:absolute;width:91;height:91;left:9574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422" style="position:absolute;width:17284;height:91;left:9635;top:0;" coordsize="1728470,9144" path="m0,0l1728470,0l1728470,9144l0,9144l0,0">
                  <v:stroke weight="0pt" endcap="flat" joinstyle="miter" miterlimit="10" on="false" color="#000000" opacity="0"/>
                  <v:fill on="true" color="#6aa84f"/>
                </v:shape>
                <v:shape id="Shape 10423" style="position:absolute;width:17284;height:640;left:9635;top:60;" coordsize="1728470,64008" path="m0,0l1728470,0l1728470,64008l0,64008l0,0">
                  <v:stroke weight="0pt" endcap="flat" joinstyle="miter" miterlimit="10" on="false" color="#000000" opacity="0"/>
                  <v:fill on="true" color="#93c47d"/>
                </v:shape>
                <v:shape id="Shape 10424" style="position:absolute;width:91;height:701;left:26920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10425" style="position:absolute;width:91;height:91;left:2692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426" style="position:absolute;width:5961;height:640;left:30;top:3581;" coordsize="596189,64008" path="m0,0l596189,0l596189,64008l0,64008l0,0">
                  <v:stroke weight="0pt" endcap="flat" joinstyle="miter" miterlimit="10" on="false" color="#000000" opacity="0"/>
                  <v:fill on="true" color="#93c47d"/>
                </v:shape>
                <v:shape id="Shape 10427" style="position:absolute;width:91;height:3520;left:0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10428" style="position:absolute;width:91;height:91;left:0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429" style="position:absolute;width:5900;height:91;left:60;top:4221;" coordsize="590093,9144" path="m0,0l590093,0l590093,9144l0,9144l0,0">
                  <v:stroke weight="0pt" endcap="flat" joinstyle="miter" miterlimit="10" on="false" color="#000000" opacity="0"/>
                  <v:fill on="true" color="#6aa84f"/>
                </v:shape>
                <v:shape id="Shape 10430" style="position:absolute;width:91;height:3520;left:5962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10431" style="position:absolute;width:91;height:91;left:5962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432" style="position:absolute;width:3550;height:91;left:6023;top:4221;" coordsize="355092,9144" path="m0,0l355092,0l355092,9144l0,9144l0,0">
                  <v:stroke weight="0pt" endcap="flat" joinstyle="miter" miterlimit="10" on="false" color="#000000" opacity="0"/>
                  <v:fill on="true" color="#6aa84f"/>
                </v:shape>
                <v:shape id="Shape 10433" style="position:absolute;width:17345;height:640;left:9605;top:3581;" coordsize="1734566,64008" path="m0,0l1734566,0l1734566,64008l0,64008l0,0">
                  <v:stroke weight="0pt" endcap="flat" joinstyle="miter" miterlimit="10" on="false" color="#000000" opacity="0"/>
                  <v:fill on="true" color="#93c47d"/>
                </v:shape>
                <v:shape id="Shape 10434" style="position:absolute;width:91;height:3520;left:9574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10435" style="position:absolute;width:91;height:91;left:9574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436" style="position:absolute;width:17284;height:91;left:9635;top:4221;" coordsize="1728470,9144" path="m0,0l1728470,0l1728470,9144l0,9144l0,0">
                  <v:stroke weight="0pt" endcap="flat" joinstyle="miter" miterlimit="10" on="false" color="#000000" opacity="0"/>
                  <v:fill on="true" color="#6aa84f"/>
                </v:shape>
                <v:shape id="Shape 10437" style="position:absolute;width:91;height:3520;left:26920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10438" style="position:absolute;width:91;height:91;left:26920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10439" style="position:absolute;width:3413;height:91;left:26981;top:4221;" coordsize="341376,9144" path="m0,0l341376,0l341376,9144l0,9144l0,0">
                  <v:stroke weight="0pt" endcap="flat" joinstyle="miter" miterlimit="10" on="false" color="#000000" opacity="0"/>
                  <v:fill on="true" color="#6aa84f"/>
                </v:shape>
              </v:group>
            </w:pict>
          </mc:Fallback>
        </mc:AlternateConten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numPr>
          <w:ilvl w:val="0"/>
          <w:numId w:val="1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COMPOSICIÓN DE LA CÁTEDRA: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/>
        <w:ind w:left="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2" w:type="dxa"/>
        <w:tblInd w:w="16" w:type="dxa"/>
        <w:tblCellMar>
          <w:top w:w="129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4001"/>
        <w:gridCol w:w="1875"/>
        <w:gridCol w:w="2986"/>
      </w:tblGrid>
      <w:tr w:rsidR="00135321">
        <w:trPr>
          <w:trHeight w:val="606"/>
        </w:trPr>
        <w:tc>
          <w:tcPr>
            <w:tcW w:w="4001" w:type="dxa"/>
            <w:tcBorders>
              <w:top w:val="single" w:sz="40" w:space="0" w:color="93C47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135321" w:rsidRDefault="001B14B0">
            <w:r>
              <w:rPr>
                <w:rFonts w:ascii="Times New Roman" w:eastAsia="Times New Roman" w:hAnsi="Times New Roman" w:cs="Times New Roman"/>
                <w:b/>
              </w:rPr>
              <w:t xml:space="preserve">Docente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</w:tcPr>
          <w:p w:rsidR="00135321" w:rsidRDefault="001B14B0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Función* 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</w:tcPr>
          <w:p w:rsidR="00135321" w:rsidRDefault="001B14B0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 </w:t>
            </w:r>
          </w:p>
        </w:tc>
      </w:tr>
      <w:tr w:rsidR="00135321">
        <w:trPr>
          <w:trHeight w:val="705"/>
        </w:trPr>
        <w:tc>
          <w:tcPr>
            <w:tcW w:w="4001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135321" w:rsidRDefault="001B14B0">
            <w:r>
              <w:rPr>
                <w:rFonts w:ascii="Times New Roman" w:eastAsia="Times New Roman" w:hAnsi="Times New Roman" w:cs="Times New Roman"/>
                <w:b/>
              </w:rPr>
              <w:t xml:space="preserve">FEDERICO LENDOIRO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135321" w:rsidRDefault="001B14B0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TITULAR 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321" w:rsidRDefault="001B14B0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federico.lendoiro@usal.edu.ar </w:t>
            </w:r>
          </w:p>
        </w:tc>
      </w:tr>
    </w:tbl>
    <w:p w:rsidR="00135321" w:rsidRDefault="001B14B0">
      <w:pPr>
        <w:spacing w:after="0"/>
        <w:ind w:left="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spacing w:after="19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numPr>
          <w:ilvl w:val="0"/>
          <w:numId w:val="1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EJE/ÁREA EN QUE SE ENCUENTRA LA MATERIA/SEMINARIO DENTRO DE LA CARRERA: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PUBLICIDAD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2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numPr>
          <w:ilvl w:val="0"/>
          <w:numId w:val="1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FUNDAMENTACIÓN DE LA MATERIA/SEMINARIO EN LA CARRERA: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 w:line="241" w:lineRule="auto"/>
        <w:ind w:left="2" w:hanging="2"/>
        <w:jc w:val="both"/>
      </w:pPr>
      <w:r>
        <w:rPr>
          <w:rFonts w:ascii="Times New Roman" w:eastAsia="Times New Roman" w:hAnsi="Times New Roman" w:cs="Times New Roman"/>
          <w:color w:val="222222"/>
        </w:rPr>
        <w:t xml:space="preserve">La práctica profesional publicitaria, requiere nuevas competencias especialmente en el área digital. Los cambios producidos a partir de la migración de la publicidad tradicional a nuevos formatos digitales, hacen imprescindible adquirir nuevas competencias que respondan a la búsqueda de talento del mercado laboral.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19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numPr>
          <w:ilvl w:val="0"/>
          <w:numId w:val="1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OBJETIVOS DE LA MATERIA: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1"/>
        <w:ind w:left="-3" w:hanging="10"/>
      </w:pP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 xml:space="preserve">Que el estudiante: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135321" w:rsidRDefault="001B14B0">
      <w:pPr>
        <w:numPr>
          <w:ilvl w:val="0"/>
          <w:numId w:val="2"/>
        </w:numPr>
        <w:spacing w:after="5" w:line="261" w:lineRule="auto"/>
        <w:ind w:hanging="8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Comprenda la importancia de los medios digitales como plataforma de comunicación, publicidad y marketing y sus implicancias a la hora de desarrollar una estrategia de comunicaciones integradas. </w:t>
      </w:r>
    </w:p>
    <w:p w:rsidR="00135321" w:rsidRDefault="001B14B0">
      <w:pPr>
        <w:numPr>
          <w:ilvl w:val="0"/>
          <w:numId w:val="2"/>
        </w:numPr>
        <w:spacing w:after="5" w:line="261" w:lineRule="auto"/>
        <w:ind w:hanging="8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Se familiarice con los conceptos básicos, terminología y los actores de la industria del marketing y la publicidad en Internet. </w:t>
      </w:r>
    </w:p>
    <w:p w:rsidR="00135321" w:rsidRDefault="001B14B0">
      <w:pPr>
        <w:numPr>
          <w:ilvl w:val="0"/>
          <w:numId w:val="2"/>
        </w:numPr>
        <w:spacing w:after="5" w:line="261" w:lineRule="auto"/>
        <w:ind w:hanging="8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Conozca y sea capaz de planificar y ejecutar un plan de marketing digital, y analizar el resultado de las campañas a través de herramientas de medición y el retorno de la inversión.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 </w:t>
      </w:r>
    </w:p>
    <w:p w:rsidR="00135321" w:rsidRDefault="001B14B0">
      <w:pPr>
        <w:spacing w:after="19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numPr>
          <w:ilvl w:val="0"/>
          <w:numId w:val="3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 xml:space="preserve">ASIGNACIÓN HORARIA: 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5" w:line="261" w:lineRule="auto"/>
        <w:ind w:left="-7" w:hanging="8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(La información consignada debe coincidir con la información que brinda la Resolución Rectoral que aprueba el plan de estudios de la carrera).  </w:t>
      </w:r>
    </w:p>
    <w:tbl>
      <w:tblPr>
        <w:tblStyle w:val="TableGrid"/>
        <w:tblW w:w="8009" w:type="dxa"/>
        <w:tblInd w:w="818" w:type="dxa"/>
        <w:tblCellMar>
          <w:left w:w="104" w:type="dxa"/>
          <w:bottom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904"/>
        <w:gridCol w:w="916"/>
        <w:gridCol w:w="1155"/>
        <w:gridCol w:w="1034"/>
      </w:tblGrid>
      <w:tr w:rsidR="00135321">
        <w:trPr>
          <w:trHeight w:val="679"/>
        </w:trPr>
        <w:tc>
          <w:tcPr>
            <w:tcW w:w="4904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135321" w:rsidRDefault="001B14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35321" w:rsidRDefault="001B14B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Teóric 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35321" w:rsidRDefault="001B14B0">
            <w:pPr>
              <w:ind w:left="80"/>
            </w:pPr>
            <w:r>
              <w:rPr>
                <w:rFonts w:ascii="Times New Roman" w:eastAsia="Times New Roman" w:hAnsi="Times New Roman" w:cs="Times New Roman"/>
                <w:b/>
              </w:rPr>
              <w:t>Práctica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35321" w:rsidRDefault="001B14B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35321">
        <w:trPr>
          <w:trHeight w:val="775"/>
        </w:trPr>
        <w:tc>
          <w:tcPr>
            <w:tcW w:w="490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35321" w:rsidRDefault="001B14B0"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sincrónico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(precisar: </w:t>
            </w:r>
          </w:p>
          <w:p w:rsidR="00135321" w:rsidRDefault="001B14B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presencial - mediante videoconferencia)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321" w:rsidRDefault="001B14B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47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321" w:rsidRDefault="001B14B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321" w:rsidRDefault="001B14B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72 </w:t>
            </w:r>
          </w:p>
        </w:tc>
      </w:tr>
      <w:tr w:rsidR="00135321">
        <w:trPr>
          <w:trHeight w:val="778"/>
        </w:trPr>
        <w:tc>
          <w:tcPr>
            <w:tcW w:w="490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135321" w:rsidRDefault="001B14B0">
            <w:r>
              <w:rPr>
                <w:rFonts w:ascii="Times New Roman" w:eastAsia="Times New Roman" w:hAnsi="Times New Roman" w:cs="Times New Roman"/>
                <w:b/>
              </w:rPr>
              <w:t xml:space="preserve">Carga horaria de trabajo asincrónico </w:t>
            </w:r>
          </w:p>
          <w:p w:rsidR="00135321" w:rsidRDefault="001B14B0">
            <w:r>
              <w:rPr>
                <w:rFonts w:ascii="Times New Roman" w:eastAsia="Times New Roman" w:hAnsi="Times New Roman" w:cs="Times New Roman"/>
                <w:sz w:val="20"/>
              </w:rPr>
              <w:t>(trabajo asincrónico en plataformas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</w:rPr>
              <w:t>en horas y en %)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321" w:rsidRDefault="001B14B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321" w:rsidRDefault="001B14B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321" w:rsidRDefault="001B14B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35321">
        <w:trPr>
          <w:trHeight w:val="739"/>
        </w:trPr>
        <w:tc>
          <w:tcPr>
            <w:tcW w:w="490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135321" w:rsidRDefault="001B14B0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Carga horaria general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321" w:rsidRDefault="001B14B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47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321" w:rsidRDefault="001B14B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135321" w:rsidRDefault="001B14B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72 </w:t>
            </w:r>
          </w:p>
        </w:tc>
      </w:tr>
    </w:tbl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19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numPr>
          <w:ilvl w:val="0"/>
          <w:numId w:val="3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UNIDADES TEMÁTICAS, CONTENIDOS, BIBLIOGRAFÍA POR UNIDAD TEMÁTICA: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5" w:line="261" w:lineRule="auto"/>
        <w:ind w:left="-7" w:right="3001" w:hanging="8"/>
      </w:pP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>UNIDAD 1: Introducción al Marketing y la Publicidad en Internet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 xml:space="preserve"> </w:t>
      </w:r>
      <w:r>
        <w:rPr>
          <w:noProof/>
        </w:rPr>
        <w:drawing>
          <wp:inline distT="0" distB="0" distL="0" distR="0">
            <wp:extent cx="18288" cy="18288"/>
            <wp:effectExtent l="0" t="0" r="0" b="0"/>
            <wp:docPr id="10042" name="Picture 10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" name="Picture 100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Introducción a Internet y evolución de los medios de comunicación. </w:t>
      </w:r>
    </w:p>
    <w:p w:rsidR="00135321" w:rsidRDefault="001B14B0">
      <w:pPr>
        <w:tabs>
          <w:tab w:val="center" w:pos="3630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43" name="Picture 10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3" name="Picture 1004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Web 2.0: Concepto e impacto en los contenidos, audiencias y publicidad </w:t>
      </w:r>
    </w:p>
    <w:p w:rsidR="00135321" w:rsidRDefault="001B14B0">
      <w:pPr>
        <w:tabs>
          <w:tab w:val="center" w:pos="1767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44" name="Picture 10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" name="Picture 100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Fragmentación de medios  </w:t>
      </w:r>
    </w:p>
    <w:p w:rsidR="00135321" w:rsidRDefault="001B14B0">
      <w:pPr>
        <w:tabs>
          <w:tab w:val="center" w:pos="1739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45" name="Picture 10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5" name="Picture 100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Pantallas y convergencia </w:t>
      </w:r>
    </w:p>
    <w:p w:rsidR="00135321" w:rsidRDefault="001B14B0">
      <w:pPr>
        <w:tabs>
          <w:tab w:val="center" w:pos="3292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46" name="Picture 10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" name="Picture 1004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Marketing y Publicidad: Conceptos Fundamentales y Evolución  </w:t>
      </w:r>
    </w:p>
    <w:p w:rsidR="00135321" w:rsidRDefault="001B14B0">
      <w:pPr>
        <w:tabs>
          <w:tab w:val="center" w:pos="3909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47" name="Picture 10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" name="Picture 100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Estadísticas de la industria a nivel local e internacional (usuarios, audiencias). </w:t>
      </w:r>
    </w:p>
    <w:p w:rsidR="00135321" w:rsidRDefault="001B14B0">
      <w:pPr>
        <w:spacing w:after="5" w:line="261" w:lineRule="auto"/>
        <w:ind w:left="-7" w:hanging="8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48" name="Picture 10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" name="Picture 1004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Actores de la industria (tipos de Agencia, Anunciante, Central de Medios, Tipos de Medios, AdNetwok,  IAB)  </w:t>
      </w: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49" name="Picture 10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9" name="Picture 100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Nuevos roles de los profesionales del marketing y publicidad digital en la empresa y agencia. </w:t>
      </w:r>
    </w:p>
    <w:p w:rsidR="00135321" w:rsidRDefault="001B14B0">
      <w:pPr>
        <w:spacing w:after="0"/>
        <w:ind w:left="2"/>
      </w:pP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 xml:space="preserve"> </w:t>
      </w:r>
    </w:p>
    <w:p w:rsidR="00135321" w:rsidRDefault="001B14B0">
      <w:pPr>
        <w:pStyle w:val="Ttulo2"/>
        <w:ind w:left="-3"/>
      </w:pPr>
      <w:r>
        <w:t xml:space="preserve">UNIDAD 2: Herramientas de marketing digital  </w:t>
      </w:r>
    </w:p>
    <w:p w:rsidR="00135321" w:rsidRDefault="001B14B0">
      <w:pPr>
        <w:tabs>
          <w:tab w:val="center" w:pos="2785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50" name="Picture 10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" name="Picture 100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Presencia en Internet: Momento Cero de la Verdad </w:t>
      </w:r>
    </w:p>
    <w:p w:rsidR="00135321" w:rsidRDefault="001B14B0">
      <w:pPr>
        <w:spacing w:after="5" w:line="261" w:lineRule="auto"/>
        <w:ind w:left="1068" w:right="4379" w:hanging="1083"/>
      </w:pPr>
      <w:r>
        <w:rPr>
          <w:noProof/>
        </w:rPr>
        <w:drawing>
          <wp:inline distT="0" distB="0" distL="0" distR="0">
            <wp:extent cx="18288" cy="18288"/>
            <wp:effectExtent l="0" t="0" r="0" b="0"/>
            <wp:docPr id="10051" name="Picture 10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1" name="Picture 100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Owned Media como soporte de comunicación y ventas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El sitio web </w:t>
      </w:r>
    </w:p>
    <w:p w:rsidR="00135321" w:rsidRDefault="001B14B0">
      <w:pPr>
        <w:numPr>
          <w:ilvl w:val="0"/>
          <w:numId w:val="4"/>
        </w:numPr>
        <w:spacing w:after="5" w:line="261" w:lineRule="auto"/>
        <w:ind w:right="2037" w:hanging="36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El canal de ventas digital: e-commerce </w:t>
      </w:r>
    </w:p>
    <w:p w:rsidR="00135321" w:rsidRDefault="001B14B0">
      <w:pPr>
        <w:numPr>
          <w:ilvl w:val="0"/>
          <w:numId w:val="4"/>
        </w:numPr>
        <w:spacing w:after="5" w:line="261" w:lineRule="auto"/>
        <w:ind w:right="2037" w:hanging="36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Medios sociales: Qué es el social media marketing (SMM)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Tipos de plataformas sociales: Twitter, Facebook, Linkedin, blogs, etc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El community manager: Gestión de la reputación online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Mobile web y aplicaciones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SEO: Optimización de buscadores </w:t>
      </w:r>
    </w:p>
    <w:p w:rsidR="00135321" w:rsidRDefault="001B14B0">
      <w:pPr>
        <w:spacing w:after="5" w:line="261" w:lineRule="auto"/>
        <w:ind w:left="1068" w:right="3868" w:hanging="1083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52" name="Picture 10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2" name="Picture 100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Paid Media: Estrategias de generación de tráfico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SEM: Marketing en Buscadores 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Publicidad display (redes de sitios) 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Publicidad en sitios específicos (contratación directa)  </w:t>
      </w:r>
    </w:p>
    <w:p w:rsidR="00135321" w:rsidRDefault="001B14B0">
      <w:pPr>
        <w:numPr>
          <w:ilvl w:val="0"/>
          <w:numId w:val="4"/>
        </w:numPr>
        <w:spacing w:after="5" w:line="261" w:lineRule="auto"/>
        <w:ind w:right="2037" w:hanging="36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Publicidad en mobile apps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Marketing Relacional: Social Media Marketing, Email Marketing y Bases de Datos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Influencers </w:t>
      </w:r>
    </w:p>
    <w:p w:rsidR="00135321" w:rsidRDefault="001B14B0">
      <w:pPr>
        <w:tabs>
          <w:tab w:val="center" w:pos="1331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53" name="Picture 10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" name="Picture 100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Earned Media:  </w:t>
      </w:r>
    </w:p>
    <w:p w:rsidR="00135321" w:rsidRDefault="001B14B0">
      <w:pPr>
        <w:numPr>
          <w:ilvl w:val="0"/>
          <w:numId w:val="4"/>
        </w:numPr>
        <w:spacing w:after="5" w:line="261" w:lineRule="auto"/>
        <w:ind w:right="2037" w:hanging="36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Concepto de Viralidad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Casos de éxito </w:t>
      </w:r>
      <w:r>
        <w:rPr>
          <w:rFonts w:ascii="Courier New" w:eastAsia="Courier New" w:hAnsi="Courier New" w:cs="Courier New"/>
          <w:color w:val="4A442A"/>
          <w:sz w:val="20"/>
        </w:rPr>
        <w:t>o</w:t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Manejo de Crisis </w:t>
      </w:r>
    </w:p>
    <w:p w:rsidR="00135321" w:rsidRDefault="001B14B0">
      <w:pPr>
        <w:spacing w:after="0"/>
        <w:ind w:left="2"/>
      </w:pP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 xml:space="preserve"> </w:t>
      </w:r>
    </w:p>
    <w:p w:rsidR="00135321" w:rsidRDefault="001B14B0">
      <w:pPr>
        <w:pStyle w:val="Ttulo2"/>
        <w:ind w:left="-3"/>
      </w:pPr>
      <w:r>
        <w:t xml:space="preserve">UNIDAD 3: Planificación de Marketing y Publicidad Digital </w:t>
      </w:r>
    </w:p>
    <w:p w:rsidR="00135321" w:rsidRDefault="001B14B0">
      <w:pPr>
        <w:spacing w:after="5" w:line="261" w:lineRule="auto"/>
        <w:ind w:left="-7" w:hanging="8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54" name="Picture 10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4" name="Picture 100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Estrategia de Marketing Digital: Desde el Brief a la Ejecución. Integración Offline / Online, Campañas 360, Marketing de Experiencias </w:t>
      </w:r>
    </w:p>
    <w:p w:rsidR="00135321" w:rsidRDefault="001B14B0">
      <w:pPr>
        <w:spacing w:after="5" w:line="261" w:lineRule="auto"/>
        <w:ind w:left="-7" w:hanging="8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55" name="Picture 10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5" name="Picture 1005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Planificación de Campañas - Integración de la estrategia digital en la estrategia de comunicaciones de marketing (offline/online) </w:t>
      </w:r>
    </w:p>
    <w:p w:rsidR="00135321" w:rsidRDefault="001B14B0">
      <w:pPr>
        <w:tabs>
          <w:tab w:val="center" w:pos="2959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18288"/>
            <wp:effectExtent l="0" t="0" r="0" b="0"/>
            <wp:docPr id="10056" name="Picture 10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" name="Picture 100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Estrategia de compra de medios: CPM, CPC, CPA, etc.  </w:t>
      </w:r>
    </w:p>
    <w:p w:rsidR="00135321" w:rsidRDefault="001B14B0">
      <w:pPr>
        <w:tabs>
          <w:tab w:val="center" w:pos="3293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57" name="Picture 10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" name="Picture 100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Marketing de Performance. Análisis del retorno de la inversión. </w:t>
      </w:r>
    </w:p>
    <w:p w:rsidR="00135321" w:rsidRDefault="001B14B0">
      <w:pPr>
        <w:tabs>
          <w:tab w:val="center" w:pos="3077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58" name="Picture 10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8" name="Picture 100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Branding vs Performance. Dos formas de presencia online </w:t>
      </w:r>
    </w:p>
    <w:p w:rsidR="00135321" w:rsidRDefault="001B14B0">
      <w:pPr>
        <w:tabs>
          <w:tab w:val="center" w:pos="2735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59" name="Picture 10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9" name="Picture 1005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Planificación de medios digitales: casos prácticos  </w:t>
      </w:r>
    </w:p>
    <w:p w:rsidR="00135321" w:rsidRDefault="001B14B0">
      <w:pPr>
        <w:tabs>
          <w:tab w:val="center" w:pos="3883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60" name="Picture 10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0" name="Picture 1006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Aspectos Legales de la Publicidad en Internet. Privacidad, Derechos de Autor. </w:t>
      </w:r>
    </w:p>
    <w:p w:rsidR="00135321" w:rsidRDefault="001B14B0">
      <w:pPr>
        <w:spacing w:after="0"/>
        <w:ind w:left="2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135321" w:rsidRDefault="001B14B0">
      <w:pPr>
        <w:pStyle w:val="Ttulo2"/>
        <w:ind w:left="-3"/>
      </w:pPr>
      <w:r>
        <w:t xml:space="preserve">UNIDAD 4: Creatividad y Contenidos </w:t>
      </w:r>
    </w:p>
    <w:p w:rsidR="00135321" w:rsidRDefault="001B14B0">
      <w:pPr>
        <w:tabs>
          <w:tab w:val="center" w:pos="1628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18288"/>
            <wp:effectExtent l="0" t="0" r="0" b="0"/>
            <wp:docPr id="10061" name="Picture 10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" name="Picture 100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Formatos de Anuncios </w:t>
      </w:r>
    </w:p>
    <w:p w:rsidR="00135321" w:rsidRDefault="001B14B0">
      <w:pPr>
        <w:tabs>
          <w:tab w:val="center" w:pos="1480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62" name="Picture 10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" name="Picture 100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Content Marketing </w:t>
      </w:r>
    </w:p>
    <w:p w:rsidR="00135321" w:rsidRDefault="001B14B0">
      <w:pPr>
        <w:spacing w:after="5" w:line="261" w:lineRule="auto"/>
        <w:ind w:left="-7" w:right="2169" w:hanging="8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63" name="Picture 10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3" name="Picture 1006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Planificación, Producción y Mantenimiento de activos digitales (owned/paid media) </w:t>
      </w:r>
      <w:r>
        <w:rPr>
          <w:noProof/>
        </w:rPr>
        <w:drawing>
          <wp:inline distT="0" distB="0" distL="0" distR="0">
            <wp:extent cx="18288" cy="18288"/>
            <wp:effectExtent l="0" t="0" r="0" b="0"/>
            <wp:docPr id="10064" name="Picture 10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4" name="Picture 100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Storytelling, narrativa de marca en los distintos touchpoints. </w:t>
      </w: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65" name="Picture 10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" name="Picture 1006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Ejemplos de creatividad en Internet: Casos Premiados </w:t>
      </w:r>
    </w:p>
    <w:p w:rsidR="00135321" w:rsidRDefault="001B14B0">
      <w:pPr>
        <w:tabs>
          <w:tab w:val="center" w:pos="3315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66" name="Picture 10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" name="Picture 100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Creatividad 2.0: Cuando las marcas se suman a la conversación </w:t>
      </w:r>
    </w:p>
    <w:p w:rsidR="00135321" w:rsidRDefault="001B14B0">
      <w:pPr>
        <w:spacing w:after="0"/>
        <w:ind w:left="2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135321" w:rsidRDefault="001B14B0">
      <w:pPr>
        <w:pStyle w:val="Ttulo2"/>
        <w:ind w:left="-3"/>
      </w:pPr>
      <w:r>
        <w:t xml:space="preserve">UNIDAD 5: Medición del Marketing Digital </w:t>
      </w:r>
    </w:p>
    <w:p w:rsidR="00135321" w:rsidRDefault="001B14B0">
      <w:pPr>
        <w:tabs>
          <w:tab w:val="center" w:pos="1825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67" name="Picture 10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7" name="Picture 1006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Concepto de Web Analytics </w:t>
      </w:r>
    </w:p>
    <w:p w:rsidR="00135321" w:rsidRDefault="001B14B0">
      <w:pPr>
        <w:tabs>
          <w:tab w:val="center" w:pos="3342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18288"/>
            <wp:effectExtent l="0" t="0" r="0" b="0"/>
            <wp:docPr id="10068" name="Picture 10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8" name="Picture 100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Herramientas de análisis de tráfico web y medición de campañas </w:t>
      </w:r>
    </w:p>
    <w:p w:rsidR="00135321" w:rsidRDefault="001B14B0">
      <w:pPr>
        <w:tabs>
          <w:tab w:val="center" w:pos="1592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18288"/>
            <wp:effectExtent l="0" t="0" r="0" b="0"/>
            <wp:docPr id="10069" name="Picture 10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9" name="Picture 100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Del reporte al Insight </w:t>
      </w:r>
    </w:p>
    <w:p w:rsidR="00135321" w:rsidRDefault="001B14B0">
      <w:pPr>
        <w:tabs>
          <w:tab w:val="center" w:pos="2414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18288"/>
            <wp:effectExtent l="0" t="0" r="0" b="0"/>
            <wp:docPr id="10070" name="Picture 10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" name="Picture 100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Medición de viralidad y reputación online </w:t>
      </w:r>
    </w:p>
    <w:p w:rsidR="00135321" w:rsidRDefault="001B14B0">
      <w:pPr>
        <w:spacing w:after="0"/>
        <w:ind w:left="2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135321" w:rsidRDefault="001B14B0">
      <w:pPr>
        <w:pStyle w:val="Ttulo2"/>
        <w:ind w:left="-3"/>
      </w:pPr>
      <w:r>
        <w:t>UNIDAD 6: Tendencias</w:t>
      </w:r>
      <w:r>
        <w:rPr>
          <w:b w:val="0"/>
        </w:rPr>
        <w:t xml:space="preserve"> </w:t>
      </w:r>
    </w:p>
    <w:p w:rsidR="00135321" w:rsidRDefault="001B14B0">
      <w:pPr>
        <w:tabs>
          <w:tab w:val="center" w:pos="1636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7"/>
            <wp:effectExtent l="0" t="0" r="0" b="0"/>
            <wp:docPr id="10071" name="Picture 10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" name="Picture 100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Compra Programática </w:t>
      </w:r>
    </w:p>
    <w:p w:rsidR="00135321" w:rsidRDefault="001B14B0">
      <w:pPr>
        <w:tabs>
          <w:tab w:val="center" w:pos="1453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72" name="Picture 10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2" name="Picture 1007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Publicidad Nativa </w:t>
      </w:r>
    </w:p>
    <w:p w:rsidR="00135321" w:rsidRDefault="001B14B0">
      <w:pPr>
        <w:tabs>
          <w:tab w:val="center" w:pos="3205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73" name="Picture 10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" name="Picture 100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Otras Tendencias (Internet of Things, Virtual Reality, y otros) </w:t>
      </w:r>
    </w:p>
    <w:p w:rsidR="00135321" w:rsidRDefault="001B14B0">
      <w:pPr>
        <w:spacing w:after="0"/>
        <w:ind w:left="2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135321" w:rsidRDefault="001B14B0">
      <w:pPr>
        <w:spacing w:after="1"/>
        <w:ind w:left="-3" w:hanging="10"/>
      </w:pPr>
      <w:r>
        <w:rPr>
          <w:rFonts w:ascii="Times New Roman" w:eastAsia="Times New Roman" w:hAnsi="Times New Roman" w:cs="Times New Roman"/>
          <w:b/>
          <w:i/>
          <w:color w:val="4A442A"/>
          <w:sz w:val="20"/>
        </w:rPr>
        <w:t>BIBLIOGRAFIA BASICA: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135321" w:rsidRDefault="001B14B0">
      <w:pPr>
        <w:spacing w:after="5" w:line="261" w:lineRule="auto"/>
        <w:ind w:left="-7" w:right="4677" w:hanging="8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74" name="Picture 10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4" name="Picture 1007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- Marketing en Internet, Gustavo Echeverria, 2009. </w:t>
      </w: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75" name="Picture 10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5" name="Picture 100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- ZMOT: El momento cero de la verdad </w:t>
      </w:r>
    </w:p>
    <w:p w:rsidR="00135321" w:rsidRDefault="001B14B0">
      <w:pPr>
        <w:tabs>
          <w:tab w:val="center" w:pos="1453"/>
        </w:tabs>
        <w:spacing w:after="5" w:line="261" w:lineRule="auto"/>
        <w:ind w:left="-15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76" name="Picture 10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6" name="Picture 1007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Arial" w:eastAsia="Arial" w:hAnsi="Arial" w:cs="Arial"/>
          <w:color w:val="4A442A"/>
          <w:sz w:val="20"/>
        </w:rPr>
        <w:tab/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- Apuntes de clase </w:t>
      </w:r>
    </w:p>
    <w:p w:rsidR="00135321" w:rsidRDefault="001B14B0">
      <w:pPr>
        <w:spacing w:after="5" w:line="261" w:lineRule="auto"/>
        <w:ind w:left="-7" w:hanging="8"/>
      </w:pPr>
      <w:r>
        <w:rPr>
          <w:noProof/>
        </w:rPr>
        <w:drawing>
          <wp:inline distT="0" distB="0" distL="0" distR="0">
            <wp:extent cx="18288" cy="21336"/>
            <wp:effectExtent l="0" t="0" r="0" b="0"/>
            <wp:docPr id="10077" name="Picture 10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" name="Picture 1007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A442A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- Chris Anderson: La Economía Long Tail: De los Mercados de Masas al Triunfo de lo Minoritario. Editorial Urano, 2007 </w:t>
      </w:r>
    </w:p>
    <w:p w:rsidR="00135321" w:rsidRDefault="001B14B0">
      <w:pPr>
        <w:spacing w:after="0"/>
        <w:ind w:left="2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135321" w:rsidRDefault="001B14B0">
      <w:pPr>
        <w:spacing w:after="0" w:line="241" w:lineRule="auto"/>
        <w:ind w:left="2" w:right="1" w:hanging="2"/>
        <w:jc w:val="both"/>
      </w:pPr>
      <w:r>
        <w:rPr>
          <w:rFonts w:ascii="Times New Roman" w:eastAsia="Times New Roman" w:hAnsi="Times New Roman" w:cs="Times New Roman"/>
          <w:i/>
          <w:color w:val="313131"/>
          <w:sz w:val="20"/>
        </w:rPr>
        <w:t>Nota de referencia: La Biblioteca Central USAL (</w:t>
      </w:r>
      <w:hyperlink r:id="rId13">
        <w:r>
          <w:rPr>
            <w:rFonts w:ascii="Times New Roman" w:eastAsia="Times New Roman" w:hAnsi="Times New Roman" w:cs="Times New Roman"/>
            <w:i/>
            <w:color w:val="1155CC"/>
            <w:sz w:val="20"/>
            <w:u w:val="single" w:color="1155CC"/>
          </w:rPr>
          <w:t>http://bibliotecas.usal.edu.ar/biblio_inicio</w:t>
        </w:r>
      </w:hyperlink>
      <w:hyperlink r:id="rId14">
        <w:r>
          <w:rPr>
            <w:rFonts w:ascii="Times New Roman" w:eastAsia="Times New Roman" w:hAnsi="Times New Roman" w:cs="Times New Roman"/>
            <w:i/>
            <w:color w:val="313131"/>
            <w:sz w:val="20"/>
          </w:rPr>
          <w:t>)</w:t>
        </w:r>
      </w:hyperlink>
      <w:r>
        <w:rPr>
          <w:rFonts w:ascii="Times New Roman" w:eastAsia="Times New Roman" w:hAnsi="Times New Roman" w:cs="Times New Roman"/>
          <w:i/>
          <w:color w:val="313131"/>
          <w:sz w:val="20"/>
        </w:rPr>
        <w:t xml:space="preserve"> dispone de un servicio de consulta de catálogo; también se encuentra disponible para todos los alumnos de la USAL,  la consulta por correo para la búsqueda y el envío digital de bibliografía. Este servicio se ofrece en el horario ampliado de 7 a 22 hs. en el siguiente correo: </w:t>
      </w:r>
      <w:r>
        <w:rPr>
          <w:rFonts w:ascii="Times New Roman" w:eastAsia="Times New Roman" w:hAnsi="Times New Roman" w:cs="Times New Roman"/>
          <w:i/>
          <w:color w:val="1155CC"/>
          <w:sz w:val="20"/>
        </w:rPr>
        <w:t xml:space="preserve">uds-bibl@usal.edu.ar </w:t>
      </w:r>
    </w:p>
    <w:p w:rsidR="00135321" w:rsidRDefault="001B14B0">
      <w:pPr>
        <w:spacing w:after="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35321" w:rsidRDefault="001B14B0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b/>
          <w:i/>
        </w:rPr>
        <w:t xml:space="preserve">Todos los materiales propuestos estarán disponibles en plataformas de acceso a contenido que dispone la universidad - Biblioteca de USAL (RedBus) -  o, si son textos de acceso libre, estarán compartidos desde el EVEA (entorno virtual/campus) . </w:t>
      </w:r>
    </w:p>
    <w:p w:rsidR="00135321" w:rsidRDefault="001B14B0">
      <w:pPr>
        <w:spacing w:after="11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numPr>
          <w:ilvl w:val="0"/>
          <w:numId w:val="5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METODOLOGÍA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4A442A"/>
          <w:sz w:val="20"/>
        </w:rPr>
        <w:t xml:space="preserve"> </w:t>
      </w:r>
    </w:p>
    <w:p w:rsidR="00135321" w:rsidRDefault="001B14B0">
      <w:pPr>
        <w:spacing w:after="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En términos del uso de recursos didácticos, de metodología de la enseñanza, se utilizarán los siguientes recursos, considerados de utilidad para generar el proceso de aprendizaje conceptual, a saber: </w:t>
      </w:r>
    </w:p>
    <w:p w:rsidR="00135321" w:rsidRDefault="001B14B0">
      <w:pPr>
        <w:spacing w:after="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Presentaciones digitales. Uso de pizarra. Calculadora científica. Planilla de cálculo. Artículos de medios gráficos. Artículos de investigación. Artículos de divulgación científica. Proyección de Videos. Proyección de fragmentos de películas y series. Realización de dinámicas grupales. Fomento de la participación del alumno en la clase: en forma oral, escrita, en la pizarra, en la computadora. Ejercicios individuales y grupales.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numPr>
          <w:ilvl w:val="0"/>
          <w:numId w:val="5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 xml:space="preserve">1. PLAN DE ACTIVIDADES/SECUENCIA DE ACTIVIDADES 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 </w:t>
      </w:r>
    </w:p>
    <w:p w:rsidR="00135321" w:rsidRDefault="001B14B0">
      <w:pPr>
        <w:spacing w:after="21" w:line="240" w:lineRule="auto"/>
        <w:ind w:left="-3" w:right="-4" w:hanging="12"/>
        <w:jc w:val="both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Se desarrollará un Trabajo Práctico Integrador de todos los contenidos teóricos, que culmina con una campaña digital competa.  </w:t>
      </w:r>
    </w:p>
    <w:p w:rsidR="00135321" w:rsidRDefault="001B14B0">
      <w:pPr>
        <w:spacing w:after="1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tabs>
          <w:tab w:val="center" w:pos="3744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>9.2.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DETALLE DE ACTIVIDADES DE FORMACIÓN PRÁCTICA  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21" w:line="240" w:lineRule="auto"/>
        <w:ind w:left="-3" w:right="-4" w:hanging="12"/>
        <w:jc w:val="both"/>
      </w:pPr>
      <w:r>
        <w:rPr>
          <w:rFonts w:ascii="Times New Roman" w:eastAsia="Times New Roman" w:hAnsi="Times New Roman" w:cs="Times New Roman"/>
          <w:i/>
          <w:color w:val="434343"/>
          <w:sz w:val="20"/>
        </w:rPr>
        <w:t xml:space="preserve">Se realizarán entregas parciales que representen el recorrido de un proyecto digital real, y que incluye Estrategia de Marketing Digital, Briefing, Estrategia de Comunicación, Estrategia Creativa, y Estrategia de Medios Digitales, y Producción de las piezas publicitarias. </w:t>
      </w:r>
    </w:p>
    <w:p w:rsidR="00135321" w:rsidRDefault="001B14B0">
      <w:pPr>
        <w:spacing w:after="0"/>
        <w:ind w:left="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numPr>
          <w:ilvl w:val="0"/>
          <w:numId w:val="5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 xml:space="preserve">PRÁCTICAS PROFESIONALES </w:t>
      </w:r>
      <w:r>
        <w:rPr>
          <w:rFonts w:ascii="Times New Roman" w:eastAsia="Times New Roman" w:hAnsi="Times New Roman" w:cs="Times New Roman"/>
        </w:rPr>
        <w:t xml:space="preserve">(si corresponde) </w:t>
      </w:r>
    </w:p>
    <w:p w:rsidR="00135321" w:rsidRDefault="001B14B0">
      <w:pPr>
        <w:spacing w:after="18" w:line="241" w:lineRule="auto"/>
        <w:ind w:left="2" w:right="6" w:hanging="2"/>
        <w:jc w:val="both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>En todos los casos se deberán detallar los lugares donde se realizan, el modo de ejecución, los tipos y cantidades mínimas de actividades, prestaciones y/o productos a ser cumplidos, los convenios que garantizan el acceso a esos ámbitos y las modalidades de evaluación y supervisión) Además, en el caso de tratarse de una propuesta a distancia con prácticas profesionales en modalidad presencial, describir también e</w:t>
      </w:r>
      <w:r>
        <w:rPr>
          <w:rFonts w:ascii="Times New Roman" w:eastAsia="Times New Roman" w:hAnsi="Times New Roman" w:cs="Times New Roman"/>
          <w:i/>
          <w:color w:val="3C4043"/>
          <w:sz w:val="20"/>
        </w:rPr>
        <w:t xml:space="preserve">l procedimiento 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previsto para el acceso a esos espacios por parte de los alumnos. Y para las prácticas profesionales a distancia explicitar, además, la validez disciplinar y la normativa para asegurar la legitimidad de las prácticas.  </w:t>
      </w:r>
    </w:p>
    <w:p w:rsidR="00135321" w:rsidRDefault="001B14B0">
      <w:pPr>
        <w:spacing w:after="0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numPr>
          <w:ilvl w:val="0"/>
          <w:numId w:val="5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SEGUIMIENTO DE ALUMNOS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Presentación de ideas, y bocetos para su corrección y aprobación, y construcción de un plan de trabajo acorde con las necesidades reales del cliente/marca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35321" w:rsidRDefault="001B14B0">
      <w:pPr>
        <w:numPr>
          <w:ilvl w:val="0"/>
          <w:numId w:val="5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MODALIDAD DE EVALUACIÓN: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Evaluación parcial en las entregas intermedias.  </w:t>
      </w:r>
    </w:p>
    <w:p w:rsidR="00135321" w:rsidRDefault="001B14B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Evaluación de cursada con la presentación del Trabajo Práctico Integrador. </w:t>
      </w:r>
    </w:p>
    <w:p w:rsidR="00135321" w:rsidRDefault="001B14B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Presentación del examen final de la cátedra, con el perfeccionamiento del Trabajo Práctico Integrador.</w:t>
      </w: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p w:rsidR="00135321" w:rsidRDefault="001B14B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El estudiante deberá obligatoriamente dar cumplimiento a la escolaridad de acuerdo al Art. 27 del citado Reglamento, entendiéndose por ésta a) el cumplimiento de la asistencia a clase y b) la aprobación de las evaluaciones parciales, monografías, prácticas profesionales, actividades de investigación u otros trabajos.  </w:t>
      </w:r>
    </w:p>
    <w:p w:rsidR="00135321" w:rsidRDefault="001B14B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Conforme al Reglamento de la Universidad, la cátedra adscribe al sistema de aprobación con examen final escrito teórico-práctico y obligatorio. </w:t>
      </w:r>
    </w:p>
    <w:p w:rsidR="00135321" w:rsidRDefault="001B14B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El estudiante deberá concurrir a rendir el examen final presentando la libreta universitaria y el programa de la obligación académica.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numPr>
          <w:ilvl w:val="0"/>
          <w:numId w:val="5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BIBLIOGRAFÍA COMPLEMENTARIA: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numPr>
          <w:ilvl w:val="0"/>
          <w:numId w:val="5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FIRMA DE DOCENTES:</w:t>
      </w: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spacing w:after="0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FEDERICO LENDOIRO </w:t>
      </w:r>
    </w:p>
    <w:p w:rsidR="00135321" w:rsidRDefault="001B14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35321" w:rsidRDefault="001B14B0">
      <w:pPr>
        <w:numPr>
          <w:ilvl w:val="0"/>
          <w:numId w:val="5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</w:rPr>
        <w:t>FIRMA DEL DIRECTOR DE LA CARRERA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135321">
      <w:footerReference w:type="even" r:id="rId15"/>
      <w:footerReference w:type="default" r:id="rId16"/>
      <w:footerReference w:type="first" r:id="rId17"/>
      <w:pgSz w:w="11906" w:h="16838"/>
      <w:pgMar w:top="1460" w:right="1131" w:bottom="1447" w:left="1130" w:header="720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674" w:rsidRDefault="001B14B0">
      <w:pPr>
        <w:spacing w:after="0" w:line="240" w:lineRule="auto"/>
      </w:pPr>
      <w:r>
        <w:separator/>
      </w:r>
    </w:p>
  </w:endnote>
  <w:endnote w:type="continuationSeparator" w:id="0">
    <w:p w:rsidR="001E7674" w:rsidRDefault="001B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321" w:rsidRDefault="001B14B0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135321" w:rsidRDefault="001B14B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321" w:rsidRDefault="001B14B0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00F8" w:rsidRPr="00BA00F8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135321" w:rsidRDefault="001B14B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321" w:rsidRDefault="001B14B0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135321" w:rsidRDefault="001B14B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674" w:rsidRDefault="001B14B0">
      <w:pPr>
        <w:spacing w:after="0" w:line="240" w:lineRule="auto"/>
      </w:pPr>
      <w:r>
        <w:separator/>
      </w:r>
    </w:p>
  </w:footnote>
  <w:footnote w:type="continuationSeparator" w:id="0">
    <w:p w:rsidR="001E7674" w:rsidRDefault="001B1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617C6"/>
    <w:multiLevelType w:val="hybridMultilevel"/>
    <w:tmpl w:val="7F9CE160"/>
    <w:lvl w:ilvl="0" w:tplc="D27467E8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1E58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504C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78F7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A22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A04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F067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C203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094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E34606"/>
    <w:multiLevelType w:val="hybridMultilevel"/>
    <w:tmpl w:val="0A1046A6"/>
    <w:lvl w:ilvl="0" w:tplc="ABA43A92">
      <w:start w:val="8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72C0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A19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82FA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0A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FA9A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AE3D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BCC4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D689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EE44E9"/>
    <w:multiLevelType w:val="hybridMultilevel"/>
    <w:tmpl w:val="B858A426"/>
    <w:lvl w:ilvl="0" w:tplc="E9BED3A2">
      <w:start w:val="1"/>
      <w:numFmt w:val="bullet"/>
      <w:lvlText w:val="●"/>
      <w:lvlJc w:val="left"/>
      <w:pPr>
        <w:ind w:left="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347F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EAF93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E0D5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807BC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82740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6426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047F7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8E300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11638E"/>
    <w:multiLevelType w:val="hybridMultilevel"/>
    <w:tmpl w:val="1C1CBF6A"/>
    <w:lvl w:ilvl="0" w:tplc="F920CA94">
      <w:start w:val="1"/>
      <w:numFmt w:val="bullet"/>
      <w:lvlText w:val="o"/>
      <w:lvlJc w:val="left"/>
      <w:pPr>
        <w:ind w:left="1443"/>
      </w:pPr>
      <w:rPr>
        <w:rFonts w:ascii="Courier New" w:eastAsia="Courier New" w:hAnsi="Courier New" w:cs="Courier New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F239D2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781546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52158A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92BF80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56BC74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B49028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685DCA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960678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4A44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916CE2"/>
    <w:multiLevelType w:val="hybridMultilevel"/>
    <w:tmpl w:val="CF602592"/>
    <w:lvl w:ilvl="0" w:tplc="E012A26E">
      <w:start w:val="6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E74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A8FB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6C59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4A8B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D06C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E6FB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E66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6CD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21"/>
    <w:rsid w:val="00135321"/>
    <w:rsid w:val="001B14B0"/>
    <w:rsid w:val="001E7674"/>
    <w:rsid w:val="00BA00F8"/>
    <w:rsid w:val="00D7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EA12"/>
  <w15:docId w15:val="{981AA062-4D9C-42E8-8C09-6F673DD9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92"/>
      <w:ind w:right="1302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"/>
      <w:ind w:left="10" w:hanging="10"/>
      <w:outlineLvl w:val="1"/>
    </w:pPr>
    <w:rPr>
      <w:rFonts w:ascii="Times New Roman" w:eastAsia="Times New Roman" w:hAnsi="Times New Roman" w:cs="Times New Roman"/>
      <w:b/>
      <w:i/>
      <w:color w:val="4A442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i/>
      <w:color w:val="4A442A"/>
      <w:sz w:val="20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bibliotecas.usal.edu.ar/biblio_inici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bibliotecas.usal.edu.ar/biblio_inic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1365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Lucio Aya Tenorio - Cs. Sociales</cp:lastModifiedBy>
  <cp:revision>2</cp:revision>
  <dcterms:created xsi:type="dcterms:W3CDTF">2026-04-09T15:56:00Z</dcterms:created>
  <dcterms:modified xsi:type="dcterms:W3CDTF">2026-04-09T15:56:00Z</dcterms:modified>
</cp:coreProperties>
</file>