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DBE" w:rsidRDefault="00E22DBE"/>
    <w:tbl>
      <w:tblPr>
        <w:tblStyle w:val="Tablaconcuadrcula"/>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684"/>
      </w:tblGrid>
      <w:tr w:rsidR="00E22DBE" w:rsidTr="00797EA7">
        <w:tc>
          <w:tcPr>
            <w:tcW w:w="5246" w:type="dxa"/>
          </w:tcPr>
          <w:p w:rsidR="00E22DBE" w:rsidRDefault="00E22DBE" w:rsidP="00E22DBE">
            <w:pPr>
              <w:spacing w:after="264"/>
              <w:jc w:val="center"/>
              <w:rPr>
                <w:rFonts w:ascii="Times New Roman" w:eastAsia="Times New Roman" w:hAnsi="Times New Roman" w:cs="Times New Roman"/>
                <w:b/>
              </w:rPr>
            </w:pPr>
            <w:r>
              <w:rPr>
                <w:noProof/>
              </w:rPr>
              <w:drawing>
                <wp:inline distT="0" distB="0" distL="0" distR="0" wp14:anchorId="135BB60D" wp14:editId="4063BF67">
                  <wp:extent cx="563880" cy="713232"/>
                  <wp:effectExtent l="0" t="0" r="0" b="0"/>
                  <wp:docPr id="16619" name="Picture 16619"/>
                  <wp:cNvGraphicFramePr/>
                  <a:graphic xmlns:a="http://schemas.openxmlformats.org/drawingml/2006/main">
                    <a:graphicData uri="http://schemas.openxmlformats.org/drawingml/2006/picture">
                      <pic:pic xmlns:pic="http://schemas.openxmlformats.org/drawingml/2006/picture">
                        <pic:nvPicPr>
                          <pic:cNvPr id="16619" name="Picture 16619"/>
                          <pic:cNvPicPr/>
                        </pic:nvPicPr>
                        <pic:blipFill>
                          <a:blip r:embed="rId7"/>
                          <a:stretch>
                            <a:fillRect/>
                          </a:stretch>
                        </pic:blipFill>
                        <pic:spPr>
                          <a:xfrm>
                            <a:off x="0" y="0"/>
                            <a:ext cx="563880" cy="713232"/>
                          </a:xfrm>
                          <a:prstGeom prst="rect">
                            <a:avLst/>
                          </a:prstGeom>
                        </pic:spPr>
                      </pic:pic>
                    </a:graphicData>
                  </a:graphic>
                </wp:inline>
              </w:drawing>
            </w:r>
          </w:p>
          <w:p w:rsidR="00E22DBE" w:rsidRDefault="00E22DBE" w:rsidP="00E22DBE">
            <w:pPr>
              <w:spacing w:after="264"/>
              <w:jc w:val="center"/>
            </w:pPr>
            <w:r>
              <w:rPr>
                <w:rFonts w:ascii="Times New Roman" w:eastAsia="Times New Roman" w:hAnsi="Times New Roman" w:cs="Times New Roman"/>
                <w:b/>
              </w:rPr>
              <w:t>UNIVERSIDAD DEL SALVADOR</w:t>
            </w:r>
          </w:p>
          <w:p w:rsidR="00E22DBE" w:rsidRDefault="00E22DBE" w:rsidP="00E22DBE">
            <w:pPr>
              <w:tabs>
                <w:tab w:val="center" w:pos="7949"/>
              </w:tabs>
              <w:spacing w:line="265" w:lineRule="auto"/>
              <w:jc w:val="center"/>
              <w:rPr>
                <w:i/>
              </w:rPr>
            </w:pPr>
            <w:r>
              <w:rPr>
                <w:rFonts w:ascii="Times New Roman" w:eastAsia="Times New Roman" w:hAnsi="Times New Roman" w:cs="Times New Roman"/>
                <w:b/>
                <w:i/>
              </w:rPr>
              <w:t>Fac</w:t>
            </w:r>
            <w:r w:rsidRPr="00E22DBE">
              <w:rPr>
                <w:rFonts w:ascii="Times New Roman" w:eastAsia="Times New Roman" w:hAnsi="Times New Roman" w:cs="Times New Roman"/>
                <w:b/>
                <w:i/>
              </w:rPr>
              <w:t>ultad de Ciencias Sociales, Educación</w:t>
            </w:r>
          </w:p>
          <w:p w:rsidR="00E22DBE" w:rsidRPr="00E22DBE" w:rsidRDefault="00E22DBE" w:rsidP="00E22DBE">
            <w:pPr>
              <w:tabs>
                <w:tab w:val="center" w:pos="7949"/>
              </w:tabs>
              <w:spacing w:line="265" w:lineRule="auto"/>
              <w:jc w:val="center"/>
              <w:rPr>
                <w:i/>
              </w:rPr>
            </w:pPr>
            <w:r>
              <w:rPr>
                <w:rFonts w:ascii="Times New Roman" w:eastAsia="Times New Roman" w:hAnsi="Times New Roman" w:cs="Times New Roman"/>
                <w:b/>
                <w:i/>
              </w:rPr>
              <w:t>y Comunicación</w:t>
            </w:r>
          </w:p>
          <w:p w:rsidR="00E22DBE" w:rsidRDefault="00E22DBE">
            <w:pPr>
              <w:spacing w:after="264"/>
            </w:pPr>
          </w:p>
          <w:p w:rsidR="00E22DBE" w:rsidRDefault="00E22DBE">
            <w:pPr>
              <w:spacing w:after="264"/>
            </w:pPr>
          </w:p>
        </w:tc>
        <w:tc>
          <w:tcPr>
            <w:tcW w:w="4684" w:type="dxa"/>
          </w:tcPr>
          <w:p w:rsidR="00E22DBE" w:rsidRDefault="00E22DBE">
            <w:pPr>
              <w:spacing w:after="264"/>
              <w:rPr>
                <w:rFonts w:ascii="Times New Roman" w:eastAsia="Times New Roman" w:hAnsi="Times New Roman" w:cs="Times New Roman"/>
                <w:b/>
                <w:i/>
              </w:rPr>
            </w:pPr>
          </w:p>
          <w:p w:rsidR="00E22DBE" w:rsidRDefault="00E22DBE">
            <w:pPr>
              <w:spacing w:after="264"/>
              <w:rPr>
                <w:rFonts w:ascii="Times New Roman" w:eastAsia="Times New Roman" w:hAnsi="Times New Roman" w:cs="Times New Roman"/>
                <w:b/>
                <w:i/>
              </w:rPr>
            </w:pPr>
          </w:p>
          <w:p w:rsidR="00E22DBE" w:rsidRDefault="00E22DBE" w:rsidP="00E22DBE">
            <w:pPr>
              <w:jc w:val="center"/>
              <w:rPr>
                <w:rFonts w:ascii="Times New Roman" w:eastAsia="Times New Roman" w:hAnsi="Times New Roman" w:cs="Times New Roman"/>
                <w:b/>
                <w:i/>
              </w:rPr>
            </w:pPr>
          </w:p>
          <w:p w:rsidR="00E22DBE" w:rsidRDefault="00E22DBE" w:rsidP="00E22DBE">
            <w:pPr>
              <w:jc w:val="center"/>
              <w:rPr>
                <w:rFonts w:ascii="Times New Roman" w:eastAsia="Times New Roman" w:hAnsi="Times New Roman" w:cs="Times New Roman"/>
                <w:b/>
                <w:i/>
              </w:rPr>
            </w:pPr>
          </w:p>
          <w:p w:rsidR="00E22DBE" w:rsidRDefault="00E22DBE" w:rsidP="00E22DBE">
            <w:pPr>
              <w:jc w:val="center"/>
              <w:rPr>
                <w:rFonts w:ascii="Times New Roman" w:eastAsia="Times New Roman" w:hAnsi="Times New Roman" w:cs="Times New Roman"/>
                <w:b/>
                <w:i/>
              </w:rPr>
            </w:pPr>
            <w:r>
              <w:rPr>
                <w:rFonts w:ascii="Times New Roman" w:eastAsia="Times New Roman" w:hAnsi="Times New Roman" w:cs="Times New Roman"/>
                <w:b/>
                <w:i/>
              </w:rPr>
              <w:t>Licenciatura en Relaciones Públicas</w:t>
            </w:r>
          </w:p>
          <w:p w:rsidR="00E22DBE" w:rsidRDefault="00E22DBE" w:rsidP="00E22DBE">
            <w:pPr>
              <w:jc w:val="center"/>
              <w:rPr>
                <w:rFonts w:ascii="Times New Roman" w:eastAsia="Times New Roman" w:hAnsi="Times New Roman" w:cs="Times New Roman"/>
                <w:b/>
                <w:i/>
              </w:rPr>
            </w:pPr>
            <w:r>
              <w:rPr>
                <w:rFonts w:ascii="Times New Roman" w:eastAsia="Times New Roman" w:hAnsi="Times New Roman" w:cs="Times New Roman"/>
                <w:b/>
                <w:i/>
              </w:rPr>
              <w:t>Licenciatura en Periodismo</w:t>
            </w:r>
          </w:p>
          <w:p w:rsidR="00E22DBE" w:rsidRDefault="00E22DBE" w:rsidP="00E22DBE">
            <w:pPr>
              <w:jc w:val="center"/>
            </w:pPr>
            <w:r w:rsidRPr="00E22DBE">
              <w:rPr>
                <w:rFonts w:ascii="Times New Roman" w:eastAsia="Times New Roman" w:hAnsi="Times New Roman" w:cs="Times New Roman"/>
                <w:b/>
                <w:i/>
              </w:rPr>
              <w:t>Lic</w:t>
            </w:r>
            <w:r>
              <w:rPr>
                <w:rFonts w:ascii="Times New Roman" w:eastAsia="Times New Roman" w:hAnsi="Times New Roman" w:cs="Times New Roman"/>
                <w:b/>
                <w:i/>
              </w:rPr>
              <w:t>enciatura e</w:t>
            </w:r>
            <w:r w:rsidRPr="00E22DBE">
              <w:rPr>
                <w:rFonts w:ascii="Times New Roman" w:eastAsia="Times New Roman" w:hAnsi="Times New Roman" w:cs="Times New Roman"/>
                <w:b/>
                <w:i/>
              </w:rPr>
              <w:t>n Periodismo Deportivo</w:t>
            </w:r>
          </w:p>
        </w:tc>
      </w:tr>
    </w:tbl>
    <w:p w:rsidR="00E22DBE" w:rsidRDefault="00E22DBE">
      <w:pPr>
        <w:spacing w:after="264"/>
        <w:ind w:left="1489"/>
      </w:pPr>
    </w:p>
    <w:p w:rsidR="00065AE8" w:rsidRDefault="00065AE8">
      <w:pPr>
        <w:spacing w:after="264"/>
        <w:ind w:left="1489"/>
      </w:pPr>
    </w:p>
    <w:p w:rsidR="00E22DBE" w:rsidRDefault="00E22DBE" w:rsidP="00E22DBE">
      <w:pPr>
        <w:tabs>
          <w:tab w:val="center" w:pos="7949"/>
        </w:tabs>
        <w:spacing w:after="0" w:line="265" w:lineRule="auto"/>
        <w:rPr>
          <w:rFonts w:ascii="Times New Roman" w:eastAsia="Times New Roman" w:hAnsi="Times New Roman" w:cs="Times New Roman"/>
          <w:b/>
          <w:i/>
        </w:rPr>
      </w:pPr>
    </w:p>
    <w:p w:rsidR="00E22DBE" w:rsidRDefault="00E22DBE" w:rsidP="00E22DBE">
      <w:pPr>
        <w:tabs>
          <w:tab w:val="center" w:pos="7949"/>
        </w:tabs>
        <w:spacing w:after="0" w:line="265" w:lineRule="auto"/>
        <w:rPr>
          <w:rFonts w:ascii="Times New Roman" w:eastAsia="Times New Roman" w:hAnsi="Times New Roman" w:cs="Times New Roman"/>
          <w:b/>
          <w:i/>
        </w:rPr>
      </w:pPr>
    </w:p>
    <w:p w:rsidR="00E22DBE" w:rsidRDefault="00E22DBE">
      <w:pPr>
        <w:spacing w:after="0" w:line="265" w:lineRule="auto"/>
        <w:ind w:left="39" w:right="13" w:hanging="10"/>
        <w:jc w:val="center"/>
        <w:rPr>
          <w:rFonts w:ascii="Times New Roman" w:eastAsia="Times New Roman" w:hAnsi="Times New Roman" w:cs="Times New Roman"/>
          <w:b/>
          <w:i/>
        </w:rPr>
      </w:pPr>
    </w:p>
    <w:p w:rsidR="00065AE8" w:rsidRDefault="00E22DBE">
      <w:pPr>
        <w:spacing w:after="0" w:line="265" w:lineRule="auto"/>
        <w:ind w:left="39" w:right="13" w:hanging="10"/>
        <w:jc w:val="center"/>
        <w:rPr>
          <w:rFonts w:ascii="Times New Roman" w:eastAsia="Times New Roman" w:hAnsi="Times New Roman" w:cs="Times New Roman"/>
          <w:b/>
        </w:rPr>
      </w:pPr>
      <w:r>
        <w:rPr>
          <w:rFonts w:ascii="Times New Roman" w:eastAsia="Times New Roman" w:hAnsi="Times New Roman" w:cs="Times New Roman"/>
          <w:b/>
        </w:rPr>
        <w:t>PROGRAMA  2026</w:t>
      </w:r>
    </w:p>
    <w:p w:rsidR="00E22DBE" w:rsidRDefault="00E22DBE">
      <w:pPr>
        <w:spacing w:after="0" w:line="265" w:lineRule="auto"/>
        <w:ind w:left="39" w:right="13" w:hanging="10"/>
        <w:jc w:val="center"/>
      </w:pPr>
    </w:p>
    <w:tbl>
      <w:tblPr>
        <w:tblStyle w:val="TableGrid"/>
        <w:tblW w:w="10068" w:type="dxa"/>
        <w:tblInd w:w="-122" w:type="dxa"/>
        <w:tblCellMar>
          <w:left w:w="71" w:type="dxa"/>
          <w:right w:w="99" w:type="dxa"/>
        </w:tblCellMar>
        <w:tblLook w:val="04A0" w:firstRow="1" w:lastRow="0" w:firstColumn="1" w:lastColumn="0" w:noHBand="0" w:noVBand="1"/>
      </w:tblPr>
      <w:tblGrid>
        <w:gridCol w:w="930"/>
        <w:gridCol w:w="1137"/>
        <w:gridCol w:w="204"/>
        <w:gridCol w:w="207"/>
        <w:gridCol w:w="537"/>
        <w:gridCol w:w="358"/>
        <w:gridCol w:w="227"/>
        <w:gridCol w:w="768"/>
        <w:gridCol w:w="520"/>
        <w:gridCol w:w="1402"/>
        <w:gridCol w:w="1364"/>
        <w:gridCol w:w="1384"/>
        <w:gridCol w:w="1030"/>
      </w:tblGrid>
      <w:tr w:rsidR="00065AE8">
        <w:trPr>
          <w:trHeight w:val="454"/>
        </w:trPr>
        <w:tc>
          <w:tcPr>
            <w:tcW w:w="3374" w:type="dxa"/>
            <w:gridSpan w:val="6"/>
            <w:tcBorders>
              <w:top w:val="single" w:sz="4" w:space="0" w:color="000000"/>
              <w:left w:val="single" w:sz="4" w:space="0" w:color="000000"/>
              <w:bottom w:val="single" w:sz="4" w:space="0" w:color="000000"/>
              <w:right w:val="single" w:sz="5" w:space="0" w:color="000000"/>
            </w:tcBorders>
            <w:shd w:val="clear" w:color="auto" w:fill="E0E0E0"/>
            <w:vAlign w:val="center"/>
          </w:tcPr>
          <w:p w:rsidR="00065AE8" w:rsidRDefault="00E22DBE">
            <w:r>
              <w:rPr>
                <w:rFonts w:ascii="Times New Roman" w:eastAsia="Times New Roman" w:hAnsi="Times New Roman" w:cs="Times New Roman"/>
                <w:b/>
              </w:rPr>
              <w:t>ACTIVIDAD CURRICULAR:</w:t>
            </w:r>
          </w:p>
        </w:tc>
        <w:tc>
          <w:tcPr>
            <w:tcW w:w="5664" w:type="dxa"/>
            <w:gridSpan w:val="6"/>
            <w:tcBorders>
              <w:top w:val="single" w:sz="4" w:space="0" w:color="000000"/>
              <w:left w:val="single" w:sz="5" w:space="0" w:color="000000"/>
              <w:bottom w:val="single" w:sz="4" w:space="0" w:color="000000"/>
              <w:right w:val="nil"/>
            </w:tcBorders>
            <w:vAlign w:val="center"/>
          </w:tcPr>
          <w:p w:rsidR="00065AE8" w:rsidRDefault="00E22DBE">
            <w:r>
              <w:rPr>
                <w:rFonts w:ascii="Times New Roman" w:eastAsia="Times New Roman" w:hAnsi="Times New Roman" w:cs="Times New Roman"/>
                <w:b/>
              </w:rPr>
              <w:t>MEDIA COACHING Y VOCERÍA.</w:t>
            </w:r>
          </w:p>
        </w:tc>
        <w:tc>
          <w:tcPr>
            <w:tcW w:w="1030" w:type="dxa"/>
            <w:tcBorders>
              <w:top w:val="single" w:sz="4" w:space="0" w:color="000000"/>
              <w:left w:val="nil"/>
              <w:bottom w:val="single" w:sz="4" w:space="0" w:color="000000"/>
              <w:right w:val="single" w:sz="4" w:space="0" w:color="000000"/>
            </w:tcBorders>
          </w:tcPr>
          <w:p w:rsidR="00065AE8" w:rsidRDefault="00065AE8"/>
        </w:tc>
      </w:tr>
      <w:tr w:rsidR="00065AE8">
        <w:trPr>
          <w:trHeight w:val="454"/>
        </w:trPr>
        <w:tc>
          <w:tcPr>
            <w:tcW w:w="2068" w:type="dxa"/>
            <w:gridSpan w:val="2"/>
            <w:tcBorders>
              <w:top w:val="single" w:sz="4" w:space="0" w:color="000000"/>
              <w:left w:val="single" w:sz="4" w:space="0" w:color="000000"/>
              <w:bottom w:val="single" w:sz="4" w:space="0" w:color="000000"/>
              <w:right w:val="single" w:sz="5" w:space="0" w:color="000000"/>
            </w:tcBorders>
            <w:shd w:val="clear" w:color="auto" w:fill="E0E0E0"/>
            <w:vAlign w:val="center"/>
          </w:tcPr>
          <w:p w:rsidR="00065AE8" w:rsidRDefault="00E22DBE">
            <w:r>
              <w:rPr>
                <w:rFonts w:ascii="Times New Roman" w:eastAsia="Times New Roman" w:hAnsi="Times New Roman" w:cs="Times New Roman"/>
                <w:b/>
              </w:rPr>
              <w:t xml:space="preserve">CÁTEDRA:  </w:t>
            </w:r>
          </w:p>
        </w:tc>
        <w:tc>
          <w:tcPr>
            <w:tcW w:w="6970" w:type="dxa"/>
            <w:gridSpan w:val="10"/>
            <w:tcBorders>
              <w:top w:val="single" w:sz="4" w:space="0" w:color="000000"/>
              <w:left w:val="single" w:sz="5" w:space="0" w:color="000000"/>
              <w:bottom w:val="single" w:sz="4" w:space="0" w:color="000000"/>
              <w:right w:val="nil"/>
            </w:tcBorders>
            <w:vAlign w:val="center"/>
          </w:tcPr>
          <w:p w:rsidR="00065AE8" w:rsidRDefault="00E22DBE">
            <w:r>
              <w:rPr>
                <w:rFonts w:ascii="Times New Roman" w:eastAsia="Times New Roman" w:hAnsi="Times New Roman" w:cs="Times New Roman"/>
              </w:rPr>
              <w:t>Prof. Lic. Manuel Matías Pinto Maldonado.</w:t>
            </w:r>
          </w:p>
        </w:tc>
        <w:tc>
          <w:tcPr>
            <w:tcW w:w="1030" w:type="dxa"/>
            <w:tcBorders>
              <w:top w:val="single" w:sz="4" w:space="0" w:color="000000"/>
              <w:left w:val="nil"/>
              <w:bottom w:val="single" w:sz="4" w:space="0" w:color="000000"/>
              <w:right w:val="single" w:sz="4" w:space="0" w:color="000000"/>
            </w:tcBorders>
          </w:tcPr>
          <w:p w:rsidR="00065AE8" w:rsidRDefault="00065AE8"/>
        </w:tc>
      </w:tr>
      <w:tr w:rsidR="00065AE8">
        <w:trPr>
          <w:trHeight w:val="454"/>
        </w:trPr>
        <w:tc>
          <w:tcPr>
            <w:tcW w:w="2479" w:type="dxa"/>
            <w:gridSpan w:val="4"/>
            <w:tcBorders>
              <w:top w:val="single" w:sz="4" w:space="0" w:color="000000"/>
              <w:left w:val="single" w:sz="4" w:space="0" w:color="000000"/>
              <w:bottom w:val="single" w:sz="4" w:space="0" w:color="000000"/>
              <w:right w:val="single" w:sz="4" w:space="0" w:color="000000"/>
            </w:tcBorders>
            <w:shd w:val="clear" w:color="auto" w:fill="E0E0E0"/>
            <w:vAlign w:val="center"/>
          </w:tcPr>
          <w:p w:rsidR="00065AE8" w:rsidRDefault="00E22DBE">
            <w:r>
              <w:rPr>
                <w:rFonts w:ascii="Times New Roman" w:eastAsia="Times New Roman" w:hAnsi="Times New Roman" w:cs="Times New Roman"/>
                <w:b/>
              </w:rPr>
              <w:t>TOTAL DE HS/SEM.:</w:t>
            </w:r>
          </w:p>
        </w:tc>
        <w:tc>
          <w:tcPr>
            <w:tcW w:w="1122" w:type="dxa"/>
            <w:gridSpan w:val="3"/>
            <w:tcBorders>
              <w:top w:val="single" w:sz="4" w:space="0" w:color="000000"/>
              <w:left w:val="single" w:sz="4" w:space="0" w:color="000000"/>
              <w:bottom w:val="single" w:sz="4" w:space="0" w:color="000000"/>
              <w:right w:val="single" w:sz="4" w:space="0" w:color="000000"/>
            </w:tcBorders>
            <w:vAlign w:val="center"/>
          </w:tcPr>
          <w:p w:rsidR="00065AE8" w:rsidRDefault="00E22DBE">
            <w:pPr>
              <w:ind w:left="1"/>
            </w:pPr>
            <w:r>
              <w:rPr>
                <w:rFonts w:ascii="Times New Roman" w:eastAsia="Times New Roman" w:hAnsi="Times New Roman" w:cs="Times New Roman"/>
              </w:rPr>
              <w:t>4</w:t>
            </w:r>
          </w:p>
        </w:tc>
        <w:tc>
          <w:tcPr>
            <w:tcW w:w="1288" w:type="dxa"/>
            <w:gridSpan w:val="2"/>
            <w:tcBorders>
              <w:top w:val="single" w:sz="4" w:space="0" w:color="000000"/>
              <w:left w:val="single" w:sz="4" w:space="0" w:color="000000"/>
              <w:bottom w:val="single" w:sz="4" w:space="0" w:color="000000"/>
              <w:right w:val="single" w:sz="5" w:space="0" w:color="000000"/>
            </w:tcBorders>
            <w:shd w:val="clear" w:color="auto" w:fill="E6E6E6"/>
            <w:vAlign w:val="center"/>
          </w:tcPr>
          <w:p w:rsidR="00065AE8" w:rsidRDefault="00E22DBE">
            <w:pPr>
              <w:ind w:left="1"/>
              <w:jc w:val="both"/>
            </w:pPr>
            <w:r>
              <w:rPr>
                <w:rFonts w:ascii="Times New Roman" w:eastAsia="Times New Roman" w:hAnsi="Times New Roman" w:cs="Times New Roman"/>
                <w:b/>
              </w:rPr>
              <w:t>TOTAL HS</w:t>
            </w:r>
          </w:p>
        </w:tc>
        <w:tc>
          <w:tcPr>
            <w:tcW w:w="1400" w:type="dxa"/>
            <w:tcBorders>
              <w:top w:val="single" w:sz="4" w:space="0" w:color="000000"/>
              <w:left w:val="single" w:sz="5" w:space="0" w:color="000000"/>
              <w:bottom w:val="single" w:sz="4" w:space="0" w:color="000000"/>
              <w:right w:val="single" w:sz="5" w:space="0" w:color="000000"/>
            </w:tcBorders>
            <w:vAlign w:val="center"/>
          </w:tcPr>
          <w:p w:rsidR="00065AE8" w:rsidRDefault="00E22DBE">
            <w:r>
              <w:rPr>
                <w:rFonts w:ascii="Times New Roman" w:eastAsia="Times New Roman" w:hAnsi="Times New Roman" w:cs="Times New Roman"/>
              </w:rPr>
              <w:t>72</w:t>
            </w:r>
          </w:p>
        </w:tc>
        <w:tc>
          <w:tcPr>
            <w:tcW w:w="2748" w:type="dxa"/>
            <w:gridSpan w:val="2"/>
            <w:tcBorders>
              <w:top w:val="single" w:sz="4" w:space="0" w:color="000000"/>
              <w:left w:val="single" w:sz="5" w:space="0" w:color="000000"/>
              <w:bottom w:val="single" w:sz="4" w:space="0" w:color="000000"/>
              <w:right w:val="single" w:sz="4" w:space="0" w:color="000000"/>
            </w:tcBorders>
            <w:shd w:val="clear" w:color="auto" w:fill="E0E0E0"/>
            <w:vAlign w:val="center"/>
          </w:tcPr>
          <w:p w:rsidR="00065AE8" w:rsidRDefault="00E22DBE">
            <w:r>
              <w:rPr>
                <w:rFonts w:ascii="Times New Roman" w:eastAsia="Times New Roman" w:hAnsi="Times New Roman" w:cs="Times New Roman"/>
                <w:b/>
              </w:rPr>
              <w:t>TOTAL DE CRÉDITOS:</w:t>
            </w:r>
          </w:p>
        </w:tc>
        <w:tc>
          <w:tcPr>
            <w:tcW w:w="1030" w:type="dxa"/>
            <w:tcBorders>
              <w:top w:val="single" w:sz="4" w:space="0" w:color="000000"/>
              <w:left w:val="single" w:sz="4" w:space="0" w:color="000000"/>
              <w:bottom w:val="single" w:sz="4" w:space="0" w:color="000000"/>
              <w:right w:val="single" w:sz="4" w:space="0" w:color="000000"/>
            </w:tcBorders>
            <w:vAlign w:val="center"/>
          </w:tcPr>
          <w:p w:rsidR="00065AE8" w:rsidRDefault="00E22DBE">
            <w:r>
              <w:rPr>
                <w:rFonts w:ascii="Times New Roman" w:eastAsia="Times New Roman" w:hAnsi="Times New Roman" w:cs="Times New Roman"/>
              </w:rPr>
              <w:t>6</w:t>
            </w:r>
          </w:p>
        </w:tc>
      </w:tr>
      <w:tr w:rsidR="00065AE8">
        <w:trPr>
          <w:trHeight w:val="454"/>
        </w:trPr>
        <w:tc>
          <w:tcPr>
            <w:tcW w:w="930" w:type="dxa"/>
            <w:tcBorders>
              <w:top w:val="single" w:sz="4" w:space="0" w:color="000000"/>
              <w:left w:val="single" w:sz="4" w:space="0" w:color="000000"/>
              <w:bottom w:val="single" w:sz="4" w:space="0" w:color="000000"/>
              <w:right w:val="single" w:sz="5" w:space="0" w:color="000000"/>
            </w:tcBorders>
            <w:shd w:val="clear" w:color="auto" w:fill="E0E0E0"/>
            <w:vAlign w:val="center"/>
          </w:tcPr>
          <w:p w:rsidR="00065AE8" w:rsidRDefault="00E22DBE">
            <w:r>
              <w:rPr>
                <w:rFonts w:ascii="Times New Roman" w:eastAsia="Times New Roman" w:hAnsi="Times New Roman" w:cs="Times New Roman"/>
                <w:b/>
              </w:rPr>
              <w:t>SEDE:</w:t>
            </w:r>
          </w:p>
        </w:tc>
        <w:tc>
          <w:tcPr>
            <w:tcW w:w="2086" w:type="dxa"/>
            <w:gridSpan w:val="4"/>
            <w:tcBorders>
              <w:top w:val="single" w:sz="4" w:space="0" w:color="000000"/>
              <w:left w:val="single" w:sz="5" w:space="0" w:color="000000"/>
              <w:bottom w:val="single" w:sz="4" w:space="0" w:color="000000"/>
              <w:right w:val="single" w:sz="4" w:space="0" w:color="000000"/>
            </w:tcBorders>
            <w:vAlign w:val="center"/>
          </w:tcPr>
          <w:p w:rsidR="00065AE8" w:rsidRDefault="00E22DBE">
            <w:r>
              <w:rPr>
                <w:rFonts w:ascii="Times New Roman" w:eastAsia="Times New Roman" w:hAnsi="Times New Roman" w:cs="Times New Roman"/>
              </w:rPr>
              <w:t>Pilar</w:t>
            </w:r>
          </w:p>
        </w:tc>
        <w:tc>
          <w:tcPr>
            <w:tcW w:w="1353" w:type="dxa"/>
            <w:gridSpan w:val="3"/>
            <w:tcBorders>
              <w:top w:val="single" w:sz="4" w:space="0" w:color="000000"/>
              <w:left w:val="single" w:sz="4" w:space="0" w:color="000000"/>
              <w:bottom w:val="single" w:sz="4" w:space="0" w:color="000000"/>
              <w:right w:val="single" w:sz="5" w:space="0" w:color="000000"/>
            </w:tcBorders>
            <w:shd w:val="clear" w:color="auto" w:fill="E0E0E0"/>
            <w:vAlign w:val="center"/>
          </w:tcPr>
          <w:p w:rsidR="00065AE8" w:rsidRDefault="00E22DBE">
            <w:r>
              <w:rPr>
                <w:rFonts w:ascii="Times New Roman" w:eastAsia="Times New Roman" w:hAnsi="Times New Roman" w:cs="Times New Roman"/>
                <w:b/>
              </w:rPr>
              <w:t>CURSO:</w:t>
            </w:r>
          </w:p>
        </w:tc>
        <w:tc>
          <w:tcPr>
            <w:tcW w:w="1922" w:type="dxa"/>
            <w:gridSpan w:val="2"/>
            <w:tcBorders>
              <w:top w:val="single" w:sz="4" w:space="0" w:color="000000"/>
              <w:left w:val="single" w:sz="5" w:space="0" w:color="000000"/>
              <w:bottom w:val="single" w:sz="4" w:space="0" w:color="000000"/>
              <w:right w:val="single" w:sz="5" w:space="0" w:color="000000"/>
            </w:tcBorders>
            <w:vAlign w:val="center"/>
          </w:tcPr>
          <w:p w:rsidR="00065AE8" w:rsidRDefault="00E22DBE">
            <w:r>
              <w:rPr>
                <w:rFonts w:ascii="Times New Roman" w:eastAsia="Times New Roman" w:hAnsi="Times New Roman" w:cs="Times New Roman"/>
              </w:rPr>
              <w:t>4LRP</w:t>
            </w:r>
          </w:p>
        </w:tc>
        <w:tc>
          <w:tcPr>
            <w:tcW w:w="1364" w:type="dxa"/>
            <w:tcBorders>
              <w:top w:val="single" w:sz="4" w:space="0" w:color="000000"/>
              <w:left w:val="single" w:sz="5" w:space="0" w:color="000000"/>
              <w:bottom w:val="single" w:sz="4" w:space="0" w:color="000000"/>
              <w:right w:val="single" w:sz="5" w:space="0" w:color="000000"/>
            </w:tcBorders>
            <w:shd w:val="clear" w:color="auto" w:fill="E0E0E0"/>
            <w:vAlign w:val="center"/>
          </w:tcPr>
          <w:p w:rsidR="00065AE8" w:rsidRDefault="00E22DBE">
            <w:r>
              <w:rPr>
                <w:rFonts w:ascii="Times New Roman" w:eastAsia="Times New Roman" w:hAnsi="Times New Roman" w:cs="Times New Roman"/>
                <w:b/>
              </w:rPr>
              <w:t xml:space="preserve">TURNO:  </w:t>
            </w:r>
          </w:p>
        </w:tc>
        <w:tc>
          <w:tcPr>
            <w:tcW w:w="1384" w:type="dxa"/>
            <w:tcBorders>
              <w:top w:val="single" w:sz="4" w:space="0" w:color="000000"/>
              <w:left w:val="single" w:sz="5" w:space="0" w:color="000000"/>
              <w:bottom w:val="single" w:sz="4" w:space="0" w:color="000000"/>
              <w:right w:val="nil"/>
            </w:tcBorders>
            <w:vAlign w:val="center"/>
          </w:tcPr>
          <w:p w:rsidR="00065AE8" w:rsidRDefault="00E22DBE">
            <w:r>
              <w:rPr>
                <w:rFonts w:ascii="Times New Roman" w:eastAsia="Times New Roman" w:hAnsi="Times New Roman" w:cs="Times New Roman"/>
              </w:rPr>
              <w:t>Mañana</w:t>
            </w:r>
          </w:p>
        </w:tc>
        <w:tc>
          <w:tcPr>
            <w:tcW w:w="1030" w:type="dxa"/>
            <w:tcBorders>
              <w:top w:val="single" w:sz="4" w:space="0" w:color="000000"/>
              <w:left w:val="nil"/>
              <w:bottom w:val="single" w:sz="4" w:space="0" w:color="000000"/>
              <w:right w:val="single" w:sz="4" w:space="0" w:color="000000"/>
            </w:tcBorders>
          </w:tcPr>
          <w:p w:rsidR="00065AE8" w:rsidRDefault="00065AE8"/>
        </w:tc>
      </w:tr>
      <w:tr w:rsidR="00065AE8">
        <w:trPr>
          <w:trHeight w:val="454"/>
        </w:trPr>
        <w:tc>
          <w:tcPr>
            <w:tcW w:w="2272" w:type="dxa"/>
            <w:gridSpan w:val="3"/>
            <w:tcBorders>
              <w:top w:val="single" w:sz="4" w:space="0" w:color="000000"/>
              <w:left w:val="single" w:sz="4" w:space="0" w:color="000000"/>
              <w:bottom w:val="single" w:sz="4" w:space="0" w:color="000000"/>
              <w:right w:val="single" w:sz="5" w:space="0" w:color="000000"/>
            </w:tcBorders>
            <w:shd w:val="clear" w:color="auto" w:fill="E0E0E0"/>
            <w:vAlign w:val="center"/>
          </w:tcPr>
          <w:p w:rsidR="00065AE8" w:rsidRDefault="00E22DBE">
            <w:r>
              <w:rPr>
                <w:rFonts w:ascii="Times New Roman" w:eastAsia="Times New Roman" w:hAnsi="Times New Roman" w:cs="Times New Roman"/>
                <w:b/>
              </w:rPr>
              <w:t>AÑO ACADÉMICO:</w:t>
            </w:r>
          </w:p>
        </w:tc>
        <w:tc>
          <w:tcPr>
            <w:tcW w:w="6766" w:type="dxa"/>
            <w:gridSpan w:val="9"/>
            <w:tcBorders>
              <w:top w:val="single" w:sz="4" w:space="0" w:color="000000"/>
              <w:left w:val="single" w:sz="5" w:space="0" w:color="000000"/>
              <w:bottom w:val="single" w:sz="4" w:space="0" w:color="000000"/>
              <w:right w:val="nil"/>
            </w:tcBorders>
            <w:vAlign w:val="center"/>
          </w:tcPr>
          <w:p w:rsidR="00065AE8" w:rsidRDefault="006315B9">
            <w:r>
              <w:rPr>
                <w:rFonts w:ascii="Times New Roman" w:eastAsia="Times New Roman" w:hAnsi="Times New Roman" w:cs="Times New Roman"/>
              </w:rPr>
              <w:t>2026</w:t>
            </w:r>
            <w:bookmarkStart w:id="0" w:name="_GoBack"/>
            <w:bookmarkEnd w:id="0"/>
          </w:p>
        </w:tc>
        <w:tc>
          <w:tcPr>
            <w:tcW w:w="1030" w:type="dxa"/>
            <w:tcBorders>
              <w:top w:val="single" w:sz="4" w:space="0" w:color="000000"/>
              <w:left w:val="nil"/>
              <w:bottom w:val="single" w:sz="4" w:space="0" w:color="000000"/>
              <w:right w:val="single" w:sz="4" w:space="0" w:color="000000"/>
            </w:tcBorders>
          </w:tcPr>
          <w:p w:rsidR="00065AE8" w:rsidRDefault="00065AE8"/>
        </w:tc>
      </w:tr>
      <w:tr w:rsidR="00065AE8">
        <w:trPr>
          <w:trHeight w:val="454"/>
        </w:trPr>
        <w:tc>
          <w:tcPr>
            <w:tcW w:w="930" w:type="dxa"/>
            <w:tcBorders>
              <w:top w:val="single" w:sz="4" w:space="0" w:color="000000"/>
              <w:left w:val="single" w:sz="4" w:space="0" w:color="000000"/>
              <w:bottom w:val="single" w:sz="4" w:space="0" w:color="000000"/>
              <w:right w:val="single" w:sz="5" w:space="0" w:color="000000"/>
            </w:tcBorders>
            <w:shd w:val="clear" w:color="auto" w:fill="E0E0E0"/>
            <w:vAlign w:val="center"/>
          </w:tcPr>
          <w:p w:rsidR="00065AE8" w:rsidRDefault="00E22DBE">
            <w:r>
              <w:rPr>
                <w:rFonts w:ascii="Times New Roman" w:eastAsia="Times New Roman" w:hAnsi="Times New Roman" w:cs="Times New Roman"/>
                <w:b/>
              </w:rPr>
              <w:t>URL:</w:t>
            </w:r>
          </w:p>
        </w:tc>
        <w:tc>
          <w:tcPr>
            <w:tcW w:w="8108" w:type="dxa"/>
            <w:gridSpan w:val="11"/>
            <w:tcBorders>
              <w:top w:val="single" w:sz="4" w:space="0" w:color="000000"/>
              <w:left w:val="single" w:sz="5" w:space="0" w:color="000000"/>
              <w:bottom w:val="single" w:sz="4" w:space="0" w:color="000000"/>
              <w:right w:val="nil"/>
            </w:tcBorders>
          </w:tcPr>
          <w:p w:rsidR="00065AE8" w:rsidRDefault="00065AE8"/>
        </w:tc>
        <w:tc>
          <w:tcPr>
            <w:tcW w:w="1030" w:type="dxa"/>
            <w:tcBorders>
              <w:top w:val="single" w:sz="4" w:space="0" w:color="000000"/>
              <w:left w:val="nil"/>
              <w:bottom w:val="single" w:sz="4" w:space="0" w:color="000000"/>
              <w:right w:val="single" w:sz="4" w:space="0" w:color="000000"/>
            </w:tcBorders>
          </w:tcPr>
          <w:p w:rsidR="00065AE8" w:rsidRDefault="00065AE8"/>
        </w:tc>
      </w:tr>
    </w:tbl>
    <w:p w:rsidR="00065AE8" w:rsidRDefault="00E22DBE">
      <w:pPr>
        <w:tabs>
          <w:tab w:val="center" w:pos="2910"/>
          <w:tab w:val="center" w:pos="5253"/>
          <w:tab w:val="center" w:pos="7020"/>
        </w:tabs>
        <w:spacing w:after="797" w:line="265" w:lineRule="auto"/>
      </w:pPr>
      <w:r>
        <w:rPr>
          <w:noProof/>
        </w:rPr>
        <mc:AlternateContent>
          <mc:Choice Requires="wpg">
            <w:drawing>
              <wp:anchor distT="0" distB="0" distL="114300" distR="114300" simplePos="0" relativeHeight="251658240" behindDoc="1" locked="0" layoutInCell="1" allowOverlap="1">
                <wp:simplePos x="0" y="0"/>
                <wp:positionH relativeFrom="column">
                  <wp:posOffset>1547465</wp:posOffset>
                </wp:positionH>
                <wp:positionV relativeFrom="paragraph">
                  <wp:posOffset>-72360</wp:posOffset>
                </wp:positionV>
                <wp:extent cx="3037840" cy="287020"/>
                <wp:effectExtent l="0" t="0" r="0" b="0"/>
                <wp:wrapNone/>
                <wp:docPr id="15706" name="Group 15706"/>
                <wp:cNvGraphicFramePr/>
                <a:graphic xmlns:a="http://schemas.openxmlformats.org/drawingml/2006/main">
                  <a:graphicData uri="http://schemas.microsoft.com/office/word/2010/wordprocessingGroup">
                    <wpg:wgp>
                      <wpg:cNvGrpSpPr/>
                      <wpg:grpSpPr>
                        <a:xfrm>
                          <a:off x="0" y="0"/>
                          <a:ext cx="3037840" cy="287020"/>
                          <a:chOff x="0" y="0"/>
                          <a:chExt cx="3037840" cy="287020"/>
                        </a:xfrm>
                      </wpg:grpSpPr>
                      <wps:wsp>
                        <wps:cNvPr id="17509" name="Shape 17509"/>
                        <wps:cNvSpPr/>
                        <wps:spPr>
                          <a:xfrm>
                            <a:off x="1270" y="0"/>
                            <a:ext cx="595630" cy="287020"/>
                          </a:xfrm>
                          <a:custGeom>
                            <a:avLst/>
                            <a:gdLst/>
                            <a:ahLst/>
                            <a:cxnLst/>
                            <a:rect l="0" t="0" r="0" b="0"/>
                            <a:pathLst>
                              <a:path w="595630" h="287020">
                                <a:moveTo>
                                  <a:pt x="0" y="0"/>
                                </a:moveTo>
                                <a:lnTo>
                                  <a:pt x="595630" y="0"/>
                                </a:lnTo>
                                <a:lnTo>
                                  <a:pt x="595630" y="287020"/>
                                </a:lnTo>
                                <a:lnTo>
                                  <a:pt x="0" y="28702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17510" name="Shape 17510"/>
                        <wps:cNvSpPr/>
                        <wps:spPr>
                          <a:xfrm>
                            <a:off x="880110" y="0"/>
                            <a:ext cx="1816100" cy="287020"/>
                          </a:xfrm>
                          <a:custGeom>
                            <a:avLst/>
                            <a:gdLst/>
                            <a:ahLst/>
                            <a:cxnLst/>
                            <a:rect l="0" t="0" r="0" b="0"/>
                            <a:pathLst>
                              <a:path w="1816100" h="287020">
                                <a:moveTo>
                                  <a:pt x="0" y="0"/>
                                </a:moveTo>
                                <a:lnTo>
                                  <a:pt x="1816100" y="0"/>
                                </a:lnTo>
                                <a:lnTo>
                                  <a:pt x="1816100" y="287020"/>
                                </a:lnTo>
                                <a:lnTo>
                                  <a:pt x="0" y="28702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17511" name="Shape 17511"/>
                        <wps:cNvSpPr/>
                        <wps:spPr>
                          <a:xfrm>
                            <a:off x="0" y="0"/>
                            <a:ext cx="596900" cy="9144"/>
                          </a:xfrm>
                          <a:custGeom>
                            <a:avLst/>
                            <a:gdLst/>
                            <a:ahLst/>
                            <a:cxnLst/>
                            <a:rect l="0" t="0" r="0" b="0"/>
                            <a:pathLst>
                              <a:path w="596900" h="9144">
                                <a:moveTo>
                                  <a:pt x="0" y="0"/>
                                </a:moveTo>
                                <a:lnTo>
                                  <a:pt x="596900" y="0"/>
                                </a:lnTo>
                                <a:lnTo>
                                  <a:pt x="59690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12" name="Shape 17512"/>
                        <wps:cNvSpPr/>
                        <wps:spPr>
                          <a:xfrm>
                            <a:off x="596900" y="0"/>
                            <a:ext cx="283210" cy="9144"/>
                          </a:xfrm>
                          <a:custGeom>
                            <a:avLst/>
                            <a:gdLst/>
                            <a:ahLst/>
                            <a:cxnLst/>
                            <a:rect l="0" t="0" r="0" b="0"/>
                            <a:pathLst>
                              <a:path w="283210" h="9144">
                                <a:moveTo>
                                  <a:pt x="0" y="0"/>
                                </a:moveTo>
                                <a:lnTo>
                                  <a:pt x="283210" y="0"/>
                                </a:lnTo>
                                <a:lnTo>
                                  <a:pt x="28321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13" name="Shape 17513"/>
                        <wps:cNvSpPr/>
                        <wps:spPr>
                          <a:xfrm>
                            <a:off x="880110" y="0"/>
                            <a:ext cx="1816100" cy="9144"/>
                          </a:xfrm>
                          <a:custGeom>
                            <a:avLst/>
                            <a:gdLst/>
                            <a:ahLst/>
                            <a:cxnLst/>
                            <a:rect l="0" t="0" r="0" b="0"/>
                            <a:pathLst>
                              <a:path w="1816100" h="9144">
                                <a:moveTo>
                                  <a:pt x="0" y="0"/>
                                </a:moveTo>
                                <a:lnTo>
                                  <a:pt x="1816100" y="0"/>
                                </a:lnTo>
                                <a:lnTo>
                                  <a:pt x="181610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14" name="Shape 17514"/>
                        <wps:cNvSpPr/>
                        <wps:spPr>
                          <a:xfrm>
                            <a:off x="2696210" y="0"/>
                            <a:ext cx="341630" cy="9144"/>
                          </a:xfrm>
                          <a:custGeom>
                            <a:avLst/>
                            <a:gdLst/>
                            <a:ahLst/>
                            <a:cxnLst/>
                            <a:rect l="0" t="0" r="0" b="0"/>
                            <a:pathLst>
                              <a:path w="341630" h="9144">
                                <a:moveTo>
                                  <a:pt x="0" y="0"/>
                                </a:moveTo>
                                <a:lnTo>
                                  <a:pt x="341630" y="0"/>
                                </a:lnTo>
                                <a:lnTo>
                                  <a:pt x="34163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15" name="Shape 17515"/>
                        <wps:cNvSpPr/>
                        <wps:spPr>
                          <a:xfrm>
                            <a:off x="0" y="0"/>
                            <a:ext cx="9144" cy="287020"/>
                          </a:xfrm>
                          <a:custGeom>
                            <a:avLst/>
                            <a:gdLst/>
                            <a:ahLst/>
                            <a:cxnLst/>
                            <a:rect l="0" t="0" r="0" b="0"/>
                            <a:pathLst>
                              <a:path w="9144" h="287020">
                                <a:moveTo>
                                  <a:pt x="0" y="0"/>
                                </a:moveTo>
                                <a:lnTo>
                                  <a:pt x="9144" y="0"/>
                                </a:lnTo>
                                <a:lnTo>
                                  <a:pt x="9144" y="287020"/>
                                </a:lnTo>
                                <a:lnTo>
                                  <a:pt x="0" y="28702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16" name="Shape 17516"/>
                        <wps:cNvSpPr/>
                        <wps:spPr>
                          <a:xfrm>
                            <a:off x="594360" y="6350"/>
                            <a:ext cx="9144" cy="280670"/>
                          </a:xfrm>
                          <a:custGeom>
                            <a:avLst/>
                            <a:gdLst/>
                            <a:ahLst/>
                            <a:cxnLst/>
                            <a:rect l="0" t="0" r="0" b="0"/>
                            <a:pathLst>
                              <a:path w="9144" h="280670">
                                <a:moveTo>
                                  <a:pt x="0" y="0"/>
                                </a:moveTo>
                                <a:lnTo>
                                  <a:pt x="9144" y="0"/>
                                </a:lnTo>
                                <a:lnTo>
                                  <a:pt x="9144" y="280670"/>
                                </a:lnTo>
                                <a:lnTo>
                                  <a:pt x="0" y="28067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17" name="Shape 17517"/>
                        <wps:cNvSpPr/>
                        <wps:spPr>
                          <a:xfrm>
                            <a:off x="877570" y="6350"/>
                            <a:ext cx="9144" cy="280670"/>
                          </a:xfrm>
                          <a:custGeom>
                            <a:avLst/>
                            <a:gdLst/>
                            <a:ahLst/>
                            <a:cxnLst/>
                            <a:rect l="0" t="0" r="0" b="0"/>
                            <a:pathLst>
                              <a:path w="9144" h="280670">
                                <a:moveTo>
                                  <a:pt x="0" y="0"/>
                                </a:moveTo>
                                <a:lnTo>
                                  <a:pt x="9144" y="0"/>
                                </a:lnTo>
                                <a:lnTo>
                                  <a:pt x="9144" y="280670"/>
                                </a:lnTo>
                                <a:lnTo>
                                  <a:pt x="0" y="28067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18" name="Shape 17518"/>
                        <wps:cNvSpPr/>
                        <wps:spPr>
                          <a:xfrm>
                            <a:off x="2693670" y="6350"/>
                            <a:ext cx="9144" cy="280670"/>
                          </a:xfrm>
                          <a:custGeom>
                            <a:avLst/>
                            <a:gdLst/>
                            <a:ahLst/>
                            <a:cxnLst/>
                            <a:rect l="0" t="0" r="0" b="0"/>
                            <a:pathLst>
                              <a:path w="9144" h="280670">
                                <a:moveTo>
                                  <a:pt x="0" y="0"/>
                                </a:moveTo>
                                <a:lnTo>
                                  <a:pt x="9144" y="0"/>
                                </a:lnTo>
                                <a:lnTo>
                                  <a:pt x="9144" y="280670"/>
                                </a:lnTo>
                                <a:lnTo>
                                  <a:pt x="0" y="28067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xmlns:cx1="http://schemas.microsoft.com/office/drawing/2015/9/8/chartex">
            <w:pict>
              <v:group id="Group 15706" style="width:239.2pt;height:22.6pt;position:absolute;z-index:-2147483449;mso-position-horizontal-relative:text;mso-position-horizontal:absolute;margin-left:121.848pt;mso-position-vertical-relative:text;margin-top:-5.69775pt;" coordsize="30378,2870">
                <v:shape id="Shape 17519" style="position:absolute;width:5956;height:2870;left:12;top:0;" coordsize="595630,287020" path="m0,0l595630,0l595630,287020l0,287020l0,0">
                  <v:stroke weight="0pt" endcap="flat" joinstyle="miter" miterlimit="10" on="false" color="#000000" opacity="0"/>
                  <v:fill on="true" color="#e6e6e6"/>
                </v:shape>
                <v:shape id="Shape 17520" style="position:absolute;width:18161;height:2870;left:8801;top:0;" coordsize="1816100,287020" path="m0,0l1816100,0l1816100,287020l0,287020l0,0">
                  <v:stroke weight="0pt" endcap="flat" joinstyle="miter" miterlimit="10" on="false" color="#000000" opacity="0"/>
                  <v:fill on="true" color="#e6e6e6"/>
                </v:shape>
                <v:shape id="Shape 17521" style="position:absolute;width:5969;height:91;left:0;top:0;" coordsize="596900,9144" path="m0,0l596900,0l596900,9144l0,9144l0,0">
                  <v:stroke weight="0.1pt" endcap="flat" joinstyle="miter" miterlimit="10" on="true" color="#000000"/>
                  <v:fill on="true" color="#000000"/>
                </v:shape>
                <v:shape id="Shape 17522" style="position:absolute;width:2832;height:91;left:5969;top:0;" coordsize="283210,9144" path="m0,0l283210,0l283210,9144l0,9144l0,0">
                  <v:stroke weight="0.1pt" endcap="flat" joinstyle="miter" miterlimit="10" on="true" color="#000000"/>
                  <v:fill on="true" color="#000000"/>
                </v:shape>
                <v:shape id="Shape 17523" style="position:absolute;width:18161;height:91;left:8801;top:0;" coordsize="1816100,9144" path="m0,0l1816100,0l1816100,9144l0,9144l0,0">
                  <v:stroke weight="0.1pt" endcap="flat" joinstyle="miter" miterlimit="10" on="true" color="#000000"/>
                  <v:fill on="true" color="#000000"/>
                </v:shape>
                <v:shape id="Shape 17524" style="position:absolute;width:3416;height:91;left:26962;top:0;" coordsize="341630,9144" path="m0,0l341630,0l341630,9144l0,9144l0,0">
                  <v:stroke weight="0.1pt" endcap="flat" joinstyle="miter" miterlimit="10" on="true" color="#000000"/>
                  <v:fill on="true" color="#000000"/>
                </v:shape>
                <v:shape id="Shape 17525" style="position:absolute;width:91;height:2870;left:0;top:0;" coordsize="9144,287020" path="m0,0l9144,0l9144,287020l0,287020l0,0">
                  <v:stroke weight="0.1pt" endcap="flat" joinstyle="miter" miterlimit="10" on="true" color="#000000"/>
                  <v:fill on="true" color="#000000"/>
                </v:shape>
                <v:shape id="Shape 17526" style="position:absolute;width:91;height:2806;left:5943;top:63;" coordsize="9144,280670" path="m0,0l9144,0l9144,280670l0,280670l0,0">
                  <v:stroke weight="0.1pt" endcap="flat" joinstyle="miter" miterlimit="10" on="true" color="#000000"/>
                  <v:fill on="true" color="#000000"/>
                </v:shape>
                <v:shape id="Shape 17527" style="position:absolute;width:91;height:2806;left:8775;top:63;" coordsize="9144,280670" path="m0,0l9144,0l9144,280670l0,280670l0,0">
                  <v:stroke weight="0.1pt" endcap="flat" joinstyle="miter" miterlimit="10" on="true" color="#000000"/>
                  <v:fill on="true" color="#000000"/>
                </v:shape>
                <v:shape id="Shape 17528" style="position:absolute;width:91;height:2806;left:26936;top:63;" coordsize="9144,280670" path="m0,0l9144,0l9144,280670l0,280670l0,0">
                  <v:stroke weight="0.1pt" endcap="flat" joinstyle="miter" miterlimit="10" on="true" color="#000000"/>
                  <v:fill on="true" color="#000000"/>
                </v:shape>
              </v:group>
            </w:pict>
          </mc:Fallback>
        </mc:AlternateContent>
      </w:r>
      <w:r>
        <w:tab/>
      </w:r>
      <w:r>
        <w:rPr>
          <w:rFonts w:ascii="Times New Roman" w:eastAsia="Times New Roman" w:hAnsi="Times New Roman" w:cs="Times New Roman"/>
          <w:b/>
        </w:rPr>
        <w:t>Básico</w:t>
      </w:r>
      <w:r>
        <w:rPr>
          <w:rFonts w:ascii="Times New Roman" w:eastAsia="Times New Roman" w:hAnsi="Times New Roman" w:cs="Times New Roman"/>
          <w:b/>
        </w:rPr>
        <w:tab/>
        <w:t>Superior/Profesional</w:t>
      </w:r>
      <w:r>
        <w:rPr>
          <w:rFonts w:ascii="Times New Roman" w:eastAsia="Times New Roman" w:hAnsi="Times New Roman" w:cs="Times New Roman"/>
          <w:b/>
        </w:rPr>
        <w:tab/>
        <w:t>x</w:t>
      </w:r>
    </w:p>
    <w:p w:rsidR="00065AE8" w:rsidRDefault="00E22DBE">
      <w:pPr>
        <w:numPr>
          <w:ilvl w:val="0"/>
          <w:numId w:val="1"/>
        </w:numPr>
        <w:spacing w:after="8" w:line="253" w:lineRule="auto"/>
        <w:ind w:hanging="373"/>
      </w:pPr>
      <w:r>
        <w:rPr>
          <w:rFonts w:ascii="Times New Roman" w:eastAsia="Times New Roman" w:hAnsi="Times New Roman" w:cs="Times New Roman"/>
          <w:b/>
        </w:rPr>
        <w:t>COMPOSICIÓN DE LA CÁTEDRA:</w:t>
      </w:r>
    </w:p>
    <w:tbl>
      <w:tblPr>
        <w:tblStyle w:val="TableGrid"/>
        <w:tblW w:w="10173" w:type="dxa"/>
        <w:tblInd w:w="-160" w:type="dxa"/>
        <w:tblCellMar>
          <w:top w:w="16" w:type="dxa"/>
          <w:left w:w="109" w:type="dxa"/>
          <w:right w:w="106" w:type="dxa"/>
        </w:tblCellMar>
        <w:tblLook w:val="04A0" w:firstRow="1" w:lastRow="0" w:firstColumn="1" w:lastColumn="0" w:noHBand="0" w:noVBand="1"/>
      </w:tblPr>
      <w:tblGrid>
        <w:gridCol w:w="3095"/>
        <w:gridCol w:w="3683"/>
        <w:gridCol w:w="237"/>
        <w:gridCol w:w="1010"/>
        <w:gridCol w:w="1008"/>
        <w:gridCol w:w="1140"/>
      </w:tblGrid>
      <w:tr w:rsidR="00065AE8">
        <w:trPr>
          <w:trHeight w:val="396"/>
        </w:trPr>
        <w:tc>
          <w:tcPr>
            <w:tcW w:w="3096" w:type="dxa"/>
            <w:tcBorders>
              <w:top w:val="single" w:sz="4" w:space="0" w:color="000000"/>
              <w:left w:val="single" w:sz="4" w:space="0" w:color="000000"/>
              <w:bottom w:val="single" w:sz="4" w:space="0" w:color="000000"/>
              <w:right w:val="single" w:sz="4" w:space="0" w:color="000000"/>
            </w:tcBorders>
            <w:shd w:val="clear" w:color="auto" w:fill="E0E0E0"/>
          </w:tcPr>
          <w:p w:rsidR="00065AE8" w:rsidRDefault="00E22DBE">
            <w:r>
              <w:rPr>
                <w:rFonts w:ascii="Times New Roman" w:eastAsia="Times New Roman" w:hAnsi="Times New Roman" w:cs="Times New Roman"/>
                <w:b/>
              </w:rPr>
              <w:t>Docente</w:t>
            </w:r>
          </w:p>
        </w:tc>
        <w:tc>
          <w:tcPr>
            <w:tcW w:w="3684" w:type="dxa"/>
            <w:tcBorders>
              <w:top w:val="single" w:sz="4" w:space="0" w:color="000000"/>
              <w:left w:val="single" w:sz="4" w:space="0" w:color="000000"/>
              <w:bottom w:val="single" w:sz="4" w:space="0" w:color="000000"/>
              <w:right w:val="nil"/>
            </w:tcBorders>
            <w:shd w:val="clear" w:color="auto" w:fill="E0E0E0"/>
          </w:tcPr>
          <w:p w:rsidR="00065AE8" w:rsidRDefault="00E22DBE">
            <w:pPr>
              <w:ind w:left="1"/>
            </w:pPr>
            <w:r>
              <w:rPr>
                <w:rFonts w:ascii="Times New Roman" w:eastAsia="Times New Roman" w:hAnsi="Times New Roman" w:cs="Times New Roman"/>
                <w:b/>
              </w:rPr>
              <w:t>E-mail</w:t>
            </w:r>
          </w:p>
        </w:tc>
        <w:tc>
          <w:tcPr>
            <w:tcW w:w="237" w:type="dxa"/>
            <w:tcBorders>
              <w:top w:val="single" w:sz="4" w:space="0" w:color="000000"/>
              <w:left w:val="nil"/>
              <w:bottom w:val="single" w:sz="4" w:space="0" w:color="000000"/>
              <w:right w:val="single" w:sz="5" w:space="0" w:color="000000"/>
            </w:tcBorders>
            <w:shd w:val="clear" w:color="auto" w:fill="E0E0E0"/>
          </w:tcPr>
          <w:p w:rsidR="00065AE8" w:rsidRDefault="00065AE8"/>
        </w:tc>
        <w:tc>
          <w:tcPr>
            <w:tcW w:w="1010" w:type="dxa"/>
            <w:tcBorders>
              <w:top w:val="single" w:sz="4" w:space="0" w:color="000000"/>
              <w:left w:val="single" w:sz="5" w:space="0" w:color="000000"/>
              <w:bottom w:val="single" w:sz="4" w:space="0" w:color="000000"/>
              <w:right w:val="single" w:sz="5" w:space="0" w:color="000000"/>
            </w:tcBorders>
            <w:shd w:val="clear" w:color="auto" w:fill="E0E0E0"/>
          </w:tcPr>
          <w:p w:rsidR="00065AE8" w:rsidRDefault="00E22DBE">
            <w:r>
              <w:rPr>
                <w:rFonts w:ascii="Times New Roman" w:eastAsia="Times New Roman" w:hAnsi="Times New Roman" w:cs="Times New Roman"/>
                <w:b/>
              </w:rPr>
              <w:t>Sede</w:t>
            </w:r>
          </w:p>
        </w:tc>
        <w:tc>
          <w:tcPr>
            <w:tcW w:w="1008" w:type="dxa"/>
            <w:tcBorders>
              <w:top w:val="single" w:sz="4" w:space="0" w:color="000000"/>
              <w:left w:val="single" w:sz="5" w:space="0" w:color="000000"/>
              <w:bottom w:val="single" w:sz="4" w:space="0" w:color="000000"/>
              <w:right w:val="single" w:sz="4" w:space="0" w:color="000000"/>
            </w:tcBorders>
            <w:shd w:val="clear" w:color="auto" w:fill="E0E0E0"/>
          </w:tcPr>
          <w:p w:rsidR="00065AE8" w:rsidRDefault="00E22DBE">
            <w:r>
              <w:rPr>
                <w:rFonts w:ascii="Times New Roman" w:eastAsia="Times New Roman" w:hAnsi="Times New Roman" w:cs="Times New Roman"/>
                <w:b/>
              </w:rPr>
              <w:t>Curso</w:t>
            </w:r>
          </w:p>
        </w:tc>
        <w:tc>
          <w:tcPr>
            <w:tcW w:w="1140" w:type="dxa"/>
            <w:tcBorders>
              <w:top w:val="single" w:sz="4" w:space="0" w:color="000000"/>
              <w:left w:val="single" w:sz="4" w:space="0" w:color="000000"/>
              <w:bottom w:val="single" w:sz="4" w:space="0" w:color="000000"/>
              <w:right w:val="single" w:sz="4" w:space="0" w:color="000000"/>
            </w:tcBorders>
            <w:shd w:val="clear" w:color="auto" w:fill="E0E0E0"/>
          </w:tcPr>
          <w:p w:rsidR="00065AE8" w:rsidRDefault="00E22DBE">
            <w:r>
              <w:rPr>
                <w:rFonts w:ascii="Times New Roman" w:eastAsia="Times New Roman" w:hAnsi="Times New Roman" w:cs="Times New Roman"/>
                <w:b/>
              </w:rPr>
              <w:t>Turno</w:t>
            </w:r>
          </w:p>
        </w:tc>
      </w:tr>
      <w:tr w:rsidR="00065AE8">
        <w:trPr>
          <w:trHeight w:val="770"/>
        </w:trPr>
        <w:tc>
          <w:tcPr>
            <w:tcW w:w="3096" w:type="dxa"/>
            <w:tcBorders>
              <w:top w:val="single" w:sz="4" w:space="0" w:color="000000"/>
              <w:left w:val="single" w:sz="4" w:space="0" w:color="000000"/>
              <w:bottom w:val="single" w:sz="4" w:space="0" w:color="000000"/>
              <w:right w:val="single" w:sz="4" w:space="0" w:color="000000"/>
            </w:tcBorders>
          </w:tcPr>
          <w:p w:rsidR="00065AE8" w:rsidRDefault="00E22DBE">
            <w:pPr>
              <w:jc w:val="both"/>
            </w:pPr>
            <w:r>
              <w:rPr>
                <w:rFonts w:ascii="Times New Roman" w:eastAsia="Times New Roman" w:hAnsi="Times New Roman" w:cs="Times New Roman"/>
                <w:b/>
              </w:rPr>
              <w:t>Prof. Lic. Manuel Matías Pinto Maldonado.</w:t>
            </w:r>
          </w:p>
        </w:tc>
        <w:tc>
          <w:tcPr>
            <w:tcW w:w="3684" w:type="dxa"/>
            <w:tcBorders>
              <w:top w:val="single" w:sz="4" w:space="0" w:color="000000"/>
              <w:left w:val="single" w:sz="4" w:space="0" w:color="000000"/>
              <w:bottom w:val="single" w:sz="4" w:space="0" w:color="000000"/>
              <w:right w:val="nil"/>
            </w:tcBorders>
          </w:tcPr>
          <w:p w:rsidR="00065AE8" w:rsidRDefault="00065AE8"/>
        </w:tc>
        <w:tc>
          <w:tcPr>
            <w:tcW w:w="237" w:type="dxa"/>
            <w:tcBorders>
              <w:top w:val="single" w:sz="4" w:space="0" w:color="000000"/>
              <w:left w:val="nil"/>
              <w:bottom w:val="single" w:sz="4" w:space="0" w:color="000000"/>
              <w:right w:val="single" w:sz="5" w:space="0" w:color="000000"/>
            </w:tcBorders>
          </w:tcPr>
          <w:p w:rsidR="00065AE8" w:rsidRDefault="00065AE8"/>
        </w:tc>
        <w:tc>
          <w:tcPr>
            <w:tcW w:w="1010" w:type="dxa"/>
            <w:tcBorders>
              <w:top w:val="single" w:sz="4" w:space="0" w:color="000000"/>
              <w:left w:val="single" w:sz="5" w:space="0" w:color="000000"/>
              <w:bottom w:val="single" w:sz="4" w:space="0" w:color="000000"/>
              <w:right w:val="single" w:sz="5" w:space="0" w:color="000000"/>
            </w:tcBorders>
          </w:tcPr>
          <w:p w:rsidR="00065AE8" w:rsidRDefault="00E22DBE">
            <w:r>
              <w:rPr>
                <w:rFonts w:ascii="Times New Roman" w:eastAsia="Times New Roman" w:hAnsi="Times New Roman" w:cs="Times New Roman"/>
                <w:b/>
              </w:rPr>
              <w:t>Pilar</w:t>
            </w:r>
          </w:p>
        </w:tc>
        <w:tc>
          <w:tcPr>
            <w:tcW w:w="1008" w:type="dxa"/>
            <w:tcBorders>
              <w:top w:val="single" w:sz="4" w:space="0" w:color="000000"/>
              <w:left w:val="single" w:sz="5" w:space="0" w:color="000000"/>
              <w:bottom w:val="single" w:sz="4" w:space="0" w:color="000000"/>
              <w:right w:val="single" w:sz="4" w:space="0" w:color="000000"/>
            </w:tcBorders>
          </w:tcPr>
          <w:p w:rsidR="00065AE8" w:rsidRDefault="00E22DBE">
            <w:pPr>
              <w:spacing w:after="2" w:line="237" w:lineRule="auto"/>
              <w:jc w:val="both"/>
            </w:pPr>
            <w:r>
              <w:rPr>
                <w:rFonts w:ascii="Times New Roman" w:eastAsia="Times New Roman" w:hAnsi="Times New Roman" w:cs="Times New Roman"/>
                <w:b/>
              </w:rPr>
              <w:t>4LRP / 4LPE /</w:t>
            </w:r>
          </w:p>
          <w:p w:rsidR="00065AE8" w:rsidRDefault="00E22DBE">
            <w:r>
              <w:rPr>
                <w:rFonts w:ascii="Times New Roman" w:eastAsia="Times New Roman" w:hAnsi="Times New Roman" w:cs="Times New Roman"/>
                <w:b/>
              </w:rPr>
              <w:t>4LPD</w:t>
            </w:r>
          </w:p>
        </w:tc>
        <w:tc>
          <w:tcPr>
            <w:tcW w:w="1140" w:type="dxa"/>
            <w:tcBorders>
              <w:top w:val="single" w:sz="4" w:space="0" w:color="000000"/>
              <w:left w:val="single" w:sz="4" w:space="0" w:color="000000"/>
              <w:bottom w:val="single" w:sz="4" w:space="0" w:color="000000"/>
              <w:right w:val="single" w:sz="4" w:space="0" w:color="000000"/>
            </w:tcBorders>
          </w:tcPr>
          <w:p w:rsidR="00065AE8" w:rsidRDefault="00E22DBE">
            <w:r>
              <w:rPr>
                <w:rFonts w:ascii="Times New Roman" w:eastAsia="Times New Roman" w:hAnsi="Times New Roman" w:cs="Times New Roman"/>
                <w:b/>
              </w:rPr>
              <w:t>Mañana</w:t>
            </w:r>
          </w:p>
        </w:tc>
      </w:tr>
      <w:tr w:rsidR="00065AE8">
        <w:trPr>
          <w:trHeight w:val="396"/>
        </w:trPr>
        <w:tc>
          <w:tcPr>
            <w:tcW w:w="6780" w:type="dxa"/>
            <w:gridSpan w:val="2"/>
            <w:tcBorders>
              <w:top w:val="single" w:sz="4" w:space="0" w:color="000000"/>
              <w:left w:val="single" w:sz="4" w:space="0" w:color="000000"/>
              <w:bottom w:val="single" w:sz="4" w:space="0" w:color="000000"/>
              <w:right w:val="single" w:sz="4" w:space="0" w:color="000000"/>
            </w:tcBorders>
            <w:shd w:val="clear" w:color="auto" w:fill="E0E0E0"/>
          </w:tcPr>
          <w:p w:rsidR="00065AE8" w:rsidRDefault="00E22DBE">
            <w:r>
              <w:rPr>
                <w:rFonts w:ascii="Times New Roman" w:eastAsia="Times New Roman" w:hAnsi="Times New Roman" w:cs="Times New Roman"/>
                <w:b/>
              </w:rPr>
              <w:t xml:space="preserve">                                                                  matias.pinto@usal.edu.ar</w:t>
            </w:r>
          </w:p>
        </w:tc>
        <w:tc>
          <w:tcPr>
            <w:tcW w:w="237" w:type="dxa"/>
            <w:tcBorders>
              <w:top w:val="single" w:sz="4" w:space="0" w:color="000000"/>
              <w:left w:val="single" w:sz="4" w:space="0" w:color="000000"/>
              <w:bottom w:val="single" w:sz="4" w:space="0" w:color="000000"/>
              <w:right w:val="single" w:sz="5" w:space="0" w:color="000000"/>
            </w:tcBorders>
            <w:shd w:val="clear" w:color="auto" w:fill="E0E0E0"/>
          </w:tcPr>
          <w:p w:rsidR="00065AE8" w:rsidRDefault="00065AE8"/>
        </w:tc>
        <w:tc>
          <w:tcPr>
            <w:tcW w:w="1010" w:type="dxa"/>
            <w:tcBorders>
              <w:top w:val="single" w:sz="4" w:space="0" w:color="000000"/>
              <w:left w:val="single" w:sz="5" w:space="0" w:color="000000"/>
              <w:bottom w:val="single" w:sz="4" w:space="0" w:color="000000"/>
              <w:right w:val="single" w:sz="5" w:space="0" w:color="000000"/>
            </w:tcBorders>
            <w:shd w:val="clear" w:color="auto" w:fill="E0E0E0"/>
          </w:tcPr>
          <w:p w:rsidR="00065AE8" w:rsidRDefault="00065AE8"/>
        </w:tc>
        <w:tc>
          <w:tcPr>
            <w:tcW w:w="1008" w:type="dxa"/>
            <w:tcBorders>
              <w:top w:val="single" w:sz="4" w:space="0" w:color="000000"/>
              <w:left w:val="single" w:sz="5" w:space="0" w:color="000000"/>
              <w:bottom w:val="single" w:sz="4" w:space="0" w:color="000000"/>
              <w:right w:val="single" w:sz="4" w:space="0" w:color="000000"/>
            </w:tcBorders>
            <w:shd w:val="clear" w:color="auto" w:fill="E0E0E0"/>
          </w:tcPr>
          <w:p w:rsidR="00065AE8" w:rsidRDefault="00065AE8"/>
        </w:tc>
        <w:tc>
          <w:tcPr>
            <w:tcW w:w="1140" w:type="dxa"/>
            <w:tcBorders>
              <w:top w:val="single" w:sz="4" w:space="0" w:color="000000"/>
              <w:left w:val="single" w:sz="4" w:space="0" w:color="000000"/>
              <w:bottom w:val="single" w:sz="4" w:space="0" w:color="000000"/>
              <w:right w:val="single" w:sz="4" w:space="0" w:color="000000"/>
            </w:tcBorders>
            <w:shd w:val="clear" w:color="auto" w:fill="E0E0E0"/>
          </w:tcPr>
          <w:p w:rsidR="00065AE8" w:rsidRDefault="00065AE8"/>
        </w:tc>
      </w:tr>
      <w:tr w:rsidR="00065AE8">
        <w:trPr>
          <w:trHeight w:val="398"/>
        </w:trPr>
        <w:tc>
          <w:tcPr>
            <w:tcW w:w="3096" w:type="dxa"/>
            <w:tcBorders>
              <w:top w:val="single" w:sz="4" w:space="0" w:color="000000"/>
              <w:left w:val="single" w:sz="4" w:space="0" w:color="000000"/>
              <w:bottom w:val="single" w:sz="4" w:space="0" w:color="000000"/>
              <w:right w:val="single" w:sz="4" w:space="0" w:color="000000"/>
            </w:tcBorders>
            <w:shd w:val="clear" w:color="auto" w:fill="E0E0E0"/>
          </w:tcPr>
          <w:p w:rsidR="00065AE8" w:rsidRDefault="00065AE8"/>
        </w:tc>
        <w:tc>
          <w:tcPr>
            <w:tcW w:w="3921" w:type="dxa"/>
            <w:gridSpan w:val="2"/>
            <w:tcBorders>
              <w:top w:val="single" w:sz="4" w:space="0" w:color="000000"/>
              <w:left w:val="single" w:sz="4" w:space="0" w:color="000000"/>
              <w:bottom w:val="single" w:sz="4" w:space="0" w:color="000000"/>
              <w:right w:val="single" w:sz="5" w:space="0" w:color="000000"/>
            </w:tcBorders>
            <w:shd w:val="clear" w:color="auto" w:fill="E0E0E0"/>
          </w:tcPr>
          <w:p w:rsidR="00065AE8" w:rsidRDefault="00065AE8"/>
        </w:tc>
        <w:tc>
          <w:tcPr>
            <w:tcW w:w="1010" w:type="dxa"/>
            <w:tcBorders>
              <w:top w:val="single" w:sz="4" w:space="0" w:color="000000"/>
              <w:left w:val="single" w:sz="5" w:space="0" w:color="000000"/>
              <w:bottom w:val="single" w:sz="4" w:space="0" w:color="000000"/>
              <w:right w:val="single" w:sz="5" w:space="0" w:color="000000"/>
            </w:tcBorders>
            <w:shd w:val="clear" w:color="auto" w:fill="E0E0E0"/>
          </w:tcPr>
          <w:p w:rsidR="00065AE8" w:rsidRDefault="00065AE8"/>
        </w:tc>
        <w:tc>
          <w:tcPr>
            <w:tcW w:w="1008" w:type="dxa"/>
            <w:tcBorders>
              <w:top w:val="single" w:sz="4" w:space="0" w:color="000000"/>
              <w:left w:val="single" w:sz="5" w:space="0" w:color="000000"/>
              <w:bottom w:val="single" w:sz="4" w:space="0" w:color="000000"/>
              <w:right w:val="single" w:sz="4" w:space="0" w:color="000000"/>
            </w:tcBorders>
            <w:shd w:val="clear" w:color="auto" w:fill="E0E0E0"/>
          </w:tcPr>
          <w:p w:rsidR="00065AE8" w:rsidRDefault="00065AE8"/>
        </w:tc>
        <w:tc>
          <w:tcPr>
            <w:tcW w:w="1140" w:type="dxa"/>
            <w:tcBorders>
              <w:top w:val="single" w:sz="4" w:space="0" w:color="000000"/>
              <w:left w:val="single" w:sz="4" w:space="0" w:color="000000"/>
              <w:bottom w:val="single" w:sz="4" w:space="0" w:color="000000"/>
              <w:right w:val="single" w:sz="4" w:space="0" w:color="000000"/>
            </w:tcBorders>
            <w:shd w:val="clear" w:color="auto" w:fill="E0E0E0"/>
          </w:tcPr>
          <w:p w:rsidR="00065AE8" w:rsidRDefault="00065AE8"/>
        </w:tc>
      </w:tr>
      <w:tr w:rsidR="00065AE8">
        <w:trPr>
          <w:trHeight w:val="397"/>
        </w:trPr>
        <w:tc>
          <w:tcPr>
            <w:tcW w:w="3096" w:type="dxa"/>
            <w:tcBorders>
              <w:top w:val="single" w:sz="4" w:space="0" w:color="000000"/>
              <w:left w:val="single" w:sz="4" w:space="0" w:color="000000"/>
              <w:bottom w:val="single" w:sz="4" w:space="0" w:color="000000"/>
              <w:right w:val="single" w:sz="4" w:space="0" w:color="000000"/>
            </w:tcBorders>
          </w:tcPr>
          <w:p w:rsidR="00065AE8" w:rsidRDefault="00065AE8"/>
        </w:tc>
        <w:tc>
          <w:tcPr>
            <w:tcW w:w="3921" w:type="dxa"/>
            <w:gridSpan w:val="2"/>
            <w:tcBorders>
              <w:top w:val="single" w:sz="4" w:space="0" w:color="000000"/>
              <w:left w:val="single" w:sz="4" w:space="0" w:color="000000"/>
              <w:bottom w:val="single" w:sz="4" w:space="0" w:color="000000"/>
              <w:right w:val="single" w:sz="5" w:space="0" w:color="000000"/>
            </w:tcBorders>
          </w:tcPr>
          <w:p w:rsidR="00065AE8" w:rsidRDefault="00065AE8"/>
        </w:tc>
        <w:tc>
          <w:tcPr>
            <w:tcW w:w="1010" w:type="dxa"/>
            <w:tcBorders>
              <w:top w:val="single" w:sz="4" w:space="0" w:color="000000"/>
              <w:left w:val="single" w:sz="5" w:space="0" w:color="000000"/>
              <w:bottom w:val="single" w:sz="4" w:space="0" w:color="000000"/>
              <w:right w:val="single" w:sz="5" w:space="0" w:color="000000"/>
            </w:tcBorders>
          </w:tcPr>
          <w:p w:rsidR="00065AE8" w:rsidRDefault="00065AE8"/>
        </w:tc>
        <w:tc>
          <w:tcPr>
            <w:tcW w:w="1008" w:type="dxa"/>
            <w:tcBorders>
              <w:top w:val="single" w:sz="4" w:space="0" w:color="000000"/>
              <w:left w:val="single" w:sz="5" w:space="0" w:color="000000"/>
              <w:bottom w:val="single" w:sz="4" w:space="0" w:color="000000"/>
              <w:right w:val="single" w:sz="4" w:space="0" w:color="000000"/>
            </w:tcBorders>
          </w:tcPr>
          <w:p w:rsidR="00065AE8" w:rsidRDefault="00065AE8"/>
        </w:tc>
        <w:tc>
          <w:tcPr>
            <w:tcW w:w="1140" w:type="dxa"/>
            <w:tcBorders>
              <w:top w:val="single" w:sz="4" w:space="0" w:color="000000"/>
              <w:left w:val="single" w:sz="4" w:space="0" w:color="000000"/>
              <w:bottom w:val="single" w:sz="4" w:space="0" w:color="000000"/>
              <w:right w:val="single" w:sz="4" w:space="0" w:color="000000"/>
            </w:tcBorders>
            <w:vAlign w:val="bottom"/>
          </w:tcPr>
          <w:p w:rsidR="00065AE8" w:rsidRDefault="00065AE8"/>
        </w:tc>
      </w:tr>
    </w:tbl>
    <w:p w:rsidR="00065AE8" w:rsidRDefault="00E22DBE">
      <w:pPr>
        <w:numPr>
          <w:ilvl w:val="0"/>
          <w:numId w:val="1"/>
        </w:numPr>
        <w:spacing w:after="238" w:line="253" w:lineRule="auto"/>
        <w:ind w:hanging="373"/>
      </w:pPr>
      <w:r>
        <w:rPr>
          <w:rFonts w:ascii="Times New Roman" w:eastAsia="Times New Roman" w:hAnsi="Times New Roman" w:cs="Times New Roman"/>
          <w:b/>
        </w:rPr>
        <w:t>EJE/ÁREA EN QUE SE ENCUENTRA LA MATERIA/SEMINARIO DENTRO DE LA CARRERA:</w:t>
      </w:r>
    </w:p>
    <w:p w:rsidR="00065AE8" w:rsidRDefault="00E22DBE">
      <w:pPr>
        <w:spacing w:after="543" w:line="238" w:lineRule="auto"/>
        <w:ind w:left="383" w:right="3" w:hanging="10"/>
        <w:jc w:val="both"/>
      </w:pPr>
      <w:r>
        <w:rPr>
          <w:rFonts w:ascii="Times New Roman" w:eastAsia="Times New Roman" w:hAnsi="Times New Roman" w:cs="Times New Roman"/>
        </w:rPr>
        <w:lastRenderedPageBreak/>
        <w:t>Relaciones Públicas / PERIODISMO / PERIODISMO DEPORTIVO</w:t>
      </w:r>
    </w:p>
    <w:p w:rsidR="00065AE8" w:rsidRDefault="00E22DBE">
      <w:pPr>
        <w:numPr>
          <w:ilvl w:val="0"/>
          <w:numId w:val="1"/>
        </w:numPr>
        <w:spacing w:after="8" w:line="253" w:lineRule="auto"/>
        <w:ind w:hanging="373"/>
      </w:pPr>
      <w:r>
        <w:rPr>
          <w:rFonts w:ascii="Times New Roman" w:eastAsia="Times New Roman" w:hAnsi="Times New Roman" w:cs="Times New Roman"/>
          <w:b/>
        </w:rPr>
        <w:t>FUNDAMENTACIÓN DE LA MATERIA/SEMINARIO EN LA CARRERA:</w:t>
      </w:r>
    </w:p>
    <w:p w:rsidR="00065AE8" w:rsidRDefault="00E22DBE">
      <w:pPr>
        <w:spacing w:after="268" w:line="248" w:lineRule="auto"/>
        <w:ind w:left="-2" w:right="3" w:firstLine="708"/>
        <w:jc w:val="both"/>
      </w:pPr>
      <w:r>
        <w:rPr>
          <w:rFonts w:ascii="Times New Roman" w:eastAsia="Times New Roman" w:hAnsi="Times New Roman" w:cs="Times New Roman"/>
          <w:sz w:val="23"/>
        </w:rPr>
        <w:t>Desde los albores de la cultura helénica, la palabra ha sido principio y fin de la vida en comunidad. Todo ciudadano necesitaba, inexorablemente, manejar el arte de la palabra para poder seguir siendo considerado como tal o, en aquellas instancias más cruciales, para poder hacer un correcto uso de la defensa oral ante un tribunal.</w:t>
      </w:r>
    </w:p>
    <w:p w:rsidR="00065AE8" w:rsidRDefault="00E22DBE">
      <w:pPr>
        <w:spacing w:after="266" w:line="248" w:lineRule="auto"/>
        <w:ind w:left="-2" w:right="3" w:firstLine="708"/>
        <w:jc w:val="both"/>
      </w:pPr>
      <w:r>
        <w:rPr>
          <w:rFonts w:ascii="Times New Roman" w:eastAsia="Times New Roman" w:hAnsi="Times New Roman" w:cs="Times New Roman"/>
          <w:sz w:val="23"/>
        </w:rPr>
        <w:t xml:space="preserve">La </w:t>
      </w:r>
      <w:proofErr w:type="spellStart"/>
      <w:r>
        <w:rPr>
          <w:rFonts w:ascii="Times New Roman" w:eastAsia="Times New Roman" w:hAnsi="Times New Roman" w:cs="Times New Roman"/>
          <w:i/>
          <w:sz w:val="23"/>
        </w:rPr>
        <w:t>Inventio</w:t>
      </w:r>
      <w:proofErr w:type="spellEnd"/>
      <w:r>
        <w:rPr>
          <w:rFonts w:ascii="Times New Roman" w:eastAsia="Times New Roman" w:hAnsi="Times New Roman" w:cs="Times New Roman"/>
          <w:i/>
          <w:sz w:val="23"/>
        </w:rPr>
        <w:t xml:space="preserve">, </w:t>
      </w:r>
      <w:proofErr w:type="spellStart"/>
      <w:r>
        <w:rPr>
          <w:rFonts w:ascii="Times New Roman" w:eastAsia="Times New Roman" w:hAnsi="Times New Roman" w:cs="Times New Roman"/>
          <w:i/>
          <w:sz w:val="23"/>
        </w:rPr>
        <w:t>dispositio</w:t>
      </w:r>
      <w:proofErr w:type="spellEnd"/>
      <w:r>
        <w:rPr>
          <w:rFonts w:ascii="Times New Roman" w:eastAsia="Times New Roman" w:hAnsi="Times New Roman" w:cs="Times New Roman"/>
          <w:i/>
          <w:sz w:val="23"/>
        </w:rPr>
        <w:t xml:space="preserve">, </w:t>
      </w:r>
      <w:proofErr w:type="spellStart"/>
      <w:r>
        <w:rPr>
          <w:rFonts w:ascii="Times New Roman" w:eastAsia="Times New Roman" w:hAnsi="Times New Roman" w:cs="Times New Roman"/>
          <w:i/>
          <w:sz w:val="23"/>
        </w:rPr>
        <w:t>elocutio</w:t>
      </w:r>
      <w:proofErr w:type="spellEnd"/>
      <w:r>
        <w:rPr>
          <w:rFonts w:ascii="Times New Roman" w:eastAsia="Times New Roman" w:hAnsi="Times New Roman" w:cs="Times New Roman"/>
          <w:i/>
          <w:sz w:val="23"/>
        </w:rPr>
        <w:t xml:space="preserve">, </w:t>
      </w:r>
      <w:proofErr w:type="spellStart"/>
      <w:r>
        <w:rPr>
          <w:rFonts w:ascii="Times New Roman" w:eastAsia="Times New Roman" w:hAnsi="Times New Roman" w:cs="Times New Roman"/>
          <w:i/>
          <w:sz w:val="23"/>
        </w:rPr>
        <w:t>refutatio</w:t>
      </w:r>
      <w:proofErr w:type="spellEnd"/>
      <w:r>
        <w:rPr>
          <w:rFonts w:ascii="Times New Roman" w:eastAsia="Times New Roman" w:hAnsi="Times New Roman" w:cs="Times New Roman"/>
          <w:i/>
          <w:sz w:val="23"/>
        </w:rPr>
        <w:t xml:space="preserve"> y </w:t>
      </w:r>
      <w:proofErr w:type="spellStart"/>
      <w:r>
        <w:rPr>
          <w:rFonts w:ascii="Times New Roman" w:eastAsia="Times New Roman" w:hAnsi="Times New Roman" w:cs="Times New Roman"/>
          <w:i/>
          <w:sz w:val="23"/>
        </w:rPr>
        <w:t>actio</w:t>
      </w:r>
      <w:proofErr w:type="spellEnd"/>
      <w:r>
        <w:rPr>
          <w:rFonts w:ascii="Times New Roman" w:eastAsia="Times New Roman" w:hAnsi="Times New Roman" w:cs="Times New Roman"/>
          <w:sz w:val="23"/>
        </w:rPr>
        <w:t xml:space="preserve"> -modalidades de investigación, planificación, disposición y enunciación- de una pieza discursiva originadas en el genio de uno de los más grandes filósofos de la historia, Aristóteles, tenían tanta trascendencia hace 2400 años como en nuestros días.</w:t>
      </w:r>
    </w:p>
    <w:p w:rsidR="00065AE8" w:rsidRDefault="00E22DBE">
      <w:pPr>
        <w:spacing w:after="537" w:line="248" w:lineRule="auto"/>
        <w:ind w:left="-2" w:right="3" w:firstLine="708"/>
        <w:jc w:val="both"/>
      </w:pPr>
      <w:r>
        <w:rPr>
          <w:rFonts w:ascii="Times New Roman" w:eastAsia="Times New Roman" w:hAnsi="Times New Roman" w:cs="Times New Roman"/>
          <w:sz w:val="23"/>
        </w:rPr>
        <w:t>En este sentido, resulta imprescindible el conocimiento y dominio de las ciencias, artes y técnicas de expresión oral en la argumentación, redacción y exposición de las diversas situaciones y roles que puede asumir el comunicador social, destacando la importancia que en las últimas décadas ha tenido el resurgimiento de los estudios sobre la argumentación en la literatura pertinente.</w:t>
      </w:r>
    </w:p>
    <w:p w:rsidR="00065AE8" w:rsidRDefault="00E22DBE">
      <w:pPr>
        <w:numPr>
          <w:ilvl w:val="0"/>
          <w:numId w:val="1"/>
        </w:numPr>
        <w:spacing w:after="194" w:line="253" w:lineRule="auto"/>
        <w:ind w:hanging="373"/>
      </w:pPr>
      <w:r>
        <w:rPr>
          <w:rFonts w:ascii="Times New Roman" w:eastAsia="Times New Roman" w:hAnsi="Times New Roman" w:cs="Times New Roman"/>
          <w:b/>
        </w:rPr>
        <w:t>OBJETIVOS DE LA MATERIA:</w:t>
      </w:r>
    </w:p>
    <w:p w:rsidR="00065AE8" w:rsidRDefault="00E22DBE">
      <w:pPr>
        <w:spacing w:after="300" w:line="253" w:lineRule="auto"/>
        <w:ind w:left="383" w:hanging="10"/>
      </w:pPr>
      <w:r>
        <w:rPr>
          <w:rFonts w:ascii="Times New Roman" w:eastAsia="Times New Roman" w:hAnsi="Times New Roman" w:cs="Times New Roman"/>
          <w:b/>
        </w:rPr>
        <w:t>Que el estudiante:</w:t>
      </w:r>
    </w:p>
    <w:p w:rsidR="00065AE8" w:rsidRDefault="00E22DBE">
      <w:pPr>
        <w:numPr>
          <w:ilvl w:val="1"/>
          <w:numId w:val="1"/>
        </w:numPr>
        <w:spacing w:after="39" w:line="363" w:lineRule="auto"/>
        <w:ind w:hanging="360"/>
        <w:jc w:val="both"/>
      </w:pPr>
      <w:r>
        <w:rPr>
          <w:rFonts w:ascii="Times New Roman" w:eastAsia="Times New Roman" w:hAnsi="Times New Roman" w:cs="Times New Roman"/>
          <w:sz w:val="24"/>
        </w:rPr>
        <w:t xml:space="preserve">Conozca los fundamentos del ejercicio retórico y </w:t>
      </w:r>
      <w:proofErr w:type="gramStart"/>
      <w:r>
        <w:rPr>
          <w:rFonts w:ascii="Times New Roman" w:eastAsia="Times New Roman" w:hAnsi="Times New Roman" w:cs="Times New Roman"/>
          <w:sz w:val="24"/>
        </w:rPr>
        <w:t>de la homeóstasis</w:t>
      </w:r>
      <w:proofErr w:type="gramEnd"/>
      <w:r>
        <w:rPr>
          <w:rFonts w:ascii="Times New Roman" w:eastAsia="Times New Roman" w:hAnsi="Times New Roman" w:cs="Times New Roman"/>
          <w:sz w:val="24"/>
        </w:rPr>
        <w:t xml:space="preserve"> dada entre información y fundamentación.</w:t>
      </w:r>
    </w:p>
    <w:p w:rsidR="00065AE8" w:rsidRDefault="00E22DBE">
      <w:pPr>
        <w:numPr>
          <w:ilvl w:val="1"/>
          <w:numId w:val="1"/>
        </w:numPr>
        <w:spacing w:after="42" w:line="360" w:lineRule="auto"/>
        <w:ind w:hanging="360"/>
        <w:jc w:val="both"/>
      </w:pPr>
      <w:r>
        <w:rPr>
          <w:rFonts w:ascii="Times New Roman" w:eastAsia="Times New Roman" w:hAnsi="Times New Roman" w:cs="Times New Roman"/>
          <w:sz w:val="24"/>
        </w:rPr>
        <w:t>Aprehenda las diferentes técnicas de construcción discursiva, argumentación y expresión, vinculadas a la elocuencia y los géneros discursivos, necesarias para optimizar la representación de las organizaciones ante los medios de comunicación.</w:t>
      </w:r>
    </w:p>
    <w:p w:rsidR="00065AE8" w:rsidRDefault="00E22DBE">
      <w:pPr>
        <w:numPr>
          <w:ilvl w:val="1"/>
          <w:numId w:val="1"/>
        </w:numPr>
        <w:spacing w:after="39" w:line="363" w:lineRule="auto"/>
        <w:ind w:hanging="360"/>
        <w:jc w:val="both"/>
      </w:pPr>
      <w:r>
        <w:rPr>
          <w:rFonts w:ascii="Times New Roman" w:eastAsia="Times New Roman" w:hAnsi="Times New Roman" w:cs="Times New Roman"/>
          <w:sz w:val="24"/>
        </w:rPr>
        <w:t>Identifique los antecedentes históricos de la Oratoria y la Retórica presentes en las diversas estrategias enunciativas y narrativas.</w:t>
      </w:r>
    </w:p>
    <w:p w:rsidR="00065AE8" w:rsidRDefault="00E22DBE">
      <w:pPr>
        <w:numPr>
          <w:ilvl w:val="1"/>
          <w:numId w:val="1"/>
        </w:numPr>
        <w:spacing w:after="42" w:line="360" w:lineRule="auto"/>
        <w:ind w:hanging="360"/>
        <w:jc w:val="both"/>
      </w:pPr>
      <w:r>
        <w:rPr>
          <w:rFonts w:ascii="Times New Roman" w:eastAsia="Times New Roman" w:hAnsi="Times New Roman" w:cs="Times New Roman"/>
          <w:sz w:val="24"/>
        </w:rPr>
        <w:t>Incorpore los distintos saberes, metodologías y herramientas necesarias para la defensa de puntos de vista, competencias y habilidades imprescindibles para el abordaje de las actividades profesionales.</w:t>
      </w:r>
    </w:p>
    <w:p w:rsidR="00065AE8" w:rsidRDefault="00E22DBE">
      <w:pPr>
        <w:numPr>
          <w:ilvl w:val="1"/>
          <w:numId w:val="1"/>
        </w:numPr>
        <w:spacing w:after="39" w:line="363" w:lineRule="auto"/>
        <w:ind w:hanging="360"/>
        <w:jc w:val="both"/>
      </w:pPr>
      <w:r>
        <w:rPr>
          <w:rFonts w:ascii="Times New Roman" w:eastAsia="Times New Roman" w:hAnsi="Times New Roman" w:cs="Times New Roman"/>
          <w:sz w:val="24"/>
        </w:rPr>
        <w:t>Adquiera el hábito de la redacción, planteamiento programático, asimilación y pronunciación del discurso forense y parlamentario en particular.</w:t>
      </w:r>
    </w:p>
    <w:p w:rsidR="00065AE8" w:rsidRDefault="00E22DBE">
      <w:pPr>
        <w:numPr>
          <w:ilvl w:val="1"/>
          <w:numId w:val="1"/>
        </w:numPr>
        <w:spacing w:after="562" w:line="249" w:lineRule="auto"/>
        <w:ind w:hanging="360"/>
        <w:jc w:val="both"/>
      </w:pPr>
      <w:r>
        <w:rPr>
          <w:rFonts w:ascii="Times New Roman" w:eastAsia="Times New Roman" w:hAnsi="Times New Roman" w:cs="Times New Roman"/>
          <w:sz w:val="24"/>
        </w:rPr>
        <w:t>Advierta las cualidades y competencias del orador considerando la temática de la asignatura como un campo apto para su desarrollo ontológico y profesional.</w:t>
      </w:r>
    </w:p>
    <w:p w:rsidR="00065AE8" w:rsidRDefault="00E22DBE">
      <w:pPr>
        <w:numPr>
          <w:ilvl w:val="0"/>
          <w:numId w:val="1"/>
        </w:numPr>
        <w:spacing w:after="191" w:line="253" w:lineRule="auto"/>
        <w:ind w:hanging="373"/>
      </w:pPr>
      <w:r>
        <w:rPr>
          <w:rFonts w:ascii="Times New Roman" w:eastAsia="Times New Roman" w:hAnsi="Times New Roman" w:cs="Times New Roman"/>
          <w:b/>
        </w:rPr>
        <w:t xml:space="preserve">ASIGNACIÓN HORARIA: </w:t>
      </w:r>
    </w:p>
    <w:tbl>
      <w:tblPr>
        <w:tblStyle w:val="TableGrid"/>
        <w:tblW w:w="9985" w:type="dxa"/>
        <w:tblInd w:w="-161" w:type="dxa"/>
        <w:tblCellMar>
          <w:top w:w="56" w:type="dxa"/>
          <w:left w:w="109" w:type="dxa"/>
          <w:right w:w="115" w:type="dxa"/>
        </w:tblCellMar>
        <w:tblLook w:val="04A0" w:firstRow="1" w:lastRow="0" w:firstColumn="1" w:lastColumn="0" w:noHBand="0" w:noVBand="1"/>
      </w:tblPr>
      <w:tblGrid>
        <w:gridCol w:w="2354"/>
        <w:gridCol w:w="2500"/>
        <w:gridCol w:w="2503"/>
        <w:gridCol w:w="2628"/>
      </w:tblGrid>
      <w:tr w:rsidR="00065AE8">
        <w:trPr>
          <w:trHeight w:val="346"/>
        </w:trPr>
        <w:tc>
          <w:tcPr>
            <w:tcW w:w="2355" w:type="dxa"/>
            <w:tcBorders>
              <w:top w:val="single" w:sz="4" w:space="0" w:color="000000"/>
              <w:left w:val="single" w:sz="4" w:space="0" w:color="000000"/>
              <w:bottom w:val="single" w:sz="4" w:space="0" w:color="000000"/>
              <w:right w:val="single" w:sz="5" w:space="0" w:color="000000"/>
            </w:tcBorders>
          </w:tcPr>
          <w:p w:rsidR="00065AE8" w:rsidRDefault="00065AE8"/>
        </w:tc>
        <w:tc>
          <w:tcPr>
            <w:tcW w:w="2500" w:type="dxa"/>
            <w:tcBorders>
              <w:top w:val="single" w:sz="4" w:space="0" w:color="000000"/>
              <w:left w:val="single" w:sz="5" w:space="0" w:color="000000"/>
              <w:bottom w:val="single" w:sz="4" w:space="0" w:color="000000"/>
              <w:right w:val="single" w:sz="4" w:space="0" w:color="000000"/>
            </w:tcBorders>
          </w:tcPr>
          <w:p w:rsidR="00065AE8" w:rsidRDefault="00E22DBE">
            <w:pPr>
              <w:ind w:left="7"/>
              <w:jc w:val="center"/>
            </w:pPr>
            <w:r>
              <w:rPr>
                <w:rFonts w:ascii="Times New Roman" w:eastAsia="Times New Roman" w:hAnsi="Times New Roman" w:cs="Times New Roman"/>
                <w:b/>
              </w:rPr>
              <w:t>Teórica</w:t>
            </w:r>
          </w:p>
        </w:tc>
        <w:tc>
          <w:tcPr>
            <w:tcW w:w="2503" w:type="dxa"/>
            <w:tcBorders>
              <w:top w:val="single" w:sz="4" w:space="0" w:color="000000"/>
              <w:left w:val="single" w:sz="4" w:space="0" w:color="000000"/>
              <w:bottom w:val="single" w:sz="4" w:space="0" w:color="000000"/>
              <w:right w:val="single" w:sz="5" w:space="0" w:color="000000"/>
            </w:tcBorders>
          </w:tcPr>
          <w:p w:rsidR="00065AE8" w:rsidRDefault="00E22DBE">
            <w:pPr>
              <w:ind w:left="7"/>
              <w:jc w:val="center"/>
            </w:pPr>
            <w:r>
              <w:rPr>
                <w:rFonts w:ascii="Times New Roman" w:eastAsia="Times New Roman" w:hAnsi="Times New Roman" w:cs="Times New Roman"/>
                <w:b/>
              </w:rPr>
              <w:t>Práctica</w:t>
            </w:r>
          </w:p>
        </w:tc>
        <w:tc>
          <w:tcPr>
            <w:tcW w:w="2628" w:type="dxa"/>
            <w:tcBorders>
              <w:top w:val="single" w:sz="4" w:space="0" w:color="000000"/>
              <w:left w:val="single" w:sz="5" w:space="0" w:color="000000"/>
              <w:bottom w:val="single" w:sz="4" w:space="0" w:color="000000"/>
              <w:right w:val="single" w:sz="5" w:space="0" w:color="000000"/>
            </w:tcBorders>
          </w:tcPr>
          <w:p w:rsidR="00065AE8" w:rsidRDefault="00E22DBE">
            <w:pPr>
              <w:ind w:left="6"/>
              <w:jc w:val="center"/>
            </w:pPr>
            <w:r>
              <w:rPr>
                <w:rFonts w:ascii="Times New Roman" w:eastAsia="Times New Roman" w:hAnsi="Times New Roman" w:cs="Times New Roman"/>
                <w:b/>
              </w:rPr>
              <w:t>Total</w:t>
            </w:r>
          </w:p>
        </w:tc>
      </w:tr>
      <w:tr w:rsidR="00065AE8">
        <w:trPr>
          <w:trHeight w:val="569"/>
        </w:trPr>
        <w:tc>
          <w:tcPr>
            <w:tcW w:w="2355" w:type="dxa"/>
            <w:tcBorders>
              <w:top w:val="single" w:sz="4" w:space="0" w:color="000000"/>
              <w:left w:val="single" w:sz="4" w:space="0" w:color="000000"/>
              <w:bottom w:val="single" w:sz="4" w:space="0" w:color="000000"/>
              <w:right w:val="single" w:sz="5" w:space="0" w:color="000000"/>
            </w:tcBorders>
            <w:vAlign w:val="center"/>
          </w:tcPr>
          <w:p w:rsidR="00065AE8" w:rsidRDefault="00E22DBE">
            <w:r>
              <w:rPr>
                <w:rFonts w:ascii="Times New Roman" w:eastAsia="Times New Roman" w:hAnsi="Times New Roman" w:cs="Times New Roman"/>
                <w:b/>
              </w:rPr>
              <w:lastRenderedPageBreak/>
              <w:t>Carga horaria</w:t>
            </w:r>
          </w:p>
        </w:tc>
        <w:tc>
          <w:tcPr>
            <w:tcW w:w="2500" w:type="dxa"/>
            <w:tcBorders>
              <w:top w:val="single" w:sz="4" w:space="0" w:color="000000"/>
              <w:left w:val="single" w:sz="5" w:space="0" w:color="000000"/>
              <w:bottom w:val="single" w:sz="4" w:space="0" w:color="000000"/>
              <w:right w:val="single" w:sz="4" w:space="0" w:color="000000"/>
            </w:tcBorders>
            <w:vAlign w:val="center"/>
          </w:tcPr>
          <w:p w:rsidR="00065AE8" w:rsidRDefault="00E22DBE">
            <w:pPr>
              <w:ind w:left="8"/>
              <w:jc w:val="center"/>
            </w:pPr>
            <w:r>
              <w:rPr>
                <w:rFonts w:ascii="Times New Roman" w:eastAsia="Times New Roman" w:hAnsi="Times New Roman" w:cs="Times New Roman"/>
              </w:rPr>
              <w:t>30</w:t>
            </w:r>
          </w:p>
        </w:tc>
        <w:tc>
          <w:tcPr>
            <w:tcW w:w="2503" w:type="dxa"/>
            <w:tcBorders>
              <w:top w:val="single" w:sz="4" w:space="0" w:color="000000"/>
              <w:left w:val="single" w:sz="4" w:space="0" w:color="000000"/>
              <w:bottom w:val="single" w:sz="4" w:space="0" w:color="000000"/>
              <w:right w:val="single" w:sz="5" w:space="0" w:color="000000"/>
            </w:tcBorders>
            <w:vAlign w:val="center"/>
          </w:tcPr>
          <w:p w:rsidR="00065AE8" w:rsidRDefault="00E22DBE">
            <w:pPr>
              <w:ind w:left="10"/>
              <w:jc w:val="center"/>
            </w:pPr>
            <w:r>
              <w:rPr>
                <w:rFonts w:ascii="Times New Roman" w:eastAsia="Times New Roman" w:hAnsi="Times New Roman" w:cs="Times New Roman"/>
              </w:rPr>
              <w:t>42</w:t>
            </w:r>
          </w:p>
        </w:tc>
        <w:tc>
          <w:tcPr>
            <w:tcW w:w="2628" w:type="dxa"/>
            <w:tcBorders>
              <w:top w:val="single" w:sz="4" w:space="0" w:color="000000"/>
              <w:left w:val="single" w:sz="5" w:space="0" w:color="000000"/>
              <w:bottom w:val="single" w:sz="4" w:space="0" w:color="000000"/>
              <w:right w:val="single" w:sz="5" w:space="0" w:color="000000"/>
            </w:tcBorders>
            <w:vAlign w:val="center"/>
          </w:tcPr>
          <w:p w:rsidR="00065AE8" w:rsidRDefault="00E22DBE">
            <w:pPr>
              <w:ind w:left="8"/>
              <w:jc w:val="center"/>
            </w:pPr>
            <w:r>
              <w:rPr>
                <w:rFonts w:ascii="Times New Roman" w:eastAsia="Times New Roman" w:hAnsi="Times New Roman" w:cs="Times New Roman"/>
              </w:rPr>
              <w:t>72</w:t>
            </w:r>
          </w:p>
        </w:tc>
      </w:tr>
    </w:tbl>
    <w:p w:rsidR="00065AE8" w:rsidRDefault="00E22DBE">
      <w:pPr>
        <w:numPr>
          <w:ilvl w:val="0"/>
          <w:numId w:val="1"/>
        </w:numPr>
        <w:spacing w:after="8" w:line="253" w:lineRule="auto"/>
        <w:ind w:hanging="373"/>
      </w:pPr>
      <w:r>
        <w:rPr>
          <w:rFonts w:ascii="Times New Roman" w:eastAsia="Times New Roman" w:hAnsi="Times New Roman" w:cs="Times New Roman"/>
          <w:b/>
        </w:rPr>
        <w:t xml:space="preserve">ASIGNACIÓN DE CRÉDITOS: </w:t>
      </w:r>
    </w:p>
    <w:tbl>
      <w:tblPr>
        <w:tblStyle w:val="TableGrid"/>
        <w:tblW w:w="9988" w:type="dxa"/>
        <w:tblInd w:w="-165" w:type="dxa"/>
        <w:tblLook w:val="04A0" w:firstRow="1" w:lastRow="0" w:firstColumn="1" w:lastColumn="0" w:noHBand="0" w:noVBand="1"/>
      </w:tblPr>
      <w:tblGrid>
        <w:gridCol w:w="7822"/>
        <w:gridCol w:w="10947"/>
      </w:tblGrid>
      <w:tr w:rsidR="00065AE8">
        <w:trPr>
          <w:trHeight w:val="1312"/>
        </w:trPr>
        <w:tc>
          <w:tcPr>
            <w:tcW w:w="8049" w:type="dxa"/>
            <w:tcBorders>
              <w:top w:val="nil"/>
              <w:left w:val="nil"/>
              <w:bottom w:val="nil"/>
              <w:right w:val="nil"/>
            </w:tcBorders>
          </w:tcPr>
          <w:p w:rsidR="00065AE8" w:rsidRDefault="00E22DBE">
            <w:r>
              <w:rPr>
                <w:noProof/>
              </w:rPr>
              <mc:AlternateContent>
                <mc:Choice Requires="wpg">
                  <w:drawing>
                    <wp:inline distT="0" distB="0" distL="0" distR="0">
                      <wp:extent cx="4966970" cy="833120"/>
                      <wp:effectExtent l="0" t="0" r="0" b="0"/>
                      <wp:docPr id="14930" name="Group 14930"/>
                      <wp:cNvGraphicFramePr/>
                      <a:graphic xmlns:a="http://schemas.openxmlformats.org/drawingml/2006/main">
                        <a:graphicData uri="http://schemas.microsoft.com/office/word/2010/wordprocessingGroup">
                          <wpg:wgp>
                            <wpg:cNvGrpSpPr/>
                            <wpg:grpSpPr>
                              <a:xfrm>
                                <a:off x="0" y="0"/>
                                <a:ext cx="4966970" cy="833120"/>
                                <a:chOff x="0" y="0"/>
                                <a:chExt cx="4966970" cy="833120"/>
                              </a:xfrm>
                            </wpg:grpSpPr>
                            <wps:wsp>
                              <wps:cNvPr id="17529" name="Shape 17529"/>
                              <wps:cNvSpPr/>
                              <wps:spPr>
                                <a:xfrm>
                                  <a:off x="0" y="0"/>
                                  <a:ext cx="2114550" cy="9144"/>
                                </a:xfrm>
                                <a:custGeom>
                                  <a:avLst/>
                                  <a:gdLst/>
                                  <a:ahLst/>
                                  <a:cxnLst/>
                                  <a:rect l="0" t="0" r="0" b="0"/>
                                  <a:pathLst>
                                    <a:path w="2114550" h="9144">
                                      <a:moveTo>
                                        <a:pt x="0" y="0"/>
                                      </a:moveTo>
                                      <a:lnTo>
                                        <a:pt x="2114550" y="0"/>
                                      </a:lnTo>
                                      <a:lnTo>
                                        <a:pt x="211455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30" name="Shape 17530"/>
                              <wps:cNvSpPr/>
                              <wps:spPr>
                                <a:xfrm>
                                  <a:off x="2114550" y="0"/>
                                  <a:ext cx="1017270" cy="9144"/>
                                </a:xfrm>
                                <a:custGeom>
                                  <a:avLst/>
                                  <a:gdLst/>
                                  <a:ahLst/>
                                  <a:cxnLst/>
                                  <a:rect l="0" t="0" r="0" b="0"/>
                                  <a:pathLst>
                                    <a:path w="1017270" h="9144">
                                      <a:moveTo>
                                        <a:pt x="0" y="0"/>
                                      </a:moveTo>
                                      <a:lnTo>
                                        <a:pt x="1017270" y="0"/>
                                      </a:lnTo>
                                      <a:lnTo>
                                        <a:pt x="101727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31" name="Shape 17531"/>
                              <wps:cNvSpPr/>
                              <wps:spPr>
                                <a:xfrm>
                                  <a:off x="3131820" y="0"/>
                                  <a:ext cx="1017270" cy="9144"/>
                                </a:xfrm>
                                <a:custGeom>
                                  <a:avLst/>
                                  <a:gdLst/>
                                  <a:ahLst/>
                                  <a:cxnLst/>
                                  <a:rect l="0" t="0" r="0" b="0"/>
                                  <a:pathLst>
                                    <a:path w="1017270" h="9144">
                                      <a:moveTo>
                                        <a:pt x="0" y="0"/>
                                      </a:moveTo>
                                      <a:lnTo>
                                        <a:pt x="1017270" y="0"/>
                                      </a:lnTo>
                                      <a:lnTo>
                                        <a:pt x="101727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32" name="Shape 17532"/>
                              <wps:cNvSpPr/>
                              <wps:spPr>
                                <a:xfrm>
                                  <a:off x="4149090" y="0"/>
                                  <a:ext cx="817880" cy="9144"/>
                                </a:xfrm>
                                <a:custGeom>
                                  <a:avLst/>
                                  <a:gdLst/>
                                  <a:ahLst/>
                                  <a:cxnLst/>
                                  <a:rect l="0" t="0" r="0" b="0"/>
                                  <a:pathLst>
                                    <a:path w="817880" h="9144">
                                      <a:moveTo>
                                        <a:pt x="0" y="0"/>
                                      </a:moveTo>
                                      <a:lnTo>
                                        <a:pt x="817880" y="0"/>
                                      </a:lnTo>
                                      <a:lnTo>
                                        <a:pt x="81788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33" name="Shape 17533"/>
                              <wps:cNvSpPr/>
                              <wps:spPr>
                                <a:xfrm>
                                  <a:off x="6350" y="250190"/>
                                  <a:ext cx="2108200" cy="9144"/>
                                </a:xfrm>
                                <a:custGeom>
                                  <a:avLst/>
                                  <a:gdLst/>
                                  <a:ahLst/>
                                  <a:cxnLst/>
                                  <a:rect l="0" t="0" r="0" b="0"/>
                                  <a:pathLst>
                                    <a:path w="2108200" h="9144">
                                      <a:moveTo>
                                        <a:pt x="0" y="0"/>
                                      </a:moveTo>
                                      <a:lnTo>
                                        <a:pt x="2108200" y="0"/>
                                      </a:lnTo>
                                      <a:lnTo>
                                        <a:pt x="210820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34" name="Shape 17534"/>
                              <wps:cNvSpPr/>
                              <wps:spPr>
                                <a:xfrm>
                                  <a:off x="2114550" y="250190"/>
                                  <a:ext cx="1017270" cy="9144"/>
                                </a:xfrm>
                                <a:custGeom>
                                  <a:avLst/>
                                  <a:gdLst/>
                                  <a:ahLst/>
                                  <a:cxnLst/>
                                  <a:rect l="0" t="0" r="0" b="0"/>
                                  <a:pathLst>
                                    <a:path w="1017270" h="9144">
                                      <a:moveTo>
                                        <a:pt x="0" y="0"/>
                                      </a:moveTo>
                                      <a:lnTo>
                                        <a:pt x="1017270" y="0"/>
                                      </a:lnTo>
                                      <a:lnTo>
                                        <a:pt x="101727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35" name="Shape 17535"/>
                              <wps:cNvSpPr/>
                              <wps:spPr>
                                <a:xfrm>
                                  <a:off x="3131820" y="250190"/>
                                  <a:ext cx="1017270" cy="9144"/>
                                </a:xfrm>
                                <a:custGeom>
                                  <a:avLst/>
                                  <a:gdLst/>
                                  <a:ahLst/>
                                  <a:cxnLst/>
                                  <a:rect l="0" t="0" r="0" b="0"/>
                                  <a:pathLst>
                                    <a:path w="1017270" h="9144">
                                      <a:moveTo>
                                        <a:pt x="0" y="0"/>
                                      </a:moveTo>
                                      <a:lnTo>
                                        <a:pt x="1017270" y="0"/>
                                      </a:lnTo>
                                      <a:lnTo>
                                        <a:pt x="101727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36" name="Shape 17536"/>
                              <wps:cNvSpPr/>
                              <wps:spPr>
                                <a:xfrm>
                                  <a:off x="4149090" y="250190"/>
                                  <a:ext cx="811530" cy="9144"/>
                                </a:xfrm>
                                <a:custGeom>
                                  <a:avLst/>
                                  <a:gdLst/>
                                  <a:ahLst/>
                                  <a:cxnLst/>
                                  <a:rect l="0" t="0" r="0" b="0"/>
                                  <a:pathLst>
                                    <a:path w="811530" h="9144">
                                      <a:moveTo>
                                        <a:pt x="0" y="0"/>
                                      </a:moveTo>
                                      <a:lnTo>
                                        <a:pt x="811530" y="0"/>
                                      </a:lnTo>
                                      <a:lnTo>
                                        <a:pt x="81153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37" name="Shape 17537"/>
                              <wps:cNvSpPr/>
                              <wps:spPr>
                                <a:xfrm>
                                  <a:off x="6350" y="538480"/>
                                  <a:ext cx="2108200" cy="9144"/>
                                </a:xfrm>
                                <a:custGeom>
                                  <a:avLst/>
                                  <a:gdLst/>
                                  <a:ahLst/>
                                  <a:cxnLst/>
                                  <a:rect l="0" t="0" r="0" b="0"/>
                                  <a:pathLst>
                                    <a:path w="2108200" h="9144">
                                      <a:moveTo>
                                        <a:pt x="0" y="0"/>
                                      </a:moveTo>
                                      <a:lnTo>
                                        <a:pt x="2108200" y="0"/>
                                      </a:lnTo>
                                      <a:lnTo>
                                        <a:pt x="210820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38" name="Shape 17538"/>
                              <wps:cNvSpPr/>
                              <wps:spPr>
                                <a:xfrm>
                                  <a:off x="2114550" y="538480"/>
                                  <a:ext cx="1017270" cy="9144"/>
                                </a:xfrm>
                                <a:custGeom>
                                  <a:avLst/>
                                  <a:gdLst/>
                                  <a:ahLst/>
                                  <a:cxnLst/>
                                  <a:rect l="0" t="0" r="0" b="0"/>
                                  <a:pathLst>
                                    <a:path w="1017270" h="9144">
                                      <a:moveTo>
                                        <a:pt x="0" y="0"/>
                                      </a:moveTo>
                                      <a:lnTo>
                                        <a:pt x="1017270" y="0"/>
                                      </a:lnTo>
                                      <a:lnTo>
                                        <a:pt x="101727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39" name="Shape 17539"/>
                              <wps:cNvSpPr/>
                              <wps:spPr>
                                <a:xfrm>
                                  <a:off x="3131820" y="538480"/>
                                  <a:ext cx="1017270" cy="9144"/>
                                </a:xfrm>
                                <a:custGeom>
                                  <a:avLst/>
                                  <a:gdLst/>
                                  <a:ahLst/>
                                  <a:cxnLst/>
                                  <a:rect l="0" t="0" r="0" b="0"/>
                                  <a:pathLst>
                                    <a:path w="1017270" h="9144">
                                      <a:moveTo>
                                        <a:pt x="0" y="0"/>
                                      </a:moveTo>
                                      <a:lnTo>
                                        <a:pt x="1017270" y="0"/>
                                      </a:lnTo>
                                      <a:lnTo>
                                        <a:pt x="101727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40" name="Shape 17540"/>
                              <wps:cNvSpPr/>
                              <wps:spPr>
                                <a:xfrm>
                                  <a:off x="4149090" y="538480"/>
                                  <a:ext cx="811530" cy="9144"/>
                                </a:xfrm>
                                <a:custGeom>
                                  <a:avLst/>
                                  <a:gdLst/>
                                  <a:ahLst/>
                                  <a:cxnLst/>
                                  <a:rect l="0" t="0" r="0" b="0"/>
                                  <a:pathLst>
                                    <a:path w="811530" h="9144">
                                      <a:moveTo>
                                        <a:pt x="0" y="0"/>
                                      </a:moveTo>
                                      <a:lnTo>
                                        <a:pt x="811530" y="0"/>
                                      </a:lnTo>
                                      <a:lnTo>
                                        <a:pt x="81153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41" name="Shape 17541"/>
                              <wps:cNvSpPr/>
                              <wps:spPr>
                                <a:xfrm>
                                  <a:off x="0" y="826770"/>
                                  <a:ext cx="2114550" cy="9144"/>
                                </a:xfrm>
                                <a:custGeom>
                                  <a:avLst/>
                                  <a:gdLst/>
                                  <a:ahLst/>
                                  <a:cxnLst/>
                                  <a:rect l="0" t="0" r="0" b="0"/>
                                  <a:pathLst>
                                    <a:path w="2114550" h="9144">
                                      <a:moveTo>
                                        <a:pt x="0" y="0"/>
                                      </a:moveTo>
                                      <a:lnTo>
                                        <a:pt x="2114550" y="0"/>
                                      </a:lnTo>
                                      <a:lnTo>
                                        <a:pt x="211455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42" name="Shape 17542"/>
                              <wps:cNvSpPr/>
                              <wps:spPr>
                                <a:xfrm>
                                  <a:off x="2114550" y="826770"/>
                                  <a:ext cx="1017270" cy="9144"/>
                                </a:xfrm>
                                <a:custGeom>
                                  <a:avLst/>
                                  <a:gdLst/>
                                  <a:ahLst/>
                                  <a:cxnLst/>
                                  <a:rect l="0" t="0" r="0" b="0"/>
                                  <a:pathLst>
                                    <a:path w="1017270" h="9144">
                                      <a:moveTo>
                                        <a:pt x="0" y="0"/>
                                      </a:moveTo>
                                      <a:lnTo>
                                        <a:pt x="1017270" y="0"/>
                                      </a:lnTo>
                                      <a:lnTo>
                                        <a:pt x="101727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43" name="Shape 17543"/>
                              <wps:cNvSpPr/>
                              <wps:spPr>
                                <a:xfrm>
                                  <a:off x="3131820" y="826770"/>
                                  <a:ext cx="1017270" cy="9144"/>
                                </a:xfrm>
                                <a:custGeom>
                                  <a:avLst/>
                                  <a:gdLst/>
                                  <a:ahLst/>
                                  <a:cxnLst/>
                                  <a:rect l="0" t="0" r="0" b="0"/>
                                  <a:pathLst>
                                    <a:path w="1017270" h="9144">
                                      <a:moveTo>
                                        <a:pt x="0" y="0"/>
                                      </a:moveTo>
                                      <a:lnTo>
                                        <a:pt x="1017270" y="0"/>
                                      </a:lnTo>
                                      <a:lnTo>
                                        <a:pt x="101727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44" name="Shape 17544"/>
                              <wps:cNvSpPr/>
                              <wps:spPr>
                                <a:xfrm>
                                  <a:off x="4149090" y="826770"/>
                                  <a:ext cx="817880" cy="9144"/>
                                </a:xfrm>
                                <a:custGeom>
                                  <a:avLst/>
                                  <a:gdLst/>
                                  <a:ahLst/>
                                  <a:cxnLst/>
                                  <a:rect l="0" t="0" r="0" b="0"/>
                                  <a:pathLst>
                                    <a:path w="817880" h="9144">
                                      <a:moveTo>
                                        <a:pt x="0" y="0"/>
                                      </a:moveTo>
                                      <a:lnTo>
                                        <a:pt x="817880" y="0"/>
                                      </a:lnTo>
                                      <a:lnTo>
                                        <a:pt x="81788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45" name="Shape 17545"/>
                              <wps:cNvSpPr/>
                              <wps:spPr>
                                <a:xfrm>
                                  <a:off x="0" y="0"/>
                                  <a:ext cx="9144" cy="250190"/>
                                </a:xfrm>
                                <a:custGeom>
                                  <a:avLst/>
                                  <a:gdLst/>
                                  <a:ahLst/>
                                  <a:cxnLst/>
                                  <a:rect l="0" t="0" r="0" b="0"/>
                                  <a:pathLst>
                                    <a:path w="9144" h="250190">
                                      <a:moveTo>
                                        <a:pt x="0" y="0"/>
                                      </a:moveTo>
                                      <a:lnTo>
                                        <a:pt x="9144" y="0"/>
                                      </a:lnTo>
                                      <a:lnTo>
                                        <a:pt x="9144" y="250190"/>
                                      </a:lnTo>
                                      <a:lnTo>
                                        <a:pt x="0" y="25019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46" name="Shape 17546"/>
                              <wps:cNvSpPr/>
                              <wps:spPr>
                                <a:xfrm>
                                  <a:off x="0" y="250190"/>
                                  <a:ext cx="9144" cy="288290"/>
                                </a:xfrm>
                                <a:custGeom>
                                  <a:avLst/>
                                  <a:gdLst/>
                                  <a:ahLst/>
                                  <a:cxnLst/>
                                  <a:rect l="0" t="0" r="0" b="0"/>
                                  <a:pathLst>
                                    <a:path w="9144" h="288290">
                                      <a:moveTo>
                                        <a:pt x="0" y="0"/>
                                      </a:moveTo>
                                      <a:lnTo>
                                        <a:pt x="9144" y="0"/>
                                      </a:lnTo>
                                      <a:lnTo>
                                        <a:pt x="9144" y="288290"/>
                                      </a:lnTo>
                                      <a:lnTo>
                                        <a:pt x="0" y="28829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47" name="Shape 17547"/>
                              <wps:cNvSpPr/>
                              <wps:spPr>
                                <a:xfrm>
                                  <a:off x="0" y="538480"/>
                                  <a:ext cx="9144" cy="294640"/>
                                </a:xfrm>
                                <a:custGeom>
                                  <a:avLst/>
                                  <a:gdLst/>
                                  <a:ahLst/>
                                  <a:cxnLst/>
                                  <a:rect l="0" t="0" r="0" b="0"/>
                                  <a:pathLst>
                                    <a:path w="9144" h="294640">
                                      <a:moveTo>
                                        <a:pt x="0" y="0"/>
                                      </a:moveTo>
                                      <a:lnTo>
                                        <a:pt x="9144" y="0"/>
                                      </a:lnTo>
                                      <a:lnTo>
                                        <a:pt x="9144" y="294640"/>
                                      </a:lnTo>
                                      <a:lnTo>
                                        <a:pt x="0" y="29464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48" name="Shape 17548"/>
                              <wps:cNvSpPr/>
                              <wps:spPr>
                                <a:xfrm>
                                  <a:off x="2112010" y="3811"/>
                                  <a:ext cx="9144" cy="246380"/>
                                </a:xfrm>
                                <a:custGeom>
                                  <a:avLst/>
                                  <a:gdLst/>
                                  <a:ahLst/>
                                  <a:cxnLst/>
                                  <a:rect l="0" t="0" r="0" b="0"/>
                                  <a:pathLst>
                                    <a:path w="9144" h="246380">
                                      <a:moveTo>
                                        <a:pt x="0" y="0"/>
                                      </a:moveTo>
                                      <a:lnTo>
                                        <a:pt x="9144" y="0"/>
                                      </a:lnTo>
                                      <a:lnTo>
                                        <a:pt x="9144" y="246380"/>
                                      </a:lnTo>
                                      <a:lnTo>
                                        <a:pt x="0" y="24638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49" name="Shape 17549"/>
                              <wps:cNvSpPr/>
                              <wps:spPr>
                                <a:xfrm>
                                  <a:off x="2112010" y="250190"/>
                                  <a:ext cx="9144" cy="288290"/>
                                </a:xfrm>
                                <a:custGeom>
                                  <a:avLst/>
                                  <a:gdLst/>
                                  <a:ahLst/>
                                  <a:cxnLst/>
                                  <a:rect l="0" t="0" r="0" b="0"/>
                                  <a:pathLst>
                                    <a:path w="9144" h="288290">
                                      <a:moveTo>
                                        <a:pt x="0" y="0"/>
                                      </a:moveTo>
                                      <a:lnTo>
                                        <a:pt x="9144" y="0"/>
                                      </a:lnTo>
                                      <a:lnTo>
                                        <a:pt x="9144" y="288290"/>
                                      </a:lnTo>
                                      <a:lnTo>
                                        <a:pt x="0" y="28829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50" name="Shape 17550"/>
                              <wps:cNvSpPr/>
                              <wps:spPr>
                                <a:xfrm>
                                  <a:off x="2112010" y="538480"/>
                                  <a:ext cx="9144" cy="288290"/>
                                </a:xfrm>
                                <a:custGeom>
                                  <a:avLst/>
                                  <a:gdLst/>
                                  <a:ahLst/>
                                  <a:cxnLst/>
                                  <a:rect l="0" t="0" r="0" b="0"/>
                                  <a:pathLst>
                                    <a:path w="9144" h="288290">
                                      <a:moveTo>
                                        <a:pt x="0" y="0"/>
                                      </a:moveTo>
                                      <a:lnTo>
                                        <a:pt x="9144" y="0"/>
                                      </a:lnTo>
                                      <a:lnTo>
                                        <a:pt x="9144" y="288290"/>
                                      </a:lnTo>
                                      <a:lnTo>
                                        <a:pt x="0" y="28829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51" name="Shape 17551"/>
                              <wps:cNvSpPr/>
                              <wps:spPr>
                                <a:xfrm>
                                  <a:off x="3129280" y="3811"/>
                                  <a:ext cx="9144" cy="246380"/>
                                </a:xfrm>
                                <a:custGeom>
                                  <a:avLst/>
                                  <a:gdLst/>
                                  <a:ahLst/>
                                  <a:cxnLst/>
                                  <a:rect l="0" t="0" r="0" b="0"/>
                                  <a:pathLst>
                                    <a:path w="9144" h="246380">
                                      <a:moveTo>
                                        <a:pt x="0" y="0"/>
                                      </a:moveTo>
                                      <a:lnTo>
                                        <a:pt x="9144" y="0"/>
                                      </a:lnTo>
                                      <a:lnTo>
                                        <a:pt x="9144" y="246380"/>
                                      </a:lnTo>
                                      <a:lnTo>
                                        <a:pt x="0" y="24638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52" name="Shape 17552"/>
                              <wps:cNvSpPr/>
                              <wps:spPr>
                                <a:xfrm>
                                  <a:off x="3129280" y="250190"/>
                                  <a:ext cx="9144" cy="288290"/>
                                </a:xfrm>
                                <a:custGeom>
                                  <a:avLst/>
                                  <a:gdLst/>
                                  <a:ahLst/>
                                  <a:cxnLst/>
                                  <a:rect l="0" t="0" r="0" b="0"/>
                                  <a:pathLst>
                                    <a:path w="9144" h="288290">
                                      <a:moveTo>
                                        <a:pt x="0" y="0"/>
                                      </a:moveTo>
                                      <a:lnTo>
                                        <a:pt x="9144" y="0"/>
                                      </a:lnTo>
                                      <a:lnTo>
                                        <a:pt x="9144" y="288290"/>
                                      </a:lnTo>
                                      <a:lnTo>
                                        <a:pt x="0" y="28829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53" name="Shape 17553"/>
                              <wps:cNvSpPr/>
                              <wps:spPr>
                                <a:xfrm>
                                  <a:off x="3129280" y="538480"/>
                                  <a:ext cx="9144" cy="288290"/>
                                </a:xfrm>
                                <a:custGeom>
                                  <a:avLst/>
                                  <a:gdLst/>
                                  <a:ahLst/>
                                  <a:cxnLst/>
                                  <a:rect l="0" t="0" r="0" b="0"/>
                                  <a:pathLst>
                                    <a:path w="9144" h="288290">
                                      <a:moveTo>
                                        <a:pt x="0" y="0"/>
                                      </a:moveTo>
                                      <a:lnTo>
                                        <a:pt x="9144" y="0"/>
                                      </a:lnTo>
                                      <a:lnTo>
                                        <a:pt x="9144" y="288290"/>
                                      </a:lnTo>
                                      <a:lnTo>
                                        <a:pt x="0" y="28829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54" name="Shape 17554"/>
                              <wps:cNvSpPr/>
                              <wps:spPr>
                                <a:xfrm>
                                  <a:off x="4146550" y="3811"/>
                                  <a:ext cx="9144" cy="246380"/>
                                </a:xfrm>
                                <a:custGeom>
                                  <a:avLst/>
                                  <a:gdLst/>
                                  <a:ahLst/>
                                  <a:cxnLst/>
                                  <a:rect l="0" t="0" r="0" b="0"/>
                                  <a:pathLst>
                                    <a:path w="9144" h="246380">
                                      <a:moveTo>
                                        <a:pt x="0" y="0"/>
                                      </a:moveTo>
                                      <a:lnTo>
                                        <a:pt x="9144" y="0"/>
                                      </a:lnTo>
                                      <a:lnTo>
                                        <a:pt x="9144" y="246380"/>
                                      </a:lnTo>
                                      <a:lnTo>
                                        <a:pt x="0" y="24638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55" name="Shape 17555"/>
                              <wps:cNvSpPr/>
                              <wps:spPr>
                                <a:xfrm>
                                  <a:off x="4146550" y="250190"/>
                                  <a:ext cx="9144" cy="288290"/>
                                </a:xfrm>
                                <a:custGeom>
                                  <a:avLst/>
                                  <a:gdLst/>
                                  <a:ahLst/>
                                  <a:cxnLst/>
                                  <a:rect l="0" t="0" r="0" b="0"/>
                                  <a:pathLst>
                                    <a:path w="9144" h="288290">
                                      <a:moveTo>
                                        <a:pt x="0" y="0"/>
                                      </a:moveTo>
                                      <a:lnTo>
                                        <a:pt x="9144" y="0"/>
                                      </a:lnTo>
                                      <a:lnTo>
                                        <a:pt x="9144" y="288290"/>
                                      </a:lnTo>
                                      <a:lnTo>
                                        <a:pt x="0" y="28829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56" name="Shape 17556"/>
                              <wps:cNvSpPr/>
                              <wps:spPr>
                                <a:xfrm>
                                  <a:off x="4146550" y="538480"/>
                                  <a:ext cx="9144" cy="288290"/>
                                </a:xfrm>
                                <a:custGeom>
                                  <a:avLst/>
                                  <a:gdLst/>
                                  <a:ahLst/>
                                  <a:cxnLst/>
                                  <a:rect l="0" t="0" r="0" b="0"/>
                                  <a:pathLst>
                                    <a:path w="9144" h="288290">
                                      <a:moveTo>
                                        <a:pt x="0" y="0"/>
                                      </a:moveTo>
                                      <a:lnTo>
                                        <a:pt x="9144" y="0"/>
                                      </a:lnTo>
                                      <a:lnTo>
                                        <a:pt x="9144" y="288290"/>
                                      </a:lnTo>
                                      <a:lnTo>
                                        <a:pt x="0" y="28829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57" name="Shape 17557"/>
                              <wps:cNvSpPr/>
                              <wps:spPr>
                                <a:xfrm>
                                  <a:off x="4960620" y="0"/>
                                  <a:ext cx="9144" cy="250190"/>
                                </a:xfrm>
                                <a:custGeom>
                                  <a:avLst/>
                                  <a:gdLst/>
                                  <a:ahLst/>
                                  <a:cxnLst/>
                                  <a:rect l="0" t="0" r="0" b="0"/>
                                  <a:pathLst>
                                    <a:path w="9144" h="250190">
                                      <a:moveTo>
                                        <a:pt x="0" y="0"/>
                                      </a:moveTo>
                                      <a:lnTo>
                                        <a:pt x="9144" y="0"/>
                                      </a:lnTo>
                                      <a:lnTo>
                                        <a:pt x="9144" y="250190"/>
                                      </a:lnTo>
                                      <a:lnTo>
                                        <a:pt x="0" y="25019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58" name="Shape 17558"/>
                              <wps:cNvSpPr/>
                              <wps:spPr>
                                <a:xfrm>
                                  <a:off x="4960620" y="250190"/>
                                  <a:ext cx="9144" cy="288290"/>
                                </a:xfrm>
                                <a:custGeom>
                                  <a:avLst/>
                                  <a:gdLst/>
                                  <a:ahLst/>
                                  <a:cxnLst/>
                                  <a:rect l="0" t="0" r="0" b="0"/>
                                  <a:pathLst>
                                    <a:path w="9144" h="288290">
                                      <a:moveTo>
                                        <a:pt x="0" y="0"/>
                                      </a:moveTo>
                                      <a:lnTo>
                                        <a:pt x="9144" y="0"/>
                                      </a:lnTo>
                                      <a:lnTo>
                                        <a:pt x="9144" y="288290"/>
                                      </a:lnTo>
                                      <a:lnTo>
                                        <a:pt x="0" y="28829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17559" name="Shape 17559"/>
                              <wps:cNvSpPr/>
                              <wps:spPr>
                                <a:xfrm>
                                  <a:off x="4960620" y="538480"/>
                                  <a:ext cx="9144" cy="294640"/>
                                </a:xfrm>
                                <a:custGeom>
                                  <a:avLst/>
                                  <a:gdLst/>
                                  <a:ahLst/>
                                  <a:cxnLst/>
                                  <a:rect l="0" t="0" r="0" b="0"/>
                                  <a:pathLst>
                                    <a:path w="9144" h="294640">
                                      <a:moveTo>
                                        <a:pt x="0" y="0"/>
                                      </a:moveTo>
                                      <a:lnTo>
                                        <a:pt x="9144" y="0"/>
                                      </a:lnTo>
                                      <a:lnTo>
                                        <a:pt x="9144" y="294640"/>
                                      </a:lnTo>
                                      <a:lnTo>
                                        <a:pt x="0" y="294640"/>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338" name="Rectangle 338"/>
                              <wps:cNvSpPr/>
                              <wps:spPr>
                                <a:xfrm>
                                  <a:off x="2297430" y="52042"/>
                                  <a:ext cx="813809" cy="205760"/>
                                </a:xfrm>
                                <a:prstGeom prst="rect">
                                  <a:avLst/>
                                </a:prstGeom>
                                <a:ln>
                                  <a:noFill/>
                                </a:ln>
                              </wps:spPr>
                              <wps:txbx>
                                <w:txbxContent>
                                  <w:p w:rsidR="00065AE8" w:rsidRDefault="00E22DBE">
                                    <w:r>
                                      <w:rPr>
                                        <w:rFonts w:ascii="Times New Roman" w:eastAsia="Times New Roman" w:hAnsi="Times New Roman" w:cs="Times New Roman"/>
                                        <w:b/>
                                      </w:rPr>
                                      <w:t>Presencial</w:t>
                                    </w:r>
                                  </w:p>
                                </w:txbxContent>
                              </wps:txbx>
                              <wps:bodyPr horzOverflow="overflow" vert="horz" lIns="0" tIns="0" rIns="0" bIns="0" rtlCol="0">
                                <a:noAutofit/>
                              </wps:bodyPr>
                            </wps:wsp>
                            <wps:wsp>
                              <wps:cNvPr id="339" name="Rectangle 339"/>
                              <wps:cNvSpPr/>
                              <wps:spPr>
                                <a:xfrm>
                                  <a:off x="2910840" y="49491"/>
                                  <a:ext cx="54051" cy="119715"/>
                                </a:xfrm>
                                <a:prstGeom prst="rect">
                                  <a:avLst/>
                                </a:prstGeom>
                                <a:ln>
                                  <a:noFill/>
                                </a:ln>
                              </wps:spPr>
                              <wps:txbx>
                                <w:txbxContent>
                                  <w:p w:rsidR="00065AE8" w:rsidRDefault="00E22DBE">
                                    <w:r>
                                      <w:rPr>
                                        <w:rFonts w:ascii="Times New Roman" w:eastAsia="Times New Roman" w:hAnsi="Times New Roman" w:cs="Times New Roman"/>
                                        <w:b/>
                                        <w:sz w:val="13"/>
                                      </w:rPr>
                                      <w:t>1</w:t>
                                    </w:r>
                                  </w:p>
                                </w:txbxContent>
                              </wps:txbx>
                              <wps:bodyPr horzOverflow="overflow" vert="horz" lIns="0" tIns="0" rIns="0" bIns="0" rtlCol="0">
                                <a:noAutofit/>
                              </wps:bodyPr>
                            </wps:wsp>
                            <wps:wsp>
                              <wps:cNvPr id="340" name="Rectangle 340"/>
                              <wps:cNvSpPr/>
                              <wps:spPr>
                                <a:xfrm>
                                  <a:off x="3291840" y="52042"/>
                                  <a:ext cx="875866" cy="205760"/>
                                </a:xfrm>
                                <a:prstGeom prst="rect">
                                  <a:avLst/>
                                </a:prstGeom>
                                <a:ln>
                                  <a:noFill/>
                                </a:ln>
                              </wps:spPr>
                              <wps:txbx>
                                <w:txbxContent>
                                  <w:p w:rsidR="00065AE8" w:rsidRDefault="00E22DBE">
                                    <w:r>
                                      <w:rPr>
                                        <w:rFonts w:ascii="Times New Roman" w:eastAsia="Times New Roman" w:hAnsi="Times New Roman" w:cs="Times New Roman"/>
                                        <w:b/>
                                      </w:rPr>
                                      <w:t>Dedicación</w:t>
                                    </w:r>
                                  </w:p>
                                </w:txbxContent>
                              </wps:txbx>
                              <wps:bodyPr horzOverflow="overflow" vert="horz" lIns="0" tIns="0" rIns="0" bIns="0" rtlCol="0">
                                <a:noAutofit/>
                              </wps:bodyPr>
                            </wps:wsp>
                            <wps:wsp>
                              <wps:cNvPr id="341" name="Rectangle 341"/>
                              <wps:cNvSpPr/>
                              <wps:spPr>
                                <a:xfrm>
                                  <a:off x="3950970" y="49491"/>
                                  <a:ext cx="54051" cy="119715"/>
                                </a:xfrm>
                                <a:prstGeom prst="rect">
                                  <a:avLst/>
                                </a:prstGeom>
                                <a:ln>
                                  <a:noFill/>
                                </a:ln>
                              </wps:spPr>
                              <wps:txbx>
                                <w:txbxContent>
                                  <w:p w:rsidR="00065AE8" w:rsidRDefault="00E22DBE">
                                    <w:r>
                                      <w:rPr>
                                        <w:rFonts w:ascii="Times New Roman" w:eastAsia="Times New Roman" w:hAnsi="Times New Roman" w:cs="Times New Roman"/>
                                        <w:b/>
                                        <w:sz w:val="13"/>
                                      </w:rPr>
                                      <w:t>2</w:t>
                                    </w:r>
                                  </w:p>
                                </w:txbxContent>
                              </wps:txbx>
                              <wps:bodyPr horzOverflow="overflow" vert="horz" lIns="0" tIns="0" rIns="0" bIns="0" rtlCol="0">
                                <a:noAutofit/>
                              </wps:bodyPr>
                            </wps:wsp>
                            <wps:wsp>
                              <wps:cNvPr id="342" name="Rectangle 342"/>
                              <wps:cNvSpPr/>
                              <wps:spPr>
                                <a:xfrm>
                                  <a:off x="4398010" y="52042"/>
                                  <a:ext cx="422883" cy="205760"/>
                                </a:xfrm>
                                <a:prstGeom prst="rect">
                                  <a:avLst/>
                                </a:prstGeom>
                                <a:ln>
                                  <a:noFill/>
                                </a:ln>
                              </wps:spPr>
                              <wps:txbx>
                                <w:txbxContent>
                                  <w:p w:rsidR="00065AE8" w:rsidRDefault="00E22DBE">
                                    <w:r>
                                      <w:rPr>
                                        <w:rFonts w:ascii="Times New Roman" w:eastAsia="Times New Roman" w:hAnsi="Times New Roman" w:cs="Times New Roman"/>
                                        <w:b/>
                                      </w:rPr>
                                      <w:t>Total</w:t>
                                    </w:r>
                                  </w:p>
                                </w:txbxContent>
                              </wps:txbx>
                              <wps:bodyPr horzOverflow="overflow" vert="horz" lIns="0" tIns="0" rIns="0" bIns="0" rtlCol="0">
                                <a:noAutofit/>
                              </wps:bodyPr>
                            </wps:wsp>
                            <wps:wsp>
                              <wps:cNvPr id="344" name="Rectangle 344"/>
                              <wps:cNvSpPr/>
                              <wps:spPr>
                                <a:xfrm>
                                  <a:off x="72390" y="322552"/>
                                  <a:ext cx="1907433" cy="205760"/>
                                </a:xfrm>
                                <a:prstGeom prst="rect">
                                  <a:avLst/>
                                </a:prstGeom>
                                <a:ln>
                                  <a:noFill/>
                                </a:ln>
                              </wps:spPr>
                              <wps:txbx>
                                <w:txbxContent>
                                  <w:p w:rsidR="00065AE8" w:rsidRDefault="00E22DBE">
                                    <w:r>
                                      <w:rPr>
                                        <w:rFonts w:ascii="Times New Roman" w:eastAsia="Times New Roman" w:hAnsi="Times New Roman" w:cs="Times New Roman"/>
                                        <w:b/>
                                      </w:rPr>
                                      <w:t>Carga Horaria asociada</w:t>
                                    </w:r>
                                  </w:p>
                                </w:txbxContent>
                              </wps:txbx>
                              <wps:bodyPr horzOverflow="overflow" vert="horz" lIns="0" tIns="0" rIns="0" bIns="0" rtlCol="0">
                                <a:noAutofit/>
                              </wps:bodyPr>
                            </wps:wsp>
                            <wps:wsp>
                              <wps:cNvPr id="345" name="Rectangle 345"/>
                              <wps:cNvSpPr/>
                              <wps:spPr>
                                <a:xfrm>
                                  <a:off x="2555240" y="322552"/>
                                  <a:ext cx="185801" cy="205760"/>
                                </a:xfrm>
                                <a:prstGeom prst="rect">
                                  <a:avLst/>
                                </a:prstGeom>
                                <a:ln>
                                  <a:noFill/>
                                </a:ln>
                              </wps:spPr>
                              <wps:txbx>
                                <w:txbxContent>
                                  <w:p w:rsidR="00065AE8" w:rsidRDefault="00E22DBE">
                                    <w:r>
                                      <w:rPr>
                                        <w:rFonts w:ascii="Times New Roman" w:eastAsia="Times New Roman" w:hAnsi="Times New Roman" w:cs="Times New Roman"/>
                                        <w:b/>
                                      </w:rPr>
                                      <w:t>72</w:t>
                                    </w:r>
                                  </w:p>
                                </w:txbxContent>
                              </wps:txbx>
                              <wps:bodyPr horzOverflow="overflow" vert="horz" lIns="0" tIns="0" rIns="0" bIns="0" rtlCol="0">
                                <a:noAutofit/>
                              </wps:bodyPr>
                            </wps:wsp>
                            <wps:wsp>
                              <wps:cNvPr id="346" name="Rectangle 346"/>
                              <wps:cNvSpPr/>
                              <wps:spPr>
                                <a:xfrm>
                                  <a:off x="3536950" y="322552"/>
                                  <a:ext cx="278702" cy="205760"/>
                                </a:xfrm>
                                <a:prstGeom prst="rect">
                                  <a:avLst/>
                                </a:prstGeom>
                                <a:ln>
                                  <a:noFill/>
                                </a:ln>
                              </wps:spPr>
                              <wps:txbx>
                                <w:txbxContent>
                                  <w:p w:rsidR="00065AE8" w:rsidRDefault="00E22DBE">
                                    <w:r>
                                      <w:rPr>
                                        <w:rFonts w:ascii="Times New Roman" w:eastAsia="Times New Roman" w:hAnsi="Times New Roman" w:cs="Times New Roman"/>
                                        <w:b/>
                                      </w:rPr>
                                      <w:t>144</w:t>
                                    </w:r>
                                  </w:p>
                                </w:txbxContent>
                              </wps:txbx>
                              <wps:bodyPr horzOverflow="overflow" vert="horz" lIns="0" tIns="0" rIns="0" bIns="0" rtlCol="0">
                                <a:noAutofit/>
                              </wps:bodyPr>
                            </wps:wsp>
                            <wps:wsp>
                              <wps:cNvPr id="347" name="Rectangle 347"/>
                              <wps:cNvSpPr/>
                              <wps:spPr>
                                <a:xfrm>
                                  <a:off x="4452620" y="322552"/>
                                  <a:ext cx="278702" cy="205760"/>
                                </a:xfrm>
                                <a:prstGeom prst="rect">
                                  <a:avLst/>
                                </a:prstGeom>
                                <a:ln>
                                  <a:noFill/>
                                </a:ln>
                              </wps:spPr>
                              <wps:txbx>
                                <w:txbxContent>
                                  <w:p w:rsidR="00065AE8" w:rsidRDefault="00E22DBE">
                                    <w:r>
                                      <w:rPr>
                                        <w:rFonts w:ascii="Times New Roman" w:eastAsia="Times New Roman" w:hAnsi="Times New Roman" w:cs="Times New Roman"/>
                                        <w:b/>
                                      </w:rPr>
                                      <w:t>216</w:t>
                                    </w:r>
                                  </w:p>
                                </w:txbxContent>
                              </wps:txbx>
                              <wps:bodyPr horzOverflow="overflow" vert="horz" lIns="0" tIns="0" rIns="0" bIns="0" rtlCol="0">
                                <a:noAutofit/>
                              </wps:bodyPr>
                            </wps:wsp>
                            <wps:wsp>
                              <wps:cNvPr id="349" name="Rectangle 349"/>
                              <wps:cNvSpPr/>
                              <wps:spPr>
                                <a:xfrm>
                                  <a:off x="72390" y="610842"/>
                                  <a:ext cx="2009810" cy="205760"/>
                                </a:xfrm>
                                <a:prstGeom prst="rect">
                                  <a:avLst/>
                                </a:prstGeom>
                                <a:ln>
                                  <a:noFill/>
                                </a:ln>
                              </wps:spPr>
                              <wps:txbx>
                                <w:txbxContent>
                                  <w:p w:rsidR="00065AE8" w:rsidRDefault="00E22DBE">
                                    <w:r>
                                      <w:rPr>
                                        <w:rFonts w:ascii="Times New Roman" w:eastAsia="Times New Roman" w:hAnsi="Times New Roman" w:cs="Times New Roman"/>
                                        <w:b/>
                                      </w:rPr>
                                      <w:t>Porcentaje de Asignación</w:t>
                                    </w:r>
                                  </w:p>
                                </w:txbxContent>
                              </wps:txbx>
                              <wps:bodyPr horzOverflow="overflow" vert="horz" lIns="0" tIns="0" rIns="0" bIns="0" rtlCol="0">
                                <a:noAutofit/>
                              </wps:bodyPr>
                            </wps:wsp>
                            <wps:wsp>
                              <wps:cNvPr id="12715" name="Rectangle 12715"/>
                              <wps:cNvSpPr/>
                              <wps:spPr>
                                <a:xfrm>
                                  <a:off x="2496820" y="610842"/>
                                  <a:ext cx="185801" cy="205760"/>
                                </a:xfrm>
                                <a:prstGeom prst="rect">
                                  <a:avLst/>
                                </a:prstGeom>
                                <a:ln>
                                  <a:noFill/>
                                </a:ln>
                              </wps:spPr>
                              <wps:txbx>
                                <w:txbxContent>
                                  <w:p w:rsidR="00065AE8" w:rsidRDefault="00E22DBE">
                                    <w:r>
                                      <w:rPr>
                                        <w:rFonts w:ascii="Times New Roman" w:eastAsia="Times New Roman" w:hAnsi="Times New Roman" w:cs="Times New Roman"/>
                                      </w:rPr>
                                      <w:t>34</w:t>
                                    </w:r>
                                  </w:p>
                                </w:txbxContent>
                              </wps:txbx>
                              <wps:bodyPr horzOverflow="overflow" vert="horz" lIns="0" tIns="0" rIns="0" bIns="0" rtlCol="0">
                                <a:noAutofit/>
                              </wps:bodyPr>
                            </wps:wsp>
                            <wps:wsp>
                              <wps:cNvPr id="12716" name="Rectangle 12716"/>
                              <wps:cNvSpPr/>
                              <wps:spPr>
                                <a:xfrm>
                                  <a:off x="2635263" y="610842"/>
                                  <a:ext cx="154772" cy="205760"/>
                                </a:xfrm>
                                <a:prstGeom prst="rect">
                                  <a:avLst/>
                                </a:prstGeom>
                                <a:ln>
                                  <a:noFill/>
                                </a:ln>
                              </wps:spPr>
                              <wps:txbx>
                                <w:txbxContent>
                                  <w:p w:rsidR="00065AE8" w:rsidRDefault="00E22DBE">
                                    <w:r>
                                      <w:rPr>
                                        <w:rFonts w:ascii="Times New Roman" w:eastAsia="Times New Roman" w:hAnsi="Times New Roman" w:cs="Times New Roman"/>
                                      </w:rPr>
                                      <w:t>%</w:t>
                                    </w:r>
                                  </w:p>
                                </w:txbxContent>
                              </wps:txbx>
                              <wps:bodyPr horzOverflow="overflow" vert="horz" lIns="0" tIns="0" rIns="0" bIns="0" rtlCol="0">
                                <a:noAutofit/>
                              </wps:bodyPr>
                            </wps:wsp>
                            <wps:wsp>
                              <wps:cNvPr id="12717" name="Rectangle 12717"/>
                              <wps:cNvSpPr/>
                              <wps:spPr>
                                <a:xfrm>
                                  <a:off x="3514090" y="610842"/>
                                  <a:ext cx="185801" cy="205760"/>
                                </a:xfrm>
                                <a:prstGeom prst="rect">
                                  <a:avLst/>
                                </a:prstGeom>
                                <a:ln>
                                  <a:noFill/>
                                </a:ln>
                              </wps:spPr>
                              <wps:txbx>
                                <w:txbxContent>
                                  <w:p w:rsidR="00065AE8" w:rsidRDefault="00E22DBE">
                                    <w:r>
                                      <w:rPr>
                                        <w:rFonts w:ascii="Times New Roman" w:eastAsia="Times New Roman" w:hAnsi="Times New Roman" w:cs="Times New Roman"/>
                                      </w:rPr>
                                      <w:t>66</w:t>
                                    </w:r>
                                  </w:p>
                                </w:txbxContent>
                              </wps:txbx>
                              <wps:bodyPr horzOverflow="overflow" vert="horz" lIns="0" tIns="0" rIns="0" bIns="0" rtlCol="0">
                                <a:noAutofit/>
                              </wps:bodyPr>
                            </wps:wsp>
                            <wps:wsp>
                              <wps:cNvPr id="12718" name="Rectangle 12718"/>
                              <wps:cNvSpPr/>
                              <wps:spPr>
                                <a:xfrm>
                                  <a:off x="3652533" y="610842"/>
                                  <a:ext cx="154772" cy="205760"/>
                                </a:xfrm>
                                <a:prstGeom prst="rect">
                                  <a:avLst/>
                                </a:prstGeom>
                                <a:ln>
                                  <a:noFill/>
                                </a:ln>
                              </wps:spPr>
                              <wps:txbx>
                                <w:txbxContent>
                                  <w:p w:rsidR="00065AE8" w:rsidRDefault="00E22DBE">
                                    <w:r>
                                      <w:rPr>
                                        <w:rFonts w:ascii="Times New Roman" w:eastAsia="Times New Roman" w:hAnsi="Times New Roman" w:cs="Times New Roman"/>
                                      </w:rPr>
                                      <w:t>%</w:t>
                                    </w:r>
                                  </w:p>
                                </w:txbxContent>
                              </wps:txbx>
                              <wps:bodyPr horzOverflow="overflow" vert="horz" lIns="0" tIns="0" rIns="0" bIns="0" rtlCol="0">
                                <a:noAutofit/>
                              </wps:bodyPr>
                            </wps:wsp>
                            <wps:wsp>
                              <wps:cNvPr id="12719" name="Rectangle 12719"/>
                              <wps:cNvSpPr/>
                              <wps:spPr>
                                <a:xfrm>
                                  <a:off x="4394200" y="610842"/>
                                  <a:ext cx="278702" cy="205760"/>
                                </a:xfrm>
                                <a:prstGeom prst="rect">
                                  <a:avLst/>
                                </a:prstGeom>
                                <a:ln>
                                  <a:noFill/>
                                </a:ln>
                              </wps:spPr>
                              <wps:txbx>
                                <w:txbxContent>
                                  <w:p w:rsidR="00065AE8" w:rsidRDefault="00E22DBE">
                                    <w:r>
                                      <w:rPr>
                                        <w:rFonts w:ascii="Times New Roman" w:eastAsia="Times New Roman" w:hAnsi="Times New Roman" w:cs="Times New Roman"/>
                                      </w:rPr>
                                      <w:t>100</w:t>
                                    </w:r>
                                  </w:p>
                                </w:txbxContent>
                              </wps:txbx>
                              <wps:bodyPr horzOverflow="overflow" vert="horz" lIns="0" tIns="0" rIns="0" bIns="0" rtlCol="0">
                                <a:noAutofit/>
                              </wps:bodyPr>
                            </wps:wsp>
                            <wps:wsp>
                              <wps:cNvPr id="12720" name="Rectangle 12720"/>
                              <wps:cNvSpPr/>
                              <wps:spPr>
                                <a:xfrm>
                                  <a:off x="4603750" y="610842"/>
                                  <a:ext cx="154772" cy="205760"/>
                                </a:xfrm>
                                <a:prstGeom prst="rect">
                                  <a:avLst/>
                                </a:prstGeom>
                                <a:ln>
                                  <a:noFill/>
                                </a:ln>
                              </wps:spPr>
                              <wps:txbx>
                                <w:txbxContent>
                                  <w:p w:rsidR="00065AE8" w:rsidRDefault="00E22DBE">
                                    <w:r>
                                      <w:rPr>
                                        <w:rFonts w:ascii="Times New Roman" w:eastAsia="Times New Roman" w:hAnsi="Times New Roman" w:cs="Times New Roman"/>
                                      </w:rPr>
                                      <w:t>%</w:t>
                                    </w:r>
                                  </w:p>
                                </w:txbxContent>
                              </wps:txbx>
                              <wps:bodyPr horzOverflow="overflow" vert="horz" lIns="0" tIns="0" rIns="0" bIns="0" rtlCol="0">
                                <a:noAutofit/>
                              </wps:bodyPr>
                            </wps:wsp>
                            <wps:wsp>
                              <wps:cNvPr id="520" name="Shape 520"/>
                              <wps:cNvSpPr/>
                              <wps:spPr>
                                <a:xfrm>
                                  <a:off x="83820" y="499111"/>
                                  <a:ext cx="121920" cy="0"/>
                                </a:xfrm>
                                <a:custGeom>
                                  <a:avLst/>
                                  <a:gdLst/>
                                  <a:ahLst/>
                                  <a:cxnLst/>
                                  <a:rect l="0" t="0" r="0" b="0"/>
                                  <a:pathLst>
                                    <a:path w="121920">
                                      <a:moveTo>
                                        <a:pt x="0" y="0"/>
                                      </a:moveTo>
                                      <a:lnTo>
                                        <a:pt x="121920" y="0"/>
                                      </a:lnTo>
                                    </a:path>
                                  </a:pathLst>
                                </a:custGeom>
                                <a:ln w="38100" cap="sq">
                                  <a:miter lim="127000"/>
                                </a:ln>
                              </wps:spPr>
                              <wps:style>
                                <a:lnRef idx="1">
                                  <a:srgbClr val="000000"/>
                                </a:lnRef>
                                <a:fillRef idx="0">
                                  <a:srgbClr val="000000">
                                    <a:alpha val="0"/>
                                  </a:srgbClr>
                                </a:fillRef>
                                <a:effectRef idx="0">
                                  <a:scrgbClr r="0" g="0" b="0"/>
                                </a:effectRef>
                                <a:fontRef idx="none"/>
                              </wps:style>
                              <wps:bodyPr/>
                            </wps:wsp>
                            <wps:wsp>
                              <wps:cNvPr id="521" name="Shape 521"/>
                              <wps:cNvSpPr/>
                              <wps:spPr>
                                <a:xfrm>
                                  <a:off x="198120" y="441961"/>
                                  <a:ext cx="114300" cy="114300"/>
                                </a:xfrm>
                                <a:custGeom>
                                  <a:avLst/>
                                  <a:gdLst/>
                                  <a:ahLst/>
                                  <a:cxnLst/>
                                  <a:rect l="0" t="0" r="0" b="0"/>
                                  <a:pathLst>
                                    <a:path w="114300" h="114300">
                                      <a:moveTo>
                                        <a:pt x="0" y="0"/>
                                      </a:moveTo>
                                      <a:lnTo>
                                        <a:pt x="114300" y="57150"/>
                                      </a:lnTo>
                                      <a:lnTo>
                                        <a:pt x="0" y="1143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cx1="http://schemas.microsoft.com/office/drawing/2015/9/8/chartex">
                  <w:pict>
                    <v:group id="Group 14930" style="width:391.1pt;height:65.6pt;mso-position-horizontal-relative:char;mso-position-vertical-relative:line" coordsize="49669,8331">
                      <v:shape id="Shape 17560" style="position:absolute;width:21145;height:91;left:0;top:0;" coordsize="2114550,9144" path="m0,0l2114550,0l2114550,9144l0,9144l0,0">
                        <v:stroke weight="0.1pt" endcap="flat" joinstyle="miter" miterlimit="10" on="true" color="#000000"/>
                        <v:fill on="true" color="#000000"/>
                      </v:shape>
                      <v:shape id="Shape 17561" style="position:absolute;width:10172;height:91;left:21145;top:0;" coordsize="1017270,9144" path="m0,0l1017270,0l1017270,9144l0,9144l0,0">
                        <v:stroke weight="0.1pt" endcap="flat" joinstyle="miter" miterlimit="10" on="true" color="#000000"/>
                        <v:fill on="true" color="#000000"/>
                      </v:shape>
                      <v:shape id="Shape 17562" style="position:absolute;width:10172;height:91;left:31318;top:0;" coordsize="1017270,9144" path="m0,0l1017270,0l1017270,9144l0,9144l0,0">
                        <v:stroke weight="0.1pt" endcap="flat" joinstyle="miter" miterlimit="10" on="true" color="#000000"/>
                        <v:fill on="true" color="#000000"/>
                      </v:shape>
                      <v:shape id="Shape 17563" style="position:absolute;width:8178;height:91;left:41490;top:0;" coordsize="817880,9144" path="m0,0l817880,0l817880,9144l0,9144l0,0">
                        <v:stroke weight="0.1pt" endcap="flat" joinstyle="miter" miterlimit="10" on="true" color="#000000"/>
                        <v:fill on="true" color="#000000"/>
                      </v:shape>
                      <v:shape id="Shape 17564" style="position:absolute;width:21082;height:91;left:63;top:2501;" coordsize="2108200,9144" path="m0,0l2108200,0l2108200,9144l0,9144l0,0">
                        <v:stroke weight="0.1pt" endcap="flat" joinstyle="miter" miterlimit="10" on="true" color="#000000"/>
                        <v:fill on="true" color="#000000"/>
                      </v:shape>
                      <v:shape id="Shape 17565" style="position:absolute;width:10172;height:91;left:21145;top:2501;" coordsize="1017270,9144" path="m0,0l1017270,0l1017270,9144l0,9144l0,0">
                        <v:stroke weight="0.1pt" endcap="flat" joinstyle="miter" miterlimit="10" on="true" color="#000000"/>
                        <v:fill on="true" color="#000000"/>
                      </v:shape>
                      <v:shape id="Shape 17566" style="position:absolute;width:10172;height:91;left:31318;top:2501;" coordsize="1017270,9144" path="m0,0l1017270,0l1017270,9144l0,9144l0,0">
                        <v:stroke weight="0.1pt" endcap="flat" joinstyle="miter" miterlimit="10" on="true" color="#000000"/>
                        <v:fill on="true" color="#000000"/>
                      </v:shape>
                      <v:shape id="Shape 17567" style="position:absolute;width:8115;height:91;left:41490;top:2501;" coordsize="811530,9144" path="m0,0l811530,0l811530,9144l0,9144l0,0">
                        <v:stroke weight="0.1pt" endcap="flat" joinstyle="miter" miterlimit="10" on="true" color="#000000"/>
                        <v:fill on="true" color="#000000"/>
                      </v:shape>
                      <v:shape id="Shape 17568" style="position:absolute;width:21082;height:91;left:63;top:5384;" coordsize="2108200,9144" path="m0,0l2108200,0l2108200,9144l0,9144l0,0">
                        <v:stroke weight="0.1pt" endcap="flat" joinstyle="miter" miterlimit="10" on="true" color="#000000"/>
                        <v:fill on="true" color="#000000"/>
                      </v:shape>
                      <v:shape id="Shape 17569" style="position:absolute;width:10172;height:91;left:21145;top:5384;" coordsize="1017270,9144" path="m0,0l1017270,0l1017270,9144l0,9144l0,0">
                        <v:stroke weight="0.1pt" endcap="flat" joinstyle="miter" miterlimit="10" on="true" color="#000000"/>
                        <v:fill on="true" color="#000000"/>
                      </v:shape>
                      <v:shape id="Shape 17570" style="position:absolute;width:10172;height:91;left:31318;top:5384;" coordsize="1017270,9144" path="m0,0l1017270,0l1017270,9144l0,9144l0,0">
                        <v:stroke weight="0.1pt" endcap="flat" joinstyle="miter" miterlimit="10" on="true" color="#000000"/>
                        <v:fill on="true" color="#000000"/>
                      </v:shape>
                      <v:shape id="Shape 17571" style="position:absolute;width:8115;height:91;left:41490;top:5384;" coordsize="811530,9144" path="m0,0l811530,0l811530,9144l0,9144l0,0">
                        <v:stroke weight="0.1pt" endcap="flat" joinstyle="miter" miterlimit="10" on="true" color="#000000"/>
                        <v:fill on="true" color="#000000"/>
                      </v:shape>
                      <v:shape id="Shape 17572" style="position:absolute;width:21145;height:91;left:0;top:8267;" coordsize="2114550,9144" path="m0,0l2114550,0l2114550,9144l0,9144l0,0">
                        <v:stroke weight="0.1pt" endcap="flat" joinstyle="miter" miterlimit="10" on="true" color="#000000"/>
                        <v:fill on="true" color="#000000"/>
                      </v:shape>
                      <v:shape id="Shape 17573" style="position:absolute;width:10172;height:91;left:21145;top:8267;" coordsize="1017270,9144" path="m0,0l1017270,0l1017270,9144l0,9144l0,0">
                        <v:stroke weight="0.1pt" endcap="flat" joinstyle="miter" miterlimit="10" on="true" color="#000000"/>
                        <v:fill on="true" color="#000000"/>
                      </v:shape>
                      <v:shape id="Shape 17574" style="position:absolute;width:10172;height:91;left:31318;top:8267;" coordsize="1017270,9144" path="m0,0l1017270,0l1017270,9144l0,9144l0,0">
                        <v:stroke weight="0.1pt" endcap="flat" joinstyle="miter" miterlimit="10" on="true" color="#000000"/>
                        <v:fill on="true" color="#000000"/>
                      </v:shape>
                      <v:shape id="Shape 17575" style="position:absolute;width:8178;height:91;left:41490;top:8267;" coordsize="817880,9144" path="m0,0l817880,0l817880,9144l0,9144l0,0">
                        <v:stroke weight="0.1pt" endcap="flat" joinstyle="miter" miterlimit="10" on="true" color="#000000"/>
                        <v:fill on="true" color="#000000"/>
                      </v:shape>
                      <v:shape id="Shape 17576" style="position:absolute;width:91;height:2501;left:0;top:0;" coordsize="9144,250190" path="m0,0l9144,0l9144,250190l0,250190l0,0">
                        <v:stroke weight="0.1pt" endcap="flat" joinstyle="miter" miterlimit="10" on="true" color="#000000"/>
                        <v:fill on="true" color="#000000"/>
                      </v:shape>
                      <v:shape id="Shape 17577" style="position:absolute;width:91;height:2882;left:0;top:2501;" coordsize="9144,288290" path="m0,0l9144,0l9144,288290l0,288290l0,0">
                        <v:stroke weight="0.1pt" endcap="flat" joinstyle="miter" miterlimit="10" on="true" color="#000000"/>
                        <v:fill on="true" color="#000000"/>
                      </v:shape>
                      <v:shape id="Shape 17578" style="position:absolute;width:91;height:2946;left:0;top:5384;" coordsize="9144,294640" path="m0,0l9144,0l9144,294640l0,294640l0,0">
                        <v:stroke weight="0.1pt" endcap="flat" joinstyle="miter" miterlimit="10" on="true" color="#000000"/>
                        <v:fill on="true" color="#000000"/>
                      </v:shape>
                      <v:shape id="Shape 17579" style="position:absolute;width:91;height:2463;left:21120;top:38;" coordsize="9144,246380" path="m0,0l9144,0l9144,246380l0,246380l0,0">
                        <v:stroke weight="0.1pt" endcap="flat" joinstyle="miter" miterlimit="10" on="true" color="#000000"/>
                        <v:fill on="true" color="#000000"/>
                      </v:shape>
                      <v:shape id="Shape 17580" style="position:absolute;width:91;height:2882;left:21120;top:2501;" coordsize="9144,288290" path="m0,0l9144,0l9144,288290l0,288290l0,0">
                        <v:stroke weight="0.1pt" endcap="flat" joinstyle="miter" miterlimit="10" on="true" color="#000000"/>
                        <v:fill on="true" color="#000000"/>
                      </v:shape>
                      <v:shape id="Shape 17581" style="position:absolute;width:91;height:2882;left:21120;top:5384;" coordsize="9144,288290" path="m0,0l9144,0l9144,288290l0,288290l0,0">
                        <v:stroke weight="0.1pt" endcap="flat" joinstyle="miter" miterlimit="10" on="true" color="#000000"/>
                        <v:fill on="true" color="#000000"/>
                      </v:shape>
                      <v:shape id="Shape 17582" style="position:absolute;width:91;height:2463;left:31292;top:38;" coordsize="9144,246380" path="m0,0l9144,0l9144,246380l0,246380l0,0">
                        <v:stroke weight="0.1pt" endcap="flat" joinstyle="miter" miterlimit="10" on="true" color="#000000"/>
                        <v:fill on="true" color="#000000"/>
                      </v:shape>
                      <v:shape id="Shape 17583" style="position:absolute;width:91;height:2882;left:31292;top:2501;" coordsize="9144,288290" path="m0,0l9144,0l9144,288290l0,288290l0,0">
                        <v:stroke weight="0.1pt" endcap="flat" joinstyle="miter" miterlimit="10" on="true" color="#000000"/>
                        <v:fill on="true" color="#000000"/>
                      </v:shape>
                      <v:shape id="Shape 17584" style="position:absolute;width:91;height:2882;left:31292;top:5384;" coordsize="9144,288290" path="m0,0l9144,0l9144,288290l0,288290l0,0">
                        <v:stroke weight="0.1pt" endcap="flat" joinstyle="miter" miterlimit="10" on="true" color="#000000"/>
                        <v:fill on="true" color="#000000"/>
                      </v:shape>
                      <v:shape id="Shape 17585" style="position:absolute;width:91;height:2463;left:41465;top:38;" coordsize="9144,246380" path="m0,0l9144,0l9144,246380l0,246380l0,0">
                        <v:stroke weight="0.1pt" endcap="flat" joinstyle="miter" miterlimit="10" on="true" color="#000000"/>
                        <v:fill on="true" color="#000000"/>
                      </v:shape>
                      <v:shape id="Shape 17586" style="position:absolute;width:91;height:2882;left:41465;top:2501;" coordsize="9144,288290" path="m0,0l9144,0l9144,288290l0,288290l0,0">
                        <v:stroke weight="0.1pt" endcap="flat" joinstyle="miter" miterlimit="10" on="true" color="#000000"/>
                        <v:fill on="true" color="#000000"/>
                      </v:shape>
                      <v:shape id="Shape 17587" style="position:absolute;width:91;height:2882;left:41465;top:5384;" coordsize="9144,288290" path="m0,0l9144,0l9144,288290l0,288290l0,0">
                        <v:stroke weight="0.1pt" endcap="flat" joinstyle="miter" miterlimit="10" on="true" color="#000000"/>
                        <v:fill on="true" color="#000000"/>
                      </v:shape>
                      <v:shape id="Shape 17588" style="position:absolute;width:91;height:2501;left:49606;top:0;" coordsize="9144,250190" path="m0,0l9144,0l9144,250190l0,250190l0,0">
                        <v:stroke weight="0.1pt" endcap="flat" joinstyle="miter" miterlimit="10" on="true" color="#000000"/>
                        <v:fill on="true" color="#000000"/>
                      </v:shape>
                      <v:shape id="Shape 17589" style="position:absolute;width:91;height:2882;left:49606;top:2501;" coordsize="9144,288290" path="m0,0l9144,0l9144,288290l0,288290l0,0">
                        <v:stroke weight="0.1pt" endcap="flat" joinstyle="miter" miterlimit="10" on="true" color="#000000"/>
                        <v:fill on="true" color="#000000"/>
                      </v:shape>
                      <v:shape id="Shape 17590" style="position:absolute;width:91;height:2946;left:49606;top:5384;" coordsize="9144,294640" path="m0,0l9144,0l9144,294640l0,294640l0,0">
                        <v:stroke weight="0.1pt" endcap="flat" joinstyle="miter" miterlimit="10" on="true" color="#000000"/>
                        <v:fill on="true" color="#000000"/>
                      </v:shape>
                      <v:rect id="Rectangle 338" style="position:absolute;width:8138;height:2057;left:22974;top:520;" filled="f" stroked="f">
                        <v:textbox inset="0,0,0,0">
                          <w:txbxContent>
                            <w:p>
                              <w:pPr>
                                <w:spacing w:before="0" w:after="160" w:line="259" w:lineRule="auto"/>
                              </w:pPr>
                              <w:r>
                                <w:rPr>
                                  <w:rFonts w:cs="Times New Roman" w:hAnsi="Times New Roman" w:eastAsia="Times New Roman" w:ascii="Times New Roman"/>
                                  <w:b w:val="1"/>
                                </w:rPr>
                                <w:t xml:space="preserve">Presencial</w:t>
                              </w:r>
                            </w:p>
                          </w:txbxContent>
                        </v:textbox>
                      </v:rect>
                      <v:rect id="Rectangle 339" style="position:absolute;width:540;height:1197;left:29108;top:494;" filled="f" stroked="f">
                        <v:textbox inset="0,0,0,0">
                          <w:txbxContent>
                            <w:p>
                              <w:pPr>
                                <w:spacing w:before="0" w:after="160" w:line="259" w:lineRule="auto"/>
                              </w:pPr>
                              <w:r>
                                <w:rPr>
                                  <w:rFonts w:cs="Times New Roman" w:hAnsi="Times New Roman" w:eastAsia="Times New Roman" w:ascii="Times New Roman"/>
                                  <w:b w:val="1"/>
                                  <w:sz w:val="13"/>
                                </w:rPr>
                                <w:t xml:space="preserve">1</w:t>
                              </w:r>
                            </w:p>
                          </w:txbxContent>
                        </v:textbox>
                      </v:rect>
                      <v:rect id="Rectangle 340" style="position:absolute;width:8758;height:2057;left:32918;top:520;" filled="f" stroked="f">
                        <v:textbox inset="0,0,0,0">
                          <w:txbxContent>
                            <w:p>
                              <w:pPr>
                                <w:spacing w:before="0" w:after="160" w:line="259" w:lineRule="auto"/>
                              </w:pPr>
                              <w:r>
                                <w:rPr>
                                  <w:rFonts w:cs="Times New Roman" w:hAnsi="Times New Roman" w:eastAsia="Times New Roman" w:ascii="Times New Roman"/>
                                  <w:b w:val="1"/>
                                </w:rPr>
                                <w:t xml:space="preserve">Dedicación</w:t>
                              </w:r>
                            </w:p>
                          </w:txbxContent>
                        </v:textbox>
                      </v:rect>
                      <v:rect id="Rectangle 341" style="position:absolute;width:540;height:1197;left:39509;top:494;" filled="f" stroked="f">
                        <v:textbox inset="0,0,0,0">
                          <w:txbxContent>
                            <w:p>
                              <w:pPr>
                                <w:spacing w:before="0" w:after="160" w:line="259" w:lineRule="auto"/>
                              </w:pPr>
                              <w:r>
                                <w:rPr>
                                  <w:rFonts w:cs="Times New Roman" w:hAnsi="Times New Roman" w:eastAsia="Times New Roman" w:ascii="Times New Roman"/>
                                  <w:b w:val="1"/>
                                  <w:sz w:val="13"/>
                                </w:rPr>
                                <w:t xml:space="preserve">2</w:t>
                              </w:r>
                            </w:p>
                          </w:txbxContent>
                        </v:textbox>
                      </v:rect>
                      <v:rect id="Rectangle 342" style="position:absolute;width:4228;height:2057;left:43980;top:520;" filled="f" stroked="f">
                        <v:textbox inset="0,0,0,0">
                          <w:txbxContent>
                            <w:p>
                              <w:pPr>
                                <w:spacing w:before="0" w:after="160" w:line="259" w:lineRule="auto"/>
                              </w:pPr>
                              <w:r>
                                <w:rPr>
                                  <w:rFonts w:cs="Times New Roman" w:hAnsi="Times New Roman" w:eastAsia="Times New Roman" w:ascii="Times New Roman"/>
                                  <w:b w:val="1"/>
                                </w:rPr>
                                <w:t xml:space="preserve">Total</w:t>
                              </w:r>
                            </w:p>
                          </w:txbxContent>
                        </v:textbox>
                      </v:rect>
                      <v:rect id="Rectangle 344" style="position:absolute;width:19074;height:2057;left:723;top:3225;" filled="f" stroked="f">
                        <v:textbox inset="0,0,0,0">
                          <w:txbxContent>
                            <w:p>
                              <w:pPr>
                                <w:spacing w:before="0" w:after="160" w:line="259" w:lineRule="auto"/>
                              </w:pPr>
                              <w:r>
                                <w:rPr>
                                  <w:rFonts w:cs="Times New Roman" w:hAnsi="Times New Roman" w:eastAsia="Times New Roman" w:ascii="Times New Roman"/>
                                  <w:b w:val="1"/>
                                </w:rPr>
                                <w:t xml:space="preserve">Carga Horaria asociada</w:t>
                              </w:r>
                            </w:p>
                          </w:txbxContent>
                        </v:textbox>
                      </v:rect>
                      <v:rect id="Rectangle 345" style="position:absolute;width:1858;height:2057;left:25552;top:3225;" filled="f" stroked="f">
                        <v:textbox inset="0,0,0,0">
                          <w:txbxContent>
                            <w:p>
                              <w:pPr>
                                <w:spacing w:before="0" w:after="160" w:line="259" w:lineRule="auto"/>
                              </w:pPr>
                              <w:r>
                                <w:rPr>
                                  <w:rFonts w:cs="Times New Roman" w:hAnsi="Times New Roman" w:eastAsia="Times New Roman" w:ascii="Times New Roman"/>
                                  <w:b w:val="1"/>
                                </w:rPr>
                                <w:t xml:space="preserve">72</w:t>
                              </w:r>
                            </w:p>
                          </w:txbxContent>
                        </v:textbox>
                      </v:rect>
                      <v:rect id="Rectangle 346" style="position:absolute;width:2787;height:2057;left:35369;top:3225;" filled="f" stroked="f">
                        <v:textbox inset="0,0,0,0">
                          <w:txbxContent>
                            <w:p>
                              <w:pPr>
                                <w:spacing w:before="0" w:after="160" w:line="259" w:lineRule="auto"/>
                              </w:pPr>
                              <w:r>
                                <w:rPr>
                                  <w:rFonts w:cs="Times New Roman" w:hAnsi="Times New Roman" w:eastAsia="Times New Roman" w:ascii="Times New Roman"/>
                                  <w:b w:val="1"/>
                                </w:rPr>
                                <w:t xml:space="preserve">144</w:t>
                              </w:r>
                            </w:p>
                          </w:txbxContent>
                        </v:textbox>
                      </v:rect>
                      <v:rect id="Rectangle 347" style="position:absolute;width:2787;height:2057;left:44526;top:3225;" filled="f" stroked="f">
                        <v:textbox inset="0,0,0,0">
                          <w:txbxContent>
                            <w:p>
                              <w:pPr>
                                <w:spacing w:before="0" w:after="160" w:line="259" w:lineRule="auto"/>
                              </w:pPr>
                              <w:r>
                                <w:rPr>
                                  <w:rFonts w:cs="Times New Roman" w:hAnsi="Times New Roman" w:eastAsia="Times New Roman" w:ascii="Times New Roman"/>
                                  <w:b w:val="1"/>
                                </w:rPr>
                                <w:t xml:space="preserve">216</w:t>
                              </w:r>
                            </w:p>
                          </w:txbxContent>
                        </v:textbox>
                      </v:rect>
                      <v:rect id="Rectangle 349" style="position:absolute;width:20098;height:2057;left:723;top:6108;" filled="f" stroked="f">
                        <v:textbox inset="0,0,0,0">
                          <w:txbxContent>
                            <w:p>
                              <w:pPr>
                                <w:spacing w:before="0" w:after="160" w:line="259" w:lineRule="auto"/>
                              </w:pPr>
                              <w:r>
                                <w:rPr>
                                  <w:rFonts w:cs="Times New Roman" w:hAnsi="Times New Roman" w:eastAsia="Times New Roman" w:ascii="Times New Roman"/>
                                  <w:b w:val="1"/>
                                </w:rPr>
                                <w:t xml:space="preserve">Porcentaje de Asignación</w:t>
                              </w:r>
                            </w:p>
                          </w:txbxContent>
                        </v:textbox>
                      </v:rect>
                      <v:rect id="Rectangle 12715" style="position:absolute;width:1858;height:2057;left:24968;top:6108;" filled="f" stroked="f">
                        <v:textbox inset="0,0,0,0">
                          <w:txbxContent>
                            <w:p>
                              <w:pPr>
                                <w:spacing w:before="0" w:after="160" w:line="259" w:lineRule="auto"/>
                              </w:pPr>
                              <w:r>
                                <w:rPr>
                                  <w:rFonts w:cs="Times New Roman" w:hAnsi="Times New Roman" w:eastAsia="Times New Roman" w:ascii="Times New Roman"/>
                                </w:rPr>
                                <w:t xml:space="preserve">34</w:t>
                              </w:r>
                            </w:p>
                          </w:txbxContent>
                        </v:textbox>
                      </v:rect>
                      <v:rect id="Rectangle 12716" style="position:absolute;width:1547;height:2057;left:26352;top:6108;" filled="f" stroked="f">
                        <v:textbox inset="0,0,0,0">
                          <w:txbxContent>
                            <w:p>
                              <w:pPr>
                                <w:spacing w:before="0" w:after="160" w:line="259" w:lineRule="auto"/>
                              </w:pPr>
                              <w:r>
                                <w:rPr>
                                  <w:rFonts w:cs="Times New Roman" w:hAnsi="Times New Roman" w:eastAsia="Times New Roman" w:ascii="Times New Roman"/>
                                </w:rPr>
                                <w:t xml:space="preserve">%</w:t>
                              </w:r>
                            </w:p>
                          </w:txbxContent>
                        </v:textbox>
                      </v:rect>
                      <v:rect id="Rectangle 12717" style="position:absolute;width:1858;height:2057;left:35140;top:6108;" filled="f" stroked="f">
                        <v:textbox inset="0,0,0,0">
                          <w:txbxContent>
                            <w:p>
                              <w:pPr>
                                <w:spacing w:before="0" w:after="160" w:line="259" w:lineRule="auto"/>
                              </w:pPr>
                              <w:r>
                                <w:rPr>
                                  <w:rFonts w:cs="Times New Roman" w:hAnsi="Times New Roman" w:eastAsia="Times New Roman" w:ascii="Times New Roman"/>
                                </w:rPr>
                                <w:t xml:space="preserve">66</w:t>
                              </w:r>
                            </w:p>
                          </w:txbxContent>
                        </v:textbox>
                      </v:rect>
                      <v:rect id="Rectangle 12718" style="position:absolute;width:1547;height:2057;left:36525;top:6108;" filled="f" stroked="f">
                        <v:textbox inset="0,0,0,0">
                          <w:txbxContent>
                            <w:p>
                              <w:pPr>
                                <w:spacing w:before="0" w:after="160" w:line="259" w:lineRule="auto"/>
                              </w:pPr>
                              <w:r>
                                <w:rPr>
                                  <w:rFonts w:cs="Times New Roman" w:hAnsi="Times New Roman" w:eastAsia="Times New Roman" w:ascii="Times New Roman"/>
                                </w:rPr>
                                <w:t xml:space="preserve">%</w:t>
                              </w:r>
                            </w:p>
                          </w:txbxContent>
                        </v:textbox>
                      </v:rect>
                      <v:rect id="Rectangle 12719" style="position:absolute;width:2787;height:2057;left:43942;top:6108;" filled="f" stroked="f">
                        <v:textbox inset="0,0,0,0">
                          <w:txbxContent>
                            <w:p>
                              <w:pPr>
                                <w:spacing w:before="0" w:after="160" w:line="259" w:lineRule="auto"/>
                              </w:pPr>
                              <w:r>
                                <w:rPr>
                                  <w:rFonts w:cs="Times New Roman" w:hAnsi="Times New Roman" w:eastAsia="Times New Roman" w:ascii="Times New Roman"/>
                                </w:rPr>
                                <w:t xml:space="preserve">100</w:t>
                              </w:r>
                            </w:p>
                          </w:txbxContent>
                        </v:textbox>
                      </v:rect>
                      <v:rect id="Rectangle 12720" style="position:absolute;width:1547;height:2057;left:46037;top:6108;" filled="f" stroked="f">
                        <v:textbox inset="0,0,0,0">
                          <w:txbxContent>
                            <w:p>
                              <w:pPr>
                                <w:spacing w:before="0" w:after="160" w:line="259" w:lineRule="auto"/>
                              </w:pPr>
                              <w:r>
                                <w:rPr>
                                  <w:rFonts w:cs="Times New Roman" w:hAnsi="Times New Roman" w:eastAsia="Times New Roman" w:ascii="Times New Roman"/>
                                </w:rPr>
                                <w:t xml:space="preserve">%</w:t>
                              </w:r>
                            </w:p>
                          </w:txbxContent>
                        </v:textbox>
                      </v:rect>
                      <v:shape id="Shape 520" style="position:absolute;width:1219;height:0;left:838;top:4991;" coordsize="121920,0" path="m0,0l121920,0">
                        <v:stroke weight="3pt" endcap="square" joinstyle="miter" miterlimit="10" on="true" color="#000000"/>
                        <v:fill on="false" color="#000000" opacity="0"/>
                      </v:shape>
                      <v:shape id="Shape 521" style="position:absolute;width:1143;height:1143;left:1981;top:4419;" coordsize="114300,114300" path="m0,0l114300,57150l0,114300l0,0x">
                        <v:stroke weight="0pt" endcap="flat" joinstyle="miter" miterlimit="10" on="false" color="#000000" opacity="0"/>
                        <v:fill on="true" color="#000000"/>
                      </v:shape>
                    </v:group>
                  </w:pict>
                </mc:Fallback>
              </mc:AlternateContent>
            </w:r>
          </w:p>
        </w:tc>
        <w:tc>
          <w:tcPr>
            <w:tcW w:w="1940" w:type="dxa"/>
            <w:tcBorders>
              <w:top w:val="nil"/>
              <w:left w:val="nil"/>
              <w:bottom w:val="nil"/>
              <w:right w:val="nil"/>
            </w:tcBorders>
          </w:tcPr>
          <w:p w:rsidR="00065AE8" w:rsidRDefault="00065AE8">
            <w:pPr>
              <w:ind w:left="-9007" w:right="10946"/>
            </w:pPr>
          </w:p>
          <w:tbl>
            <w:tblPr>
              <w:tblStyle w:val="TableGrid"/>
              <w:tblW w:w="1713" w:type="dxa"/>
              <w:tblInd w:w="226" w:type="dxa"/>
              <w:tblCellMar>
                <w:top w:w="78" w:type="dxa"/>
                <w:left w:w="115" w:type="dxa"/>
                <w:right w:w="115" w:type="dxa"/>
              </w:tblCellMar>
              <w:tblLook w:val="04A0" w:firstRow="1" w:lastRow="0" w:firstColumn="1" w:lastColumn="0" w:noHBand="0" w:noVBand="1"/>
            </w:tblPr>
            <w:tblGrid>
              <w:gridCol w:w="1713"/>
            </w:tblGrid>
            <w:tr w:rsidR="00065AE8">
              <w:trPr>
                <w:trHeight w:val="395"/>
              </w:trPr>
              <w:tc>
                <w:tcPr>
                  <w:tcW w:w="1713" w:type="dxa"/>
                  <w:tcBorders>
                    <w:top w:val="single" w:sz="3" w:space="0" w:color="000000"/>
                    <w:left w:val="single" w:sz="4" w:space="0" w:color="000000"/>
                    <w:bottom w:val="single" w:sz="4" w:space="0" w:color="000000"/>
                    <w:right w:val="single" w:sz="4" w:space="0" w:color="000000"/>
                  </w:tcBorders>
                </w:tcPr>
                <w:p w:rsidR="00065AE8" w:rsidRDefault="00E22DBE">
                  <w:pPr>
                    <w:ind w:left="3"/>
                    <w:jc w:val="center"/>
                  </w:pPr>
                  <w:r>
                    <w:rPr>
                      <w:rFonts w:ascii="Times New Roman" w:eastAsia="Times New Roman" w:hAnsi="Times New Roman" w:cs="Times New Roman"/>
                      <w:b/>
                    </w:rPr>
                    <w:t>Créditos</w:t>
                  </w:r>
                </w:p>
              </w:tc>
            </w:tr>
            <w:tr w:rsidR="00065AE8">
              <w:trPr>
                <w:trHeight w:val="909"/>
              </w:trPr>
              <w:tc>
                <w:tcPr>
                  <w:tcW w:w="1713" w:type="dxa"/>
                  <w:tcBorders>
                    <w:top w:val="single" w:sz="4" w:space="0" w:color="000000"/>
                    <w:left w:val="single" w:sz="4" w:space="0" w:color="000000"/>
                    <w:bottom w:val="single" w:sz="4" w:space="0" w:color="000000"/>
                    <w:right w:val="single" w:sz="4" w:space="0" w:color="000000"/>
                  </w:tcBorders>
                  <w:vAlign w:val="center"/>
                </w:tcPr>
                <w:p w:rsidR="00065AE8" w:rsidRDefault="00E22DBE">
                  <w:pPr>
                    <w:ind w:left="3"/>
                    <w:jc w:val="center"/>
                  </w:pPr>
                  <w:r>
                    <w:rPr>
                      <w:rFonts w:ascii="Times New Roman" w:eastAsia="Times New Roman" w:hAnsi="Times New Roman" w:cs="Times New Roman"/>
                      <w:b/>
                    </w:rPr>
                    <w:t>6</w:t>
                  </w:r>
                </w:p>
              </w:tc>
            </w:tr>
          </w:tbl>
          <w:p w:rsidR="00065AE8" w:rsidRDefault="00065AE8"/>
        </w:tc>
      </w:tr>
    </w:tbl>
    <w:p w:rsidR="00065AE8" w:rsidRDefault="00E22DBE">
      <w:pPr>
        <w:spacing w:after="8" w:line="253" w:lineRule="auto"/>
        <w:ind w:left="8" w:hanging="10"/>
      </w:pPr>
      <w:r>
        <w:rPr>
          <w:rFonts w:ascii="Times New Roman" w:eastAsia="Times New Roman" w:hAnsi="Times New Roman" w:cs="Times New Roman"/>
          <w:b/>
        </w:rPr>
        <w:t xml:space="preserve">Distribución de las horas en las diferentes actividades </w:t>
      </w:r>
    </w:p>
    <w:tbl>
      <w:tblPr>
        <w:tblStyle w:val="TableGrid"/>
        <w:tblW w:w="9117" w:type="dxa"/>
        <w:tblInd w:w="23" w:type="dxa"/>
        <w:tblCellMar>
          <w:top w:w="22" w:type="dxa"/>
          <w:left w:w="30" w:type="dxa"/>
          <w:right w:w="47" w:type="dxa"/>
        </w:tblCellMar>
        <w:tblLook w:val="04A0" w:firstRow="1" w:lastRow="0" w:firstColumn="1" w:lastColumn="0" w:noHBand="0" w:noVBand="1"/>
      </w:tblPr>
      <w:tblGrid>
        <w:gridCol w:w="1042"/>
        <w:gridCol w:w="4303"/>
        <w:gridCol w:w="1137"/>
        <w:gridCol w:w="1596"/>
        <w:gridCol w:w="1039"/>
      </w:tblGrid>
      <w:tr w:rsidR="00065AE8">
        <w:trPr>
          <w:trHeight w:val="236"/>
        </w:trPr>
        <w:tc>
          <w:tcPr>
            <w:tcW w:w="1042" w:type="dxa"/>
            <w:tcBorders>
              <w:top w:val="single" w:sz="10" w:space="0" w:color="DADCDD"/>
              <w:left w:val="single" w:sz="11" w:space="0" w:color="DADCDD"/>
              <w:bottom w:val="single" w:sz="11" w:space="0" w:color="DADCDD"/>
              <w:right w:val="single" w:sz="10" w:space="0" w:color="DADCDD"/>
            </w:tcBorders>
            <w:vAlign w:val="bottom"/>
          </w:tcPr>
          <w:p w:rsidR="00065AE8" w:rsidRDefault="00065AE8"/>
        </w:tc>
        <w:tc>
          <w:tcPr>
            <w:tcW w:w="4303" w:type="dxa"/>
            <w:tcBorders>
              <w:top w:val="single" w:sz="10" w:space="0" w:color="DADCDD"/>
              <w:left w:val="single" w:sz="10" w:space="0" w:color="DADCDD"/>
              <w:bottom w:val="single" w:sz="16" w:space="0" w:color="000000"/>
              <w:right w:val="single" w:sz="10" w:space="0" w:color="DADCDD"/>
            </w:tcBorders>
          </w:tcPr>
          <w:p w:rsidR="00065AE8" w:rsidRDefault="00065AE8"/>
        </w:tc>
        <w:tc>
          <w:tcPr>
            <w:tcW w:w="1137" w:type="dxa"/>
            <w:tcBorders>
              <w:top w:val="single" w:sz="10" w:space="0" w:color="DADCDD"/>
              <w:left w:val="single" w:sz="10" w:space="0" w:color="DADCDD"/>
              <w:bottom w:val="single" w:sz="16" w:space="0" w:color="000000"/>
              <w:right w:val="single" w:sz="10" w:space="0" w:color="DADCDD"/>
            </w:tcBorders>
          </w:tcPr>
          <w:p w:rsidR="00065AE8" w:rsidRDefault="00065AE8"/>
        </w:tc>
        <w:tc>
          <w:tcPr>
            <w:tcW w:w="1596" w:type="dxa"/>
            <w:tcBorders>
              <w:top w:val="single" w:sz="10" w:space="0" w:color="DADCDD"/>
              <w:left w:val="single" w:sz="10" w:space="0" w:color="DADCDD"/>
              <w:bottom w:val="single" w:sz="16" w:space="0" w:color="000000"/>
              <w:right w:val="single" w:sz="10" w:space="0" w:color="DADCDD"/>
            </w:tcBorders>
          </w:tcPr>
          <w:p w:rsidR="00065AE8" w:rsidRDefault="00065AE8"/>
        </w:tc>
        <w:tc>
          <w:tcPr>
            <w:tcW w:w="1039" w:type="dxa"/>
            <w:tcBorders>
              <w:top w:val="single" w:sz="10" w:space="0" w:color="DADCDD"/>
              <w:left w:val="single" w:sz="10" w:space="0" w:color="DADCDD"/>
              <w:bottom w:val="single" w:sz="16" w:space="0" w:color="000000"/>
              <w:right w:val="single" w:sz="5" w:space="0" w:color="DADCDD"/>
            </w:tcBorders>
          </w:tcPr>
          <w:p w:rsidR="00065AE8" w:rsidRDefault="00065AE8"/>
        </w:tc>
      </w:tr>
      <w:tr w:rsidR="00065AE8">
        <w:trPr>
          <w:trHeight w:val="568"/>
        </w:trPr>
        <w:tc>
          <w:tcPr>
            <w:tcW w:w="1042" w:type="dxa"/>
            <w:tcBorders>
              <w:top w:val="single" w:sz="11" w:space="0" w:color="DADCDD"/>
              <w:left w:val="single" w:sz="11" w:space="0" w:color="DADCDD"/>
              <w:bottom w:val="single" w:sz="11" w:space="0" w:color="DADCDD"/>
              <w:right w:val="single" w:sz="16" w:space="0" w:color="000000"/>
            </w:tcBorders>
          </w:tcPr>
          <w:p w:rsidR="00065AE8" w:rsidRDefault="00065AE8"/>
        </w:tc>
        <w:tc>
          <w:tcPr>
            <w:tcW w:w="4303" w:type="dxa"/>
            <w:tcBorders>
              <w:top w:val="single" w:sz="16" w:space="0" w:color="000000"/>
              <w:left w:val="single" w:sz="16" w:space="0" w:color="000000"/>
              <w:bottom w:val="single" w:sz="16" w:space="0" w:color="000000"/>
              <w:right w:val="single" w:sz="16" w:space="0" w:color="000000"/>
            </w:tcBorders>
          </w:tcPr>
          <w:p w:rsidR="00065AE8" w:rsidRDefault="00E22DBE">
            <w:pPr>
              <w:ind w:left="1"/>
            </w:pPr>
            <w:r>
              <w:rPr>
                <w:rFonts w:ascii="Times New Roman" w:eastAsia="Times New Roman" w:hAnsi="Times New Roman" w:cs="Times New Roman"/>
                <w:b/>
                <w:sz w:val="20"/>
              </w:rPr>
              <w:t>Actividad</w:t>
            </w:r>
          </w:p>
        </w:tc>
        <w:tc>
          <w:tcPr>
            <w:tcW w:w="1137" w:type="dxa"/>
            <w:tcBorders>
              <w:top w:val="single" w:sz="16" w:space="0" w:color="000000"/>
              <w:left w:val="single" w:sz="16" w:space="0" w:color="000000"/>
              <w:bottom w:val="single" w:sz="16" w:space="0" w:color="000000"/>
              <w:right w:val="single" w:sz="16" w:space="0" w:color="000000"/>
            </w:tcBorders>
          </w:tcPr>
          <w:p w:rsidR="00065AE8" w:rsidRDefault="00E22DBE">
            <w:pPr>
              <w:ind w:firstLine="274"/>
            </w:pPr>
            <w:r>
              <w:rPr>
                <w:rFonts w:ascii="Times New Roman" w:eastAsia="Times New Roman" w:hAnsi="Times New Roman" w:cs="Times New Roman"/>
                <w:b/>
                <w:sz w:val="20"/>
              </w:rPr>
              <w:t>Horas presenciales</w:t>
            </w:r>
          </w:p>
        </w:tc>
        <w:tc>
          <w:tcPr>
            <w:tcW w:w="1596" w:type="dxa"/>
            <w:tcBorders>
              <w:top w:val="single" w:sz="16" w:space="0" w:color="000000"/>
              <w:left w:val="single" w:sz="16" w:space="0" w:color="000000"/>
              <w:bottom w:val="single" w:sz="16" w:space="0" w:color="000000"/>
              <w:right w:val="single" w:sz="16" w:space="0" w:color="000000"/>
            </w:tcBorders>
          </w:tcPr>
          <w:p w:rsidR="00065AE8" w:rsidRDefault="00E22DBE">
            <w:pPr>
              <w:jc w:val="center"/>
            </w:pPr>
            <w:r>
              <w:rPr>
                <w:rFonts w:ascii="Times New Roman" w:eastAsia="Times New Roman" w:hAnsi="Times New Roman" w:cs="Times New Roman"/>
                <w:b/>
                <w:sz w:val="20"/>
              </w:rPr>
              <w:t>Horas de trabajo autónomo</w:t>
            </w:r>
          </w:p>
        </w:tc>
        <w:tc>
          <w:tcPr>
            <w:tcW w:w="1039" w:type="dxa"/>
            <w:tcBorders>
              <w:top w:val="single" w:sz="16" w:space="0" w:color="000000"/>
              <w:left w:val="single" w:sz="16" w:space="0" w:color="000000"/>
              <w:bottom w:val="single" w:sz="16" w:space="0" w:color="000000"/>
              <w:right w:val="single" w:sz="10" w:space="0" w:color="000000"/>
            </w:tcBorders>
          </w:tcPr>
          <w:p w:rsidR="00065AE8" w:rsidRDefault="00E22DBE">
            <w:pPr>
              <w:jc w:val="center"/>
            </w:pPr>
            <w:r>
              <w:rPr>
                <w:rFonts w:ascii="Times New Roman" w:eastAsia="Times New Roman" w:hAnsi="Times New Roman" w:cs="Times New Roman"/>
                <w:b/>
                <w:sz w:val="20"/>
              </w:rPr>
              <w:t>HORAS TOTALES</w:t>
            </w:r>
          </w:p>
        </w:tc>
      </w:tr>
      <w:tr w:rsidR="00065AE8">
        <w:trPr>
          <w:trHeight w:val="284"/>
        </w:trPr>
        <w:tc>
          <w:tcPr>
            <w:tcW w:w="1042" w:type="dxa"/>
            <w:tcBorders>
              <w:top w:val="single" w:sz="11" w:space="0" w:color="DADCDD"/>
              <w:left w:val="single" w:sz="11" w:space="0" w:color="DADCDD"/>
              <w:bottom w:val="single" w:sz="11" w:space="0" w:color="DADCDD"/>
              <w:right w:val="single" w:sz="16" w:space="0" w:color="000000"/>
            </w:tcBorders>
          </w:tcPr>
          <w:p w:rsidR="00065AE8" w:rsidRDefault="00065AE8"/>
        </w:tc>
        <w:tc>
          <w:tcPr>
            <w:tcW w:w="4303" w:type="dxa"/>
            <w:tcBorders>
              <w:top w:val="single" w:sz="16" w:space="0" w:color="000000"/>
              <w:left w:val="single" w:sz="16" w:space="0" w:color="000000"/>
              <w:bottom w:val="single" w:sz="16" w:space="0" w:color="000000"/>
              <w:right w:val="single" w:sz="16" w:space="0" w:color="000000"/>
            </w:tcBorders>
          </w:tcPr>
          <w:p w:rsidR="00065AE8" w:rsidRDefault="00E22DBE">
            <w:pPr>
              <w:ind w:left="1"/>
            </w:pPr>
            <w:r>
              <w:rPr>
                <w:rFonts w:ascii="Times New Roman" w:eastAsia="Times New Roman" w:hAnsi="Times New Roman" w:cs="Times New Roman"/>
                <w:b/>
                <w:sz w:val="20"/>
              </w:rPr>
              <w:t>Clases teóricas</w:t>
            </w:r>
          </w:p>
        </w:tc>
        <w:tc>
          <w:tcPr>
            <w:tcW w:w="1137" w:type="dxa"/>
            <w:tcBorders>
              <w:top w:val="single" w:sz="16" w:space="0" w:color="000000"/>
              <w:left w:val="single" w:sz="16" w:space="0" w:color="000000"/>
              <w:bottom w:val="single" w:sz="16" w:space="0" w:color="000000"/>
              <w:right w:val="single" w:sz="16" w:space="0" w:color="000000"/>
            </w:tcBorders>
          </w:tcPr>
          <w:p w:rsidR="00065AE8" w:rsidRDefault="00065AE8"/>
        </w:tc>
        <w:tc>
          <w:tcPr>
            <w:tcW w:w="1596" w:type="dxa"/>
            <w:tcBorders>
              <w:top w:val="single" w:sz="16" w:space="0" w:color="000000"/>
              <w:left w:val="single" w:sz="16" w:space="0" w:color="000000"/>
              <w:bottom w:val="single" w:sz="16" w:space="0" w:color="000000"/>
              <w:right w:val="single" w:sz="16" w:space="0" w:color="000000"/>
            </w:tcBorders>
          </w:tcPr>
          <w:p w:rsidR="00065AE8" w:rsidRDefault="00065AE8"/>
        </w:tc>
        <w:tc>
          <w:tcPr>
            <w:tcW w:w="1039" w:type="dxa"/>
            <w:tcBorders>
              <w:top w:val="single" w:sz="16" w:space="0" w:color="000000"/>
              <w:left w:val="single" w:sz="16" w:space="0" w:color="000000"/>
              <w:bottom w:val="single" w:sz="16" w:space="0" w:color="000000"/>
              <w:right w:val="single" w:sz="10" w:space="0" w:color="000000"/>
            </w:tcBorders>
          </w:tcPr>
          <w:p w:rsidR="00065AE8" w:rsidRDefault="00065AE8"/>
        </w:tc>
      </w:tr>
      <w:tr w:rsidR="00065AE8">
        <w:trPr>
          <w:trHeight w:val="274"/>
        </w:trPr>
        <w:tc>
          <w:tcPr>
            <w:tcW w:w="1042" w:type="dxa"/>
            <w:tcBorders>
              <w:top w:val="single" w:sz="11" w:space="0" w:color="DADCDD"/>
              <w:left w:val="single" w:sz="11" w:space="0" w:color="DADCDD"/>
              <w:bottom w:val="single" w:sz="11" w:space="0" w:color="DADCDD"/>
              <w:right w:val="single" w:sz="16" w:space="0" w:color="000000"/>
            </w:tcBorders>
          </w:tcPr>
          <w:p w:rsidR="00065AE8" w:rsidRDefault="00065AE8"/>
        </w:tc>
        <w:tc>
          <w:tcPr>
            <w:tcW w:w="4303" w:type="dxa"/>
            <w:tcBorders>
              <w:top w:val="single" w:sz="16" w:space="0" w:color="000000"/>
              <w:left w:val="single" w:sz="16" w:space="0" w:color="000000"/>
              <w:bottom w:val="single" w:sz="11" w:space="0" w:color="DADCDD"/>
              <w:right w:val="single" w:sz="16" w:space="0" w:color="000000"/>
            </w:tcBorders>
          </w:tcPr>
          <w:p w:rsidR="00065AE8" w:rsidRDefault="00E22DBE">
            <w:pPr>
              <w:ind w:left="1"/>
            </w:pPr>
            <w:r>
              <w:rPr>
                <w:rFonts w:ascii="Times New Roman" w:eastAsia="Times New Roman" w:hAnsi="Times New Roman" w:cs="Times New Roman"/>
                <w:b/>
                <w:sz w:val="20"/>
              </w:rPr>
              <w:t>Clases prácticas</w:t>
            </w:r>
          </w:p>
        </w:tc>
        <w:tc>
          <w:tcPr>
            <w:tcW w:w="1137" w:type="dxa"/>
            <w:tcBorders>
              <w:top w:val="single" w:sz="16" w:space="0" w:color="000000"/>
              <w:left w:val="single" w:sz="16" w:space="0" w:color="000000"/>
              <w:bottom w:val="single" w:sz="11" w:space="0" w:color="DADCDD"/>
              <w:right w:val="single" w:sz="16" w:space="0" w:color="000000"/>
            </w:tcBorders>
          </w:tcPr>
          <w:p w:rsidR="00065AE8" w:rsidRDefault="00065AE8"/>
        </w:tc>
        <w:tc>
          <w:tcPr>
            <w:tcW w:w="1596" w:type="dxa"/>
            <w:tcBorders>
              <w:top w:val="single" w:sz="16" w:space="0" w:color="000000"/>
              <w:left w:val="single" w:sz="16" w:space="0" w:color="000000"/>
              <w:bottom w:val="single" w:sz="11" w:space="0" w:color="DADCDD"/>
              <w:right w:val="single" w:sz="16" w:space="0" w:color="000000"/>
            </w:tcBorders>
          </w:tcPr>
          <w:p w:rsidR="00065AE8" w:rsidRDefault="00065AE8"/>
        </w:tc>
        <w:tc>
          <w:tcPr>
            <w:tcW w:w="1039" w:type="dxa"/>
            <w:tcBorders>
              <w:top w:val="single" w:sz="16" w:space="0" w:color="000000"/>
              <w:left w:val="single" w:sz="16" w:space="0" w:color="000000"/>
              <w:bottom w:val="single" w:sz="11" w:space="0" w:color="DADCDD"/>
              <w:right w:val="single" w:sz="10" w:space="0" w:color="000000"/>
            </w:tcBorders>
          </w:tcPr>
          <w:p w:rsidR="00065AE8" w:rsidRDefault="00065AE8"/>
        </w:tc>
      </w:tr>
      <w:tr w:rsidR="00065AE8">
        <w:trPr>
          <w:trHeight w:val="270"/>
        </w:trPr>
        <w:tc>
          <w:tcPr>
            <w:tcW w:w="1042" w:type="dxa"/>
            <w:tcBorders>
              <w:top w:val="single" w:sz="11" w:space="0" w:color="DADCDD"/>
              <w:left w:val="single" w:sz="11" w:space="0" w:color="DADCDD"/>
              <w:bottom w:val="single" w:sz="11" w:space="0" w:color="DADCDD"/>
              <w:right w:val="single" w:sz="16" w:space="0" w:color="000000"/>
            </w:tcBorders>
          </w:tcPr>
          <w:p w:rsidR="00065AE8" w:rsidRDefault="00065AE8"/>
        </w:tc>
        <w:tc>
          <w:tcPr>
            <w:tcW w:w="4303" w:type="dxa"/>
            <w:tcBorders>
              <w:top w:val="single" w:sz="11" w:space="0" w:color="DADCDD"/>
              <w:left w:val="single" w:sz="16" w:space="0" w:color="000000"/>
              <w:bottom w:val="single" w:sz="11" w:space="0" w:color="DADCDD"/>
              <w:right w:val="single" w:sz="16" w:space="0" w:color="000000"/>
            </w:tcBorders>
          </w:tcPr>
          <w:p w:rsidR="00065AE8" w:rsidRDefault="00E22DBE">
            <w:pPr>
              <w:ind w:left="1"/>
            </w:pPr>
            <w:r>
              <w:rPr>
                <w:rFonts w:ascii="Times New Roman" w:eastAsia="Times New Roman" w:hAnsi="Times New Roman" w:cs="Times New Roman"/>
                <w:b/>
                <w:sz w:val="20"/>
              </w:rPr>
              <w:t>-</w:t>
            </w:r>
            <w:r>
              <w:rPr>
                <w:rFonts w:ascii="Times New Roman" w:eastAsia="Times New Roman" w:hAnsi="Times New Roman" w:cs="Times New Roman"/>
                <w:b/>
                <w:sz w:val="12"/>
              </w:rPr>
              <w:t xml:space="preserve">   </w:t>
            </w:r>
            <w:r>
              <w:rPr>
                <w:rFonts w:ascii="Times New Roman" w:eastAsia="Times New Roman" w:hAnsi="Times New Roman" w:cs="Times New Roman"/>
                <w:b/>
                <w:sz w:val="20"/>
              </w:rPr>
              <w:t xml:space="preserve">en el aula </w:t>
            </w:r>
          </w:p>
        </w:tc>
        <w:tc>
          <w:tcPr>
            <w:tcW w:w="1137" w:type="dxa"/>
            <w:tcBorders>
              <w:top w:val="single" w:sz="11" w:space="0" w:color="DADCDD"/>
              <w:left w:val="single" w:sz="16" w:space="0" w:color="000000"/>
              <w:bottom w:val="single" w:sz="11" w:space="0" w:color="DADCDD"/>
              <w:right w:val="single" w:sz="16" w:space="0" w:color="000000"/>
            </w:tcBorders>
          </w:tcPr>
          <w:p w:rsidR="00065AE8" w:rsidRDefault="00065AE8"/>
        </w:tc>
        <w:tc>
          <w:tcPr>
            <w:tcW w:w="1596" w:type="dxa"/>
            <w:tcBorders>
              <w:top w:val="single" w:sz="11" w:space="0" w:color="DADCDD"/>
              <w:left w:val="single" w:sz="16" w:space="0" w:color="000000"/>
              <w:bottom w:val="single" w:sz="11" w:space="0" w:color="DADCDD"/>
              <w:right w:val="single" w:sz="16" w:space="0" w:color="000000"/>
            </w:tcBorders>
          </w:tcPr>
          <w:p w:rsidR="00065AE8" w:rsidRDefault="00065AE8"/>
        </w:tc>
        <w:tc>
          <w:tcPr>
            <w:tcW w:w="1039" w:type="dxa"/>
            <w:tcBorders>
              <w:top w:val="single" w:sz="11" w:space="0" w:color="DADCDD"/>
              <w:left w:val="single" w:sz="16" w:space="0" w:color="000000"/>
              <w:bottom w:val="single" w:sz="11" w:space="0" w:color="DADCDD"/>
              <w:right w:val="single" w:sz="10" w:space="0" w:color="000000"/>
            </w:tcBorders>
          </w:tcPr>
          <w:p w:rsidR="00065AE8" w:rsidRDefault="00065AE8"/>
        </w:tc>
      </w:tr>
      <w:tr w:rsidR="00065AE8">
        <w:trPr>
          <w:trHeight w:val="270"/>
        </w:trPr>
        <w:tc>
          <w:tcPr>
            <w:tcW w:w="1042" w:type="dxa"/>
            <w:tcBorders>
              <w:top w:val="single" w:sz="11" w:space="0" w:color="DADCDD"/>
              <w:left w:val="single" w:sz="11" w:space="0" w:color="DADCDD"/>
              <w:bottom w:val="single" w:sz="11" w:space="0" w:color="DADCDD"/>
              <w:right w:val="single" w:sz="16" w:space="0" w:color="000000"/>
            </w:tcBorders>
          </w:tcPr>
          <w:p w:rsidR="00065AE8" w:rsidRDefault="00065AE8"/>
        </w:tc>
        <w:tc>
          <w:tcPr>
            <w:tcW w:w="4303" w:type="dxa"/>
            <w:tcBorders>
              <w:top w:val="single" w:sz="11" w:space="0" w:color="DADCDD"/>
              <w:left w:val="single" w:sz="16" w:space="0" w:color="000000"/>
              <w:bottom w:val="single" w:sz="11" w:space="0" w:color="DADCDD"/>
              <w:right w:val="single" w:sz="16" w:space="0" w:color="000000"/>
            </w:tcBorders>
          </w:tcPr>
          <w:p w:rsidR="00065AE8" w:rsidRDefault="00E22DBE">
            <w:pPr>
              <w:ind w:left="1"/>
            </w:pPr>
            <w:r>
              <w:rPr>
                <w:rFonts w:ascii="Times New Roman" w:eastAsia="Times New Roman" w:hAnsi="Times New Roman" w:cs="Times New Roman"/>
                <w:b/>
                <w:sz w:val="20"/>
              </w:rPr>
              <w:t>-</w:t>
            </w:r>
            <w:r>
              <w:rPr>
                <w:rFonts w:ascii="Times New Roman" w:eastAsia="Times New Roman" w:hAnsi="Times New Roman" w:cs="Times New Roman"/>
                <w:b/>
                <w:sz w:val="12"/>
              </w:rPr>
              <w:t xml:space="preserve">   </w:t>
            </w:r>
            <w:r>
              <w:rPr>
                <w:rFonts w:ascii="Times New Roman" w:eastAsia="Times New Roman" w:hAnsi="Times New Roman" w:cs="Times New Roman"/>
                <w:b/>
                <w:sz w:val="20"/>
              </w:rPr>
              <w:t>en el laboratorio</w:t>
            </w:r>
          </w:p>
        </w:tc>
        <w:tc>
          <w:tcPr>
            <w:tcW w:w="1137" w:type="dxa"/>
            <w:tcBorders>
              <w:top w:val="single" w:sz="11" w:space="0" w:color="DADCDD"/>
              <w:left w:val="single" w:sz="16" w:space="0" w:color="000000"/>
              <w:bottom w:val="single" w:sz="11" w:space="0" w:color="DADCDD"/>
              <w:right w:val="single" w:sz="16" w:space="0" w:color="000000"/>
            </w:tcBorders>
          </w:tcPr>
          <w:p w:rsidR="00065AE8" w:rsidRDefault="00065AE8"/>
        </w:tc>
        <w:tc>
          <w:tcPr>
            <w:tcW w:w="1596" w:type="dxa"/>
            <w:tcBorders>
              <w:top w:val="single" w:sz="11" w:space="0" w:color="DADCDD"/>
              <w:left w:val="single" w:sz="16" w:space="0" w:color="000000"/>
              <w:bottom w:val="single" w:sz="11" w:space="0" w:color="DADCDD"/>
              <w:right w:val="single" w:sz="16" w:space="0" w:color="000000"/>
            </w:tcBorders>
          </w:tcPr>
          <w:p w:rsidR="00065AE8" w:rsidRDefault="00065AE8"/>
        </w:tc>
        <w:tc>
          <w:tcPr>
            <w:tcW w:w="1039" w:type="dxa"/>
            <w:tcBorders>
              <w:top w:val="single" w:sz="11" w:space="0" w:color="DADCDD"/>
              <w:left w:val="single" w:sz="16" w:space="0" w:color="000000"/>
              <w:bottom w:val="single" w:sz="11" w:space="0" w:color="DADCDD"/>
              <w:right w:val="single" w:sz="10" w:space="0" w:color="000000"/>
            </w:tcBorders>
          </w:tcPr>
          <w:p w:rsidR="00065AE8" w:rsidRDefault="00065AE8"/>
        </w:tc>
      </w:tr>
      <w:tr w:rsidR="00065AE8">
        <w:trPr>
          <w:trHeight w:val="270"/>
        </w:trPr>
        <w:tc>
          <w:tcPr>
            <w:tcW w:w="1042" w:type="dxa"/>
            <w:tcBorders>
              <w:top w:val="single" w:sz="11" w:space="0" w:color="DADCDD"/>
              <w:left w:val="single" w:sz="11" w:space="0" w:color="DADCDD"/>
              <w:bottom w:val="single" w:sz="11" w:space="0" w:color="DADCDD"/>
              <w:right w:val="single" w:sz="16" w:space="0" w:color="000000"/>
            </w:tcBorders>
          </w:tcPr>
          <w:p w:rsidR="00065AE8" w:rsidRDefault="00065AE8"/>
        </w:tc>
        <w:tc>
          <w:tcPr>
            <w:tcW w:w="4303" w:type="dxa"/>
            <w:tcBorders>
              <w:top w:val="single" w:sz="11" w:space="0" w:color="DADCDD"/>
              <w:left w:val="single" w:sz="16" w:space="0" w:color="000000"/>
              <w:bottom w:val="single" w:sz="11" w:space="0" w:color="DADCDD"/>
              <w:right w:val="single" w:sz="16" w:space="0" w:color="000000"/>
            </w:tcBorders>
          </w:tcPr>
          <w:p w:rsidR="00065AE8" w:rsidRDefault="00E22DBE">
            <w:pPr>
              <w:ind w:left="1"/>
            </w:pPr>
            <w:r>
              <w:rPr>
                <w:rFonts w:ascii="Times New Roman" w:eastAsia="Times New Roman" w:hAnsi="Times New Roman" w:cs="Times New Roman"/>
                <w:b/>
                <w:sz w:val="20"/>
              </w:rPr>
              <w:t>-</w:t>
            </w:r>
            <w:r>
              <w:rPr>
                <w:rFonts w:ascii="Times New Roman" w:eastAsia="Times New Roman" w:hAnsi="Times New Roman" w:cs="Times New Roman"/>
                <w:b/>
                <w:sz w:val="12"/>
              </w:rPr>
              <w:t xml:space="preserve">   </w:t>
            </w:r>
            <w:r>
              <w:rPr>
                <w:rFonts w:ascii="Times New Roman" w:eastAsia="Times New Roman" w:hAnsi="Times New Roman" w:cs="Times New Roman"/>
                <w:b/>
                <w:sz w:val="20"/>
              </w:rPr>
              <w:t>en el aula de informática</w:t>
            </w:r>
          </w:p>
        </w:tc>
        <w:tc>
          <w:tcPr>
            <w:tcW w:w="1137" w:type="dxa"/>
            <w:tcBorders>
              <w:top w:val="single" w:sz="11" w:space="0" w:color="DADCDD"/>
              <w:left w:val="single" w:sz="16" w:space="0" w:color="000000"/>
              <w:bottom w:val="single" w:sz="11" w:space="0" w:color="DADCDD"/>
              <w:right w:val="single" w:sz="16" w:space="0" w:color="000000"/>
            </w:tcBorders>
          </w:tcPr>
          <w:p w:rsidR="00065AE8" w:rsidRDefault="00065AE8"/>
        </w:tc>
        <w:tc>
          <w:tcPr>
            <w:tcW w:w="1596" w:type="dxa"/>
            <w:tcBorders>
              <w:top w:val="single" w:sz="11" w:space="0" w:color="DADCDD"/>
              <w:left w:val="single" w:sz="16" w:space="0" w:color="000000"/>
              <w:bottom w:val="single" w:sz="11" w:space="0" w:color="DADCDD"/>
              <w:right w:val="single" w:sz="16" w:space="0" w:color="000000"/>
            </w:tcBorders>
          </w:tcPr>
          <w:p w:rsidR="00065AE8" w:rsidRDefault="00065AE8"/>
        </w:tc>
        <w:tc>
          <w:tcPr>
            <w:tcW w:w="1039" w:type="dxa"/>
            <w:tcBorders>
              <w:top w:val="single" w:sz="11" w:space="0" w:color="DADCDD"/>
              <w:left w:val="single" w:sz="16" w:space="0" w:color="000000"/>
              <w:bottom w:val="single" w:sz="11" w:space="0" w:color="DADCDD"/>
              <w:right w:val="single" w:sz="10" w:space="0" w:color="000000"/>
            </w:tcBorders>
          </w:tcPr>
          <w:p w:rsidR="00065AE8" w:rsidRDefault="00065AE8"/>
        </w:tc>
      </w:tr>
      <w:tr w:rsidR="00065AE8">
        <w:trPr>
          <w:trHeight w:val="280"/>
        </w:trPr>
        <w:tc>
          <w:tcPr>
            <w:tcW w:w="1042" w:type="dxa"/>
            <w:tcBorders>
              <w:top w:val="single" w:sz="11" w:space="0" w:color="DADCDD"/>
              <w:left w:val="single" w:sz="11" w:space="0" w:color="DADCDD"/>
              <w:bottom w:val="single" w:sz="11" w:space="0" w:color="DADCDD"/>
              <w:right w:val="single" w:sz="16" w:space="0" w:color="000000"/>
            </w:tcBorders>
          </w:tcPr>
          <w:p w:rsidR="00065AE8" w:rsidRDefault="00065AE8"/>
        </w:tc>
        <w:tc>
          <w:tcPr>
            <w:tcW w:w="4303" w:type="dxa"/>
            <w:tcBorders>
              <w:top w:val="single" w:sz="11" w:space="0" w:color="DADCDD"/>
              <w:left w:val="single" w:sz="16" w:space="0" w:color="000000"/>
              <w:bottom w:val="single" w:sz="16" w:space="0" w:color="000000"/>
              <w:right w:val="single" w:sz="16" w:space="0" w:color="000000"/>
            </w:tcBorders>
          </w:tcPr>
          <w:p w:rsidR="00065AE8" w:rsidRDefault="00E22DBE">
            <w:pPr>
              <w:ind w:left="1"/>
            </w:pPr>
            <w:r>
              <w:rPr>
                <w:rFonts w:ascii="Times New Roman" w:eastAsia="Times New Roman" w:hAnsi="Times New Roman" w:cs="Times New Roman"/>
                <w:b/>
                <w:sz w:val="20"/>
              </w:rPr>
              <w:t>-</w:t>
            </w:r>
            <w:r>
              <w:rPr>
                <w:rFonts w:ascii="Times New Roman" w:eastAsia="Times New Roman" w:hAnsi="Times New Roman" w:cs="Times New Roman"/>
                <w:b/>
                <w:sz w:val="12"/>
              </w:rPr>
              <w:t xml:space="preserve">   </w:t>
            </w:r>
            <w:r>
              <w:rPr>
                <w:rFonts w:ascii="Times New Roman" w:eastAsia="Times New Roman" w:hAnsi="Times New Roman" w:cs="Times New Roman"/>
                <w:b/>
                <w:sz w:val="20"/>
              </w:rPr>
              <w:t>de campo</w:t>
            </w:r>
          </w:p>
        </w:tc>
        <w:tc>
          <w:tcPr>
            <w:tcW w:w="1137" w:type="dxa"/>
            <w:tcBorders>
              <w:top w:val="single" w:sz="11" w:space="0" w:color="DADCDD"/>
              <w:left w:val="single" w:sz="16" w:space="0" w:color="000000"/>
              <w:bottom w:val="single" w:sz="16" w:space="0" w:color="000000"/>
              <w:right w:val="single" w:sz="16" w:space="0" w:color="000000"/>
            </w:tcBorders>
          </w:tcPr>
          <w:p w:rsidR="00065AE8" w:rsidRDefault="00065AE8"/>
        </w:tc>
        <w:tc>
          <w:tcPr>
            <w:tcW w:w="1596" w:type="dxa"/>
            <w:tcBorders>
              <w:top w:val="single" w:sz="11" w:space="0" w:color="DADCDD"/>
              <w:left w:val="single" w:sz="16" w:space="0" w:color="000000"/>
              <w:bottom w:val="single" w:sz="16" w:space="0" w:color="000000"/>
              <w:right w:val="single" w:sz="16" w:space="0" w:color="000000"/>
            </w:tcBorders>
          </w:tcPr>
          <w:p w:rsidR="00065AE8" w:rsidRDefault="00065AE8"/>
        </w:tc>
        <w:tc>
          <w:tcPr>
            <w:tcW w:w="1039" w:type="dxa"/>
            <w:tcBorders>
              <w:top w:val="single" w:sz="11" w:space="0" w:color="DADCDD"/>
              <w:left w:val="single" w:sz="16" w:space="0" w:color="000000"/>
              <w:bottom w:val="single" w:sz="16" w:space="0" w:color="000000"/>
              <w:right w:val="single" w:sz="10" w:space="0" w:color="000000"/>
            </w:tcBorders>
          </w:tcPr>
          <w:p w:rsidR="00065AE8" w:rsidRDefault="00065AE8"/>
        </w:tc>
      </w:tr>
      <w:tr w:rsidR="00065AE8">
        <w:trPr>
          <w:trHeight w:val="284"/>
        </w:trPr>
        <w:tc>
          <w:tcPr>
            <w:tcW w:w="1042" w:type="dxa"/>
            <w:tcBorders>
              <w:top w:val="single" w:sz="11" w:space="0" w:color="DADCDD"/>
              <w:left w:val="single" w:sz="11" w:space="0" w:color="DADCDD"/>
              <w:bottom w:val="single" w:sz="11" w:space="0" w:color="DADCDD"/>
              <w:right w:val="single" w:sz="16" w:space="0" w:color="000000"/>
            </w:tcBorders>
          </w:tcPr>
          <w:p w:rsidR="00065AE8" w:rsidRDefault="00065AE8"/>
        </w:tc>
        <w:tc>
          <w:tcPr>
            <w:tcW w:w="4303" w:type="dxa"/>
            <w:tcBorders>
              <w:top w:val="single" w:sz="16" w:space="0" w:color="000000"/>
              <w:left w:val="single" w:sz="16" w:space="0" w:color="000000"/>
              <w:bottom w:val="single" w:sz="16" w:space="0" w:color="000000"/>
              <w:right w:val="single" w:sz="16" w:space="0" w:color="000000"/>
            </w:tcBorders>
          </w:tcPr>
          <w:p w:rsidR="00065AE8" w:rsidRDefault="00E22DBE">
            <w:pPr>
              <w:ind w:left="1"/>
            </w:pPr>
            <w:r>
              <w:rPr>
                <w:rFonts w:ascii="Times New Roman" w:eastAsia="Times New Roman" w:hAnsi="Times New Roman" w:cs="Times New Roman"/>
                <w:b/>
                <w:sz w:val="20"/>
              </w:rPr>
              <w:t>Tutorías</w:t>
            </w:r>
          </w:p>
        </w:tc>
        <w:tc>
          <w:tcPr>
            <w:tcW w:w="1137" w:type="dxa"/>
            <w:tcBorders>
              <w:top w:val="single" w:sz="16" w:space="0" w:color="000000"/>
              <w:left w:val="single" w:sz="16" w:space="0" w:color="000000"/>
              <w:bottom w:val="single" w:sz="16" w:space="0" w:color="000000"/>
              <w:right w:val="single" w:sz="16" w:space="0" w:color="000000"/>
            </w:tcBorders>
          </w:tcPr>
          <w:p w:rsidR="00065AE8" w:rsidRDefault="00065AE8"/>
        </w:tc>
        <w:tc>
          <w:tcPr>
            <w:tcW w:w="1596" w:type="dxa"/>
            <w:tcBorders>
              <w:top w:val="single" w:sz="16" w:space="0" w:color="000000"/>
              <w:left w:val="single" w:sz="16" w:space="0" w:color="000000"/>
              <w:bottom w:val="single" w:sz="16" w:space="0" w:color="000000"/>
              <w:right w:val="single" w:sz="16" w:space="0" w:color="000000"/>
            </w:tcBorders>
          </w:tcPr>
          <w:p w:rsidR="00065AE8" w:rsidRDefault="00065AE8"/>
        </w:tc>
        <w:tc>
          <w:tcPr>
            <w:tcW w:w="1039" w:type="dxa"/>
            <w:tcBorders>
              <w:top w:val="single" w:sz="16" w:space="0" w:color="000000"/>
              <w:left w:val="single" w:sz="16" w:space="0" w:color="000000"/>
              <w:bottom w:val="single" w:sz="16" w:space="0" w:color="000000"/>
              <w:right w:val="single" w:sz="10" w:space="0" w:color="000000"/>
            </w:tcBorders>
          </w:tcPr>
          <w:p w:rsidR="00065AE8" w:rsidRDefault="00065AE8"/>
        </w:tc>
      </w:tr>
      <w:tr w:rsidR="00065AE8">
        <w:trPr>
          <w:trHeight w:val="284"/>
        </w:trPr>
        <w:tc>
          <w:tcPr>
            <w:tcW w:w="1042" w:type="dxa"/>
            <w:tcBorders>
              <w:top w:val="single" w:sz="11" w:space="0" w:color="DADCDD"/>
              <w:left w:val="single" w:sz="11" w:space="0" w:color="DADCDD"/>
              <w:bottom w:val="single" w:sz="11" w:space="0" w:color="DADCDD"/>
              <w:right w:val="single" w:sz="16" w:space="0" w:color="000000"/>
            </w:tcBorders>
          </w:tcPr>
          <w:p w:rsidR="00065AE8" w:rsidRDefault="00065AE8"/>
        </w:tc>
        <w:tc>
          <w:tcPr>
            <w:tcW w:w="4303" w:type="dxa"/>
            <w:tcBorders>
              <w:top w:val="single" w:sz="16" w:space="0" w:color="000000"/>
              <w:left w:val="single" w:sz="16" w:space="0" w:color="000000"/>
              <w:bottom w:val="single" w:sz="16" w:space="0" w:color="000000"/>
              <w:right w:val="single" w:sz="16" w:space="0" w:color="000000"/>
            </w:tcBorders>
          </w:tcPr>
          <w:p w:rsidR="00065AE8" w:rsidRDefault="00E22DBE">
            <w:pPr>
              <w:ind w:left="1"/>
            </w:pPr>
            <w:r>
              <w:rPr>
                <w:rFonts w:ascii="Times New Roman" w:eastAsia="Times New Roman" w:hAnsi="Times New Roman" w:cs="Times New Roman"/>
                <w:b/>
                <w:sz w:val="20"/>
              </w:rPr>
              <w:t>Actividades de Seguimiento online</w:t>
            </w:r>
          </w:p>
        </w:tc>
        <w:tc>
          <w:tcPr>
            <w:tcW w:w="1137" w:type="dxa"/>
            <w:tcBorders>
              <w:top w:val="single" w:sz="16" w:space="0" w:color="000000"/>
              <w:left w:val="single" w:sz="16" w:space="0" w:color="000000"/>
              <w:bottom w:val="single" w:sz="16" w:space="0" w:color="000000"/>
              <w:right w:val="single" w:sz="16" w:space="0" w:color="000000"/>
            </w:tcBorders>
          </w:tcPr>
          <w:p w:rsidR="00065AE8" w:rsidRDefault="00065AE8"/>
        </w:tc>
        <w:tc>
          <w:tcPr>
            <w:tcW w:w="1596" w:type="dxa"/>
            <w:tcBorders>
              <w:top w:val="single" w:sz="16" w:space="0" w:color="000000"/>
              <w:left w:val="single" w:sz="16" w:space="0" w:color="000000"/>
              <w:bottom w:val="single" w:sz="16" w:space="0" w:color="000000"/>
              <w:right w:val="single" w:sz="16" w:space="0" w:color="000000"/>
            </w:tcBorders>
          </w:tcPr>
          <w:p w:rsidR="00065AE8" w:rsidRDefault="00065AE8"/>
        </w:tc>
        <w:tc>
          <w:tcPr>
            <w:tcW w:w="1039" w:type="dxa"/>
            <w:tcBorders>
              <w:top w:val="single" w:sz="16" w:space="0" w:color="000000"/>
              <w:left w:val="single" w:sz="16" w:space="0" w:color="000000"/>
              <w:bottom w:val="single" w:sz="16" w:space="0" w:color="000000"/>
              <w:right w:val="single" w:sz="10" w:space="0" w:color="000000"/>
            </w:tcBorders>
          </w:tcPr>
          <w:p w:rsidR="00065AE8" w:rsidRDefault="00065AE8"/>
        </w:tc>
      </w:tr>
      <w:tr w:rsidR="00065AE8">
        <w:trPr>
          <w:trHeight w:val="284"/>
        </w:trPr>
        <w:tc>
          <w:tcPr>
            <w:tcW w:w="1042" w:type="dxa"/>
            <w:tcBorders>
              <w:top w:val="single" w:sz="11" w:space="0" w:color="DADCDD"/>
              <w:left w:val="single" w:sz="11" w:space="0" w:color="DADCDD"/>
              <w:bottom w:val="single" w:sz="11" w:space="0" w:color="DADCDD"/>
              <w:right w:val="single" w:sz="16" w:space="0" w:color="000000"/>
            </w:tcBorders>
          </w:tcPr>
          <w:p w:rsidR="00065AE8" w:rsidRDefault="00065AE8"/>
        </w:tc>
        <w:tc>
          <w:tcPr>
            <w:tcW w:w="4303" w:type="dxa"/>
            <w:tcBorders>
              <w:top w:val="single" w:sz="16" w:space="0" w:color="000000"/>
              <w:left w:val="single" w:sz="16" w:space="0" w:color="000000"/>
              <w:bottom w:val="single" w:sz="16" w:space="0" w:color="000000"/>
              <w:right w:val="single" w:sz="16" w:space="0" w:color="000000"/>
            </w:tcBorders>
          </w:tcPr>
          <w:p w:rsidR="00065AE8" w:rsidRDefault="00E22DBE">
            <w:pPr>
              <w:ind w:left="1"/>
            </w:pPr>
            <w:r>
              <w:rPr>
                <w:rFonts w:ascii="Times New Roman" w:eastAsia="Times New Roman" w:hAnsi="Times New Roman" w:cs="Times New Roman"/>
                <w:b/>
                <w:sz w:val="20"/>
              </w:rPr>
              <w:t>Preparación de trabajos</w:t>
            </w:r>
          </w:p>
        </w:tc>
        <w:tc>
          <w:tcPr>
            <w:tcW w:w="1137" w:type="dxa"/>
            <w:tcBorders>
              <w:top w:val="single" w:sz="16" w:space="0" w:color="000000"/>
              <w:left w:val="single" w:sz="16" w:space="0" w:color="000000"/>
              <w:bottom w:val="single" w:sz="16" w:space="0" w:color="000000"/>
              <w:right w:val="single" w:sz="16" w:space="0" w:color="000000"/>
            </w:tcBorders>
          </w:tcPr>
          <w:p w:rsidR="00065AE8" w:rsidRDefault="00065AE8"/>
        </w:tc>
        <w:tc>
          <w:tcPr>
            <w:tcW w:w="1596" w:type="dxa"/>
            <w:tcBorders>
              <w:top w:val="single" w:sz="16" w:space="0" w:color="000000"/>
              <w:left w:val="single" w:sz="16" w:space="0" w:color="000000"/>
              <w:bottom w:val="single" w:sz="16" w:space="0" w:color="000000"/>
              <w:right w:val="single" w:sz="16" w:space="0" w:color="000000"/>
            </w:tcBorders>
          </w:tcPr>
          <w:p w:rsidR="00065AE8" w:rsidRDefault="00065AE8"/>
        </w:tc>
        <w:tc>
          <w:tcPr>
            <w:tcW w:w="1039" w:type="dxa"/>
            <w:tcBorders>
              <w:top w:val="single" w:sz="16" w:space="0" w:color="000000"/>
              <w:left w:val="single" w:sz="16" w:space="0" w:color="000000"/>
              <w:bottom w:val="single" w:sz="16" w:space="0" w:color="000000"/>
              <w:right w:val="single" w:sz="10" w:space="0" w:color="000000"/>
            </w:tcBorders>
          </w:tcPr>
          <w:p w:rsidR="00065AE8" w:rsidRDefault="00065AE8"/>
        </w:tc>
      </w:tr>
      <w:tr w:rsidR="00065AE8">
        <w:trPr>
          <w:trHeight w:val="296"/>
        </w:trPr>
        <w:tc>
          <w:tcPr>
            <w:tcW w:w="1042" w:type="dxa"/>
            <w:tcBorders>
              <w:top w:val="single" w:sz="11" w:space="0" w:color="DADCDD"/>
              <w:left w:val="single" w:sz="11" w:space="0" w:color="DADCDD"/>
              <w:bottom w:val="single" w:sz="11" w:space="0" w:color="DADCDD"/>
              <w:right w:val="single" w:sz="16" w:space="0" w:color="000000"/>
            </w:tcBorders>
          </w:tcPr>
          <w:p w:rsidR="00065AE8" w:rsidRDefault="00065AE8"/>
        </w:tc>
        <w:tc>
          <w:tcPr>
            <w:tcW w:w="4303" w:type="dxa"/>
            <w:tcBorders>
              <w:top w:val="single" w:sz="16" w:space="0" w:color="000000"/>
              <w:left w:val="single" w:sz="16" w:space="0" w:color="000000"/>
              <w:bottom w:val="single" w:sz="16" w:space="0" w:color="000000"/>
              <w:right w:val="single" w:sz="16" w:space="0" w:color="000000"/>
            </w:tcBorders>
          </w:tcPr>
          <w:p w:rsidR="00065AE8" w:rsidRDefault="00E22DBE">
            <w:pPr>
              <w:ind w:left="1"/>
            </w:pPr>
            <w:r>
              <w:rPr>
                <w:rFonts w:ascii="Times New Roman" w:eastAsia="Times New Roman" w:hAnsi="Times New Roman" w:cs="Times New Roman"/>
                <w:b/>
                <w:sz w:val="20"/>
              </w:rPr>
              <w:t>Lectura autónoma y rastreo bibliográfico</w:t>
            </w:r>
          </w:p>
        </w:tc>
        <w:tc>
          <w:tcPr>
            <w:tcW w:w="1137" w:type="dxa"/>
            <w:tcBorders>
              <w:top w:val="single" w:sz="16" w:space="0" w:color="000000"/>
              <w:left w:val="single" w:sz="16" w:space="0" w:color="000000"/>
              <w:bottom w:val="single" w:sz="16" w:space="0" w:color="000000"/>
              <w:right w:val="single" w:sz="16" w:space="0" w:color="000000"/>
            </w:tcBorders>
          </w:tcPr>
          <w:p w:rsidR="00065AE8" w:rsidRDefault="00065AE8"/>
        </w:tc>
        <w:tc>
          <w:tcPr>
            <w:tcW w:w="1596" w:type="dxa"/>
            <w:tcBorders>
              <w:top w:val="single" w:sz="16" w:space="0" w:color="000000"/>
              <w:left w:val="single" w:sz="16" w:space="0" w:color="000000"/>
              <w:bottom w:val="single" w:sz="16" w:space="0" w:color="000000"/>
              <w:right w:val="single" w:sz="16" w:space="0" w:color="000000"/>
            </w:tcBorders>
          </w:tcPr>
          <w:p w:rsidR="00065AE8" w:rsidRDefault="00065AE8"/>
        </w:tc>
        <w:tc>
          <w:tcPr>
            <w:tcW w:w="1039" w:type="dxa"/>
            <w:tcBorders>
              <w:top w:val="single" w:sz="16" w:space="0" w:color="000000"/>
              <w:left w:val="single" w:sz="16" w:space="0" w:color="000000"/>
              <w:bottom w:val="single" w:sz="16" w:space="0" w:color="000000"/>
              <w:right w:val="single" w:sz="10" w:space="0" w:color="000000"/>
            </w:tcBorders>
          </w:tcPr>
          <w:p w:rsidR="00065AE8" w:rsidRDefault="00065AE8"/>
        </w:tc>
      </w:tr>
      <w:tr w:rsidR="00065AE8">
        <w:trPr>
          <w:trHeight w:val="284"/>
        </w:trPr>
        <w:tc>
          <w:tcPr>
            <w:tcW w:w="1042" w:type="dxa"/>
            <w:tcBorders>
              <w:top w:val="single" w:sz="11" w:space="0" w:color="DADCDD"/>
              <w:left w:val="single" w:sz="11" w:space="0" w:color="DADCDD"/>
              <w:bottom w:val="single" w:sz="11" w:space="0" w:color="DADCDD"/>
              <w:right w:val="single" w:sz="16" w:space="0" w:color="000000"/>
            </w:tcBorders>
          </w:tcPr>
          <w:p w:rsidR="00065AE8" w:rsidRDefault="00065AE8"/>
        </w:tc>
        <w:tc>
          <w:tcPr>
            <w:tcW w:w="4303" w:type="dxa"/>
            <w:tcBorders>
              <w:top w:val="single" w:sz="16" w:space="0" w:color="000000"/>
              <w:left w:val="single" w:sz="16" w:space="0" w:color="000000"/>
              <w:bottom w:val="single" w:sz="16" w:space="0" w:color="000000"/>
              <w:right w:val="single" w:sz="16" w:space="0" w:color="000000"/>
            </w:tcBorders>
          </w:tcPr>
          <w:p w:rsidR="00065AE8" w:rsidRDefault="00E22DBE">
            <w:pPr>
              <w:ind w:left="1"/>
            </w:pPr>
            <w:r>
              <w:rPr>
                <w:rFonts w:ascii="Times New Roman" w:eastAsia="Times New Roman" w:hAnsi="Times New Roman" w:cs="Times New Roman"/>
                <w:b/>
                <w:sz w:val="20"/>
              </w:rPr>
              <w:t>Exámenes</w:t>
            </w:r>
          </w:p>
        </w:tc>
        <w:tc>
          <w:tcPr>
            <w:tcW w:w="1137" w:type="dxa"/>
            <w:tcBorders>
              <w:top w:val="single" w:sz="16" w:space="0" w:color="000000"/>
              <w:left w:val="single" w:sz="16" w:space="0" w:color="000000"/>
              <w:bottom w:val="single" w:sz="16" w:space="0" w:color="000000"/>
              <w:right w:val="single" w:sz="16" w:space="0" w:color="000000"/>
            </w:tcBorders>
          </w:tcPr>
          <w:p w:rsidR="00065AE8" w:rsidRDefault="00065AE8"/>
        </w:tc>
        <w:tc>
          <w:tcPr>
            <w:tcW w:w="1596" w:type="dxa"/>
            <w:tcBorders>
              <w:top w:val="single" w:sz="16" w:space="0" w:color="000000"/>
              <w:left w:val="single" w:sz="16" w:space="0" w:color="000000"/>
              <w:bottom w:val="single" w:sz="16" w:space="0" w:color="000000"/>
              <w:right w:val="single" w:sz="16" w:space="0" w:color="000000"/>
            </w:tcBorders>
          </w:tcPr>
          <w:p w:rsidR="00065AE8" w:rsidRDefault="00065AE8"/>
        </w:tc>
        <w:tc>
          <w:tcPr>
            <w:tcW w:w="1039" w:type="dxa"/>
            <w:tcBorders>
              <w:top w:val="single" w:sz="16" w:space="0" w:color="000000"/>
              <w:left w:val="single" w:sz="16" w:space="0" w:color="000000"/>
              <w:bottom w:val="single" w:sz="16" w:space="0" w:color="000000"/>
              <w:right w:val="single" w:sz="10" w:space="0" w:color="000000"/>
            </w:tcBorders>
          </w:tcPr>
          <w:p w:rsidR="00065AE8" w:rsidRDefault="00065AE8"/>
        </w:tc>
      </w:tr>
      <w:tr w:rsidR="00065AE8">
        <w:trPr>
          <w:trHeight w:val="488"/>
        </w:trPr>
        <w:tc>
          <w:tcPr>
            <w:tcW w:w="1042" w:type="dxa"/>
            <w:tcBorders>
              <w:top w:val="single" w:sz="11" w:space="0" w:color="DADCDD"/>
              <w:left w:val="single" w:sz="11" w:space="0" w:color="DADCDD"/>
              <w:bottom w:val="single" w:sz="11" w:space="0" w:color="DADCDD"/>
              <w:right w:val="single" w:sz="16" w:space="0" w:color="000000"/>
            </w:tcBorders>
          </w:tcPr>
          <w:p w:rsidR="00065AE8" w:rsidRDefault="00065AE8"/>
        </w:tc>
        <w:tc>
          <w:tcPr>
            <w:tcW w:w="4303" w:type="dxa"/>
            <w:tcBorders>
              <w:top w:val="single" w:sz="16" w:space="0" w:color="000000"/>
              <w:left w:val="single" w:sz="16" w:space="0" w:color="000000"/>
              <w:bottom w:val="single" w:sz="16" w:space="0" w:color="000000"/>
              <w:right w:val="single" w:sz="16" w:space="0" w:color="000000"/>
            </w:tcBorders>
          </w:tcPr>
          <w:p w:rsidR="00065AE8" w:rsidRDefault="00E22DBE">
            <w:pPr>
              <w:ind w:left="1"/>
            </w:pPr>
            <w:r>
              <w:rPr>
                <w:rFonts w:ascii="Times New Roman" w:eastAsia="Times New Roman" w:hAnsi="Times New Roman" w:cs="Times New Roman"/>
                <w:b/>
                <w:sz w:val="20"/>
              </w:rPr>
              <w:t>Otras actividades (especificar)</w:t>
            </w:r>
          </w:p>
        </w:tc>
        <w:tc>
          <w:tcPr>
            <w:tcW w:w="1137" w:type="dxa"/>
            <w:tcBorders>
              <w:top w:val="single" w:sz="16" w:space="0" w:color="000000"/>
              <w:left w:val="single" w:sz="16" w:space="0" w:color="000000"/>
              <w:bottom w:val="single" w:sz="16" w:space="0" w:color="000000"/>
              <w:right w:val="single" w:sz="16" w:space="0" w:color="000000"/>
            </w:tcBorders>
          </w:tcPr>
          <w:p w:rsidR="00065AE8" w:rsidRDefault="00065AE8"/>
        </w:tc>
        <w:tc>
          <w:tcPr>
            <w:tcW w:w="1596" w:type="dxa"/>
            <w:tcBorders>
              <w:top w:val="single" w:sz="16" w:space="0" w:color="000000"/>
              <w:left w:val="single" w:sz="16" w:space="0" w:color="000000"/>
              <w:bottom w:val="single" w:sz="16" w:space="0" w:color="000000"/>
              <w:right w:val="single" w:sz="16" w:space="0" w:color="000000"/>
            </w:tcBorders>
          </w:tcPr>
          <w:p w:rsidR="00065AE8" w:rsidRDefault="00065AE8"/>
        </w:tc>
        <w:tc>
          <w:tcPr>
            <w:tcW w:w="1039" w:type="dxa"/>
            <w:tcBorders>
              <w:top w:val="single" w:sz="16" w:space="0" w:color="000000"/>
              <w:left w:val="single" w:sz="16" w:space="0" w:color="000000"/>
              <w:bottom w:val="single" w:sz="16" w:space="0" w:color="000000"/>
              <w:right w:val="single" w:sz="10" w:space="0" w:color="000000"/>
            </w:tcBorders>
          </w:tcPr>
          <w:p w:rsidR="00065AE8" w:rsidRDefault="00065AE8"/>
        </w:tc>
      </w:tr>
      <w:tr w:rsidR="00065AE8">
        <w:trPr>
          <w:trHeight w:val="265"/>
        </w:trPr>
        <w:tc>
          <w:tcPr>
            <w:tcW w:w="1042" w:type="dxa"/>
            <w:tcBorders>
              <w:top w:val="single" w:sz="11" w:space="0" w:color="DADCDD"/>
              <w:left w:val="single" w:sz="11" w:space="0" w:color="DADCDD"/>
              <w:bottom w:val="single" w:sz="6" w:space="0" w:color="DADCDD"/>
              <w:right w:val="single" w:sz="16" w:space="0" w:color="000000"/>
            </w:tcBorders>
          </w:tcPr>
          <w:p w:rsidR="00065AE8" w:rsidRDefault="00065AE8"/>
        </w:tc>
        <w:tc>
          <w:tcPr>
            <w:tcW w:w="4303" w:type="dxa"/>
            <w:tcBorders>
              <w:top w:val="single" w:sz="16" w:space="0" w:color="000000"/>
              <w:left w:val="single" w:sz="16" w:space="0" w:color="000000"/>
              <w:bottom w:val="single" w:sz="10" w:space="0" w:color="000000"/>
              <w:right w:val="single" w:sz="16" w:space="0" w:color="000000"/>
            </w:tcBorders>
            <w:shd w:val="clear" w:color="auto" w:fill="C0C0C0"/>
          </w:tcPr>
          <w:p w:rsidR="00065AE8" w:rsidRDefault="00E22DBE">
            <w:pPr>
              <w:ind w:left="1"/>
            </w:pPr>
            <w:r>
              <w:rPr>
                <w:rFonts w:ascii="Times New Roman" w:eastAsia="Times New Roman" w:hAnsi="Times New Roman" w:cs="Times New Roman"/>
                <w:b/>
                <w:sz w:val="20"/>
              </w:rPr>
              <w:t>TOTAL</w:t>
            </w:r>
          </w:p>
        </w:tc>
        <w:tc>
          <w:tcPr>
            <w:tcW w:w="1137" w:type="dxa"/>
            <w:tcBorders>
              <w:top w:val="single" w:sz="16" w:space="0" w:color="000000"/>
              <w:left w:val="single" w:sz="16" w:space="0" w:color="000000"/>
              <w:bottom w:val="single" w:sz="10" w:space="0" w:color="000000"/>
              <w:right w:val="single" w:sz="16" w:space="0" w:color="000000"/>
            </w:tcBorders>
            <w:shd w:val="clear" w:color="auto" w:fill="C0C0C0"/>
          </w:tcPr>
          <w:p w:rsidR="00065AE8" w:rsidRDefault="00E22DBE">
            <w:pPr>
              <w:ind w:right="2"/>
              <w:jc w:val="center"/>
            </w:pPr>
            <w:r>
              <w:rPr>
                <w:rFonts w:ascii="Times New Roman" w:eastAsia="Times New Roman" w:hAnsi="Times New Roman" w:cs="Times New Roman"/>
                <w:b/>
                <w:sz w:val="20"/>
              </w:rPr>
              <w:t>30</w:t>
            </w:r>
          </w:p>
        </w:tc>
        <w:tc>
          <w:tcPr>
            <w:tcW w:w="1596" w:type="dxa"/>
            <w:tcBorders>
              <w:top w:val="single" w:sz="16" w:space="0" w:color="000000"/>
              <w:left w:val="single" w:sz="16" w:space="0" w:color="000000"/>
              <w:bottom w:val="single" w:sz="10" w:space="0" w:color="000000"/>
              <w:right w:val="single" w:sz="16" w:space="0" w:color="000000"/>
            </w:tcBorders>
            <w:shd w:val="clear" w:color="auto" w:fill="C0C0C0"/>
          </w:tcPr>
          <w:p w:rsidR="00065AE8" w:rsidRDefault="00E22DBE">
            <w:pPr>
              <w:ind w:right="15"/>
              <w:jc w:val="center"/>
            </w:pPr>
            <w:r>
              <w:rPr>
                <w:rFonts w:ascii="Times New Roman" w:eastAsia="Times New Roman" w:hAnsi="Times New Roman" w:cs="Times New Roman"/>
                <w:b/>
                <w:sz w:val="20"/>
              </w:rPr>
              <w:t>42</w:t>
            </w:r>
          </w:p>
        </w:tc>
        <w:tc>
          <w:tcPr>
            <w:tcW w:w="1039" w:type="dxa"/>
            <w:tcBorders>
              <w:top w:val="single" w:sz="16" w:space="0" w:color="000000"/>
              <w:left w:val="single" w:sz="16" w:space="0" w:color="000000"/>
              <w:bottom w:val="single" w:sz="10" w:space="0" w:color="000000"/>
              <w:right w:val="single" w:sz="10" w:space="0" w:color="000000"/>
            </w:tcBorders>
            <w:shd w:val="clear" w:color="auto" w:fill="C0C0C0"/>
          </w:tcPr>
          <w:p w:rsidR="00065AE8" w:rsidRDefault="00E22DBE">
            <w:pPr>
              <w:ind w:right="6"/>
              <w:jc w:val="center"/>
            </w:pPr>
            <w:r>
              <w:rPr>
                <w:rFonts w:ascii="Times New Roman" w:eastAsia="Times New Roman" w:hAnsi="Times New Roman" w:cs="Times New Roman"/>
                <w:b/>
                <w:sz w:val="20"/>
              </w:rPr>
              <w:t>72</w:t>
            </w:r>
          </w:p>
        </w:tc>
      </w:tr>
    </w:tbl>
    <w:p w:rsidR="00065AE8" w:rsidRDefault="00E22DBE">
      <w:pPr>
        <w:numPr>
          <w:ilvl w:val="0"/>
          <w:numId w:val="1"/>
        </w:numPr>
        <w:spacing w:after="598" w:line="253" w:lineRule="auto"/>
        <w:ind w:hanging="373"/>
      </w:pPr>
      <w:r>
        <w:rPr>
          <w:rFonts w:ascii="Times New Roman" w:eastAsia="Times New Roman" w:hAnsi="Times New Roman" w:cs="Times New Roman"/>
          <w:b/>
        </w:rPr>
        <w:t>UNIDADES TEMÁTICAS, CONTENIDOS, BIBLIOGRAFÍA BÁSICA POR UNIDAD TEMÁTICA:</w:t>
      </w:r>
    </w:p>
    <w:p w:rsidR="00065AE8" w:rsidRDefault="00E22DBE">
      <w:pPr>
        <w:spacing w:after="225" w:line="265" w:lineRule="auto"/>
        <w:ind w:left="22" w:right="1" w:hanging="10"/>
        <w:jc w:val="center"/>
      </w:pPr>
      <w:r>
        <w:rPr>
          <w:rFonts w:ascii="Times New Roman" w:eastAsia="Times New Roman" w:hAnsi="Times New Roman" w:cs="Times New Roman"/>
          <w:b/>
          <w:u w:val="single" w:color="000000"/>
        </w:rPr>
        <w:t>PIMERA PARTE.</w:t>
      </w:r>
    </w:p>
    <w:p w:rsidR="00065AE8" w:rsidRDefault="00E22DBE">
      <w:pPr>
        <w:spacing w:after="0" w:line="265" w:lineRule="auto"/>
        <w:ind w:left="22" w:hanging="10"/>
        <w:jc w:val="center"/>
      </w:pPr>
      <w:r>
        <w:rPr>
          <w:rFonts w:ascii="Times New Roman" w:eastAsia="Times New Roman" w:hAnsi="Times New Roman" w:cs="Times New Roman"/>
          <w:b/>
          <w:u w:val="single" w:color="000000"/>
        </w:rPr>
        <w:t>COMUNICACIÓN Y SOCIEDAD.</w:t>
      </w:r>
    </w:p>
    <w:p w:rsidR="00065AE8" w:rsidRDefault="00E22DBE">
      <w:pPr>
        <w:spacing w:after="477" w:line="265" w:lineRule="auto"/>
        <w:ind w:left="22" w:right="2" w:hanging="10"/>
        <w:jc w:val="center"/>
      </w:pPr>
      <w:r>
        <w:rPr>
          <w:rFonts w:ascii="Times New Roman" w:eastAsia="Times New Roman" w:hAnsi="Times New Roman" w:cs="Times New Roman"/>
          <w:b/>
          <w:u w:val="single" w:color="000000"/>
        </w:rPr>
        <w:t>ORÍGENES Y FUNDAMENTOS DE LA VOCERÍA Y LA ORATORIA.</w:t>
      </w:r>
    </w:p>
    <w:p w:rsidR="00065AE8" w:rsidRDefault="00E22DBE">
      <w:pPr>
        <w:spacing w:after="241"/>
        <w:ind w:left="8" w:hanging="10"/>
      </w:pPr>
      <w:r>
        <w:rPr>
          <w:rFonts w:ascii="Times New Roman" w:eastAsia="Times New Roman" w:hAnsi="Times New Roman" w:cs="Times New Roman"/>
          <w:b/>
          <w:u w:val="single" w:color="000000"/>
        </w:rPr>
        <w:t>UNIDAD 1: INFORMACIÓN Y PERSUASIÓN.</w:t>
      </w:r>
    </w:p>
    <w:p w:rsidR="00065AE8" w:rsidRDefault="00E22DBE">
      <w:pPr>
        <w:spacing w:after="509" w:line="248" w:lineRule="auto"/>
        <w:ind w:left="8" w:right="3" w:hanging="10"/>
        <w:jc w:val="both"/>
      </w:pPr>
      <w:r>
        <w:rPr>
          <w:rFonts w:ascii="Times New Roman" w:eastAsia="Times New Roman" w:hAnsi="Times New Roman" w:cs="Times New Roman"/>
          <w:sz w:val="23"/>
        </w:rPr>
        <w:t>Dimensión antropológica de la comunicación. Ontogénesis. Filogénesis. La trascendencia de la palabra en la cultura. Desarrollo del espacio público. El espacio público y político en el contexto de la comunicación social</w:t>
      </w:r>
      <w:r>
        <w:rPr>
          <w:rFonts w:ascii="Arial" w:eastAsia="Arial" w:hAnsi="Arial" w:cs="Arial"/>
          <w:sz w:val="23"/>
        </w:rPr>
        <w:t xml:space="preserve">. </w:t>
      </w:r>
      <w:r>
        <w:rPr>
          <w:rFonts w:ascii="Times New Roman" w:eastAsia="Times New Roman" w:hAnsi="Times New Roman" w:cs="Times New Roman"/>
          <w:sz w:val="23"/>
        </w:rPr>
        <w:t xml:space="preserve">Comunicación verbal: sus modalidades: oral y escrita. Diferencias y Semejanzas. Análisis semiótico. La comunicación no verbal. Decálogo y paradigmas de la Comunicación. Formas: exposición, debate y discusión. La Trilogía de la Oratoria. Organización del razonamiento. Las estrategias. Estrategia narrativa y estrategia lógico secuencial. Diacronía y sincronía. </w:t>
      </w:r>
    </w:p>
    <w:p w:rsidR="00065AE8" w:rsidRDefault="00E22DBE">
      <w:pPr>
        <w:spacing w:after="0"/>
        <w:ind w:left="8" w:hanging="10"/>
      </w:pPr>
      <w:r>
        <w:rPr>
          <w:rFonts w:ascii="Times New Roman" w:eastAsia="Times New Roman" w:hAnsi="Times New Roman" w:cs="Times New Roman"/>
          <w:b/>
          <w:u w:val="single" w:color="000000"/>
        </w:rPr>
        <w:lastRenderedPageBreak/>
        <w:t>Bibliografía básica</w:t>
      </w:r>
    </w:p>
    <w:p w:rsidR="00065AE8" w:rsidRDefault="00E22DBE">
      <w:pPr>
        <w:spacing w:after="133" w:line="248" w:lineRule="auto"/>
        <w:ind w:left="8" w:right="3" w:hanging="10"/>
        <w:jc w:val="both"/>
      </w:pPr>
      <w:r>
        <w:rPr>
          <w:rFonts w:ascii="Times New Roman" w:eastAsia="Times New Roman" w:hAnsi="Times New Roman" w:cs="Times New Roman"/>
          <w:b/>
          <w:sz w:val="23"/>
        </w:rPr>
        <w:t>ARISTOTELES</w:t>
      </w:r>
      <w:r>
        <w:rPr>
          <w:rFonts w:ascii="Times New Roman" w:eastAsia="Times New Roman" w:hAnsi="Times New Roman" w:cs="Times New Roman"/>
          <w:sz w:val="23"/>
        </w:rPr>
        <w:t xml:space="preserve">: </w:t>
      </w:r>
      <w:r>
        <w:rPr>
          <w:rFonts w:ascii="Times New Roman" w:eastAsia="Times New Roman" w:hAnsi="Times New Roman" w:cs="Times New Roman"/>
          <w:i/>
          <w:sz w:val="23"/>
        </w:rPr>
        <w:t>“Retórica”</w:t>
      </w:r>
      <w:r>
        <w:rPr>
          <w:rFonts w:ascii="Times New Roman" w:eastAsia="Times New Roman" w:hAnsi="Times New Roman" w:cs="Times New Roman"/>
          <w:sz w:val="23"/>
        </w:rPr>
        <w:t>. Centro de Estudios Constitucionales. Madrid. 1990.</w:t>
      </w:r>
    </w:p>
    <w:p w:rsidR="00065AE8" w:rsidRDefault="00E22DBE">
      <w:pPr>
        <w:spacing w:after="66"/>
        <w:ind w:left="11"/>
      </w:pPr>
      <w:r>
        <w:rPr>
          <w:noProof/>
        </w:rPr>
        <mc:AlternateContent>
          <mc:Choice Requires="wpg">
            <w:drawing>
              <wp:inline distT="0" distB="0" distL="0" distR="0">
                <wp:extent cx="1530350" cy="6350"/>
                <wp:effectExtent l="0" t="0" r="0" b="0"/>
                <wp:docPr id="14933" name="Group 14933"/>
                <wp:cNvGraphicFramePr/>
                <a:graphic xmlns:a="http://schemas.openxmlformats.org/drawingml/2006/main">
                  <a:graphicData uri="http://schemas.microsoft.com/office/word/2010/wordprocessingGroup">
                    <wpg:wgp>
                      <wpg:cNvGrpSpPr/>
                      <wpg:grpSpPr>
                        <a:xfrm>
                          <a:off x="0" y="0"/>
                          <a:ext cx="1530350" cy="6350"/>
                          <a:chOff x="0" y="0"/>
                          <a:chExt cx="1530350" cy="6350"/>
                        </a:xfrm>
                      </wpg:grpSpPr>
                      <wps:wsp>
                        <wps:cNvPr id="17591" name="Shape 17591"/>
                        <wps:cNvSpPr/>
                        <wps:spPr>
                          <a:xfrm>
                            <a:off x="0" y="0"/>
                            <a:ext cx="1530350" cy="9144"/>
                          </a:xfrm>
                          <a:custGeom>
                            <a:avLst/>
                            <a:gdLst/>
                            <a:ahLst/>
                            <a:cxnLst/>
                            <a:rect l="0" t="0" r="0" b="0"/>
                            <a:pathLst>
                              <a:path w="1530350" h="9144">
                                <a:moveTo>
                                  <a:pt x="0" y="0"/>
                                </a:moveTo>
                                <a:lnTo>
                                  <a:pt x="1530350" y="0"/>
                                </a:lnTo>
                                <a:lnTo>
                                  <a:pt x="15303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cx1="http://schemas.microsoft.com/office/drawing/2015/9/8/chartex">
            <w:pict>
              <v:group id="Group 14933" style="width:120.5pt;height:0.5pt;mso-position-horizontal-relative:char;mso-position-vertical-relative:line" coordsize="15303,63">
                <v:shape id="Shape 17592" style="position:absolute;width:15303;height:91;left:0;top:0;" coordsize="1530350,9144" path="m0,0l1530350,0l1530350,9144l0,9144l0,0">
                  <v:stroke weight="0pt" endcap="flat" joinstyle="miter" miterlimit="10" on="false" color="#000000" opacity="0"/>
                  <v:fill on="true" color="#000000"/>
                </v:shape>
              </v:group>
            </w:pict>
          </mc:Fallback>
        </mc:AlternateContent>
      </w:r>
    </w:p>
    <w:p w:rsidR="00065AE8" w:rsidRDefault="00E22DBE">
      <w:pPr>
        <w:spacing w:after="0" w:line="242" w:lineRule="auto"/>
        <w:ind w:left="13" w:right="4050"/>
      </w:pPr>
      <w:r>
        <w:rPr>
          <w:rFonts w:ascii="Times New Roman" w:eastAsia="Times New Roman" w:hAnsi="Times New Roman" w:cs="Times New Roman"/>
          <w:sz w:val="18"/>
          <w:vertAlign w:val="superscript"/>
        </w:rPr>
        <w:t>1</w:t>
      </w:r>
      <w:r>
        <w:rPr>
          <w:rFonts w:ascii="Times New Roman" w:eastAsia="Times New Roman" w:hAnsi="Times New Roman" w:cs="Times New Roman"/>
          <w:sz w:val="20"/>
        </w:rPr>
        <w:t xml:space="preserve"> Carga horaria que figura por plan de estudios (Resolución Rectoral) </w:t>
      </w:r>
      <w:r>
        <w:rPr>
          <w:rFonts w:ascii="Times New Roman" w:eastAsia="Times New Roman" w:hAnsi="Times New Roman" w:cs="Times New Roman"/>
          <w:sz w:val="18"/>
          <w:vertAlign w:val="superscript"/>
        </w:rPr>
        <w:t>2</w:t>
      </w:r>
      <w:r>
        <w:rPr>
          <w:rFonts w:ascii="Times New Roman" w:eastAsia="Times New Roman" w:hAnsi="Times New Roman" w:cs="Times New Roman"/>
          <w:sz w:val="20"/>
        </w:rPr>
        <w:t xml:space="preserve"> Trabajo autónomo del estudiante</w:t>
      </w:r>
    </w:p>
    <w:p w:rsidR="00065AE8" w:rsidRDefault="00E22DBE">
      <w:pPr>
        <w:pStyle w:val="Ttulo1"/>
        <w:ind w:left="8"/>
      </w:pPr>
      <w:r>
        <w:t>ELIZALDE LUCIANO H. | PEDEMONTE FERNÁNDEZ, DAMIÁN | RIORDA, MARIO</w:t>
      </w:r>
      <w:r>
        <w:rPr>
          <w:b w:val="0"/>
        </w:rPr>
        <w:t xml:space="preserve">, </w:t>
      </w:r>
    </w:p>
    <w:p w:rsidR="00065AE8" w:rsidRDefault="00E22DBE">
      <w:pPr>
        <w:spacing w:after="1" w:line="249" w:lineRule="auto"/>
        <w:ind w:left="8" w:hanging="10"/>
      </w:pPr>
      <w:r>
        <w:rPr>
          <w:rFonts w:ascii="Times New Roman" w:eastAsia="Times New Roman" w:hAnsi="Times New Roman" w:cs="Times New Roman"/>
          <w:i/>
          <w:sz w:val="24"/>
        </w:rPr>
        <w:t>LA CONSTRUCCIÓN DEL CONSENSO, Gestión de la comunicación gubernamental</w:t>
      </w:r>
      <w:r>
        <w:rPr>
          <w:rFonts w:ascii="Times New Roman" w:eastAsia="Times New Roman" w:hAnsi="Times New Roman" w:cs="Times New Roman"/>
          <w:sz w:val="24"/>
        </w:rPr>
        <w:t>, La Crujía, Buenos Aires, 2006</w:t>
      </w:r>
    </w:p>
    <w:p w:rsidR="00065AE8" w:rsidRDefault="00E22DBE">
      <w:pPr>
        <w:spacing w:after="10" w:line="248" w:lineRule="auto"/>
        <w:ind w:left="8" w:right="3" w:hanging="10"/>
        <w:jc w:val="both"/>
      </w:pPr>
      <w:r>
        <w:rPr>
          <w:rFonts w:ascii="Times New Roman" w:eastAsia="Times New Roman" w:hAnsi="Times New Roman" w:cs="Times New Roman"/>
          <w:b/>
          <w:sz w:val="23"/>
        </w:rPr>
        <w:t>LOPRETE, Carlos A.:</w:t>
      </w:r>
      <w:r>
        <w:rPr>
          <w:rFonts w:ascii="Times New Roman" w:eastAsia="Times New Roman" w:hAnsi="Times New Roman" w:cs="Times New Roman"/>
          <w:sz w:val="23"/>
        </w:rPr>
        <w:t xml:space="preserve"> </w:t>
      </w:r>
      <w:r>
        <w:rPr>
          <w:rFonts w:ascii="Times New Roman" w:eastAsia="Times New Roman" w:hAnsi="Times New Roman" w:cs="Times New Roman"/>
          <w:i/>
          <w:sz w:val="23"/>
        </w:rPr>
        <w:t>"Introducción a la oratoria moderna. La comunicación oral"</w:t>
      </w:r>
      <w:r>
        <w:rPr>
          <w:rFonts w:ascii="Times New Roman" w:eastAsia="Times New Roman" w:hAnsi="Times New Roman" w:cs="Times New Roman"/>
          <w:sz w:val="23"/>
        </w:rPr>
        <w:t>. 4a. Ed. aumentada, 1992. Ed. Plus Ultra. Impreso en Argentina.</w:t>
      </w:r>
    </w:p>
    <w:p w:rsidR="00065AE8" w:rsidRDefault="00E22DBE">
      <w:pPr>
        <w:spacing w:after="0"/>
        <w:ind w:left="8" w:hanging="10"/>
      </w:pPr>
      <w:r>
        <w:rPr>
          <w:rFonts w:ascii="Times New Roman" w:eastAsia="Times New Roman" w:hAnsi="Times New Roman" w:cs="Times New Roman"/>
          <w:b/>
          <w:sz w:val="23"/>
        </w:rPr>
        <w:t>MONASTERIO, Diego</w:t>
      </w:r>
      <w:r>
        <w:rPr>
          <w:rFonts w:ascii="Times New Roman" w:eastAsia="Times New Roman" w:hAnsi="Times New Roman" w:cs="Times New Roman"/>
          <w:sz w:val="23"/>
        </w:rPr>
        <w:t xml:space="preserve">: </w:t>
      </w:r>
      <w:r>
        <w:rPr>
          <w:rFonts w:ascii="Times New Roman" w:eastAsia="Times New Roman" w:hAnsi="Times New Roman" w:cs="Times New Roman"/>
          <w:i/>
          <w:sz w:val="23"/>
        </w:rPr>
        <w:t>“Nuevo manual de Retórica Parlamentaria y Oratoria Deliberativa”</w:t>
      </w:r>
      <w:r>
        <w:rPr>
          <w:rFonts w:ascii="Times New Roman" w:eastAsia="Times New Roman" w:hAnsi="Times New Roman" w:cs="Times New Roman"/>
          <w:sz w:val="23"/>
        </w:rPr>
        <w:t xml:space="preserve">. Ed. </w:t>
      </w:r>
    </w:p>
    <w:p w:rsidR="00065AE8" w:rsidRDefault="00E22DBE">
      <w:pPr>
        <w:spacing w:after="10" w:line="248" w:lineRule="auto"/>
        <w:ind w:left="8" w:right="3" w:hanging="10"/>
        <w:jc w:val="both"/>
      </w:pPr>
      <w:r>
        <w:rPr>
          <w:rFonts w:ascii="Times New Roman" w:eastAsia="Times New Roman" w:hAnsi="Times New Roman" w:cs="Times New Roman"/>
          <w:sz w:val="23"/>
        </w:rPr>
        <w:t xml:space="preserve">Konrad Adenauer </w:t>
      </w:r>
      <w:proofErr w:type="spellStart"/>
      <w:r>
        <w:rPr>
          <w:rFonts w:ascii="Times New Roman" w:eastAsia="Times New Roman" w:hAnsi="Times New Roman" w:cs="Times New Roman"/>
          <w:sz w:val="23"/>
        </w:rPr>
        <w:t>Stiftung</w:t>
      </w:r>
      <w:proofErr w:type="spellEnd"/>
      <w:r>
        <w:rPr>
          <w:rFonts w:ascii="Times New Roman" w:eastAsia="Times New Roman" w:hAnsi="Times New Roman" w:cs="Times New Roman"/>
          <w:sz w:val="23"/>
        </w:rPr>
        <w:t xml:space="preserve"> – ACEP. Buenos Aires. 2010. </w:t>
      </w:r>
    </w:p>
    <w:p w:rsidR="00065AE8" w:rsidRDefault="00E22DBE">
      <w:pPr>
        <w:spacing w:after="1" w:line="249" w:lineRule="auto"/>
        <w:ind w:left="8" w:hanging="10"/>
      </w:pPr>
      <w:r>
        <w:rPr>
          <w:rFonts w:ascii="Times New Roman" w:eastAsia="Times New Roman" w:hAnsi="Times New Roman" w:cs="Times New Roman"/>
          <w:b/>
          <w:sz w:val="24"/>
        </w:rPr>
        <w:t xml:space="preserve">NICCOLÒ MACHIAVELLI, </w:t>
      </w:r>
      <w:r>
        <w:rPr>
          <w:rFonts w:ascii="Times New Roman" w:eastAsia="Times New Roman" w:hAnsi="Times New Roman" w:cs="Times New Roman"/>
          <w:i/>
          <w:sz w:val="24"/>
        </w:rPr>
        <w:t>EL PRÍNCIPE, Comentado por Napoleón Bonaparte</w:t>
      </w:r>
      <w:r>
        <w:rPr>
          <w:rFonts w:ascii="Times New Roman" w:eastAsia="Times New Roman" w:hAnsi="Times New Roman" w:cs="Times New Roman"/>
          <w:b/>
          <w:sz w:val="24"/>
        </w:rPr>
        <w:t xml:space="preserve">, </w:t>
      </w:r>
      <w:r>
        <w:rPr>
          <w:rFonts w:ascii="Times New Roman" w:eastAsia="Times New Roman" w:hAnsi="Times New Roman" w:cs="Times New Roman"/>
          <w:sz w:val="24"/>
        </w:rPr>
        <w:t>Centro Editor de Cultura, Buenos Aires, 2009.</w:t>
      </w:r>
    </w:p>
    <w:p w:rsidR="00065AE8" w:rsidRDefault="00E22DBE">
      <w:pPr>
        <w:spacing w:after="1" w:line="249" w:lineRule="auto"/>
        <w:ind w:left="8" w:hanging="10"/>
        <w:jc w:val="both"/>
      </w:pPr>
      <w:r>
        <w:rPr>
          <w:rFonts w:ascii="Times New Roman" w:eastAsia="Times New Roman" w:hAnsi="Times New Roman" w:cs="Times New Roman"/>
          <w:b/>
          <w:sz w:val="24"/>
        </w:rPr>
        <w:t>NIÑO ROJAS, VICTOR MIGUEL</w:t>
      </w:r>
      <w:r>
        <w:rPr>
          <w:rFonts w:ascii="Times New Roman" w:eastAsia="Times New Roman" w:hAnsi="Times New Roman" w:cs="Times New Roman"/>
          <w:sz w:val="24"/>
        </w:rPr>
        <w:t xml:space="preserve">. </w:t>
      </w:r>
      <w:r>
        <w:rPr>
          <w:rFonts w:ascii="Times New Roman" w:eastAsia="Times New Roman" w:hAnsi="Times New Roman" w:cs="Times New Roman"/>
          <w:i/>
          <w:sz w:val="24"/>
        </w:rPr>
        <w:t>Fundamentos de Semiótica y Lingüística</w:t>
      </w:r>
      <w:r>
        <w:rPr>
          <w:rFonts w:ascii="Times New Roman" w:eastAsia="Times New Roman" w:hAnsi="Times New Roman" w:cs="Times New Roman"/>
          <w:sz w:val="24"/>
        </w:rPr>
        <w:t>. ECOE Ediciones, Bogotá 5º Edición, 2007.</w:t>
      </w:r>
    </w:p>
    <w:p w:rsidR="00065AE8" w:rsidRDefault="00E22DBE">
      <w:pPr>
        <w:spacing w:after="10" w:line="248" w:lineRule="auto"/>
        <w:ind w:left="8" w:right="3" w:hanging="10"/>
        <w:jc w:val="both"/>
      </w:pPr>
      <w:r>
        <w:rPr>
          <w:rFonts w:ascii="Times New Roman" w:eastAsia="Times New Roman" w:hAnsi="Times New Roman" w:cs="Times New Roman"/>
          <w:b/>
          <w:sz w:val="23"/>
        </w:rPr>
        <w:t xml:space="preserve">PERELMAN; </w:t>
      </w:r>
      <w:proofErr w:type="spellStart"/>
      <w:r>
        <w:rPr>
          <w:rFonts w:ascii="Times New Roman" w:eastAsia="Times New Roman" w:hAnsi="Times New Roman" w:cs="Times New Roman"/>
          <w:b/>
          <w:sz w:val="23"/>
        </w:rPr>
        <w:t>Chaïm</w:t>
      </w:r>
      <w:proofErr w:type="spellEnd"/>
      <w:r>
        <w:rPr>
          <w:rFonts w:ascii="Times New Roman" w:eastAsia="Times New Roman" w:hAnsi="Times New Roman" w:cs="Times New Roman"/>
          <w:sz w:val="23"/>
        </w:rPr>
        <w:t xml:space="preserve">: </w:t>
      </w:r>
      <w:r>
        <w:rPr>
          <w:rFonts w:ascii="Times New Roman" w:eastAsia="Times New Roman" w:hAnsi="Times New Roman" w:cs="Times New Roman"/>
          <w:i/>
          <w:sz w:val="23"/>
        </w:rPr>
        <w:t>“El imperio retórico”</w:t>
      </w:r>
      <w:r>
        <w:rPr>
          <w:rFonts w:ascii="Times New Roman" w:eastAsia="Times New Roman" w:hAnsi="Times New Roman" w:cs="Times New Roman"/>
          <w:sz w:val="23"/>
        </w:rPr>
        <w:t>. Grupo Editorial Norma. Barcelona. 1997.</w:t>
      </w:r>
    </w:p>
    <w:p w:rsidR="00065AE8" w:rsidRDefault="00E22DBE">
      <w:pPr>
        <w:spacing w:after="1" w:line="249" w:lineRule="auto"/>
        <w:ind w:left="8" w:hanging="10"/>
        <w:jc w:val="both"/>
      </w:pPr>
      <w:r>
        <w:rPr>
          <w:rFonts w:ascii="Times New Roman" w:eastAsia="Times New Roman" w:hAnsi="Times New Roman" w:cs="Times New Roman"/>
          <w:b/>
          <w:sz w:val="24"/>
        </w:rPr>
        <w:t xml:space="preserve">PRIETO CASTILLO, DANIEL, </w:t>
      </w:r>
      <w:r>
        <w:rPr>
          <w:rFonts w:ascii="Times New Roman" w:eastAsia="Times New Roman" w:hAnsi="Times New Roman" w:cs="Times New Roman"/>
          <w:i/>
          <w:sz w:val="24"/>
        </w:rPr>
        <w:t>RETÓRICA Y MANIPULACIÓN MASIVA</w:t>
      </w:r>
      <w:r>
        <w:rPr>
          <w:rFonts w:ascii="Times New Roman" w:eastAsia="Times New Roman" w:hAnsi="Times New Roman" w:cs="Times New Roman"/>
          <w:b/>
          <w:sz w:val="24"/>
        </w:rPr>
        <w:t xml:space="preserve">, </w:t>
      </w:r>
      <w:r>
        <w:rPr>
          <w:rFonts w:ascii="Times New Roman" w:eastAsia="Times New Roman" w:hAnsi="Times New Roman" w:cs="Times New Roman"/>
          <w:sz w:val="24"/>
        </w:rPr>
        <w:t>Diálogo Abierto, Coyoacán, México, 1994.</w:t>
      </w:r>
    </w:p>
    <w:p w:rsidR="00065AE8" w:rsidRDefault="00E22DBE">
      <w:pPr>
        <w:spacing w:after="506" w:line="248" w:lineRule="auto"/>
        <w:ind w:left="8" w:right="3" w:hanging="10"/>
        <w:jc w:val="both"/>
      </w:pPr>
      <w:r>
        <w:rPr>
          <w:rFonts w:ascii="Times New Roman" w:eastAsia="Times New Roman" w:hAnsi="Times New Roman" w:cs="Times New Roman"/>
          <w:b/>
          <w:sz w:val="23"/>
        </w:rPr>
        <w:t>QUINTILLANO, Marco F</w:t>
      </w:r>
      <w:r>
        <w:rPr>
          <w:rFonts w:ascii="Times New Roman" w:eastAsia="Times New Roman" w:hAnsi="Times New Roman" w:cs="Times New Roman"/>
          <w:sz w:val="23"/>
        </w:rPr>
        <w:t xml:space="preserve">.: </w:t>
      </w:r>
      <w:r>
        <w:rPr>
          <w:rFonts w:ascii="Times New Roman" w:eastAsia="Times New Roman" w:hAnsi="Times New Roman" w:cs="Times New Roman"/>
          <w:i/>
          <w:sz w:val="23"/>
        </w:rPr>
        <w:t>“Instituciones Oratorias”</w:t>
      </w:r>
      <w:r>
        <w:rPr>
          <w:rFonts w:ascii="Times New Roman" w:eastAsia="Times New Roman" w:hAnsi="Times New Roman" w:cs="Times New Roman"/>
          <w:sz w:val="23"/>
        </w:rPr>
        <w:t xml:space="preserve">. Ed. </w:t>
      </w:r>
      <w:proofErr w:type="spellStart"/>
      <w:r>
        <w:rPr>
          <w:rFonts w:ascii="Times New Roman" w:eastAsia="Times New Roman" w:hAnsi="Times New Roman" w:cs="Times New Roman"/>
          <w:sz w:val="23"/>
        </w:rPr>
        <w:t>Joaquin</w:t>
      </w:r>
      <w:proofErr w:type="spellEnd"/>
      <w:r>
        <w:rPr>
          <w:rFonts w:ascii="Times New Roman" w:eastAsia="Times New Roman" w:hAnsi="Times New Roman" w:cs="Times New Roman"/>
          <w:sz w:val="23"/>
        </w:rPr>
        <w:t xml:space="preserve"> Gil. Buenos Aires. 1944.</w:t>
      </w:r>
    </w:p>
    <w:p w:rsidR="00065AE8" w:rsidRDefault="00E22DBE">
      <w:pPr>
        <w:spacing w:after="241"/>
        <w:ind w:left="8" w:hanging="10"/>
      </w:pPr>
      <w:r>
        <w:rPr>
          <w:rFonts w:ascii="Times New Roman" w:eastAsia="Times New Roman" w:hAnsi="Times New Roman" w:cs="Times New Roman"/>
          <w:b/>
          <w:u w:val="single" w:color="000000"/>
        </w:rPr>
        <w:t>UNIDAD II: REPRESENTACIÓN, CULTURA Y SOCIEDAD.</w:t>
      </w:r>
    </w:p>
    <w:p w:rsidR="00065AE8" w:rsidRDefault="00E22DBE">
      <w:pPr>
        <w:spacing w:after="234" w:line="248" w:lineRule="auto"/>
        <w:ind w:left="8" w:right="3" w:hanging="10"/>
        <w:jc w:val="both"/>
      </w:pPr>
      <w:r>
        <w:rPr>
          <w:rFonts w:ascii="Times New Roman" w:eastAsia="Times New Roman" w:hAnsi="Times New Roman" w:cs="Times New Roman"/>
          <w:sz w:val="23"/>
        </w:rPr>
        <w:t xml:space="preserve">La identificación de las posibilidades reales y las dificultades personales. Construcción de modelos referenciales y pautas metodológicas. El aprendizaje. La Retórica como programa didáctico. Retórica y Pedagogía. El papel preponderante de la Retórica en la enseñanza y en la cultura. La influencia de las doctrinas filosóficas. Las descripciones lingüísticas. Retórica y Psicología. La persuasión como objetivo primordial de la elocuencia. El carácter psicológico de la persuasión. Los 5 principios rectores de la persuasión. El contenido emocional de las nociones retóricas. Dimensión psicológica de las funciones del lenguaje: La función expresiva, la función denotativa, la función apelativa y la función fáctica. </w:t>
      </w:r>
    </w:p>
    <w:p w:rsidR="00065AE8" w:rsidRDefault="00E22DBE">
      <w:pPr>
        <w:spacing w:after="0"/>
        <w:ind w:left="8" w:hanging="10"/>
      </w:pPr>
      <w:r>
        <w:rPr>
          <w:rFonts w:ascii="Times New Roman" w:eastAsia="Times New Roman" w:hAnsi="Times New Roman" w:cs="Times New Roman"/>
          <w:b/>
          <w:u w:val="single" w:color="000000"/>
        </w:rPr>
        <w:t>Bibliografía básica</w:t>
      </w:r>
    </w:p>
    <w:p w:rsidR="00065AE8" w:rsidRDefault="00E22DBE">
      <w:pPr>
        <w:spacing w:after="10" w:line="248" w:lineRule="auto"/>
        <w:ind w:left="8" w:right="3" w:hanging="10"/>
        <w:jc w:val="both"/>
      </w:pPr>
      <w:r>
        <w:rPr>
          <w:rFonts w:ascii="Times New Roman" w:eastAsia="Times New Roman" w:hAnsi="Times New Roman" w:cs="Times New Roman"/>
          <w:b/>
          <w:sz w:val="23"/>
        </w:rPr>
        <w:t>ARISTOTELES</w:t>
      </w:r>
      <w:r>
        <w:rPr>
          <w:rFonts w:ascii="Times New Roman" w:eastAsia="Times New Roman" w:hAnsi="Times New Roman" w:cs="Times New Roman"/>
          <w:sz w:val="23"/>
        </w:rPr>
        <w:t xml:space="preserve">: </w:t>
      </w:r>
      <w:r>
        <w:rPr>
          <w:rFonts w:ascii="Times New Roman" w:eastAsia="Times New Roman" w:hAnsi="Times New Roman" w:cs="Times New Roman"/>
          <w:i/>
          <w:sz w:val="23"/>
        </w:rPr>
        <w:t>“Retórica”</w:t>
      </w:r>
      <w:r>
        <w:rPr>
          <w:rFonts w:ascii="Times New Roman" w:eastAsia="Times New Roman" w:hAnsi="Times New Roman" w:cs="Times New Roman"/>
          <w:sz w:val="23"/>
        </w:rPr>
        <w:t>. Centro de Estudios Constitucionales. Madrid. 1990.</w:t>
      </w:r>
    </w:p>
    <w:p w:rsidR="00065AE8" w:rsidRDefault="00E22DBE">
      <w:pPr>
        <w:pStyle w:val="Ttulo1"/>
        <w:ind w:left="8"/>
      </w:pPr>
      <w:r>
        <w:t>ELIZALDE LUCIANO H. | PEDEMONTE FERNÁNDEZ, DAMIÁN | RIORDA, MARIO</w:t>
      </w:r>
      <w:r>
        <w:rPr>
          <w:b w:val="0"/>
        </w:rPr>
        <w:t xml:space="preserve">, </w:t>
      </w:r>
    </w:p>
    <w:p w:rsidR="00065AE8" w:rsidRDefault="00E22DBE">
      <w:pPr>
        <w:spacing w:after="1" w:line="249" w:lineRule="auto"/>
        <w:ind w:left="8" w:hanging="10"/>
      </w:pPr>
      <w:r>
        <w:rPr>
          <w:rFonts w:ascii="Times New Roman" w:eastAsia="Times New Roman" w:hAnsi="Times New Roman" w:cs="Times New Roman"/>
          <w:i/>
          <w:sz w:val="24"/>
        </w:rPr>
        <w:t>LA CONSTRUCCIÓN DEL CONSENSO, Gestión de la comunicación gubernamental</w:t>
      </w:r>
      <w:r>
        <w:rPr>
          <w:rFonts w:ascii="Times New Roman" w:eastAsia="Times New Roman" w:hAnsi="Times New Roman" w:cs="Times New Roman"/>
          <w:sz w:val="24"/>
        </w:rPr>
        <w:t>, La Crujía, Buenos Aires, 2006</w:t>
      </w:r>
    </w:p>
    <w:p w:rsidR="00065AE8" w:rsidRDefault="00E22DBE">
      <w:pPr>
        <w:spacing w:after="10" w:line="248" w:lineRule="auto"/>
        <w:ind w:left="8" w:right="3" w:hanging="10"/>
        <w:jc w:val="both"/>
      </w:pPr>
      <w:r>
        <w:rPr>
          <w:rFonts w:ascii="Times New Roman" w:eastAsia="Times New Roman" w:hAnsi="Times New Roman" w:cs="Times New Roman"/>
          <w:b/>
          <w:sz w:val="23"/>
        </w:rPr>
        <w:t>LOPRETE, Carlos A.:</w:t>
      </w:r>
      <w:r>
        <w:rPr>
          <w:rFonts w:ascii="Times New Roman" w:eastAsia="Times New Roman" w:hAnsi="Times New Roman" w:cs="Times New Roman"/>
          <w:sz w:val="23"/>
        </w:rPr>
        <w:t xml:space="preserve"> </w:t>
      </w:r>
      <w:r>
        <w:rPr>
          <w:rFonts w:ascii="Times New Roman" w:eastAsia="Times New Roman" w:hAnsi="Times New Roman" w:cs="Times New Roman"/>
          <w:i/>
          <w:sz w:val="23"/>
        </w:rPr>
        <w:t>"Introducción a la oratoria moderna. La comunicación oral"</w:t>
      </w:r>
      <w:r>
        <w:rPr>
          <w:rFonts w:ascii="Times New Roman" w:eastAsia="Times New Roman" w:hAnsi="Times New Roman" w:cs="Times New Roman"/>
          <w:sz w:val="23"/>
        </w:rPr>
        <w:t>. 4a. Ed. aumentada, 1992. Ed. Plus Ultra. Impreso en Argentina.</w:t>
      </w:r>
    </w:p>
    <w:p w:rsidR="00065AE8" w:rsidRDefault="00E22DBE">
      <w:pPr>
        <w:spacing w:after="0"/>
        <w:ind w:left="8" w:hanging="10"/>
      </w:pPr>
      <w:r>
        <w:rPr>
          <w:rFonts w:ascii="Times New Roman" w:eastAsia="Times New Roman" w:hAnsi="Times New Roman" w:cs="Times New Roman"/>
          <w:b/>
          <w:sz w:val="23"/>
        </w:rPr>
        <w:t>MONASTERIO, Diego</w:t>
      </w:r>
      <w:r>
        <w:rPr>
          <w:rFonts w:ascii="Times New Roman" w:eastAsia="Times New Roman" w:hAnsi="Times New Roman" w:cs="Times New Roman"/>
          <w:sz w:val="23"/>
        </w:rPr>
        <w:t xml:space="preserve">: </w:t>
      </w:r>
      <w:r>
        <w:rPr>
          <w:rFonts w:ascii="Times New Roman" w:eastAsia="Times New Roman" w:hAnsi="Times New Roman" w:cs="Times New Roman"/>
          <w:i/>
          <w:sz w:val="23"/>
        </w:rPr>
        <w:t>“Nuevo manual de Retórica Parlamentaria y Oratoria Deliberativa”</w:t>
      </w:r>
      <w:r>
        <w:rPr>
          <w:rFonts w:ascii="Times New Roman" w:eastAsia="Times New Roman" w:hAnsi="Times New Roman" w:cs="Times New Roman"/>
          <w:sz w:val="23"/>
        </w:rPr>
        <w:t xml:space="preserve">. Ed. </w:t>
      </w:r>
    </w:p>
    <w:p w:rsidR="00065AE8" w:rsidRDefault="00E22DBE">
      <w:pPr>
        <w:spacing w:after="10" w:line="248" w:lineRule="auto"/>
        <w:ind w:left="8" w:right="3" w:hanging="10"/>
        <w:jc w:val="both"/>
      </w:pPr>
      <w:r>
        <w:rPr>
          <w:rFonts w:ascii="Times New Roman" w:eastAsia="Times New Roman" w:hAnsi="Times New Roman" w:cs="Times New Roman"/>
          <w:sz w:val="23"/>
        </w:rPr>
        <w:t xml:space="preserve">Konrad Adenauer </w:t>
      </w:r>
      <w:proofErr w:type="spellStart"/>
      <w:r>
        <w:rPr>
          <w:rFonts w:ascii="Times New Roman" w:eastAsia="Times New Roman" w:hAnsi="Times New Roman" w:cs="Times New Roman"/>
          <w:sz w:val="23"/>
        </w:rPr>
        <w:t>Stiftung</w:t>
      </w:r>
      <w:proofErr w:type="spellEnd"/>
      <w:r>
        <w:rPr>
          <w:rFonts w:ascii="Times New Roman" w:eastAsia="Times New Roman" w:hAnsi="Times New Roman" w:cs="Times New Roman"/>
          <w:sz w:val="23"/>
        </w:rPr>
        <w:t xml:space="preserve"> – ACEP. Buenos Aires. 2010. </w:t>
      </w:r>
    </w:p>
    <w:p w:rsidR="00065AE8" w:rsidRDefault="00E22DBE">
      <w:pPr>
        <w:spacing w:after="1" w:line="249" w:lineRule="auto"/>
        <w:ind w:left="8" w:hanging="10"/>
      </w:pPr>
      <w:r>
        <w:rPr>
          <w:rFonts w:ascii="Times New Roman" w:eastAsia="Times New Roman" w:hAnsi="Times New Roman" w:cs="Times New Roman"/>
          <w:b/>
          <w:sz w:val="24"/>
        </w:rPr>
        <w:t xml:space="preserve">NICCOLÒ MACHIAVELLI, </w:t>
      </w:r>
      <w:r>
        <w:rPr>
          <w:rFonts w:ascii="Times New Roman" w:eastAsia="Times New Roman" w:hAnsi="Times New Roman" w:cs="Times New Roman"/>
          <w:i/>
          <w:sz w:val="24"/>
        </w:rPr>
        <w:t>EL PRÍNCIPE, Comentado por Napoleón Bonaparte</w:t>
      </w:r>
      <w:r>
        <w:rPr>
          <w:rFonts w:ascii="Times New Roman" w:eastAsia="Times New Roman" w:hAnsi="Times New Roman" w:cs="Times New Roman"/>
          <w:b/>
          <w:sz w:val="24"/>
        </w:rPr>
        <w:t xml:space="preserve">, </w:t>
      </w:r>
      <w:r>
        <w:rPr>
          <w:rFonts w:ascii="Times New Roman" w:eastAsia="Times New Roman" w:hAnsi="Times New Roman" w:cs="Times New Roman"/>
          <w:sz w:val="24"/>
        </w:rPr>
        <w:t>Centro Editor de Cultura, Buenos Aires, 2009.</w:t>
      </w:r>
    </w:p>
    <w:p w:rsidR="00065AE8" w:rsidRDefault="00E22DBE">
      <w:pPr>
        <w:spacing w:after="1" w:line="249" w:lineRule="auto"/>
        <w:ind w:left="8" w:hanging="10"/>
        <w:jc w:val="both"/>
      </w:pPr>
      <w:r>
        <w:rPr>
          <w:rFonts w:ascii="Times New Roman" w:eastAsia="Times New Roman" w:hAnsi="Times New Roman" w:cs="Times New Roman"/>
          <w:b/>
          <w:sz w:val="24"/>
        </w:rPr>
        <w:t>NIÑO ROJAS, VICTOR MIGUEL</w:t>
      </w:r>
      <w:r>
        <w:rPr>
          <w:rFonts w:ascii="Times New Roman" w:eastAsia="Times New Roman" w:hAnsi="Times New Roman" w:cs="Times New Roman"/>
          <w:sz w:val="24"/>
        </w:rPr>
        <w:t xml:space="preserve">. </w:t>
      </w:r>
      <w:r>
        <w:rPr>
          <w:rFonts w:ascii="Times New Roman" w:eastAsia="Times New Roman" w:hAnsi="Times New Roman" w:cs="Times New Roman"/>
          <w:i/>
          <w:sz w:val="24"/>
        </w:rPr>
        <w:t>Fundamentos de Semiótica y Lingüística</w:t>
      </w:r>
      <w:r>
        <w:rPr>
          <w:rFonts w:ascii="Times New Roman" w:eastAsia="Times New Roman" w:hAnsi="Times New Roman" w:cs="Times New Roman"/>
          <w:sz w:val="24"/>
        </w:rPr>
        <w:t>. ECOE Ediciones, Bogotá 5º Edición, 2007.</w:t>
      </w:r>
    </w:p>
    <w:p w:rsidR="00065AE8" w:rsidRDefault="00E22DBE">
      <w:pPr>
        <w:spacing w:after="10" w:line="248" w:lineRule="auto"/>
        <w:ind w:left="8" w:right="3" w:hanging="10"/>
        <w:jc w:val="both"/>
      </w:pPr>
      <w:r>
        <w:rPr>
          <w:rFonts w:ascii="Times New Roman" w:eastAsia="Times New Roman" w:hAnsi="Times New Roman" w:cs="Times New Roman"/>
          <w:b/>
          <w:sz w:val="23"/>
        </w:rPr>
        <w:t xml:space="preserve">PERELMAN; </w:t>
      </w:r>
      <w:proofErr w:type="spellStart"/>
      <w:r>
        <w:rPr>
          <w:rFonts w:ascii="Times New Roman" w:eastAsia="Times New Roman" w:hAnsi="Times New Roman" w:cs="Times New Roman"/>
          <w:b/>
          <w:sz w:val="23"/>
        </w:rPr>
        <w:t>Chaïm</w:t>
      </w:r>
      <w:proofErr w:type="spellEnd"/>
      <w:r>
        <w:rPr>
          <w:rFonts w:ascii="Times New Roman" w:eastAsia="Times New Roman" w:hAnsi="Times New Roman" w:cs="Times New Roman"/>
          <w:sz w:val="23"/>
        </w:rPr>
        <w:t xml:space="preserve">: </w:t>
      </w:r>
      <w:r>
        <w:rPr>
          <w:rFonts w:ascii="Times New Roman" w:eastAsia="Times New Roman" w:hAnsi="Times New Roman" w:cs="Times New Roman"/>
          <w:i/>
          <w:sz w:val="23"/>
        </w:rPr>
        <w:t>“El imperio retórico”</w:t>
      </w:r>
      <w:r>
        <w:rPr>
          <w:rFonts w:ascii="Times New Roman" w:eastAsia="Times New Roman" w:hAnsi="Times New Roman" w:cs="Times New Roman"/>
          <w:sz w:val="23"/>
        </w:rPr>
        <w:t>. Grupo Editorial Norma. Barcelona. 1997.</w:t>
      </w:r>
    </w:p>
    <w:p w:rsidR="00065AE8" w:rsidRDefault="00E22DBE">
      <w:pPr>
        <w:spacing w:after="1" w:line="249" w:lineRule="auto"/>
        <w:ind w:left="8" w:hanging="10"/>
        <w:jc w:val="both"/>
      </w:pPr>
      <w:r>
        <w:rPr>
          <w:rFonts w:ascii="Times New Roman" w:eastAsia="Times New Roman" w:hAnsi="Times New Roman" w:cs="Times New Roman"/>
          <w:b/>
          <w:sz w:val="24"/>
        </w:rPr>
        <w:t xml:space="preserve">PRIETO CASTILLO, DANIEL, </w:t>
      </w:r>
      <w:r>
        <w:rPr>
          <w:rFonts w:ascii="Times New Roman" w:eastAsia="Times New Roman" w:hAnsi="Times New Roman" w:cs="Times New Roman"/>
          <w:i/>
          <w:sz w:val="24"/>
        </w:rPr>
        <w:t>RETÓRICA Y MANIPULACIÓN MASIVA</w:t>
      </w:r>
      <w:r>
        <w:rPr>
          <w:rFonts w:ascii="Times New Roman" w:eastAsia="Times New Roman" w:hAnsi="Times New Roman" w:cs="Times New Roman"/>
          <w:b/>
          <w:sz w:val="24"/>
        </w:rPr>
        <w:t xml:space="preserve">, </w:t>
      </w:r>
      <w:r>
        <w:rPr>
          <w:rFonts w:ascii="Times New Roman" w:eastAsia="Times New Roman" w:hAnsi="Times New Roman" w:cs="Times New Roman"/>
          <w:sz w:val="24"/>
        </w:rPr>
        <w:t>Diálogo Abierto, Coyoacán, México, 1994.</w:t>
      </w:r>
    </w:p>
    <w:p w:rsidR="00065AE8" w:rsidRDefault="00E22DBE">
      <w:pPr>
        <w:spacing w:after="506" w:line="248" w:lineRule="auto"/>
        <w:ind w:left="8" w:right="3" w:hanging="10"/>
        <w:jc w:val="both"/>
      </w:pPr>
      <w:r>
        <w:rPr>
          <w:rFonts w:ascii="Times New Roman" w:eastAsia="Times New Roman" w:hAnsi="Times New Roman" w:cs="Times New Roman"/>
          <w:b/>
          <w:sz w:val="23"/>
        </w:rPr>
        <w:t>QUINTILLANO, Marco F</w:t>
      </w:r>
      <w:r>
        <w:rPr>
          <w:rFonts w:ascii="Times New Roman" w:eastAsia="Times New Roman" w:hAnsi="Times New Roman" w:cs="Times New Roman"/>
          <w:sz w:val="23"/>
        </w:rPr>
        <w:t xml:space="preserve">.: </w:t>
      </w:r>
      <w:r>
        <w:rPr>
          <w:rFonts w:ascii="Times New Roman" w:eastAsia="Times New Roman" w:hAnsi="Times New Roman" w:cs="Times New Roman"/>
          <w:i/>
          <w:sz w:val="23"/>
        </w:rPr>
        <w:t>“Instituciones Oratorias”</w:t>
      </w:r>
      <w:r>
        <w:rPr>
          <w:rFonts w:ascii="Times New Roman" w:eastAsia="Times New Roman" w:hAnsi="Times New Roman" w:cs="Times New Roman"/>
          <w:sz w:val="23"/>
        </w:rPr>
        <w:t xml:space="preserve">. Ed. </w:t>
      </w:r>
      <w:proofErr w:type="spellStart"/>
      <w:r>
        <w:rPr>
          <w:rFonts w:ascii="Times New Roman" w:eastAsia="Times New Roman" w:hAnsi="Times New Roman" w:cs="Times New Roman"/>
          <w:sz w:val="23"/>
        </w:rPr>
        <w:t>Joaquin</w:t>
      </w:r>
      <w:proofErr w:type="spellEnd"/>
      <w:r>
        <w:rPr>
          <w:rFonts w:ascii="Times New Roman" w:eastAsia="Times New Roman" w:hAnsi="Times New Roman" w:cs="Times New Roman"/>
          <w:sz w:val="23"/>
        </w:rPr>
        <w:t xml:space="preserve"> Gil. Buenos Aires. 1944.</w:t>
      </w:r>
    </w:p>
    <w:p w:rsidR="00065AE8" w:rsidRDefault="00E22DBE">
      <w:pPr>
        <w:spacing w:after="241"/>
        <w:ind w:left="8" w:hanging="10"/>
      </w:pPr>
      <w:r>
        <w:rPr>
          <w:rFonts w:ascii="Times New Roman" w:eastAsia="Times New Roman" w:hAnsi="Times New Roman" w:cs="Times New Roman"/>
          <w:b/>
          <w:u w:val="single" w:color="000000"/>
        </w:rPr>
        <w:lastRenderedPageBreak/>
        <w:t>UNIDAD III: GÉNEROS DISCURSIVOS y PROCEDIMIENTOS PARLAMENTARIOS.</w:t>
      </w:r>
      <w:r>
        <w:rPr>
          <w:rFonts w:ascii="Times New Roman" w:eastAsia="Times New Roman" w:hAnsi="Times New Roman" w:cs="Times New Roman"/>
          <w:b/>
        </w:rPr>
        <w:t xml:space="preserve"> </w:t>
      </w:r>
    </w:p>
    <w:p w:rsidR="00065AE8" w:rsidRDefault="00E22DBE">
      <w:pPr>
        <w:spacing w:after="241" w:line="248" w:lineRule="auto"/>
        <w:ind w:left="8" w:right="3" w:hanging="10"/>
        <w:jc w:val="both"/>
      </w:pPr>
      <w:r>
        <w:rPr>
          <w:rFonts w:ascii="Times New Roman" w:eastAsia="Times New Roman" w:hAnsi="Times New Roman" w:cs="Times New Roman"/>
          <w:sz w:val="23"/>
        </w:rPr>
        <w:t xml:space="preserve">Oratoria. Concepto, objeto y funciones de la oratoria. Reseña histórica. Las Escuelas de oratoria. La Pieza oratoria. Elocuencia. Elocuencia del púlpito, de tribuna, estilo militar, estilo parlamentario, estilo forense. Racionalidad. Razonabilidad. Finalidades de la elocuencia. Los géneros discursivos. Géneros Persuasión, evasión, enseñanza, celebración, pregón, mitin, lección inaugural, oración fúnebre y homenaje. Géneros de discursos según los contenidos. Descripción de los objetos, definición de las ideas, formulación de los valores y de las estimaciones. Interpretación de las actitudes y de los comportamientos. Géneros de los discursos según los formatos. Géneros de discursos según otros tipos de intervenciones. </w:t>
      </w:r>
      <w:r>
        <w:rPr>
          <w:rFonts w:ascii="Times New Roman" w:eastAsia="Times New Roman" w:hAnsi="Times New Roman" w:cs="Times New Roman"/>
        </w:rPr>
        <w:t xml:space="preserve">El procedimiento parlamentario. Concepto. Origen y fundamento. Propósitos. Sesión. Asamblea. Convocatoria. Quorum. Orden del </w:t>
      </w:r>
      <w:proofErr w:type="spellStart"/>
      <w:r>
        <w:rPr>
          <w:rFonts w:ascii="Times New Roman" w:eastAsia="Times New Roman" w:hAnsi="Times New Roman" w:cs="Times New Roman"/>
        </w:rPr>
        <w:t>dia</w:t>
      </w:r>
      <w:proofErr w:type="spellEnd"/>
      <w:r>
        <w:rPr>
          <w:rFonts w:ascii="Times New Roman" w:eastAsia="Times New Roman" w:hAnsi="Times New Roman" w:cs="Times New Roman"/>
        </w:rPr>
        <w:t>. Moción. Votación. Mayorías. El acta.</w:t>
      </w:r>
    </w:p>
    <w:p w:rsidR="00065AE8" w:rsidRDefault="00E22DBE">
      <w:pPr>
        <w:spacing w:after="0"/>
        <w:ind w:left="8" w:hanging="10"/>
      </w:pPr>
      <w:r>
        <w:rPr>
          <w:rFonts w:ascii="Times New Roman" w:eastAsia="Times New Roman" w:hAnsi="Times New Roman" w:cs="Times New Roman"/>
          <w:b/>
          <w:u w:val="single" w:color="000000"/>
        </w:rPr>
        <w:t>Bibliografía básica</w:t>
      </w:r>
    </w:p>
    <w:p w:rsidR="00065AE8" w:rsidRDefault="00E22DBE">
      <w:pPr>
        <w:spacing w:after="10" w:line="248" w:lineRule="auto"/>
        <w:ind w:left="8" w:right="3" w:hanging="10"/>
        <w:jc w:val="both"/>
      </w:pPr>
      <w:r>
        <w:rPr>
          <w:rFonts w:ascii="Times New Roman" w:eastAsia="Times New Roman" w:hAnsi="Times New Roman" w:cs="Times New Roman"/>
          <w:b/>
          <w:sz w:val="23"/>
        </w:rPr>
        <w:t>ARISTOTELES</w:t>
      </w:r>
      <w:r>
        <w:rPr>
          <w:rFonts w:ascii="Times New Roman" w:eastAsia="Times New Roman" w:hAnsi="Times New Roman" w:cs="Times New Roman"/>
          <w:sz w:val="23"/>
        </w:rPr>
        <w:t xml:space="preserve">: </w:t>
      </w:r>
      <w:r>
        <w:rPr>
          <w:rFonts w:ascii="Times New Roman" w:eastAsia="Times New Roman" w:hAnsi="Times New Roman" w:cs="Times New Roman"/>
          <w:i/>
          <w:sz w:val="23"/>
        </w:rPr>
        <w:t>“Retórica”</w:t>
      </w:r>
      <w:r>
        <w:rPr>
          <w:rFonts w:ascii="Times New Roman" w:eastAsia="Times New Roman" w:hAnsi="Times New Roman" w:cs="Times New Roman"/>
          <w:sz w:val="23"/>
        </w:rPr>
        <w:t>. Centro de Estudios Constitucionales. Madrid. 1990.</w:t>
      </w:r>
    </w:p>
    <w:p w:rsidR="00065AE8" w:rsidRDefault="00E22DBE">
      <w:pPr>
        <w:pStyle w:val="Ttulo1"/>
        <w:ind w:left="8"/>
      </w:pPr>
      <w:r>
        <w:t>ELIZALDE LUCIANO H. | PEDEMONTE FERNÁNDEZ, DAMIÁN | RIORDA, MARIO</w:t>
      </w:r>
      <w:r>
        <w:rPr>
          <w:b w:val="0"/>
        </w:rPr>
        <w:t xml:space="preserve">, </w:t>
      </w:r>
    </w:p>
    <w:p w:rsidR="00065AE8" w:rsidRDefault="00E22DBE">
      <w:pPr>
        <w:spacing w:after="1" w:line="249" w:lineRule="auto"/>
        <w:ind w:left="8" w:hanging="10"/>
      </w:pPr>
      <w:r>
        <w:rPr>
          <w:rFonts w:ascii="Times New Roman" w:eastAsia="Times New Roman" w:hAnsi="Times New Roman" w:cs="Times New Roman"/>
          <w:i/>
          <w:sz w:val="24"/>
        </w:rPr>
        <w:t>LA CONSTRUCCIÓN DEL CONSENSO, Gestión de la comunicación gubernamental</w:t>
      </w:r>
      <w:r>
        <w:rPr>
          <w:rFonts w:ascii="Times New Roman" w:eastAsia="Times New Roman" w:hAnsi="Times New Roman" w:cs="Times New Roman"/>
          <w:sz w:val="24"/>
        </w:rPr>
        <w:t>, La Crujía, Buenos Aires, 2006</w:t>
      </w:r>
    </w:p>
    <w:p w:rsidR="00065AE8" w:rsidRDefault="00E22DBE">
      <w:pPr>
        <w:spacing w:after="10" w:line="248" w:lineRule="auto"/>
        <w:ind w:left="8" w:right="3" w:hanging="10"/>
        <w:jc w:val="both"/>
      </w:pPr>
      <w:r>
        <w:rPr>
          <w:rFonts w:ascii="Times New Roman" w:eastAsia="Times New Roman" w:hAnsi="Times New Roman" w:cs="Times New Roman"/>
          <w:b/>
          <w:sz w:val="23"/>
        </w:rPr>
        <w:t>LOPRETE, Carlos A.:</w:t>
      </w:r>
      <w:r>
        <w:rPr>
          <w:rFonts w:ascii="Times New Roman" w:eastAsia="Times New Roman" w:hAnsi="Times New Roman" w:cs="Times New Roman"/>
          <w:sz w:val="23"/>
        </w:rPr>
        <w:t xml:space="preserve"> </w:t>
      </w:r>
      <w:r>
        <w:rPr>
          <w:rFonts w:ascii="Times New Roman" w:eastAsia="Times New Roman" w:hAnsi="Times New Roman" w:cs="Times New Roman"/>
          <w:i/>
          <w:sz w:val="23"/>
        </w:rPr>
        <w:t>"Introducción a la oratoria moderna. La comunicación oral"</w:t>
      </w:r>
      <w:r>
        <w:rPr>
          <w:rFonts w:ascii="Times New Roman" w:eastAsia="Times New Roman" w:hAnsi="Times New Roman" w:cs="Times New Roman"/>
          <w:sz w:val="23"/>
        </w:rPr>
        <w:t>. 4a. Ed. aumentada, 1992. Ed. Plus Ultra. Impreso en Argentina.</w:t>
      </w:r>
    </w:p>
    <w:p w:rsidR="00065AE8" w:rsidRDefault="00E22DBE">
      <w:pPr>
        <w:spacing w:after="0"/>
        <w:ind w:left="8" w:hanging="10"/>
      </w:pPr>
      <w:r>
        <w:rPr>
          <w:rFonts w:ascii="Times New Roman" w:eastAsia="Times New Roman" w:hAnsi="Times New Roman" w:cs="Times New Roman"/>
          <w:b/>
          <w:sz w:val="23"/>
        </w:rPr>
        <w:t>MONASTERIO, Diego</w:t>
      </w:r>
      <w:r>
        <w:rPr>
          <w:rFonts w:ascii="Times New Roman" w:eastAsia="Times New Roman" w:hAnsi="Times New Roman" w:cs="Times New Roman"/>
          <w:sz w:val="23"/>
        </w:rPr>
        <w:t xml:space="preserve">: </w:t>
      </w:r>
      <w:r>
        <w:rPr>
          <w:rFonts w:ascii="Times New Roman" w:eastAsia="Times New Roman" w:hAnsi="Times New Roman" w:cs="Times New Roman"/>
          <w:i/>
          <w:sz w:val="23"/>
        </w:rPr>
        <w:t>“Nuevo manual de Retórica Parlamentaria y Oratoria Deliberativa”</w:t>
      </w:r>
      <w:r>
        <w:rPr>
          <w:rFonts w:ascii="Times New Roman" w:eastAsia="Times New Roman" w:hAnsi="Times New Roman" w:cs="Times New Roman"/>
          <w:sz w:val="23"/>
        </w:rPr>
        <w:t xml:space="preserve">. Ed. </w:t>
      </w:r>
    </w:p>
    <w:p w:rsidR="00065AE8" w:rsidRDefault="00E22DBE">
      <w:pPr>
        <w:spacing w:after="10" w:line="248" w:lineRule="auto"/>
        <w:ind w:left="8" w:right="3" w:hanging="10"/>
        <w:jc w:val="both"/>
      </w:pPr>
      <w:r>
        <w:rPr>
          <w:rFonts w:ascii="Times New Roman" w:eastAsia="Times New Roman" w:hAnsi="Times New Roman" w:cs="Times New Roman"/>
          <w:sz w:val="23"/>
        </w:rPr>
        <w:t xml:space="preserve">Konrad Adenauer </w:t>
      </w:r>
      <w:proofErr w:type="spellStart"/>
      <w:r>
        <w:rPr>
          <w:rFonts w:ascii="Times New Roman" w:eastAsia="Times New Roman" w:hAnsi="Times New Roman" w:cs="Times New Roman"/>
          <w:sz w:val="23"/>
        </w:rPr>
        <w:t>Stiftung</w:t>
      </w:r>
      <w:proofErr w:type="spellEnd"/>
      <w:r>
        <w:rPr>
          <w:rFonts w:ascii="Times New Roman" w:eastAsia="Times New Roman" w:hAnsi="Times New Roman" w:cs="Times New Roman"/>
          <w:sz w:val="23"/>
        </w:rPr>
        <w:t xml:space="preserve"> – ACEP. Buenos Aires. 2010. </w:t>
      </w:r>
    </w:p>
    <w:p w:rsidR="00065AE8" w:rsidRDefault="00E22DBE">
      <w:pPr>
        <w:spacing w:after="1" w:line="249" w:lineRule="auto"/>
        <w:ind w:left="8" w:hanging="10"/>
      </w:pPr>
      <w:r>
        <w:rPr>
          <w:rFonts w:ascii="Times New Roman" w:eastAsia="Times New Roman" w:hAnsi="Times New Roman" w:cs="Times New Roman"/>
          <w:b/>
          <w:sz w:val="24"/>
        </w:rPr>
        <w:t xml:space="preserve">NICCOLÒ MACHIAVELLI, </w:t>
      </w:r>
      <w:r>
        <w:rPr>
          <w:rFonts w:ascii="Times New Roman" w:eastAsia="Times New Roman" w:hAnsi="Times New Roman" w:cs="Times New Roman"/>
          <w:i/>
          <w:sz w:val="24"/>
        </w:rPr>
        <w:t>EL PRÍNCIPE, Comentado por Napoleón Bonaparte</w:t>
      </w:r>
      <w:r>
        <w:rPr>
          <w:rFonts w:ascii="Times New Roman" w:eastAsia="Times New Roman" w:hAnsi="Times New Roman" w:cs="Times New Roman"/>
          <w:b/>
          <w:sz w:val="24"/>
        </w:rPr>
        <w:t xml:space="preserve">, </w:t>
      </w:r>
      <w:r>
        <w:rPr>
          <w:rFonts w:ascii="Times New Roman" w:eastAsia="Times New Roman" w:hAnsi="Times New Roman" w:cs="Times New Roman"/>
          <w:sz w:val="24"/>
        </w:rPr>
        <w:t>Centro Editor de Cultura, Buenos Aires, 2009.</w:t>
      </w:r>
    </w:p>
    <w:p w:rsidR="00065AE8" w:rsidRDefault="00E22DBE">
      <w:pPr>
        <w:spacing w:after="1" w:line="249" w:lineRule="auto"/>
        <w:ind w:left="8" w:hanging="10"/>
        <w:jc w:val="both"/>
      </w:pPr>
      <w:r>
        <w:rPr>
          <w:rFonts w:ascii="Times New Roman" w:eastAsia="Times New Roman" w:hAnsi="Times New Roman" w:cs="Times New Roman"/>
          <w:b/>
          <w:sz w:val="24"/>
        </w:rPr>
        <w:t>NIÑO ROJAS, VICTOR MIGUEL</w:t>
      </w:r>
      <w:r>
        <w:rPr>
          <w:rFonts w:ascii="Times New Roman" w:eastAsia="Times New Roman" w:hAnsi="Times New Roman" w:cs="Times New Roman"/>
          <w:sz w:val="24"/>
        </w:rPr>
        <w:t xml:space="preserve">. </w:t>
      </w:r>
      <w:r>
        <w:rPr>
          <w:rFonts w:ascii="Times New Roman" w:eastAsia="Times New Roman" w:hAnsi="Times New Roman" w:cs="Times New Roman"/>
          <w:i/>
          <w:sz w:val="24"/>
        </w:rPr>
        <w:t>Fundamentos de Semiótica y Lingüística</w:t>
      </w:r>
      <w:r>
        <w:rPr>
          <w:rFonts w:ascii="Times New Roman" w:eastAsia="Times New Roman" w:hAnsi="Times New Roman" w:cs="Times New Roman"/>
          <w:sz w:val="24"/>
        </w:rPr>
        <w:t>. ECOE Ediciones, Bogotá 5º Edición, 2007.</w:t>
      </w:r>
    </w:p>
    <w:p w:rsidR="00065AE8" w:rsidRDefault="00E22DBE">
      <w:pPr>
        <w:spacing w:after="10" w:line="248" w:lineRule="auto"/>
        <w:ind w:left="8" w:right="3" w:hanging="10"/>
        <w:jc w:val="both"/>
      </w:pPr>
      <w:r>
        <w:rPr>
          <w:rFonts w:ascii="Times New Roman" w:eastAsia="Times New Roman" w:hAnsi="Times New Roman" w:cs="Times New Roman"/>
          <w:b/>
          <w:sz w:val="23"/>
        </w:rPr>
        <w:t xml:space="preserve">PERELMAN; </w:t>
      </w:r>
      <w:proofErr w:type="spellStart"/>
      <w:r>
        <w:rPr>
          <w:rFonts w:ascii="Times New Roman" w:eastAsia="Times New Roman" w:hAnsi="Times New Roman" w:cs="Times New Roman"/>
          <w:b/>
          <w:sz w:val="23"/>
        </w:rPr>
        <w:t>Chaïm</w:t>
      </w:r>
      <w:proofErr w:type="spellEnd"/>
      <w:r>
        <w:rPr>
          <w:rFonts w:ascii="Times New Roman" w:eastAsia="Times New Roman" w:hAnsi="Times New Roman" w:cs="Times New Roman"/>
          <w:sz w:val="23"/>
        </w:rPr>
        <w:t xml:space="preserve">: </w:t>
      </w:r>
      <w:r>
        <w:rPr>
          <w:rFonts w:ascii="Times New Roman" w:eastAsia="Times New Roman" w:hAnsi="Times New Roman" w:cs="Times New Roman"/>
          <w:i/>
          <w:sz w:val="23"/>
        </w:rPr>
        <w:t>“El imperio retórico”</w:t>
      </w:r>
      <w:r>
        <w:rPr>
          <w:rFonts w:ascii="Times New Roman" w:eastAsia="Times New Roman" w:hAnsi="Times New Roman" w:cs="Times New Roman"/>
          <w:sz w:val="23"/>
        </w:rPr>
        <w:t>. Grupo Editorial Norma. Barcelona. 1997.</w:t>
      </w:r>
    </w:p>
    <w:p w:rsidR="00065AE8" w:rsidRDefault="00E22DBE">
      <w:pPr>
        <w:spacing w:after="1" w:line="249" w:lineRule="auto"/>
        <w:ind w:left="8" w:hanging="10"/>
        <w:jc w:val="both"/>
      </w:pPr>
      <w:r>
        <w:rPr>
          <w:rFonts w:ascii="Times New Roman" w:eastAsia="Times New Roman" w:hAnsi="Times New Roman" w:cs="Times New Roman"/>
          <w:b/>
          <w:sz w:val="24"/>
        </w:rPr>
        <w:t xml:space="preserve">PRIETO CASTILLO, DANIEL, </w:t>
      </w:r>
      <w:r>
        <w:rPr>
          <w:rFonts w:ascii="Times New Roman" w:eastAsia="Times New Roman" w:hAnsi="Times New Roman" w:cs="Times New Roman"/>
          <w:i/>
          <w:sz w:val="24"/>
        </w:rPr>
        <w:t>RETÓRICA Y MANIPULACIÓN MASIVA</w:t>
      </w:r>
      <w:r>
        <w:rPr>
          <w:rFonts w:ascii="Times New Roman" w:eastAsia="Times New Roman" w:hAnsi="Times New Roman" w:cs="Times New Roman"/>
          <w:b/>
          <w:sz w:val="24"/>
        </w:rPr>
        <w:t xml:space="preserve">, </w:t>
      </w:r>
      <w:r>
        <w:rPr>
          <w:rFonts w:ascii="Times New Roman" w:eastAsia="Times New Roman" w:hAnsi="Times New Roman" w:cs="Times New Roman"/>
          <w:sz w:val="24"/>
        </w:rPr>
        <w:t>Diálogo Abierto, Coyoacán, México, 1994.</w:t>
      </w:r>
    </w:p>
    <w:p w:rsidR="00065AE8" w:rsidRDefault="00E22DBE">
      <w:pPr>
        <w:spacing w:after="736" w:line="248" w:lineRule="auto"/>
        <w:ind w:left="8" w:right="3" w:hanging="10"/>
        <w:jc w:val="both"/>
      </w:pPr>
      <w:r>
        <w:rPr>
          <w:rFonts w:ascii="Times New Roman" w:eastAsia="Times New Roman" w:hAnsi="Times New Roman" w:cs="Times New Roman"/>
          <w:b/>
          <w:sz w:val="23"/>
        </w:rPr>
        <w:t>QUINTILLANO, Marco F</w:t>
      </w:r>
      <w:r>
        <w:rPr>
          <w:rFonts w:ascii="Times New Roman" w:eastAsia="Times New Roman" w:hAnsi="Times New Roman" w:cs="Times New Roman"/>
          <w:sz w:val="23"/>
        </w:rPr>
        <w:t xml:space="preserve">.: </w:t>
      </w:r>
      <w:r>
        <w:rPr>
          <w:rFonts w:ascii="Times New Roman" w:eastAsia="Times New Roman" w:hAnsi="Times New Roman" w:cs="Times New Roman"/>
          <w:i/>
          <w:sz w:val="23"/>
        </w:rPr>
        <w:t>“Instituciones Oratorias”</w:t>
      </w:r>
      <w:r>
        <w:rPr>
          <w:rFonts w:ascii="Times New Roman" w:eastAsia="Times New Roman" w:hAnsi="Times New Roman" w:cs="Times New Roman"/>
          <w:sz w:val="23"/>
        </w:rPr>
        <w:t xml:space="preserve">. Ed. </w:t>
      </w:r>
      <w:proofErr w:type="spellStart"/>
      <w:r>
        <w:rPr>
          <w:rFonts w:ascii="Times New Roman" w:eastAsia="Times New Roman" w:hAnsi="Times New Roman" w:cs="Times New Roman"/>
          <w:sz w:val="23"/>
        </w:rPr>
        <w:t>Joaquin</w:t>
      </w:r>
      <w:proofErr w:type="spellEnd"/>
      <w:r>
        <w:rPr>
          <w:rFonts w:ascii="Times New Roman" w:eastAsia="Times New Roman" w:hAnsi="Times New Roman" w:cs="Times New Roman"/>
          <w:sz w:val="23"/>
        </w:rPr>
        <w:t xml:space="preserve"> Gil. Buenos Aires. 1944.</w:t>
      </w:r>
    </w:p>
    <w:p w:rsidR="00065AE8" w:rsidRDefault="00E22DBE">
      <w:pPr>
        <w:spacing w:after="225" w:line="265" w:lineRule="auto"/>
        <w:ind w:left="22" w:hanging="10"/>
        <w:jc w:val="center"/>
      </w:pPr>
      <w:r>
        <w:rPr>
          <w:rFonts w:ascii="Times New Roman" w:eastAsia="Times New Roman" w:hAnsi="Times New Roman" w:cs="Times New Roman"/>
          <w:b/>
          <w:u w:val="single" w:color="000000"/>
        </w:rPr>
        <w:t>SEGUNDA PARTE.</w:t>
      </w:r>
    </w:p>
    <w:p w:rsidR="00065AE8" w:rsidRDefault="00E22DBE">
      <w:pPr>
        <w:spacing w:after="0" w:line="265" w:lineRule="auto"/>
        <w:ind w:left="22" w:right="1" w:hanging="10"/>
        <w:jc w:val="center"/>
      </w:pPr>
      <w:r>
        <w:rPr>
          <w:rFonts w:ascii="Times New Roman" w:eastAsia="Times New Roman" w:hAnsi="Times New Roman" w:cs="Times New Roman"/>
          <w:b/>
          <w:u w:val="single" w:color="000000"/>
        </w:rPr>
        <w:t>SOCIEDAD Y PERSUASIÓN.</w:t>
      </w:r>
    </w:p>
    <w:p w:rsidR="00065AE8" w:rsidRDefault="00E22DBE">
      <w:pPr>
        <w:spacing w:after="477" w:line="265" w:lineRule="auto"/>
        <w:ind w:left="22" w:right="5" w:hanging="10"/>
        <w:jc w:val="center"/>
      </w:pPr>
      <w:r>
        <w:rPr>
          <w:rFonts w:ascii="Times New Roman" w:eastAsia="Times New Roman" w:hAnsi="Times New Roman" w:cs="Times New Roman"/>
          <w:b/>
          <w:u w:val="single" w:color="000000"/>
        </w:rPr>
        <w:t>ORATORIA, RETORICA Y MEDIOS EN LAS DEMOCRACIAS CONTEMPORÁNEAS.</w:t>
      </w:r>
    </w:p>
    <w:p w:rsidR="00065AE8" w:rsidRDefault="00E22DBE">
      <w:pPr>
        <w:spacing w:after="242"/>
        <w:ind w:left="8" w:hanging="10"/>
      </w:pPr>
      <w:r>
        <w:rPr>
          <w:rFonts w:ascii="Times New Roman" w:eastAsia="Times New Roman" w:hAnsi="Times New Roman" w:cs="Times New Roman"/>
          <w:b/>
          <w:u w:val="single" w:color="000000"/>
        </w:rPr>
        <w:t>UNIDAD IV: EL DISCURSO.</w:t>
      </w:r>
    </w:p>
    <w:p w:rsidR="00065AE8" w:rsidRDefault="00E22DBE">
      <w:pPr>
        <w:spacing w:after="488" w:line="248" w:lineRule="auto"/>
        <w:ind w:left="8" w:right="3" w:hanging="10"/>
        <w:jc w:val="both"/>
      </w:pPr>
      <w:r>
        <w:rPr>
          <w:rFonts w:ascii="Times New Roman" w:eastAsia="Times New Roman" w:hAnsi="Times New Roman" w:cs="Times New Roman"/>
        </w:rPr>
        <w:t xml:space="preserve">Definición. </w:t>
      </w:r>
      <w:r>
        <w:rPr>
          <w:rFonts w:ascii="Times New Roman" w:eastAsia="Times New Roman" w:hAnsi="Times New Roman" w:cs="Times New Roman"/>
          <w:sz w:val="23"/>
        </w:rPr>
        <w:t xml:space="preserve">Tipos discursivos básicos: expositivo, descriptivo, argumentativo. Elementos y análisis del discurso. La elaboración del discurso. El tema central y los periféricos. Las etapas de elaboración. La composición y organización de las ideas. El contenido del discurso: </w:t>
      </w:r>
      <w:r>
        <w:rPr>
          <w:rFonts w:ascii="Times New Roman" w:eastAsia="Times New Roman" w:hAnsi="Times New Roman" w:cs="Times New Roman"/>
          <w:i/>
          <w:sz w:val="23"/>
        </w:rPr>
        <w:t xml:space="preserve">la </w:t>
      </w:r>
      <w:proofErr w:type="spellStart"/>
      <w:r>
        <w:rPr>
          <w:rFonts w:ascii="Times New Roman" w:eastAsia="Times New Roman" w:hAnsi="Times New Roman" w:cs="Times New Roman"/>
          <w:i/>
          <w:sz w:val="23"/>
        </w:rPr>
        <w:t>inventio</w:t>
      </w:r>
      <w:proofErr w:type="spellEnd"/>
      <w:r>
        <w:rPr>
          <w:rFonts w:ascii="Times New Roman" w:eastAsia="Times New Roman" w:hAnsi="Times New Roman" w:cs="Times New Roman"/>
          <w:i/>
          <w:sz w:val="23"/>
        </w:rPr>
        <w:t xml:space="preserve">. </w:t>
      </w:r>
      <w:r>
        <w:rPr>
          <w:rFonts w:ascii="Times New Roman" w:eastAsia="Times New Roman" w:hAnsi="Times New Roman" w:cs="Times New Roman"/>
          <w:sz w:val="23"/>
        </w:rPr>
        <w:t>Actualidad y originalidad. Agenda. Estudio y metodología discursiva. Conceptos básicos de crítica. La organización del Discurso. Funciones de la división del discurso: didácticas, estratégicas y estéticas. Las partes fundamentales del discurso. La introducción o exordio: sus funciones. El núcleo del discurso, cuerpo o medio: la articulación de los contenidos. La división del núcleo. La conclusión o peroración. Cualidades del discurso oratorio: claridad, precisión, corrección, concisión y elegancia. Vicios del discurso oratorio: oscuridad, ambigüedad y otras incorrecciones.</w:t>
      </w:r>
    </w:p>
    <w:p w:rsidR="00065AE8" w:rsidRDefault="00E22DBE">
      <w:pPr>
        <w:spacing w:after="0"/>
        <w:ind w:left="8" w:hanging="10"/>
      </w:pPr>
      <w:r>
        <w:rPr>
          <w:rFonts w:ascii="Times New Roman" w:eastAsia="Times New Roman" w:hAnsi="Times New Roman" w:cs="Times New Roman"/>
          <w:b/>
          <w:u w:val="single" w:color="000000"/>
        </w:rPr>
        <w:t>Bibliografía básica</w:t>
      </w:r>
    </w:p>
    <w:p w:rsidR="00065AE8" w:rsidRDefault="00E22DBE">
      <w:pPr>
        <w:spacing w:after="10" w:line="248" w:lineRule="auto"/>
        <w:ind w:left="8" w:right="3" w:hanging="10"/>
        <w:jc w:val="both"/>
      </w:pPr>
      <w:r>
        <w:rPr>
          <w:rFonts w:ascii="Times New Roman" w:eastAsia="Times New Roman" w:hAnsi="Times New Roman" w:cs="Times New Roman"/>
          <w:b/>
          <w:sz w:val="23"/>
        </w:rPr>
        <w:t>ARISTOTELES</w:t>
      </w:r>
      <w:r>
        <w:rPr>
          <w:rFonts w:ascii="Times New Roman" w:eastAsia="Times New Roman" w:hAnsi="Times New Roman" w:cs="Times New Roman"/>
          <w:sz w:val="23"/>
        </w:rPr>
        <w:t xml:space="preserve">: </w:t>
      </w:r>
      <w:r>
        <w:rPr>
          <w:rFonts w:ascii="Times New Roman" w:eastAsia="Times New Roman" w:hAnsi="Times New Roman" w:cs="Times New Roman"/>
          <w:i/>
          <w:sz w:val="23"/>
        </w:rPr>
        <w:t>“Retórica”</w:t>
      </w:r>
      <w:r>
        <w:rPr>
          <w:rFonts w:ascii="Times New Roman" w:eastAsia="Times New Roman" w:hAnsi="Times New Roman" w:cs="Times New Roman"/>
          <w:sz w:val="23"/>
        </w:rPr>
        <w:t>. Centro de Estudios Constitucionales. Madrid. 1990.</w:t>
      </w:r>
    </w:p>
    <w:p w:rsidR="00065AE8" w:rsidRDefault="00E22DBE">
      <w:pPr>
        <w:pStyle w:val="Ttulo1"/>
        <w:ind w:left="8"/>
      </w:pPr>
      <w:r>
        <w:t>ELIZALDE LUCIANO H. | PEDEMONTE FERNÁNDEZ, DAMIÁN | RIORDA, MARIO</w:t>
      </w:r>
      <w:r>
        <w:rPr>
          <w:b w:val="0"/>
        </w:rPr>
        <w:t xml:space="preserve">, </w:t>
      </w:r>
    </w:p>
    <w:p w:rsidR="00065AE8" w:rsidRDefault="00E22DBE">
      <w:pPr>
        <w:spacing w:after="1" w:line="249" w:lineRule="auto"/>
        <w:ind w:left="8" w:hanging="10"/>
      </w:pPr>
      <w:r>
        <w:rPr>
          <w:rFonts w:ascii="Times New Roman" w:eastAsia="Times New Roman" w:hAnsi="Times New Roman" w:cs="Times New Roman"/>
          <w:i/>
          <w:sz w:val="24"/>
        </w:rPr>
        <w:t>LA CONSTRUCCIÓN DEL CONSENSO, Gestión de la comunicación gubernamental</w:t>
      </w:r>
      <w:r>
        <w:rPr>
          <w:rFonts w:ascii="Times New Roman" w:eastAsia="Times New Roman" w:hAnsi="Times New Roman" w:cs="Times New Roman"/>
          <w:sz w:val="24"/>
        </w:rPr>
        <w:t>, La Crujía, Buenos Aires, 2006</w:t>
      </w:r>
    </w:p>
    <w:p w:rsidR="00065AE8" w:rsidRDefault="00E22DBE">
      <w:pPr>
        <w:spacing w:after="10" w:line="248" w:lineRule="auto"/>
        <w:ind w:left="8" w:right="3" w:hanging="10"/>
        <w:jc w:val="both"/>
      </w:pPr>
      <w:r>
        <w:rPr>
          <w:rFonts w:ascii="Times New Roman" w:eastAsia="Times New Roman" w:hAnsi="Times New Roman" w:cs="Times New Roman"/>
          <w:b/>
          <w:sz w:val="23"/>
        </w:rPr>
        <w:t>LOPRETE, Carlos A.:</w:t>
      </w:r>
      <w:r>
        <w:rPr>
          <w:rFonts w:ascii="Times New Roman" w:eastAsia="Times New Roman" w:hAnsi="Times New Roman" w:cs="Times New Roman"/>
          <w:sz w:val="23"/>
        </w:rPr>
        <w:t xml:space="preserve"> </w:t>
      </w:r>
      <w:r>
        <w:rPr>
          <w:rFonts w:ascii="Times New Roman" w:eastAsia="Times New Roman" w:hAnsi="Times New Roman" w:cs="Times New Roman"/>
          <w:i/>
          <w:sz w:val="23"/>
        </w:rPr>
        <w:t>"Introducción a la oratoria moderna. La comunicación oral"</w:t>
      </w:r>
      <w:r>
        <w:rPr>
          <w:rFonts w:ascii="Times New Roman" w:eastAsia="Times New Roman" w:hAnsi="Times New Roman" w:cs="Times New Roman"/>
          <w:sz w:val="23"/>
        </w:rPr>
        <w:t>. 4a. Ed. aumentada, 1992. Ed. Plus Ultra. Impreso en Argentina.</w:t>
      </w:r>
    </w:p>
    <w:p w:rsidR="00065AE8" w:rsidRDefault="00E22DBE">
      <w:pPr>
        <w:spacing w:after="0"/>
        <w:ind w:left="8" w:hanging="10"/>
      </w:pPr>
      <w:r>
        <w:rPr>
          <w:rFonts w:ascii="Times New Roman" w:eastAsia="Times New Roman" w:hAnsi="Times New Roman" w:cs="Times New Roman"/>
          <w:b/>
          <w:sz w:val="23"/>
        </w:rPr>
        <w:t>MONASTERIO, Diego</w:t>
      </w:r>
      <w:r>
        <w:rPr>
          <w:rFonts w:ascii="Times New Roman" w:eastAsia="Times New Roman" w:hAnsi="Times New Roman" w:cs="Times New Roman"/>
          <w:sz w:val="23"/>
        </w:rPr>
        <w:t xml:space="preserve">: </w:t>
      </w:r>
      <w:r>
        <w:rPr>
          <w:rFonts w:ascii="Times New Roman" w:eastAsia="Times New Roman" w:hAnsi="Times New Roman" w:cs="Times New Roman"/>
          <w:i/>
          <w:sz w:val="23"/>
        </w:rPr>
        <w:t>“Nuevo manual de Retórica Parlamentaria y Oratoria Deliberativa”</w:t>
      </w:r>
      <w:r>
        <w:rPr>
          <w:rFonts w:ascii="Times New Roman" w:eastAsia="Times New Roman" w:hAnsi="Times New Roman" w:cs="Times New Roman"/>
          <w:sz w:val="23"/>
        </w:rPr>
        <w:t xml:space="preserve">. Ed. </w:t>
      </w:r>
    </w:p>
    <w:p w:rsidR="00065AE8" w:rsidRDefault="00E22DBE">
      <w:pPr>
        <w:spacing w:after="10" w:line="248" w:lineRule="auto"/>
        <w:ind w:left="8" w:right="3" w:hanging="10"/>
        <w:jc w:val="both"/>
      </w:pPr>
      <w:r>
        <w:rPr>
          <w:rFonts w:ascii="Times New Roman" w:eastAsia="Times New Roman" w:hAnsi="Times New Roman" w:cs="Times New Roman"/>
          <w:sz w:val="23"/>
        </w:rPr>
        <w:t xml:space="preserve">Konrad Adenauer </w:t>
      </w:r>
      <w:proofErr w:type="spellStart"/>
      <w:r>
        <w:rPr>
          <w:rFonts w:ascii="Times New Roman" w:eastAsia="Times New Roman" w:hAnsi="Times New Roman" w:cs="Times New Roman"/>
          <w:sz w:val="23"/>
        </w:rPr>
        <w:t>Stiftung</w:t>
      </w:r>
      <w:proofErr w:type="spellEnd"/>
      <w:r>
        <w:rPr>
          <w:rFonts w:ascii="Times New Roman" w:eastAsia="Times New Roman" w:hAnsi="Times New Roman" w:cs="Times New Roman"/>
          <w:sz w:val="23"/>
        </w:rPr>
        <w:t xml:space="preserve"> – ACEP. Buenos Aires. 2010. </w:t>
      </w:r>
    </w:p>
    <w:p w:rsidR="00065AE8" w:rsidRDefault="00E22DBE">
      <w:pPr>
        <w:spacing w:after="1" w:line="249" w:lineRule="auto"/>
        <w:ind w:left="8" w:hanging="10"/>
      </w:pPr>
      <w:r>
        <w:rPr>
          <w:rFonts w:ascii="Times New Roman" w:eastAsia="Times New Roman" w:hAnsi="Times New Roman" w:cs="Times New Roman"/>
          <w:b/>
          <w:sz w:val="24"/>
        </w:rPr>
        <w:t xml:space="preserve">NICCOLÒ MACHIAVELLI, </w:t>
      </w:r>
      <w:r>
        <w:rPr>
          <w:rFonts w:ascii="Times New Roman" w:eastAsia="Times New Roman" w:hAnsi="Times New Roman" w:cs="Times New Roman"/>
          <w:i/>
          <w:sz w:val="24"/>
        </w:rPr>
        <w:t>EL PRÍNCIPE, Comentado por Napoleón Bonaparte</w:t>
      </w:r>
      <w:r>
        <w:rPr>
          <w:rFonts w:ascii="Times New Roman" w:eastAsia="Times New Roman" w:hAnsi="Times New Roman" w:cs="Times New Roman"/>
          <w:b/>
          <w:sz w:val="24"/>
        </w:rPr>
        <w:t xml:space="preserve">, </w:t>
      </w:r>
      <w:r>
        <w:rPr>
          <w:rFonts w:ascii="Times New Roman" w:eastAsia="Times New Roman" w:hAnsi="Times New Roman" w:cs="Times New Roman"/>
          <w:sz w:val="24"/>
        </w:rPr>
        <w:t>Centro Editor de Cultura, Buenos Aires, 2009.</w:t>
      </w:r>
    </w:p>
    <w:p w:rsidR="00065AE8" w:rsidRDefault="00E22DBE">
      <w:pPr>
        <w:spacing w:after="1" w:line="249" w:lineRule="auto"/>
        <w:ind w:left="8" w:hanging="10"/>
        <w:jc w:val="both"/>
      </w:pPr>
      <w:r>
        <w:rPr>
          <w:rFonts w:ascii="Times New Roman" w:eastAsia="Times New Roman" w:hAnsi="Times New Roman" w:cs="Times New Roman"/>
          <w:b/>
          <w:sz w:val="24"/>
        </w:rPr>
        <w:t>NIÑO ROJAS, VICTOR MIGUEL</w:t>
      </w:r>
      <w:r>
        <w:rPr>
          <w:rFonts w:ascii="Times New Roman" w:eastAsia="Times New Roman" w:hAnsi="Times New Roman" w:cs="Times New Roman"/>
          <w:sz w:val="24"/>
        </w:rPr>
        <w:t xml:space="preserve">. </w:t>
      </w:r>
      <w:r>
        <w:rPr>
          <w:rFonts w:ascii="Times New Roman" w:eastAsia="Times New Roman" w:hAnsi="Times New Roman" w:cs="Times New Roman"/>
          <w:i/>
          <w:sz w:val="24"/>
        </w:rPr>
        <w:t>Fundamentos de Semiótica y Lingüística</w:t>
      </w:r>
      <w:r>
        <w:rPr>
          <w:rFonts w:ascii="Times New Roman" w:eastAsia="Times New Roman" w:hAnsi="Times New Roman" w:cs="Times New Roman"/>
          <w:sz w:val="24"/>
        </w:rPr>
        <w:t>. ECOE Ediciones, Bogotá 5º Edición, 2007.</w:t>
      </w:r>
    </w:p>
    <w:p w:rsidR="00065AE8" w:rsidRDefault="00E22DBE">
      <w:pPr>
        <w:spacing w:after="10" w:line="248" w:lineRule="auto"/>
        <w:ind w:left="8" w:right="3" w:hanging="10"/>
        <w:jc w:val="both"/>
      </w:pPr>
      <w:r>
        <w:rPr>
          <w:rFonts w:ascii="Times New Roman" w:eastAsia="Times New Roman" w:hAnsi="Times New Roman" w:cs="Times New Roman"/>
          <w:b/>
          <w:sz w:val="23"/>
        </w:rPr>
        <w:t xml:space="preserve">PERELMAN; </w:t>
      </w:r>
      <w:proofErr w:type="spellStart"/>
      <w:r>
        <w:rPr>
          <w:rFonts w:ascii="Times New Roman" w:eastAsia="Times New Roman" w:hAnsi="Times New Roman" w:cs="Times New Roman"/>
          <w:b/>
          <w:sz w:val="23"/>
        </w:rPr>
        <w:t>Chaïm</w:t>
      </w:r>
      <w:proofErr w:type="spellEnd"/>
      <w:r>
        <w:rPr>
          <w:rFonts w:ascii="Times New Roman" w:eastAsia="Times New Roman" w:hAnsi="Times New Roman" w:cs="Times New Roman"/>
          <w:sz w:val="23"/>
        </w:rPr>
        <w:t xml:space="preserve">: </w:t>
      </w:r>
      <w:r>
        <w:rPr>
          <w:rFonts w:ascii="Times New Roman" w:eastAsia="Times New Roman" w:hAnsi="Times New Roman" w:cs="Times New Roman"/>
          <w:i/>
          <w:sz w:val="23"/>
        </w:rPr>
        <w:t>“El imperio retórico”</w:t>
      </w:r>
      <w:r>
        <w:rPr>
          <w:rFonts w:ascii="Times New Roman" w:eastAsia="Times New Roman" w:hAnsi="Times New Roman" w:cs="Times New Roman"/>
          <w:sz w:val="23"/>
        </w:rPr>
        <w:t>. Grupo Editorial Norma. Barcelona. 1997.</w:t>
      </w:r>
    </w:p>
    <w:p w:rsidR="00065AE8" w:rsidRDefault="00E22DBE">
      <w:pPr>
        <w:spacing w:after="1" w:line="249" w:lineRule="auto"/>
        <w:ind w:left="8" w:hanging="10"/>
        <w:jc w:val="both"/>
      </w:pPr>
      <w:r>
        <w:rPr>
          <w:rFonts w:ascii="Times New Roman" w:eastAsia="Times New Roman" w:hAnsi="Times New Roman" w:cs="Times New Roman"/>
          <w:b/>
          <w:sz w:val="24"/>
        </w:rPr>
        <w:t xml:space="preserve">PRIETO CASTILLO, DANIEL, </w:t>
      </w:r>
      <w:r>
        <w:rPr>
          <w:rFonts w:ascii="Times New Roman" w:eastAsia="Times New Roman" w:hAnsi="Times New Roman" w:cs="Times New Roman"/>
          <w:i/>
          <w:sz w:val="24"/>
        </w:rPr>
        <w:t>RETÓRICA Y MANIPULACIÓN MASIVA</w:t>
      </w:r>
      <w:r>
        <w:rPr>
          <w:rFonts w:ascii="Times New Roman" w:eastAsia="Times New Roman" w:hAnsi="Times New Roman" w:cs="Times New Roman"/>
          <w:b/>
          <w:sz w:val="24"/>
        </w:rPr>
        <w:t xml:space="preserve">, </w:t>
      </w:r>
      <w:r>
        <w:rPr>
          <w:rFonts w:ascii="Times New Roman" w:eastAsia="Times New Roman" w:hAnsi="Times New Roman" w:cs="Times New Roman"/>
          <w:sz w:val="24"/>
        </w:rPr>
        <w:t>Diálogo Abierto, Coyoacán, México, 1994.</w:t>
      </w:r>
    </w:p>
    <w:p w:rsidR="00065AE8" w:rsidRDefault="00E22DBE">
      <w:pPr>
        <w:spacing w:after="506" w:line="248" w:lineRule="auto"/>
        <w:ind w:left="8" w:right="3" w:hanging="10"/>
        <w:jc w:val="both"/>
      </w:pPr>
      <w:r>
        <w:rPr>
          <w:rFonts w:ascii="Times New Roman" w:eastAsia="Times New Roman" w:hAnsi="Times New Roman" w:cs="Times New Roman"/>
          <w:b/>
          <w:sz w:val="23"/>
        </w:rPr>
        <w:t>QUINTILLANO, Marco F</w:t>
      </w:r>
      <w:r>
        <w:rPr>
          <w:rFonts w:ascii="Times New Roman" w:eastAsia="Times New Roman" w:hAnsi="Times New Roman" w:cs="Times New Roman"/>
          <w:sz w:val="23"/>
        </w:rPr>
        <w:t xml:space="preserve">.: </w:t>
      </w:r>
      <w:r>
        <w:rPr>
          <w:rFonts w:ascii="Times New Roman" w:eastAsia="Times New Roman" w:hAnsi="Times New Roman" w:cs="Times New Roman"/>
          <w:i/>
          <w:sz w:val="23"/>
        </w:rPr>
        <w:t>“Instituciones Oratorias”</w:t>
      </w:r>
      <w:r>
        <w:rPr>
          <w:rFonts w:ascii="Times New Roman" w:eastAsia="Times New Roman" w:hAnsi="Times New Roman" w:cs="Times New Roman"/>
          <w:sz w:val="23"/>
        </w:rPr>
        <w:t xml:space="preserve">. Ed. </w:t>
      </w:r>
      <w:proofErr w:type="spellStart"/>
      <w:r>
        <w:rPr>
          <w:rFonts w:ascii="Times New Roman" w:eastAsia="Times New Roman" w:hAnsi="Times New Roman" w:cs="Times New Roman"/>
          <w:sz w:val="23"/>
        </w:rPr>
        <w:t>Joaquin</w:t>
      </w:r>
      <w:proofErr w:type="spellEnd"/>
      <w:r>
        <w:rPr>
          <w:rFonts w:ascii="Times New Roman" w:eastAsia="Times New Roman" w:hAnsi="Times New Roman" w:cs="Times New Roman"/>
          <w:sz w:val="23"/>
        </w:rPr>
        <w:t xml:space="preserve"> Gil. Buenos Aires. 1944.</w:t>
      </w:r>
    </w:p>
    <w:p w:rsidR="00065AE8" w:rsidRDefault="00E22DBE">
      <w:pPr>
        <w:spacing w:after="241"/>
        <w:ind w:left="8" w:hanging="10"/>
      </w:pPr>
      <w:r>
        <w:rPr>
          <w:rFonts w:ascii="Times New Roman" w:eastAsia="Times New Roman" w:hAnsi="Times New Roman" w:cs="Times New Roman"/>
          <w:b/>
          <w:u w:val="single" w:color="000000"/>
        </w:rPr>
        <w:t>UNIDAD V: ESQUEMA PROGRAMÁTICO Y RETORICA.</w:t>
      </w:r>
    </w:p>
    <w:p w:rsidR="00065AE8" w:rsidRDefault="00E22DBE">
      <w:pPr>
        <w:spacing w:after="246" w:line="248" w:lineRule="auto"/>
        <w:ind w:left="8" w:right="3" w:hanging="10"/>
        <w:jc w:val="both"/>
      </w:pPr>
      <w:r>
        <w:rPr>
          <w:rFonts w:ascii="Times New Roman" w:eastAsia="Times New Roman" w:hAnsi="Times New Roman" w:cs="Times New Roman"/>
          <w:sz w:val="23"/>
        </w:rPr>
        <w:t xml:space="preserve">Planteamiento pragmático de los procedimientos retóricos. Docencia y </w:t>
      </w:r>
      <w:proofErr w:type="spellStart"/>
      <w:r>
        <w:rPr>
          <w:rFonts w:ascii="Times New Roman" w:eastAsia="Times New Roman" w:hAnsi="Times New Roman" w:cs="Times New Roman"/>
          <w:i/>
          <w:sz w:val="23"/>
        </w:rPr>
        <w:t>perspicuitas</w:t>
      </w:r>
      <w:proofErr w:type="spellEnd"/>
      <w:r>
        <w:rPr>
          <w:rFonts w:ascii="Times New Roman" w:eastAsia="Times New Roman" w:hAnsi="Times New Roman" w:cs="Times New Roman"/>
          <w:i/>
          <w:sz w:val="23"/>
        </w:rPr>
        <w:t xml:space="preserve">. </w:t>
      </w:r>
      <w:proofErr w:type="spellStart"/>
      <w:r>
        <w:rPr>
          <w:rFonts w:ascii="Times New Roman" w:eastAsia="Times New Roman" w:hAnsi="Times New Roman" w:cs="Times New Roman"/>
          <w:i/>
          <w:sz w:val="23"/>
        </w:rPr>
        <w:t>Delicatio</w:t>
      </w:r>
      <w:proofErr w:type="spellEnd"/>
      <w:r>
        <w:rPr>
          <w:rFonts w:ascii="Times New Roman" w:eastAsia="Times New Roman" w:hAnsi="Times New Roman" w:cs="Times New Roman"/>
          <w:i/>
          <w:sz w:val="23"/>
        </w:rPr>
        <w:t xml:space="preserve"> </w:t>
      </w:r>
      <w:r>
        <w:rPr>
          <w:rFonts w:ascii="Times New Roman" w:eastAsia="Times New Roman" w:hAnsi="Times New Roman" w:cs="Times New Roman"/>
          <w:sz w:val="23"/>
        </w:rPr>
        <w:t xml:space="preserve">y </w:t>
      </w:r>
      <w:r>
        <w:rPr>
          <w:rFonts w:ascii="Times New Roman" w:eastAsia="Times New Roman" w:hAnsi="Times New Roman" w:cs="Times New Roman"/>
          <w:i/>
          <w:sz w:val="23"/>
        </w:rPr>
        <w:t xml:space="preserve">utilitas. </w:t>
      </w:r>
      <w:r>
        <w:rPr>
          <w:rFonts w:ascii="Times New Roman" w:eastAsia="Times New Roman" w:hAnsi="Times New Roman" w:cs="Times New Roman"/>
          <w:sz w:val="23"/>
        </w:rPr>
        <w:t xml:space="preserve">Moción afectiva y consenso emocional. La finalidad de los recursos oratorios: </w:t>
      </w:r>
      <w:proofErr w:type="spellStart"/>
      <w:r>
        <w:rPr>
          <w:rFonts w:ascii="Times New Roman" w:eastAsia="Times New Roman" w:hAnsi="Times New Roman" w:cs="Times New Roman"/>
          <w:i/>
          <w:sz w:val="23"/>
        </w:rPr>
        <w:t>captatio</w:t>
      </w:r>
      <w:proofErr w:type="spellEnd"/>
      <w:r>
        <w:rPr>
          <w:rFonts w:ascii="Times New Roman" w:eastAsia="Times New Roman" w:hAnsi="Times New Roman" w:cs="Times New Roman"/>
          <w:b/>
          <w:i/>
          <w:sz w:val="23"/>
        </w:rPr>
        <w:t xml:space="preserve"> </w:t>
      </w:r>
      <w:proofErr w:type="spellStart"/>
      <w:r>
        <w:rPr>
          <w:rFonts w:ascii="Times New Roman" w:eastAsia="Times New Roman" w:hAnsi="Times New Roman" w:cs="Times New Roman"/>
          <w:i/>
          <w:sz w:val="23"/>
        </w:rPr>
        <w:t>benevolentiae</w:t>
      </w:r>
      <w:proofErr w:type="spellEnd"/>
      <w:r>
        <w:rPr>
          <w:rFonts w:ascii="Times New Roman" w:eastAsia="Times New Roman" w:hAnsi="Times New Roman" w:cs="Times New Roman"/>
          <w:i/>
          <w:sz w:val="23"/>
        </w:rPr>
        <w:t xml:space="preserve">, status </w:t>
      </w:r>
      <w:proofErr w:type="spellStart"/>
      <w:r>
        <w:rPr>
          <w:rFonts w:ascii="Times New Roman" w:eastAsia="Times New Roman" w:hAnsi="Times New Roman" w:cs="Times New Roman"/>
          <w:i/>
          <w:sz w:val="23"/>
        </w:rPr>
        <w:t>quaestionis</w:t>
      </w:r>
      <w:proofErr w:type="spellEnd"/>
      <w:r>
        <w:rPr>
          <w:rFonts w:ascii="Times New Roman" w:eastAsia="Times New Roman" w:hAnsi="Times New Roman" w:cs="Times New Roman"/>
          <w:i/>
          <w:sz w:val="23"/>
        </w:rPr>
        <w:t xml:space="preserve">, </w:t>
      </w:r>
      <w:proofErr w:type="spellStart"/>
      <w:r>
        <w:rPr>
          <w:rFonts w:ascii="Times New Roman" w:eastAsia="Times New Roman" w:hAnsi="Times New Roman" w:cs="Times New Roman"/>
          <w:i/>
          <w:sz w:val="23"/>
        </w:rPr>
        <w:t>attentio</w:t>
      </w:r>
      <w:proofErr w:type="spellEnd"/>
      <w:r>
        <w:rPr>
          <w:rFonts w:ascii="Times New Roman" w:eastAsia="Times New Roman" w:hAnsi="Times New Roman" w:cs="Times New Roman"/>
          <w:i/>
          <w:sz w:val="23"/>
        </w:rPr>
        <w:t xml:space="preserve"> </w:t>
      </w:r>
      <w:r>
        <w:rPr>
          <w:rFonts w:ascii="Times New Roman" w:eastAsia="Times New Roman" w:hAnsi="Times New Roman" w:cs="Times New Roman"/>
          <w:sz w:val="23"/>
        </w:rPr>
        <w:t xml:space="preserve">y </w:t>
      </w:r>
      <w:proofErr w:type="spellStart"/>
      <w:r>
        <w:rPr>
          <w:rFonts w:ascii="Times New Roman" w:eastAsia="Times New Roman" w:hAnsi="Times New Roman" w:cs="Times New Roman"/>
          <w:i/>
          <w:sz w:val="23"/>
        </w:rPr>
        <w:t>varietas</w:t>
      </w:r>
      <w:proofErr w:type="spellEnd"/>
      <w:r>
        <w:rPr>
          <w:rFonts w:ascii="Times New Roman" w:eastAsia="Times New Roman" w:hAnsi="Times New Roman" w:cs="Times New Roman"/>
          <w:i/>
          <w:sz w:val="23"/>
        </w:rPr>
        <w:t xml:space="preserve">, </w:t>
      </w:r>
      <w:proofErr w:type="spellStart"/>
      <w:r>
        <w:rPr>
          <w:rFonts w:ascii="Times New Roman" w:eastAsia="Times New Roman" w:hAnsi="Times New Roman" w:cs="Times New Roman"/>
          <w:i/>
          <w:sz w:val="23"/>
        </w:rPr>
        <w:t>Éthos</w:t>
      </w:r>
      <w:proofErr w:type="spellEnd"/>
      <w:r>
        <w:rPr>
          <w:rFonts w:ascii="Times New Roman" w:eastAsia="Times New Roman" w:hAnsi="Times New Roman" w:cs="Times New Roman"/>
          <w:i/>
          <w:sz w:val="23"/>
        </w:rPr>
        <w:t xml:space="preserve"> </w:t>
      </w:r>
      <w:r>
        <w:rPr>
          <w:rFonts w:ascii="Times New Roman" w:eastAsia="Times New Roman" w:hAnsi="Times New Roman" w:cs="Times New Roman"/>
          <w:sz w:val="23"/>
        </w:rPr>
        <w:t xml:space="preserve">y </w:t>
      </w:r>
      <w:proofErr w:type="spellStart"/>
      <w:r>
        <w:rPr>
          <w:rFonts w:ascii="Times New Roman" w:eastAsia="Times New Roman" w:hAnsi="Times New Roman" w:cs="Times New Roman"/>
          <w:i/>
          <w:sz w:val="23"/>
        </w:rPr>
        <w:t>páthos</w:t>
      </w:r>
      <w:proofErr w:type="spellEnd"/>
      <w:r>
        <w:rPr>
          <w:rFonts w:ascii="Times New Roman" w:eastAsia="Times New Roman" w:hAnsi="Times New Roman" w:cs="Times New Roman"/>
          <w:i/>
          <w:sz w:val="23"/>
        </w:rPr>
        <w:t xml:space="preserve"> -</w:t>
      </w:r>
      <w:r>
        <w:rPr>
          <w:rFonts w:ascii="Times New Roman" w:eastAsia="Times New Roman" w:hAnsi="Times New Roman" w:cs="Times New Roman"/>
          <w:sz w:val="23"/>
        </w:rPr>
        <w:t xml:space="preserve"> </w:t>
      </w:r>
      <w:proofErr w:type="spellStart"/>
      <w:r>
        <w:rPr>
          <w:rFonts w:ascii="Times New Roman" w:eastAsia="Times New Roman" w:hAnsi="Times New Roman" w:cs="Times New Roman"/>
          <w:i/>
          <w:sz w:val="23"/>
        </w:rPr>
        <w:t>auctoritas</w:t>
      </w:r>
      <w:proofErr w:type="spellEnd"/>
      <w:r>
        <w:rPr>
          <w:rFonts w:ascii="Times New Roman" w:eastAsia="Times New Roman" w:hAnsi="Times New Roman" w:cs="Times New Roman"/>
          <w:i/>
          <w:sz w:val="23"/>
        </w:rPr>
        <w:t xml:space="preserve"> </w:t>
      </w:r>
      <w:r>
        <w:rPr>
          <w:rFonts w:ascii="Times New Roman" w:eastAsia="Times New Roman" w:hAnsi="Times New Roman" w:cs="Times New Roman"/>
          <w:sz w:val="23"/>
        </w:rPr>
        <w:t xml:space="preserve">y </w:t>
      </w:r>
      <w:proofErr w:type="spellStart"/>
      <w:r>
        <w:rPr>
          <w:rFonts w:ascii="Times New Roman" w:eastAsia="Times New Roman" w:hAnsi="Times New Roman" w:cs="Times New Roman"/>
          <w:i/>
          <w:sz w:val="23"/>
        </w:rPr>
        <w:t>credibilitas</w:t>
      </w:r>
      <w:proofErr w:type="spellEnd"/>
      <w:r>
        <w:rPr>
          <w:rFonts w:ascii="Times New Roman" w:eastAsia="Times New Roman" w:hAnsi="Times New Roman" w:cs="Times New Roman"/>
          <w:i/>
          <w:sz w:val="23"/>
        </w:rPr>
        <w:t xml:space="preserve">. </w:t>
      </w:r>
      <w:r>
        <w:rPr>
          <w:rFonts w:ascii="Times New Roman" w:eastAsia="Times New Roman" w:hAnsi="Times New Roman" w:cs="Times New Roman"/>
          <w:sz w:val="23"/>
        </w:rPr>
        <w:t xml:space="preserve">El consenso emotivo. La asimilación del discurso: Memoria. La “pronunciación” de los discursos. Importancia de la </w:t>
      </w:r>
      <w:r>
        <w:rPr>
          <w:rFonts w:ascii="Times New Roman" w:eastAsia="Times New Roman" w:hAnsi="Times New Roman" w:cs="Times New Roman"/>
          <w:i/>
          <w:sz w:val="23"/>
        </w:rPr>
        <w:t xml:space="preserve">acción. </w:t>
      </w:r>
      <w:r>
        <w:rPr>
          <w:rFonts w:ascii="Times New Roman" w:eastAsia="Times New Roman" w:hAnsi="Times New Roman" w:cs="Times New Roman"/>
          <w:sz w:val="23"/>
        </w:rPr>
        <w:t>Definición.</w:t>
      </w:r>
      <w:r>
        <w:rPr>
          <w:rFonts w:ascii="Times New Roman" w:eastAsia="Times New Roman" w:hAnsi="Times New Roman" w:cs="Times New Roman"/>
          <w:i/>
          <w:sz w:val="23"/>
        </w:rPr>
        <w:t xml:space="preserve"> </w:t>
      </w:r>
      <w:r>
        <w:rPr>
          <w:rFonts w:ascii="Times New Roman" w:eastAsia="Times New Roman" w:hAnsi="Times New Roman" w:cs="Times New Roman"/>
          <w:sz w:val="23"/>
        </w:rPr>
        <w:t xml:space="preserve">Defectos y vicios. Factores de la </w:t>
      </w:r>
      <w:r>
        <w:rPr>
          <w:rFonts w:ascii="Times New Roman" w:eastAsia="Times New Roman" w:hAnsi="Times New Roman" w:cs="Times New Roman"/>
          <w:i/>
          <w:sz w:val="23"/>
        </w:rPr>
        <w:t xml:space="preserve">acción. </w:t>
      </w:r>
      <w:r>
        <w:rPr>
          <w:rFonts w:ascii="Times New Roman" w:eastAsia="Times New Roman" w:hAnsi="Times New Roman" w:cs="Times New Roman"/>
          <w:sz w:val="23"/>
        </w:rPr>
        <w:t xml:space="preserve">La articulación de las palabras. La entonación y el ritmo. La expresión del rostro. Gestualidad. Los recursos retóricos. La identificación retórica. Evocación e ilusión. Hipérbole. Preguntas retóricas, el ejemplo, la paradoja y la simplificación. La Dialéctica. Conversación. Discusión. Ironía. La Poética. Procedimientos literarios. El </w:t>
      </w:r>
      <w:proofErr w:type="spellStart"/>
      <w:r>
        <w:rPr>
          <w:rFonts w:ascii="Times New Roman" w:eastAsia="Times New Roman" w:hAnsi="Times New Roman" w:cs="Times New Roman"/>
          <w:i/>
          <w:sz w:val="23"/>
        </w:rPr>
        <w:t>orantus</w:t>
      </w:r>
      <w:proofErr w:type="spellEnd"/>
      <w:r>
        <w:rPr>
          <w:rFonts w:ascii="Times New Roman" w:eastAsia="Times New Roman" w:hAnsi="Times New Roman" w:cs="Times New Roman"/>
          <w:i/>
          <w:sz w:val="23"/>
        </w:rPr>
        <w:t>. R</w:t>
      </w:r>
      <w:r>
        <w:rPr>
          <w:rFonts w:ascii="Times New Roman" w:eastAsia="Times New Roman" w:hAnsi="Times New Roman" w:cs="Times New Roman"/>
          <w:sz w:val="23"/>
        </w:rPr>
        <w:t xml:space="preserve">ecursos gráficos y fonológicos. Ritmo y rima. La aliteración. Paranomasia, la </w:t>
      </w:r>
      <w:proofErr w:type="spellStart"/>
      <w:r>
        <w:rPr>
          <w:rFonts w:ascii="Times New Roman" w:eastAsia="Times New Roman" w:hAnsi="Times New Roman" w:cs="Times New Roman"/>
          <w:i/>
          <w:sz w:val="23"/>
        </w:rPr>
        <w:t>derivatio</w:t>
      </w:r>
      <w:proofErr w:type="spellEnd"/>
      <w:r>
        <w:rPr>
          <w:rFonts w:ascii="Times New Roman" w:eastAsia="Times New Roman" w:hAnsi="Times New Roman" w:cs="Times New Roman"/>
          <w:i/>
          <w:sz w:val="23"/>
        </w:rPr>
        <w:t>. R</w:t>
      </w:r>
      <w:r>
        <w:rPr>
          <w:rFonts w:ascii="Times New Roman" w:eastAsia="Times New Roman" w:hAnsi="Times New Roman" w:cs="Times New Roman"/>
          <w:sz w:val="23"/>
        </w:rPr>
        <w:t>ecursos morfosintácticos. Figuras retóricas: figuras descriptivas, patéticas, lógicas e ingeniosas. Los tropos. Otras figuras del lenguaje: anadiplosis, asíndeton, polisíndeton, repetición. La imagen. Funciones. Función decorativa, expresiva, didáctica y persuasiva. La comparación. Comparaciones lexicales. El humor. Las emociones. El “Hecho retórico”. Las tres operaciones retóricas principales.</w:t>
      </w:r>
    </w:p>
    <w:p w:rsidR="00065AE8" w:rsidRDefault="00E22DBE">
      <w:pPr>
        <w:spacing w:after="0"/>
        <w:ind w:left="8" w:hanging="10"/>
      </w:pPr>
      <w:r>
        <w:rPr>
          <w:rFonts w:ascii="Times New Roman" w:eastAsia="Times New Roman" w:hAnsi="Times New Roman" w:cs="Times New Roman"/>
          <w:b/>
          <w:u w:val="single" w:color="000000"/>
        </w:rPr>
        <w:t>Bibliografía básica</w:t>
      </w:r>
    </w:p>
    <w:p w:rsidR="00065AE8" w:rsidRDefault="00E22DBE">
      <w:pPr>
        <w:spacing w:after="10" w:line="248" w:lineRule="auto"/>
        <w:ind w:left="8" w:right="3" w:hanging="10"/>
        <w:jc w:val="both"/>
      </w:pPr>
      <w:r>
        <w:rPr>
          <w:rFonts w:ascii="Times New Roman" w:eastAsia="Times New Roman" w:hAnsi="Times New Roman" w:cs="Times New Roman"/>
          <w:b/>
          <w:sz w:val="23"/>
        </w:rPr>
        <w:t>ARISTOTELES</w:t>
      </w:r>
      <w:r>
        <w:rPr>
          <w:rFonts w:ascii="Times New Roman" w:eastAsia="Times New Roman" w:hAnsi="Times New Roman" w:cs="Times New Roman"/>
          <w:sz w:val="23"/>
        </w:rPr>
        <w:t xml:space="preserve">: </w:t>
      </w:r>
      <w:r>
        <w:rPr>
          <w:rFonts w:ascii="Times New Roman" w:eastAsia="Times New Roman" w:hAnsi="Times New Roman" w:cs="Times New Roman"/>
          <w:i/>
          <w:sz w:val="23"/>
        </w:rPr>
        <w:t>“Retórica”</w:t>
      </w:r>
      <w:r>
        <w:rPr>
          <w:rFonts w:ascii="Times New Roman" w:eastAsia="Times New Roman" w:hAnsi="Times New Roman" w:cs="Times New Roman"/>
          <w:sz w:val="23"/>
        </w:rPr>
        <w:t>. Centro de Estudios Constitucionales. Madrid. 1990.</w:t>
      </w:r>
    </w:p>
    <w:p w:rsidR="00065AE8" w:rsidRDefault="00E22DBE">
      <w:pPr>
        <w:pStyle w:val="Ttulo1"/>
        <w:ind w:left="8"/>
      </w:pPr>
      <w:r>
        <w:t>ELIZALDE LUCIANO H. | PEDEMONTE FERNÁNDEZ, DAMIÁN | RIORDA, MARIO</w:t>
      </w:r>
      <w:r>
        <w:rPr>
          <w:b w:val="0"/>
        </w:rPr>
        <w:t xml:space="preserve">, </w:t>
      </w:r>
    </w:p>
    <w:p w:rsidR="00065AE8" w:rsidRDefault="00E22DBE">
      <w:pPr>
        <w:spacing w:after="1" w:line="249" w:lineRule="auto"/>
        <w:ind w:left="8" w:hanging="10"/>
      </w:pPr>
      <w:r>
        <w:rPr>
          <w:rFonts w:ascii="Times New Roman" w:eastAsia="Times New Roman" w:hAnsi="Times New Roman" w:cs="Times New Roman"/>
          <w:i/>
          <w:sz w:val="24"/>
        </w:rPr>
        <w:t>LA CONSTRUCCIÓN DEL CONSENSO, Gestión de la comunicación gubernamental</w:t>
      </w:r>
      <w:r>
        <w:rPr>
          <w:rFonts w:ascii="Times New Roman" w:eastAsia="Times New Roman" w:hAnsi="Times New Roman" w:cs="Times New Roman"/>
          <w:sz w:val="24"/>
        </w:rPr>
        <w:t>, La Crujía, Buenos Aires, 2006</w:t>
      </w:r>
    </w:p>
    <w:p w:rsidR="00065AE8" w:rsidRDefault="00E22DBE">
      <w:pPr>
        <w:spacing w:after="10" w:line="248" w:lineRule="auto"/>
        <w:ind w:left="8" w:right="3" w:hanging="10"/>
        <w:jc w:val="both"/>
      </w:pPr>
      <w:r>
        <w:rPr>
          <w:rFonts w:ascii="Times New Roman" w:eastAsia="Times New Roman" w:hAnsi="Times New Roman" w:cs="Times New Roman"/>
          <w:b/>
          <w:sz w:val="23"/>
        </w:rPr>
        <w:t>LOPRETE, Carlos A.:</w:t>
      </w:r>
      <w:r>
        <w:rPr>
          <w:rFonts w:ascii="Times New Roman" w:eastAsia="Times New Roman" w:hAnsi="Times New Roman" w:cs="Times New Roman"/>
          <w:sz w:val="23"/>
        </w:rPr>
        <w:t xml:space="preserve"> </w:t>
      </w:r>
      <w:r>
        <w:rPr>
          <w:rFonts w:ascii="Times New Roman" w:eastAsia="Times New Roman" w:hAnsi="Times New Roman" w:cs="Times New Roman"/>
          <w:i/>
          <w:sz w:val="23"/>
        </w:rPr>
        <w:t>"Introducción a la oratoria moderna. La comunicación oral"</w:t>
      </w:r>
      <w:r>
        <w:rPr>
          <w:rFonts w:ascii="Times New Roman" w:eastAsia="Times New Roman" w:hAnsi="Times New Roman" w:cs="Times New Roman"/>
          <w:sz w:val="23"/>
        </w:rPr>
        <w:t>. 4a. Ed. aumentada, 1992. Ed. Plus Ultra. Impreso en Argentina.</w:t>
      </w:r>
    </w:p>
    <w:p w:rsidR="00065AE8" w:rsidRDefault="00E22DBE">
      <w:pPr>
        <w:spacing w:after="0"/>
        <w:ind w:left="8" w:hanging="10"/>
      </w:pPr>
      <w:r>
        <w:rPr>
          <w:rFonts w:ascii="Times New Roman" w:eastAsia="Times New Roman" w:hAnsi="Times New Roman" w:cs="Times New Roman"/>
          <w:b/>
          <w:sz w:val="23"/>
        </w:rPr>
        <w:t>MONASTERIO, Diego</w:t>
      </w:r>
      <w:r>
        <w:rPr>
          <w:rFonts w:ascii="Times New Roman" w:eastAsia="Times New Roman" w:hAnsi="Times New Roman" w:cs="Times New Roman"/>
          <w:sz w:val="23"/>
        </w:rPr>
        <w:t xml:space="preserve">: </w:t>
      </w:r>
      <w:r>
        <w:rPr>
          <w:rFonts w:ascii="Times New Roman" w:eastAsia="Times New Roman" w:hAnsi="Times New Roman" w:cs="Times New Roman"/>
          <w:i/>
          <w:sz w:val="23"/>
        </w:rPr>
        <w:t>“Nuevo manual de Retórica Parlamentaria y Oratoria Deliberativa”</w:t>
      </w:r>
      <w:r>
        <w:rPr>
          <w:rFonts w:ascii="Times New Roman" w:eastAsia="Times New Roman" w:hAnsi="Times New Roman" w:cs="Times New Roman"/>
          <w:sz w:val="23"/>
        </w:rPr>
        <w:t xml:space="preserve">. Ed. </w:t>
      </w:r>
    </w:p>
    <w:p w:rsidR="00065AE8" w:rsidRDefault="00E22DBE">
      <w:pPr>
        <w:spacing w:after="10" w:line="248" w:lineRule="auto"/>
        <w:ind w:left="8" w:right="3" w:hanging="10"/>
        <w:jc w:val="both"/>
      </w:pPr>
      <w:r>
        <w:rPr>
          <w:rFonts w:ascii="Times New Roman" w:eastAsia="Times New Roman" w:hAnsi="Times New Roman" w:cs="Times New Roman"/>
          <w:sz w:val="23"/>
        </w:rPr>
        <w:t xml:space="preserve">Konrad Adenauer </w:t>
      </w:r>
      <w:proofErr w:type="spellStart"/>
      <w:r>
        <w:rPr>
          <w:rFonts w:ascii="Times New Roman" w:eastAsia="Times New Roman" w:hAnsi="Times New Roman" w:cs="Times New Roman"/>
          <w:sz w:val="23"/>
        </w:rPr>
        <w:t>Stiftung</w:t>
      </w:r>
      <w:proofErr w:type="spellEnd"/>
      <w:r>
        <w:rPr>
          <w:rFonts w:ascii="Times New Roman" w:eastAsia="Times New Roman" w:hAnsi="Times New Roman" w:cs="Times New Roman"/>
          <w:sz w:val="23"/>
        </w:rPr>
        <w:t xml:space="preserve"> – ACEP. Buenos Aires. 2010. </w:t>
      </w:r>
    </w:p>
    <w:p w:rsidR="00065AE8" w:rsidRDefault="00E22DBE">
      <w:pPr>
        <w:spacing w:after="1" w:line="249" w:lineRule="auto"/>
        <w:ind w:left="8" w:hanging="10"/>
      </w:pPr>
      <w:r>
        <w:rPr>
          <w:rFonts w:ascii="Times New Roman" w:eastAsia="Times New Roman" w:hAnsi="Times New Roman" w:cs="Times New Roman"/>
          <w:b/>
          <w:sz w:val="24"/>
        </w:rPr>
        <w:t xml:space="preserve">NICCOLÒ MACHIAVELLI, </w:t>
      </w:r>
      <w:r>
        <w:rPr>
          <w:rFonts w:ascii="Times New Roman" w:eastAsia="Times New Roman" w:hAnsi="Times New Roman" w:cs="Times New Roman"/>
          <w:i/>
          <w:sz w:val="24"/>
        </w:rPr>
        <w:t>EL PRÍNCIPE, Comentado por Napoleón Bonaparte</w:t>
      </w:r>
      <w:r>
        <w:rPr>
          <w:rFonts w:ascii="Times New Roman" w:eastAsia="Times New Roman" w:hAnsi="Times New Roman" w:cs="Times New Roman"/>
          <w:b/>
          <w:sz w:val="24"/>
        </w:rPr>
        <w:t xml:space="preserve">, </w:t>
      </w:r>
      <w:r>
        <w:rPr>
          <w:rFonts w:ascii="Times New Roman" w:eastAsia="Times New Roman" w:hAnsi="Times New Roman" w:cs="Times New Roman"/>
          <w:sz w:val="24"/>
        </w:rPr>
        <w:t>Centro Editor de Cultura, Buenos Aires, 2009.</w:t>
      </w:r>
    </w:p>
    <w:p w:rsidR="00065AE8" w:rsidRDefault="00E22DBE">
      <w:pPr>
        <w:spacing w:after="1" w:line="249" w:lineRule="auto"/>
        <w:ind w:left="8" w:hanging="10"/>
        <w:jc w:val="both"/>
      </w:pPr>
      <w:r>
        <w:rPr>
          <w:rFonts w:ascii="Times New Roman" w:eastAsia="Times New Roman" w:hAnsi="Times New Roman" w:cs="Times New Roman"/>
          <w:b/>
          <w:sz w:val="24"/>
        </w:rPr>
        <w:t>NIÑO ROJAS, VICTOR MIGUEL</w:t>
      </w:r>
      <w:r>
        <w:rPr>
          <w:rFonts w:ascii="Times New Roman" w:eastAsia="Times New Roman" w:hAnsi="Times New Roman" w:cs="Times New Roman"/>
          <w:sz w:val="24"/>
        </w:rPr>
        <w:t xml:space="preserve">. </w:t>
      </w:r>
      <w:r>
        <w:rPr>
          <w:rFonts w:ascii="Times New Roman" w:eastAsia="Times New Roman" w:hAnsi="Times New Roman" w:cs="Times New Roman"/>
          <w:i/>
          <w:sz w:val="24"/>
        </w:rPr>
        <w:t>Fundamentos de Semiótica y Lingüística</w:t>
      </w:r>
      <w:r>
        <w:rPr>
          <w:rFonts w:ascii="Times New Roman" w:eastAsia="Times New Roman" w:hAnsi="Times New Roman" w:cs="Times New Roman"/>
          <w:sz w:val="24"/>
        </w:rPr>
        <w:t>. ECOE Ediciones, Bogotá 5º Edición, 2007.</w:t>
      </w:r>
    </w:p>
    <w:p w:rsidR="00065AE8" w:rsidRDefault="00E22DBE">
      <w:pPr>
        <w:spacing w:after="10" w:line="248" w:lineRule="auto"/>
        <w:ind w:left="8" w:right="3" w:hanging="10"/>
        <w:jc w:val="both"/>
      </w:pPr>
      <w:r>
        <w:rPr>
          <w:rFonts w:ascii="Times New Roman" w:eastAsia="Times New Roman" w:hAnsi="Times New Roman" w:cs="Times New Roman"/>
          <w:b/>
          <w:sz w:val="23"/>
        </w:rPr>
        <w:t xml:space="preserve">PERELMAN; </w:t>
      </w:r>
      <w:proofErr w:type="spellStart"/>
      <w:r>
        <w:rPr>
          <w:rFonts w:ascii="Times New Roman" w:eastAsia="Times New Roman" w:hAnsi="Times New Roman" w:cs="Times New Roman"/>
          <w:b/>
          <w:sz w:val="23"/>
        </w:rPr>
        <w:t>Chaïm</w:t>
      </w:r>
      <w:proofErr w:type="spellEnd"/>
      <w:r>
        <w:rPr>
          <w:rFonts w:ascii="Times New Roman" w:eastAsia="Times New Roman" w:hAnsi="Times New Roman" w:cs="Times New Roman"/>
          <w:sz w:val="23"/>
        </w:rPr>
        <w:t xml:space="preserve">: </w:t>
      </w:r>
      <w:r>
        <w:rPr>
          <w:rFonts w:ascii="Times New Roman" w:eastAsia="Times New Roman" w:hAnsi="Times New Roman" w:cs="Times New Roman"/>
          <w:i/>
          <w:sz w:val="23"/>
        </w:rPr>
        <w:t>“El imperio retórico”</w:t>
      </w:r>
      <w:r>
        <w:rPr>
          <w:rFonts w:ascii="Times New Roman" w:eastAsia="Times New Roman" w:hAnsi="Times New Roman" w:cs="Times New Roman"/>
          <w:sz w:val="23"/>
        </w:rPr>
        <w:t>. Grupo Editorial Norma. Barcelona. 1997.</w:t>
      </w:r>
    </w:p>
    <w:p w:rsidR="00065AE8" w:rsidRDefault="00E22DBE">
      <w:pPr>
        <w:spacing w:after="1" w:line="249" w:lineRule="auto"/>
        <w:ind w:left="8" w:hanging="10"/>
        <w:jc w:val="both"/>
      </w:pPr>
      <w:r>
        <w:rPr>
          <w:rFonts w:ascii="Times New Roman" w:eastAsia="Times New Roman" w:hAnsi="Times New Roman" w:cs="Times New Roman"/>
          <w:b/>
          <w:sz w:val="24"/>
        </w:rPr>
        <w:t xml:space="preserve">PRIETO CASTILLO, DANIEL, </w:t>
      </w:r>
      <w:r>
        <w:rPr>
          <w:rFonts w:ascii="Times New Roman" w:eastAsia="Times New Roman" w:hAnsi="Times New Roman" w:cs="Times New Roman"/>
          <w:i/>
          <w:sz w:val="24"/>
        </w:rPr>
        <w:t>RETÓRICA Y MANIPULACIÓN MASIVA</w:t>
      </w:r>
      <w:r>
        <w:rPr>
          <w:rFonts w:ascii="Times New Roman" w:eastAsia="Times New Roman" w:hAnsi="Times New Roman" w:cs="Times New Roman"/>
          <w:b/>
          <w:sz w:val="24"/>
        </w:rPr>
        <w:t xml:space="preserve">, </w:t>
      </w:r>
      <w:r>
        <w:rPr>
          <w:rFonts w:ascii="Times New Roman" w:eastAsia="Times New Roman" w:hAnsi="Times New Roman" w:cs="Times New Roman"/>
          <w:sz w:val="24"/>
        </w:rPr>
        <w:t>Diálogo Abierto, Coyoacán, México, 1994.</w:t>
      </w:r>
    </w:p>
    <w:p w:rsidR="00065AE8" w:rsidRDefault="00E22DBE">
      <w:pPr>
        <w:spacing w:after="528" w:line="248" w:lineRule="auto"/>
        <w:ind w:left="8" w:right="3" w:hanging="10"/>
        <w:jc w:val="both"/>
      </w:pPr>
      <w:r>
        <w:rPr>
          <w:rFonts w:ascii="Times New Roman" w:eastAsia="Times New Roman" w:hAnsi="Times New Roman" w:cs="Times New Roman"/>
          <w:b/>
          <w:sz w:val="23"/>
        </w:rPr>
        <w:t>QUINTILLANO, Marco F</w:t>
      </w:r>
      <w:r>
        <w:rPr>
          <w:rFonts w:ascii="Times New Roman" w:eastAsia="Times New Roman" w:hAnsi="Times New Roman" w:cs="Times New Roman"/>
          <w:sz w:val="23"/>
        </w:rPr>
        <w:t xml:space="preserve">.: </w:t>
      </w:r>
      <w:r>
        <w:rPr>
          <w:rFonts w:ascii="Times New Roman" w:eastAsia="Times New Roman" w:hAnsi="Times New Roman" w:cs="Times New Roman"/>
          <w:i/>
          <w:sz w:val="23"/>
        </w:rPr>
        <w:t>“Instituciones Oratorias”</w:t>
      </w:r>
      <w:r>
        <w:rPr>
          <w:rFonts w:ascii="Times New Roman" w:eastAsia="Times New Roman" w:hAnsi="Times New Roman" w:cs="Times New Roman"/>
          <w:sz w:val="23"/>
        </w:rPr>
        <w:t xml:space="preserve">. Ed. </w:t>
      </w:r>
      <w:proofErr w:type="spellStart"/>
      <w:r>
        <w:rPr>
          <w:rFonts w:ascii="Times New Roman" w:eastAsia="Times New Roman" w:hAnsi="Times New Roman" w:cs="Times New Roman"/>
          <w:sz w:val="23"/>
        </w:rPr>
        <w:t>Joaquin</w:t>
      </w:r>
      <w:proofErr w:type="spellEnd"/>
      <w:r>
        <w:rPr>
          <w:rFonts w:ascii="Times New Roman" w:eastAsia="Times New Roman" w:hAnsi="Times New Roman" w:cs="Times New Roman"/>
          <w:sz w:val="23"/>
        </w:rPr>
        <w:t xml:space="preserve"> Gil. Buenos Aires. 1944.</w:t>
      </w:r>
    </w:p>
    <w:p w:rsidR="00065AE8" w:rsidRDefault="00E22DBE">
      <w:pPr>
        <w:spacing w:after="241"/>
        <w:ind w:left="8" w:hanging="10"/>
      </w:pPr>
      <w:r>
        <w:rPr>
          <w:rFonts w:ascii="Times New Roman" w:eastAsia="Times New Roman" w:hAnsi="Times New Roman" w:cs="Times New Roman"/>
          <w:b/>
          <w:u w:val="single" w:color="000000"/>
        </w:rPr>
        <w:t xml:space="preserve">UNIDAD VI: </w:t>
      </w:r>
      <w:proofErr w:type="gramStart"/>
      <w:r>
        <w:rPr>
          <w:rFonts w:ascii="Times New Roman" w:eastAsia="Times New Roman" w:hAnsi="Times New Roman" w:cs="Times New Roman"/>
          <w:b/>
          <w:u w:val="single" w:color="000000"/>
        </w:rPr>
        <w:t>EL  ORADOR</w:t>
      </w:r>
      <w:proofErr w:type="gramEnd"/>
      <w:r>
        <w:rPr>
          <w:rFonts w:ascii="Times New Roman" w:eastAsia="Times New Roman" w:hAnsi="Times New Roman" w:cs="Times New Roman"/>
          <w:b/>
          <w:u w:val="single" w:color="000000"/>
        </w:rPr>
        <w:t xml:space="preserve"> Y SU AUDITORIO.</w:t>
      </w:r>
    </w:p>
    <w:p w:rsidR="00065AE8" w:rsidRDefault="00E22DBE">
      <w:pPr>
        <w:spacing w:after="234" w:line="248" w:lineRule="auto"/>
        <w:ind w:left="8" w:right="3" w:hanging="10"/>
        <w:jc w:val="both"/>
      </w:pPr>
      <w:r>
        <w:rPr>
          <w:rFonts w:ascii="Times New Roman" w:eastAsia="Times New Roman" w:hAnsi="Times New Roman" w:cs="Times New Roman"/>
          <w:sz w:val="23"/>
        </w:rPr>
        <w:t xml:space="preserve">El orador. Principios individuales y profesionales. Condiciones físicas: prestancia (posición del cuerpo), elocución (voz, dicción) y gesticulación. Condiciones intelectuales: cultura, memoria, capacidad de asociación y de persuasión. Temor oratorio. La persuasión y disuasión: apelación al carácter afectivo y racional. Influencia de las convicciones. El auditorio como unidad social interpretativa. Análisis del auditorio. Grupos y unidades sociales. Las leyes psicológicas del auditorio. Actitud y reacción de los oyentes. El alma colectiva según Le Bon. Otras concepciones de la vida anímica colectiva. La identificación. Enamoramiento e hipótesis. El instinto gregario. La masa y la horda. </w:t>
      </w:r>
    </w:p>
    <w:p w:rsidR="00065AE8" w:rsidRDefault="00E22DBE">
      <w:pPr>
        <w:spacing w:after="0"/>
        <w:ind w:left="8" w:hanging="10"/>
      </w:pPr>
      <w:r>
        <w:rPr>
          <w:rFonts w:ascii="Times New Roman" w:eastAsia="Times New Roman" w:hAnsi="Times New Roman" w:cs="Times New Roman"/>
          <w:b/>
          <w:u w:val="single" w:color="000000"/>
        </w:rPr>
        <w:t>Bibliografía básica</w:t>
      </w:r>
    </w:p>
    <w:p w:rsidR="00065AE8" w:rsidRDefault="00E22DBE">
      <w:pPr>
        <w:spacing w:after="10" w:line="248" w:lineRule="auto"/>
        <w:ind w:left="8" w:right="3" w:hanging="10"/>
        <w:jc w:val="both"/>
      </w:pPr>
      <w:r>
        <w:rPr>
          <w:rFonts w:ascii="Times New Roman" w:eastAsia="Times New Roman" w:hAnsi="Times New Roman" w:cs="Times New Roman"/>
          <w:b/>
          <w:sz w:val="23"/>
        </w:rPr>
        <w:t>ARISTOTELES</w:t>
      </w:r>
      <w:r>
        <w:rPr>
          <w:rFonts w:ascii="Times New Roman" w:eastAsia="Times New Roman" w:hAnsi="Times New Roman" w:cs="Times New Roman"/>
          <w:sz w:val="23"/>
        </w:rPr>
        <w:t xml:space="preserve">: </w:t>
      </w:r>
      <w:r>
        <w:rPr>
          <w:rFonts w:ascii="Times New Roman" w:eastAsia="Times New Roman" w:hAnsi="Times New Roman" w:cs="Times New Roman"/>
          <w:i/>
          <w:sz w:val="23"/>
        </w:rPr>
        <w:t>“Retórica”</w:t>
      </w:r>
      <w:r>
        <w:rPr>
          <w:rFonts w:ascii="Times New Roman" w:eastAsia="Times New Roman" w:hAnsi="Times New Roman" w:cs="Times New Roman"/>
          <w:sz w:val="23"/>
        </w:rPr>
        <w:t>. Centro de Estudios Constitucionales. Madrid. 1990.</w:t>
      </w:r>
    </w:p>
    <w:p w:rsidR="00065AE8" w:rsidRDefault="00E22DBE">
      <w:pPr>
        <w:pStyle w:val="Ttulo1"/>
        <w:ind w:left="8"/>
      </w:pPr>
      <w:r>
        <w:t>ELIZALDE LUCIANO H. | PEDEMONTE FERNÁNDEZ, DAMIÁN | RIORDA, MARIO</w:t>
      </w:r>
      <w:r>
        <w:rPr>
          <w:b w:val="0"/>
        </w:rPr>
        <w:t xml:space="preserve">, </w:t>
      </w:r>
    </w:p>
    <w:p w:rsidR="00065AE8" w:rsidRDefault="00E22DBE">
      <w:pPr>
        <w:spacing w:after="1" w:line="249" w:lineRule="auto"/>
        <w:ind w:left="8" w:hanging="10"/>
      </w:pPr>
      <w:r>
        <w:rPr>
          <w:rFonts w:ascii="Times New Roman" w:eastAsia="Times New Roman" w:hAnsi="Times New Roman" w:cs="Times New Roman"/>
          <w:i/>
          <w:sz w:val="24"/>
        </w:rPr>
        <w:t>LA CONSTRUCCIÓN DEL CONSENSO, Gestión de la comunicación gubernamental</w:t>
      </w:r>
      <w:r>
        <w:rPr>
          <w:rFonts w:ascii="Times New Roman" w:eastAsia="Times New Roman" w:hAnsi="Times New Roman" w:cs="Times New Roman"/>
          <w:sz w:val="24"/>
        </w:rPr>
        <w:t>, La Crujía, Buenos Aires, 2006</w:t>
      </w:r>
    </w:p>
    <w:p w:rsidR="00065AE8" w:rsidRDefault="00E22DBE">
      <w:pPr>
        <w:spacing w:after="10" w:line="248" w:lineRule="auto"/>
        <w:ind w:left="8" w:right="3" w:hanging="10"/>
        <w:jc w:val="both"/>
      </w:pPr>
      <w:r>
        <w:rPr>
          <w:rFonts w:ascii="Times New Roman" w:eastAsia="Times New Roman" w:hAnsi="Times New Roman" w:cs="Times New Roman"/>
          <w:b/>
          <w:sz w:val="23"/>
        </w:rPr>
        <w:t>LOPRETE, Carlos A.:</w:t>
      </w:r>
      <w:r>
        <w:rPr>
          <w:rFonts w:ascii="Times New Roman" w:eastAsia="Times New Roman" w:hAnsi="Times New Roman" w:cs="Times New Roman"/>
          <w:sz w:val="23"/>
        </w:rPr>
        <w:t xml:space="preserve"> </w:t>
      </w:r>
      <w:r>
        <w:rPr>
          <w:rFonts w:ascii="Times New Roman" w:eastAsia="Times New Roman" w:hAnsi="Times New Roman" w:cs="Times New Roman"/>
          <w:i/>
          <w:sz w:val="23"/>
        </w:rPr>
        <w:t>"Introducción a la oratoria moderna. La comunicación oral"</w:t>
      </w:r>
      <w:r>
        <w:rPr>
          <w:rFonts w:ascii="Times New Roman" w:eastAsia="Times New Roman" w:hAnsi="Times New Roman" w:cs="Times New Roman"/>
          <w:sz w:val="23"/>
        </w:rPr>
        <w:t>. 4a. Ed. aumentada, 1992. Ed. Plus Ultra. Impreso en Argentina.</w:t>
      </w:r>
    </w:p>
    <w:p w:rsidR="00065AE8" w:rsidRDefault="00E22DBE">
      <w:pPr>
        <w:spacing w:after="0"/>
        <w:ind w:left="8" w:hanging="10"/>
      </w:pPr>
      <w:r>
        <w:rPr>
          <w:rFonts w:ascii="Times New Roman" w:eastAsia="Times New Roman" w:hAnsi="Times New Roman" w:cs="Times New Roman"/>
          <w:b/>
          <w:sz w:val="23"/>
        </w:rPr>
        <w:t>MONASTERIO, Diego</w:t>
      </w:r>
      <w:r>
        <w:rPr>
          <w:rFonts w:ascii="Times New Roman" w:eastAsia="Times New Roman" w:hAnsi="Times New Roman" w:cs="Times New Roman"/>
          <w:sz w:val="23"/>
        </w:rPr>
        <w:t xml:space="preserve">: </w:t>
      </w:r>
      <w:r>
        <w:rPr>
          <w:rFonts w:ascii="Times New Roman" w:eastAsia="Times New Roman" w:hAnsi="Times New Roman" w:cs="Times New Roman"/>
          <w:i/>
          <w:sz w:val="23"/>
        </w:rPr>
        <w:t>“Nuevo manual de Retórica Parlamentaria y Oratoria Deliberativa”</w:t>
      </w:r>
      <w:r>
        <w:rPr>
          <w:rFonts w:ascii="Times New Roman" w:eastAsia="Times New Roman" w:hAnsi="Times New Roman" w:cs="Times New Roman"/>
          <w:sz w:val="23"/>
        </w:rPr>
        <w:t xml:space="preserve">. Ed. </w:t>
      </w:r>
    </w:p>
    <w:p w:rsidR="00065AE8" w:rsidRDefault="00E22DBE">
      <w:pPr>
        <w:spacing w:after="10" w:line="248" w:lineRule="auto"/>
        <w:ind w:left="8" w:right="3" w:hanging="10"/>
        <w:jc w:val="both"/>
      </w:pPr>
      <w:r>
        <w:rPr>
          <w:rFonts w:ascii="Times New Roman" w:eastAsia="Times New Roman" w:hAnsi="Times New Roman" w:cs="Times New Roman"/>
          <w:sz w:val="23"/>
        </w:rPr>
        <w:t xml:space="preserve">Konrad Adenauer </w:t>
      </w:r>
      <w:proofErr w:type="spellStart"/>
      <w:r>
        <w:rPr>
          <w:rFonts w:ascii="Times New Roman" w:eastAsia="Times New Roman" w:hAnsi="Times New Roman" w:cs="Times New Roman"/>
          <w:sz w:val="23"/>
        </w:rPr>
        <w:t>Stiftung</w:t>
      </w:r>
      <w:proofErr w:type="spellEnd"/>
      <w:r>
        <w:rPr>
          <w:rFonts w:ascii="Times New Roman" w:eastAsia="Times New Roman" w:hAnsi="Times New Roman" w:cs="Times New Roman"/>
          <w:sz w:val="23"/>
        </w:rPr>
        <w:t xml:space="preserve"> – ACEP. Buenos Aires. 2010. </w:t>
      </w:r>
    </w:p>
    <w:p w:rsidR="00065AE8" w:rsidRDefault="00E22DBE">
      <w:pPr>
        <w:spacing w:after="1" w:line="249" w:lineRule="auto"/>
        <w:ind w:left="8" w:hanging="10"/>
      </w:pPr>
      <w:r>
        <w:rPr>
          <w:rFonts w:ascii="Times New Roman" w:eastAsia="Times New Roman" w:hAnsi="Times New Roman" w:cs="Times New Roman"/>
          <w:b/>
          <w:sz w:val="24"/>
        </w:rPr>
        <w:t xml:space="preserve">NICCOLÒ MACHIAVELLI, </w:t>
      </w:r>
      <w:r>
        <w:rPr>
          <w:rFonts w:ascii="Times New Roman" w:eastAsia="Times New Roman" w:hAnsi="Times New Roman" w:cs="Times New Roman"/>
          <w:i/>
          <w:sz w:val="24"/>
        </w:rPr>
        <w:t>EL PRÍNCIPE, Comentado por Napoleón Bonaparte</w:t>
      </w:r>
      <w:r>
        <w:rPr>
          <w:rFonts w:ascii="Times New Roman" w:eastAsia="Times New Roman" w:hAnsi="Times New Roman" w:cs="Times New Roman"/>
          <w:b/>
          <w:sz w:val="24"/>
        </w:rPr>
        <w:t xml:space="preserve">, </w:t>
      </w:r>
      <w:r>
        <w:rPr>
          <w:rFonts w:ascii="Times New Roman" w:eastAsia="Times New Roman" w:hAnsi="Times New Roman" w:cs="Times New Roman"/>
          <w:sz w:val="24"/>
        </w:rPr>
        <w:t>Centro Editor de Cultura, Buenos Aires, 2009.</w:t>
      </w:r>
    </w:p>
    <w:p w:rsidR="00065AE8" w:rsidRDefault="00E22DBE">
      <w:pPr>
        <w:spacing w:after="1" w:line="249" w:lineRule="auto"/>
        <w:ind w:left="8" w:hanging="10"/>
        <w:jc w:val="both"/>
      </w:pPr>
      <w:r>
        <w:rPr>
          <w:rFonts w:ascii="Times New Roman" w:eastAsia="Times New Roman" w:hAnsi="Times New Roman" w:cs="Times New Roman"/>
          <w:b/>
          <w:sz w:val="24"/>
        </w:rPr>
        <w:t>NIÑO ROJAS, VICTOR MIGUEL</w:t>
      </w:r>
      <w:r>
        <w:rPr>
          <w:rFonts w:ascii="Times New Roman" w:eastAsia="Times New Roman" w:hAnsi="Times New Roman" w:cs="Times New Roman"/>
          <w:sz w:val="24"/>
        </w:rPr>
        <w:t xml:space="preserve">. </w:t>
      </w:r>
      <w:r>
        <w:rPr>
          <w:rFonts w:ascii="Times New Roman" w:eastAsia="Times New Roman" w:hAnsi="Times New Roman" w:cs="Times New Roman"/>
          <w:i/>
          <w:sz w:val="24"/>
        </w:rPr>
        <w:t>Fundamentos de Semiótica y Lingüística</w:t>
      </w:r>
      <w:r>
        <w:rPr>
          <w:rFonts w:ascii="Times New Roman" w:eastAsia="Times New Roman" w:hAnsi="Times New Roman" w:cs="Times New Roman"/>
          <w:sz w:val="24"/>
        </w:rPr>
        <w:t>. ECOE Ediciones, Bogotá 5º Edición, 2007.</w:t>
      </w:r>
    </w:p>
    <w:p w:rsidR="00065AE8" w:rsidRDefault="00E22DBE">
      <w:pPr>
        <w:spacing w:after="10" w:line="248" w:lineRule="auto"/>
        <w:ind w:left="8" w:right="3" w:hanging="10"/>
        <w:jc w:val="both"/>
      </w:pPr>
      <w:r>
        <w:rPr>
          <w:rFonts w:ascii="Times New Roman" w:eastAsia="Times New Roman" w:hAnsi="Times New Roman" w:cs="Times New Roman"/>
          <w:b/>
          <w:sz w:val="23"/>
        </w:rPr>
        <w:t xml:space="preserve">PERELMAN; </w:t>
      </w:r>
      <w:proofErr w:type="spellStart"/>
      <w:r>
        <w:rPr>
          <w:rFonts w:ascii="Times New Roman" w:eastAsia="Times New Roman" w:hAnsi="Times New Roman" w:cs="Times New Roman"/>
          <w:b/>
          <w:sz w:val="23"/>
        </w:rPr>
        <w:t>Chaïm</w:t>
      </w:r>
      <w:proofErr w:type="spellEnd"/>
      <w:r>
        <w:rPr>
          <w:rFonts w:ascii="Times New Roman" w:eastAsia="Times New Roman" w:hAnsi="Times New Roman" w:cs="Times New Roman"/>
          <w:sz w:val="23"/>
        </w:rPr>
        <w:t xml:space="preserve">: </w:t>
      </w:r>
      <w:r>
        <w:rPr>
          <w:rFonts w:ascii="Times New Roman" w:eastAsia="Times New Roman" w:hAnsi="Times New Roman" w:cs="Times New Roman"/>
          <w:i/>
          <w:sz w:val="23"/>
        </w:rPr>
        <w:t>“El imperio retórico”</w:t>
      </w:r>
      <w:r>
        <w:rPr>
          <w:rFonts w:ascii="Times New Roman" w:eastAsia="Times New Roman" w:hAnsi="Times New Roman" w:cs="Times New Roman"/>
          <w:sz w:val="23"/>
        </w:rPr>
        <w:t>. Grupo Editorial Norma. Barcelona. 1997.</w:t>
      </w:r>
    </w:p>
    <w:p w:rsidR="00065AE8" w:rsidRDefault="00E22DBE">
      <w:pPr>
        <w:spacing w:after="1" w:line="249" w:lineRule="auto"/>
        <w:ind w:left="8" w:hanging="10"/>
        <w:jc w:val="both"/>
      </w:pPr>
      <w:r>
        <w:rPr>
          <w:rFonts w:ascii="Times New Roman" w:eastAsia="Times New Roman" w:hAnsi="Times New Roman" w:cs="Times New Roman"/>
          <w:b/>
          <w:sz w:val="24"/>
        </w:rPr>
        <w:t xml:space="preserve">PRIETO CASTILLO, DANIEL, </w:t>
      </w:r>
      <w:r>
        <w:rPr>
          <w:rFonts w:ascii="Times New Roman" w:eastAsia="Times New Roman" w:hAnsi="Times New Roman" w:cs="Times New Roman"/>
          <w:i/>
          <w:sz w:val="24"/>
        </w:rPr>
        <w:t>RETÓRICA Y MANIPULACIÓN MASIVA</w:t>
      </w:r>
      <w:r>
        <w:rPr>
          <w:rFonts w:ascii="Times New Roman" w:eastAsia="Times New Roman" w:hAnsi="Times New Roman" w:cs="Times New Roman"/>
          <w:b/>
          <w:sz w:val="24"/>
        </w:rPr>
        <w:t xml:space="preserve">, </w:t>
      </w:r>
      <w:r>
        <w:rPr>
          <w:rFonts w:ascii="Times New Roman" w:eastAsia="Times New Roman" w:hAnsi="Times New Roman" w:cs="Times New Roman"/>
          <w:sz w:val="24"/>
        </w:rPr>
        <w:t>Diálogo Abierto, Coyoacán, México, 1994.</w:t>
      </w:r>
    </w:p>
    <w:p w:rsidR="00065AE8" w:rsidRDefault="00E22DBE">
      <w:pPr>
        <w:spacing w:after="271" w:line="248" w:lineRule="auto"/>
        <w:ind w:left="8" w:right="3" w:hanging="10"/>
        <w:jc w:val="both"/>
      </w:pPr>
      <w:r>
        <w:rPr>
          <w:rFonts w:ascii="Times New Roman" w:eastAsia="Times New Roman" w:hAnsi="Times New Roman" w:cs="Times New Roman"/>
          <w:b/>
          <w:sz w:val="23"/>
        </w:rPr>
        <w:t>QUINTILLANO, Marco F</w:t>
      </w:r>
      <w:r>
        <w:rPr>
          <w:rFonts w:ascii="Times New Roman" w:eastAsia="Times New Roman" w:hAnsi="Times New Roman" w:cs="Times New Roman"/>
          <w:sz w:val="23"/>
        </w:rPr>
        <w:t xml:space="preserve">.: </w:t>
      </w:r>
      <w:r>
        <w:rPr>
          <w:rFonts w:ascii="Times New Roman" w:eastAsia="Times New Roman" w:hAnsi="Times New Roman" w:cs="Times New Roman"/>
          <w:i/>
          <w:sz w:val="23"/>
        </w:rPr>
        <w:t>“Instituciones Oratorias”</w:t>
      </w:r>
      <w:r>
        <w:rPr>
          <w:rFonts w:ascii="Times New Roman" w:eastAsia="Times New Roman" w:hAnsi="Times New Roman" w:cs="Times New Roman"/>
          <w:sz w:val="23"/>
        </w:rPr>
        <w:t xml:space="preserve">. Ed. </w:t>
      </w:r>
      <w:proofErr w:type="spellStart"/>
      <w:r>
        <w:rPr>
          <w:rFonts w:ascii="Times New Roman" w:eastAsia="Times New Roman" w:hAnsi="Times New Roman" w:cs="Times New Roman"/>
          <w:sz w:val="23"/>
        </w:rPr>
        <w:t>Joaquin</w:t>
      </w:r>
      <w:proofErr w:type="spellEnd"/>
      <w:r>
        <w:rPr>
          <w:rFonts w:ascii="Times New Roman" w:eastAsia="Times New Roman" w:hAnsi="Times New Roman" w:cs="Times New Roman"/>
          <w:sz w:val="23"/>
        </w:rPr>
        <w:t xml:space="preserve"> Gil. Buenos Aires. 1944.</w:t>
      </w:r>
    </w:p>
    <w:p w:rsidR="00065AE8" w:rsidRDefault="00E22DBE">
      <w:pPr>
        <w:spacing w:after="262" w:line="246" w:lineRule="auto"/>
        <w:ind w:left="373" w:hanging="373"/>
      </w:pPr>
      <w:r>
        <w:rPr>
          <w:rFonts w:ascii="Segoe UI Symbol" w:eastAsia="Segoe UI Symbol" w:hAnsi="Segoe UI Symbol" w:cs="Segoe UI Symbol"/>
          <w:sz w:val="23"/>
        </w:rPr>
        <w:t xml:space="preserve">8. </w:t>
      </w:r>
      <w:r>
        <w:rPr>
          <w:rFonts w:ascii="Times New Roman" w:eastAsia="Times New Roman" w:hAnsi="Times New Roman" w:cs="Times New Roman"/>
          <w:b/>
        </w:rPr>
        <w:t>RECURSOS METODOLÓGICOS</w:t>
      </w:r>
      <w:r>
        <w:rPr>
          <w:rFonts w:ascii="Times New Roman" w:eastAsia="Times New Roman" w:hAnsi="Times New Roman" w:cs="Times New Roman"/>
        </w:rPr>
        <w:t xml:space="preserve">: </w:t>
      </w:r>
      <w:r>
        <w:rPr>
          <w:rFonts w:ascii="Times New Roman" w:eastAsia="Times New Roman" w:hAnsi="Times New Roman" w:cs="Times New Roman"/>
          <w:i/>
        </w:rPr>
        <w:t>(incluir modalidad y lugares de prácticas, junto con la modalidad de supervisión y de evaluación de las mismas)</w:t>
      </w:r>
    </w:p>
    <w:p w:rsidR="00065AE8" w:rsidRDefault="00E22DBE">
      <w:pPr>
        <w:spacing w:after="266" w:line="249" w:lineRule="auto"/>
        <w:ind w:left="8" w:hanging="10"/>
        <w:jc w:val="both"/>
      </w:pPr>
      <w:r>
        <w:rPr>
          <w:rFonts w:ascii="Times New Roman" w:eastAsia="Times New Roman" w:hAnsi="Times New Roman" w:cs="Times New Roman"/>
          <w:sz w:val="24"/>
        </w:rPr>
        <w:t xml:space="preserve">Las clases adquirirán una dinámica teórica - práctica. Las mismas combinarán la exposición del docente con presentaciones e intervenciones por parte de los alumnos, tanto de manera grupal como individual. Todo ello con miras a lograr que la asignatura brinde al alumnado, los marcos teóricos y las herramientas necesarias para la resolución de un problema comunicacional debidamente identificado y proyectado por parte de </w:t>
      </w:r>
      <w:proofErr w:type="spellStart"/>
      <w:r>
        <w:rPr>
          <w:rFonts w:ascii="Times New Roman" w:eastAsia="Times New Roman" w:hAnsi="Times New Roman" w:cs="Times New Roman"/>
          <w:sz w:val="24"/>
        </w:rPr>
        <w:t>lo</w:t>
      </w:r>
      <w:proofErr w:type="spellEnd"/>
      <w:r>
        <w:rPr>
          <w:rFonts w:ascii="Times New Roman" w:eastAsia="Times New Roman" w:hAnsi="Times New Roman" w:cs="Times New Roman"/>
          <w:sz w:val="24"/>
        </w:rPr>
        <w:t xml:space="preserve"> estudiantes (Ver 10. Régimen de evaluación final) desde una perspectiva retórica, semiótica, discursiva y cognitiva.</w:t>
      </w:r>
    </w:p>
    <w:p w:rsidR="00065AE8" w:rsidRDefault="00E22DBE">
      <w:pPr>
        <w:spacing w:after="266" w:line="249" w:lineRule="auto"/>
        <w:ind w:left="8" w:hanging="10"/>
        <w:jc w:val="both"/>
      </w:pPr>
      <w:r>
        <w:rPr>
          <w:rFonts w:ascii="Times New Roman" w:eastAsia="Times New Roman" w:hAnsi="Times New Roman" w:cs="Times New Roman"/>
          <w:sz w:val="24"/>
        </w:rPr>
        <w:t>En cuanto a la utilización de recursos didácticos y estímulos de apoyo para el desarrollo temático, se considerarán:</w:t>
      </w:r>
    </w:p>
    <w:p w:rsidR="00065AE8" w:rsidRDefault="00E22DBE">
      <w:pPr>
        <w:numPr>
          <w:ilvl w:val="0"/>
          <w:numId w:val="2"/>
        </w:numPr>
        <w:spacing w:after="266" w:line="249" w:lineRule="auto"/>
        <w:ind w:hanging="180"/>
        <w:jc w:val="both"/>
      </w:pPr>
      <w:r>
        <w:rPr>
          <w:rFonts w:ascii="Times New Roman" w:eastAsia="Times New Roman" w:hAnsi="Times New Roman" w:cs="Times New Roman"/>
          <w:sz w:val="24"/>
        </w:rPr>
        <w:t xml:space="preserve">Invitados de amplia trayectoria y rigor de experiencia, siendo en cada oportunidad y </w:t>
      </w:r>
      <w:proofErr w:type="spellStart"/>
      <w:r>
        <w:rPr>
          <w:rFonts w:ascii="Times New Roman" w:eastAsia="Times New Roman" w:hAnsi="Times New Roman" w:cs="Times New Roman"/>
          <w:sz w:val="24"/>
        </w:rPr>
        <w:t>conantelación</w:t>
      </w:r>
      <w:proofErr w:type="spellEnd"/>
      <w:r>
        <w:rPr>
          <w:rFonts w:ascii="Times New Roman" w:eastAsia="Times New Roman" w:hAnsi="Times New Roman" w:cs="Times New Roman"/>
          <w:sz w:val="24"/>
        </w:rPr>
        <w:t>, presentados a la Dirección de Carrera.</w:t>
      </w:r>
    </w:p>
    <w:p w:rsidR="00065AE8" w:rsidRDefault="00E22DBE">
      <w:pPr>
        <w:numPr>
          <w:ilvl w:val="0"/>
          <w:numId w:val="2"/>
        </w:numPr>
        <w:spacing w:after="266" w:line="249" w:lineRule="auto"/>
        <w:ind w:hanging="180"/>
        <w:jc w:val="both"/>
      </w:pPr>
      <w:r>
        <w:rPr>
          <w:rFonts w:ascii="Times New Roman" w:eastAsia="Times New Roman" w:hAnsi="Times New Roman" w:cs="Times New Roman"/>
          <w:sz w:val="24"/>
        </w:rPr>
        <w:t xml:space="preserve">Material audiovisual, fílmico y gráfico de apoyo, para lo cual serán debidamente solicitados </w:t>
      </w:r>
      <w:proofErr w:type="spellStart"/>
      <w:r>
        <w:rPr>
          <w:rFonts w:ascii="Times New Roman" w:eastAsia="Times New Roman" w:hAnsi="Times New Roman" w:cs="Times New Roman"/>
          <w:sz w:val="24"/>
        </w:rPr>
        <w:t>losequipos</w:t>
      </w:r>
      <w:proofErr w:type="spellEnd"/>
      <w:r>
        <w:rPr>
          <w:rFonts w:ascii="Times New Roman" w:eastAsia="Times New Roman" w:hAnsi="Times New Roman" w:cs="Times New Roman"/>
          <w:sz w:val="24"/>
        </w:rPr>
        <w:t xml:space="preserve"> necesarios, a fin de posibilitar la mecánica del dictado de clases.</w:t>
      </w:r>
    </w:p>
    <w:p w:rsidR="00065AE8" w:rsidRDefault="00E22DBE">
      <w:pPr>
        <w:numPr>
          <w:ilvl w:val="0"/>
          <w:numId w:val="2"/>
        </w:numPr>
        <w:spacing w:after="1" w:line="249" w:lineRule="auto"/>
        <w:ind w:hanging="180"/>
        <w:jc w:val="both"/>
      </w:pPr>
      <w:r>
        <w:rPr>
          <w:rFonts w:ascii="Times New Roman" w:eastAsia="Times New Roman" w:hAnsi="Times New Roman" w:cs="Times New Roman"/>
          <w:sz w:val="24"/>
        </w:rPr>
        <w:t>Eventuales visitas a institutos de Investigación en Comunicación Social.</w:t>
      </w:r>
      <w:r>
        <w:rPr>
          <w:rFonts w:ascii="Arial" w:eastAsia="Arial" w:hAnsi="Arial" w:cs="Arial"/>
        </w:rPr>
        <w:t xml:space="preserve"> </w:t>
      </w:r>
    </w:p>
    <w:p w:rsidR="00065AE8" w:rsidRDefault="00E22DBE">
      <w:pPr>
        <w:spacing w:after="273"/>
        <w:ind w:left="13"/>
      </w:pPr>
      <w:r>
        <w:rPr>
          <w:rFonts w:ascii="Arial" w:eastAsia="Arial" w:hAnsi="Arial" w:cs="Arial"/>
        </w:rPr>
        <w:t xml:space="preserve"> </w:t>
      </w:r>
    </w:p>
    <w:p w:rsidR="00065AE8" w:rsidRDefault="00E22DBE">
      <w:pPr>
        <w:spacing w:after="234" w:line="253" w:lineRule="auto"/>
        <w:ind w:left="8" w:hanging="10"/>
      </w:pPr>
      <w:r>
        <w:rPr>
          <w:rFonts w:ascii="Segoe UI Symbol" w:eastAsia="Segoe UI Symbol" w:hAnsi="Segoe UI Symbol" w:cs="Segoe UI Symbol"/>
          <w:sz w:val="23"/>
        </w:rPr>
        <w:t xml:space="preserve">9. </w:t>
      </w:r>
      <w:r>
        <w:rPr>
          <w:rFonts w:ascii="Times New Roman" w:eastAsia="Times New Roman" w:hAnsi="Times New Roman" w:cs="Times New Roman"/>
          <w:b/>
        </w:rPr>
        <w:t>CRITERIOS E INSTRUMENTOS DE EVALUACIÓN PARCIAL:</w:t>
      </w:r>
    </w:p>
    <w:p w:rsidR="00065AE8" w:rsidRDefault="00E22DBE">
      <w:pPr>
        <w:spacing w:after="1" w:line="249" w:lineRule="auto"/>
        <w:ind w:left="8" w:hanging="10"/>
        <w:jc w:val="both"/>
      </w:pPr>
      <w:r>
        <w:rPr>
          <w:rFonts w:ascii="Times New Roman" w:eastAsia="Times New Roman" w:hAnsi="Times New Roman" w:cs="Times New Roman"/>
          <w:sz w:val="24"/>
        </w:rPr>
        <w:t>Primera instancia de evaluación parcial teórica.</w:t>
      </w:r>
    </w:p>
    <w:p w:rsidR="00065AE8" w:rsidRDefault="00E22DBE">
      <w:pPr>
        <w:spacing w:after="1" w:line="249" w:lineRule="auto"/>
        <w:ind w:left="8" w:hanging="10"/>
        <w:jc w:val="both"/>
      </w:pPr>
      <w:r>
        <w:rPr>
          <w:rFonts w:ascii="Times New Roman" w:eastAsia="Times New Roman" w:hAnsi="Times New Roman" w:cs="Times New Roman"/>
          <w:sz w:val="24"/>
        </w:rPr>
        <w:t xml:space="preserve">Segunda instancia de evaluación parcial práctica.     </w:t>
      </w:r>
    </w:p>
    <w:p w:rsidR="00065AE8" w:rsidRDefault="00E22DBE">
      <w:pPr>
        <w:spacing w:after="0"/>
        <w:ind w:left="13"/>
      </w:pPr>
      <w:r>
        <w:rPr>
          <w:rFonts w:ascii="Times New Roman" w:eastAsia="Times New Roman" w:hAnsi="Times New Roman" w:cs="Times New Roman"/>
          <w:sz w:val="24"/>
        </w:rPr>
        <w:t xml:space="preserve">  </w:t>
      </w:r>
    </w:p>
    <w:p w:rsidR="00065AE8" w:rsidRDefault="00E22DBE">
      <w:pPr>
        <w:spacing w:after="8" w:line="253" w:lineRule="auto"/>
        <w:ind w:left="8" w:hanging="10"/>
      </w:pPr>
      <w:r>
        <w:rPr>
          <w:rFonts w:ascii="Segoe UI Symbol" w:eastAsia="Segoe UI Symbol" w:hAnsi="Segoe UI Symbol" w:cs="Segoe UI Symbol"/>
          <w:sz w:val="23"/>
        </w:rPr>
        <w:t>10.</w:t>
      </w:r>
      <w:r>
        <w:rPr>
          <w:rFonts w:ascii="Times New Roman" w:eastAsia="Times New Roman" w:hAnsi="Times New Roman" w:cs="Times New Roman"/>
          <w:b/>
        </w:rPr>
        <w:t>RÉGIMEN DE EVALUACIÓN FINAL Y APROBACIÓN DE LA MATERIA:</w:t>
      </w:r>
    </w:p>
    <w:p w:rsidR="00065AE8" w:rsidRDefault="00E22DBE">
      <w:pPr>
        <w:spacing w:after="252"/>
        <w:ind w:left="13"/>
      </w:pPr>
      <w:r>
        <w:rPr>
          <w:rFonts w:ascii="Times New Roman" w:eastAsia="Times New Roman" w:hAnsi="Times New Roman" w:cs="Times New Roman"/>
          <w:b/>
          <w:i/>
          <w:sz w:val="24"/>
        </w:rPr>
        <w:t>Presentación y defensa del Proyecto de Resolución.</w:t>
      </w:r>
    </w:p>
    <w:p w:rsidR="00065AE8" w:rsidRDefault="00E22DBE">
      <w:pPr>
        <w:spacing w:after="266" w:line="249" w:lineRule="auto"/>
        <w:ind w:left="8" w:hanging="10"/>
        <w:jc w:val="both"/>
      </w:pPr>
      <w:r>
        <w:rPr>
          <w:rFonts w:ascii="Times New Roman" w:eastAsia="Times New Roman" w:hAnsi="Times New Roman" w:cs="Times New Roman"/>
          <w:sz w:val="24"/>
        </w:rPr>
        <w:t xml:space="preserve">El mismo consiste en la elaboración de un DISCURSO -entendido como envase </w:t>
      </w:r>
      <w:proofErr w:type="spellStart"/>
      <w:r>
        <w:rPr>
          <w:rFonts w:ascii="Times New Roman" w:eastAsia="Times New Roman" w:hAnsi="Times New Roman" w:cs="Times New Roman"/>
          <w:sz w:val="24"/>
        </w:rPr>
        <w:t>semiológicotendiente</w:t>
      </w:r>
      <w:proofErr w:type="spellEnd"/>
      <w:r>
        <w:rPr>
          <w:rFonts w:ascii="Times New Roman" w:eastAsia="Times New Roman" w:hAnsi="Times New Roman" w:cs="Times New Roman"/>
          <w:sz w:val="24"/>
        </w:rPr>
        <w:t xml:space="preserve"> a resolver un problema advertido por los estudiantes, dentro de su grupo de pertenencia, desde un abordaje retórico, argumentativo, cognitivo y elocuente. Hacia finales del ciclo lectivo, el alumno llevará a cabo una presentación y defensa del mismo como instancia previa a la evaluación final (instancia de corrección práctica).</w:t>
      </w:r>
    </w:p>
    <w:p w:rsidR="00065AE8" w:rsidRDefault="00E22DBE">
      <w:pPr>
        <w:spacing w:after="266" w:line="249" w:lineRule="auto"/>
        <w:ind w:left="8" w:hanging="10"/>
        <w:jc w:val="both"/>
      </w:pPr>
      <w:r>
        <w:rPr>
          <w:rFonts w:ascii="Times New Roman" w:eastAsia="Times New Roman" w:hAnsi="Times New Roman" w:cs="Times New Roman"/>
          <w:sz w:val="24"/>
        </w:rPr>
        <w:t>Las pautas de trabajo y los plazos de entrega, a lo largo del cuatrimestre, se determinarán una vez alcanzados los niveles mínimos de teoría y práctica que el docente considerará para el caso, en función del grado de avance de la cursada.</w:t>
      </w:r>
    </w:p>
    <w:p w:rsidR="00065AE8" w:rsidRDefault="00E22DBE">
      <w:pPr>
        <w:spacing w:after="326" w:line="249" w:lineRule="auto"/>
        <w:ind w:left="8" w:hanging="10"/>
        <w:jc w:val="both"/>
      </w:pPr>
      <w:r>
        <w:rPr>
          <w:rFonts w:ascii="Times New Roman" w:eastAsia="Times New Roman" w:hAnsi="Times New Roman" w:cs="Times New Roman"/>
          <w:sz w:val="24"/>
        </w:rPr>
        <w:t xml:space="preserve">Los alumnos que desaprueben o se ausenten de las presentaciones parciales tienen la posibilidad de una (1) instancia </w:t>
      </w:r>
      <w:proofErr w:type="spellStart"/>
      <w:r>
        <w:rPr>
          <w:rFonts w:ascii="Times New Roman" w:eastAsia="Times New Roman" w:hAnsi="Times New Roman" w:cs="Times New Roman"/>
          <w:sz w:val="24"/>
        </w:rPr>
        <w:t>recuperatoria</w:t>
      </w:r>
      <w:proofErr w:type="spellEnd"/>
      <w:r>
        <w:rPr>
          <w:rFonts w:ascii="Times New Roman" w:eastAsia="Times New Roman" w:hAnsi="Times New Roman" w:cs="Times New Roman"/>
          <w:sz w:val="24"/>
        </w:rPr>
        <w:t>, cuya fecha se designará oportunamente.</w:t>
      </w:r>
    </w:p>
    <w:p w:rsidR="00065AE8" w:rsidRDefault="00E22DBE">
      <w:pPr>
        <w:spacing w:after="551" w:line="249" w:lineRule="auto"/>
        <w:ind w:left="8" w:hanging="10"/>
        <w:jc w:val="both"/>
      </w:pPr>
      <w:r>
        <w:rPr>
          <w:rFonts w:ascii="Times New Roman" w:eastAsia="Times New Roman" w:hAnsi="Times New Roman" w:cs="Times New Roman"/>
          <w:sz w:val="24"/>
        </w:rPr>
        <w:t>Deberán ser aprobadas la totalidad de las presentaciones parciales y eventuales trabajos prácticos para acceder a la instancia de evaluación final.</w:t>
      </w:r>
    </w:p>
    <w:p w:rsidR="00065AE8" w:rsidRDefault="00E22DBE">
      <w:pPr>
        <w:spacing w:after="209" w:line="253" w:lineRule="auto"/>
        <w:ind w:left="8" w:hanging="10"/>
      </w:pPr>
      <w:r>
        <w:rPr>
          <w:rFonts w:ascii="Segoe UI Symbol" w:eastAsia="Segoe UI Symbol" w:hAnsi="Segoe UI Symbol" w:cs="Segoe UI Symbol"/>
          <w:sz w:val="23"/>
        </w:rPr>
        <w:t>11.</w:t>
      </w:r>
      <w:r>
        <w:rPr>
          <w:rFonts w:ascii="Times New Roman" w:eastAsia="Times New Roman" w:hAnsi="Times New Roman" w:cs="Times New Roman"/>
          <w:b/>
        </w:rPr>
        <w:t>BIBLIOGRAFÍA COMPLEMENTARIA:</w:t>
      </w:r>
    </w:p>
    <w:p w:rsidR="00065AE8" w:rsidRDefault="00E22DBE">
      <w:pPr>
        <w:spacing w:after="1" w:line="416" w:lineRule="auto"/>
        <w:ind w:left="8" w:hanging="10"/>
        <w:jc w:val="both"/>
      </w:pPr>
      <w:r>
        <w:rPr>
          <w:rFonts w:ascii="Times New Roman" w:eastAsia="Times New Roman" w:hAnsi="Times New Roman" w:cs="Times New Roman"/>
          <w:b/>
          <w:sz w:val="24"/>
        </w:rPr>
        <w:t>BARTHES</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Roland</w:t>
      </w:r>
      <w:proofErr w:type="spellEnd"/>
      <w:r>
        <w:rPr>
          <w:rFonts w:ascii="Times New Roman" w:eastAsia="Times New Roman" w:hAnsi="Times New Roman" w:cs="Times New Roman"/>
          <w:sz w:val="24"/>
        </w:rPr>
        <w:t>.</w:t>
      </w:r>
      <w:r>
        <w:rPr>
          <w:rFonts w:ascii="Arial" w:eastAsia="Arial" w:hAnsi="Arial" w:cs="Arial"/>
          <w:b/>
          <w:sz w:val="24"/>
        </w:rPr>
        <w:t xml:space="preserve"> </w:t>
      </w:r>
      <w:r>
        <w:rPr>
          <w:rFonts w:ascii="Times New Roman" w:eastAsia="Times New Roman" w:hAnsi="Times New Roman" w:cs="Times New Roman"/>
          <w:i/>
          <w:sz w:val="24"/>
        </w:rPr>
        <w:t>La aventura semiológica.</w:t>
      </w:r>
      <w:r>
        <w:rPr>
          <w:rFonts w:ascii="Arial" w:eastAsia="Arial" w:hAnsi="Arial" w:cs="Arial"/>
          <w:b/>
          <w:sz w:val="24"/>
        </w:rPr>
        <w:t xml:space="preserve"> </w:t>
      </w:r>
      <w:r>
        <w:rPr>
          <w:rFonts w:ascii="Times New Roman" w:eastAsia="Times New Roman" w:hAnsi="Times New Roman" w:cs="Times New Roman"/>
          <w:sz w:val="24"/>
        </w:rPr>
        <w:t xml:space="preserve">Ediciones Paidós Ibérica S.A., Barcelona, 1ª Edición, 1990. </w:t>
      </w:r>
    </w:p>
    <w:p w:rsidR="00065AE8" w:rsidRDefault="00E22DBE">
      <w:pPr>
        <w:spacing w:after="1" w:line="416" w:lineRule="auto"/>
        <w:ind w:left="8" w:hanging="10"/>
      </w:pPr>
      <w:r>
        <w:rPr>
          <w:rFonts w:ascii="Times New Roman" w:eastAsia="Times New Roman" w:hAnsi="Times New Roman" w:cs="Times New Roman"/>
          <w:b/>
          <w:sz w:val="24"/>
        </w:rPr>
        <w:t>BARTHES</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Roland</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Lo obvio y lo obtuso. Imágenes, gestos, voces.</w:t>
      </w:r>
      <w:r>
        <w:rPr>
          <w:rFonts w:ascii="Times New Roman" w:eastAsia="Times New Roman" w:hAnsi="Times New Roman" w:cs="Times New Roman"/>
          <w:sz w:val="24"/>
        </w:rPr>
        <w:t xml:space="preserve"> Ediciones Paidós, Barcelona, 2002.</w:t>
      </w:r>
    </w:p>
    <w:p w:rsidR="00065AE8" w:rsidRDefault="00E22DBE">
      <w:pPr>
        <w:spacing w:after="86" w:line="416" w:lineRule="auto"/>
        <w:ind w:left="8" w:hanging="10"/>
        <w:jc w:val="both"/>
      </w:pPr>
      <w:r>
        <w:rPr>
          <w:rFonts w:ascii="Times New Roman" w:eastAsia="Times New Roman" w:hAnsi="Times New Roman" w:cs="Times New Roman"/>
          <w:b/>
          <w:sz w:val="24"/>
        </w:rPr>
        <w:t>BERGER,</w:t>
      </w:r>
      <w:r>
        <w:rPr>
          <w:rFonts w:ascii="Times New Roman" w:eastAsia="Times New Roman" w:hAnsi="Times New Roman" w:cs="Times New Roman"/>
          <w:sz w:val="24"/>
        </w:rPr>
        <w:t xml:space="preserve"> Peter L. | </w:t>
      </w:r>
      <w:r>
        <w:rPr>
          <w:rFonts w:ascii="Times New Roman" w:eastAsia="Times New Roman" w:hAnsi="Times New Roman" w:cs="Times New Roman"/>
          <w:b/>
          <w:sz w:val="24"/>
        </w:rPr>
        <w:t>LUCKMAN,</w:t>
      </w:r>
      <w:r>
        <w:rPr>
          <w:rFonts w:ascii="Times New Roman" w:eastAsia="Times New Roman" w:hAnsi="Times New Roman" w:cs="Times New Roman"/>
          <w:sz w:val="24"/>
        </w:rPr>
        <w:t xml:space="preserve"> Peter.  </w:t>
      </w:r>
      <w:r>
        <w:rPr>
          <w:rFonts w:ascii="Times New Roman" w:eastAsia="Times New Roman" w:hAnsi="Times New Roman" w:cs="Times New Roman"/>
          <w:i/>
          <w:sz w:val="24"/>
        </w:rPr>
        <w:t>La construcción social de la realidad</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Amorrortu</w:t>
      </w:r>
      <w:proofErr w:type="spellEnd"/>
      <w:r>
        <w:rPr>
          <w:rFonts w:ascii="Times New Roman" w:eastAsia="Times New Roman" w:hAnsi="Times New Roman" w:cs="Times New Roman"/>
          <w:sz w:val="24"/>
        </w:rPr>
        <w:t xml:space="preserve"> Editores, Buenos Aires, 9ª Reimpresión, 1989.</w:t>
      </w:r>
    </w:p>
    <w:p w:rsidR="00065AE8" w:rsidRDefault="00E22DBE">
      <w:pPr>
        <w:spacing w:after="398" w:line="311" w:lineRule="auto"/>
        <w:ind w:left="8" w:hanging="10"/>
      </w:pPr>
      <w:r>
        <w:rPr>
          <w:rFonts w:ascii="Times New Roman" w:eastAsia="Times New Roman" w:hAnsi="Times New Roman" w:cs="Times New Roman"/>
          <w:b/>
          <w:color w:val="212121"/>
          <w:sz w:val="24"/>
        </w:rPr>
        <w:t>BERGER, JONAH.</w:t>
      </w:r>
      <w:r>
        <w:rPr>
          <w:rFonts w:ascii="Times New Roman" w:eastAsia="Times New Roman" w:hAnsi="Times New Roman" w:cs="Times New Roman"/>
          <w:color w:val="212121"/>
          <w:sz w:val="24"/>
        </w:rPr>
        <w:t xml:space="preserve"> </w:t>
      </w:r>
      <w:r>
        <w:rPr>
          <w:rFonts w:ascii="Times New Roman" w:eastAsia="Times New Roman" w:hAnsi="Times New Roman" w:cs="Times New Roman"/>
          <w:i/>
          <w:color w:val="212121"/>
          <w:sz w:val="24"/>
        </w:rPr>
        <w:t xml:space="preserve">“CONTAGIO”. El poder </w:t>
      </w:r>
      <w:proofErr w:type="gramStart"/>
      <w:r>
        <w:rPr>
          <w:rFonts w:ascii="Times New Roman" w:eastAsia="Times New Roman" w:hAnsi="Times New Roman" w:cs="Times New Roman"/>
          <w:i/>
          <w:color w:val="212121"/>
          <w:sz w:val="24"/>
        </w:rPr>
        <w:t>del boca</w:t>
      </w:r>
      <w:proofErr w:type="gramEnd"/>
      <w:r>
        <w:rPr>
          <w:rFonts w:ascii="Times New Roman" w:eastAsia="Times New Roman" w:hAnsi="Times New Roman" w:cs="Times New Roman"/>
          <w:i/>
          <w:color w:val="212121"/>
          <w:sz w:val="24"/>
        </w:rPr>
        <w:t xml:space="preserve"> a boca en la comunicación viral</w:t>
      </w:r>
      <w:r>
        <w:rPr>
          <w:rFonts w:ascii="Times New Roman" w:eastAsia="Times New Roman" w:hAnsi="Times New Roman" w:cs="Times New Roman"/>
          <w:color w:val="212121"/>
          <w:sz w:val="24"/>
        </w:rPr>
        <w:t xml:space="preserve">. Nueva </w:t>
      </w:r>
      <w:proofErr w:type="gramStart"/>
      <w:r>
        <w:rPr>
          <w:rFonts w:ascii="Times New Roman" w:eastAsia="Times New Roman" w:hAnsi="Times New Roman" w:cs="Times New Roman"/>
          <w:color w:val="212121"/>
          <w:sz w:val="24"/>
        </w:rPr>
        <w:t>York,  Ed.</w:t>
      </w:r>
      <w:proofErr w:type="gramEnd"/>
      <w:r>
        <w:rPr>
          <w:rFonts w:ascii="Times New Roman" w:eastAsia="Times New Roman" w:hAnsi="Times New Roman" w:cs="Times New Roman"/>
          <w:color w:val="212121"/>
          <w:sz w:val="24"/>
        </w:rPr>
        <w:t xml:space="preserve"> TEMAS, 2013.</w:t>
      </w:r>
    </w:p>
    <w:p w:rsidR="00065AE8" w:rsidRDefault="00E22DBE">
      <w:pPr>
        <w:spacing w:after="1" w:line="418" w:lineRule="auto"/>
        <w:ind w:left="8" w:hanging="10"/>
        <w:jc w:val="both"/>
      </w:pPr>
      <w:r>
        <w:rPr>
          <w:rFonts w:ascii="Times New Roman" w:eastAsia="Times New Roman" w:hAnsi="Times New Roman" w:cs="Times New Roman"/>
          <w:b/>
          <w:sz w:val="24"/>
        </w:rPr>
        <w:t>DE SAUSSURE</w:t>
      </w:r>
      <w:r>
        <w:rPr>
          <w:rFonts w:ascii="Times New Roman" w:eastAsia="Times New Roman" w:hAnsi="Times New Roman" w:cs="Times New Roman"/>
          <w:sz w:val="24"/>
        </w:rPr>
        <w:t xml:space="preserve">, Ferdinand, </w:t>
      </w:r>
      <w:r>
        <w:rPr>
          <w:rFonts w:ascii="Times New Roman" w:eastAsia="Times New Roman" w:hAnsi="Times New Roman" w:cs="Times New Roman"/>
          <w:i/>
          <w:sz w:val="24"/>
        </w:rPr>
        <w:t>Curso de lingüística general</w:t>
      </w:r>
      <w:r>
        <w:rPr>
          <w:rFonts w:ascii="Times New Roman" w:eastAsia="Times New Roman" w:hAnsi="Times New Roman" w:cs="Times New Roman"/>
          <w:sz w:val="24"/>
        </w:rPr>
        <w:t>. Ed. Losada. Buenos Aires, Vigésima cuarta edición, 1945.</w:t>
      </w:r>
    </w:p>
    <w:p w:rsidR="00065AE8" w:rsidRDefault="00E22DBE">
      <w:pPr>
        <w:spacing w:after="1" w:line="418" w:lineRule="auto"/>
        <w:ind w:left="8" w:hanging="10"/>
        <w:jc w:val="both"/>
      </w:pPr>
      <w:r>
        <w:rPr>
          <w:rFonts w:ascii="Times New Roman" w:eastAsia="Times New Roman" w:hAnsi="Times New Roman" w:cs="Times New Roman"/>
          <w:b/>
          <w:sz w:val="24"/>
        </w:rPr>
        <w:t>ECO</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Umberto</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La estructura ausente</w:t>
      </w:r>
      <w:r>
        <w:rPr>
          <w:rFonts w:ascii="Times New Roman" w:eastAsia="Times New Roman" w:hAnsi="Times New Roman" w:cs="Times New Roman"/>
          <w:sz w:val="24"/>
        </w:rPr>
        <w:t xml:space="preserve">. </w:t>
      </w:r>
      <w:r>
        <w:rPr>
          <w:rFonts w:ascii="Times New Roman" w:eastAsia="Times New Roman" w:hAnsi="Times New Roman" w:cs="Times New Roman"/>
          <w:i/>
          <w:sz w:val="24"/>
        </w:rPr>
        <w:t>Introducción a la semiótica</w:t>
      </w:r>
      <w:r>
        <w:rPr>
          <w:rFonts w:ascii="Times New Roman" w:eastAsia="Times New Roman" w:hAnsi="Times New Roman" w:cs="Times New Roman"/>
          <w:sz w:val="24"/>
        </w:rPr>
        <w:t>. Ed. Lumen. Barcelona, 3º Edición, 1972.</w:t>
      </w:r>
    </w:p>
    <w:p w:rsidR="00065AE8" w:rsidRDefault="00E22DBE">
      <w:pPr>
        <w:spacing w:after="194" w:line="249" w:lineRule="auto"/>
        <w:ind w:left="8" w:hanging="10"/>
        <w:jc w:val="both"/>
      </w:pPr>
      <w:r>
        <w:rPr>
          <w:rFonts w:ascii="Times New Roman" w:eastAsia="Times New Roman" w:hAnsi="Times New Roman" w:cs="Times New Roman"/>
          <w:b/>
          <w:sz w:val="24"/>
        </w:rPr>
        <w:t xml:space="preserve">ECO, </w:t>
      </w:r>
      <w:r>
        <w:rPr>
          <w:rFonts w:ascii="Times New Roman" w:eastAsia="Times New Roman" w:hAnsi="Times New Roman" w:cs="Times New Roman"/>
          <w:sz w:val="24"/>
        </w:rPr>
        <w:t xml:space="preserve">UMBERTO. </w:t>
      </w:r>
      <w:r>
        <w:rPr>
          <w:rFonts w:ascii="Times New Roman" w:eastAsia="Times New Roman" w:hAnsi="Times New Roman" w:cs="Times New Roman"/>
          <w:i/>
          <w:sz w:val="24"/>
        </w:rPr>
        <w:t>Tratado de semiótica general</w:t>
      </w:r>
      <w:r>
        <w:rPr>
          <w:rFonts w:ascii="Times New Roman" w:eastAsia="Times New Roman" w:hAnsi="Times New Roman" w:cs="Times New Roman"/>
          <w:sz w:val="24"/>
        </w:rPr>
        <w:t>. Ed. Lumen, Barcelona, 5º Edición, 2000.</w:t>
      </w:r>
    </w:p>
    <w:p w:rsidR="00065AE8" w:rsidRDefault="00E22DBE">
      <w:pPr>
        <w:spacing w:after="266" w:line="249" w:lineRule="auto"/>
        <w:ind w:left="8" w:hanging="10"/>
      </w:pPr>
      <w:r>
        <w:rPr>
          <w:rFonts w:ascii="Times New Roman" w:eastAsia="Times New Roman" w:hAnsi="Times New Roman" w:cs="Times New Roman"/>
          <w:b/>
          <w:sz w:val="24"/>
        </w:rPr>
        <w:t xml:space="preserve">GONZALEZ REQUENA, JESÚS, </w:t>
      </w:r>
      <w:r>
        <w:rPr>
          <w:rFonts w:ascii="Times New Roman" w:eastAsia="Times New Roman" w:hAnsi="Times New Roman" w:cs="Times New Roman"/>
          <w:i/>
          <w:sz w:val="24"/>
        </w:rPr>
        <w:t>EL DISCURSO TELEVISIVO: Espectáculo de la posmodernidad</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Cátedra | Signo e imagen, Madrid, 3 Ed., 1995.</w:t>
      </w:r>
    </w:p>
    <w:p w:rsidR="00065AE8" w:rsidRDefault="00E22DBE">
      <w:pPr>
        <w:spacing w:after="1" w:line="249" w:lineRule="auto"/>
        <w:ind w:left="8" w:hanging="10"/>
        <w:jc w:val="both"/>
      </w:pPr>
      <w:r>
        <w:rPr>
          <w:rFonts w:ascii="Times New Roman" w:eastAsia="Times New Roman" w:hAnsi="Times New Roman" w:cs="Times New Roman"/>
          <w:b/>
          <w:sz w:val="24"/>
        </w:rPr>
        <w:t>GUIRAUD</w:t>
      </w:r>
      <w:r>
        <w:rPr>
          <w:rFonts w:ascii="Times New Roman" w:eastAsia="Times New Roman" w:hAnsi="Times New Roman" w:cs="Times New Roman"/>
          <w:sz w:val="24"/>
        </w:rPr>
        <w:t xml:space="preserve">, Pierre. </w:t>
      </w:r>
      <w:r>
        <w:rPr>
          <w:rFonts w:ascii="Times New Roman" w:eastAsia="Times New Roman" w:hAnsi="Times New Roman" w:cs="Times New Roman"/>
          <w:i/>
          <w:sz w:val="24"/>
        </w:rPr>
        <w:t>La semiología</w:t>
      </w:r>
      <w:r>
        <w:rPr>
          <w:rFonts w:ascii="Times New Roman" w:eastAsia="Times New Roman" w:hAnsi="Times New Roman" w:cs="Times New Roman"/>
          <w:sz w:val="24"/>
        </w:rPr>
        <w:t>. Ed. Siglo Veintiuno Editores. Buenos Aires, 1972.</w:t>
      </w:r>
    </w:p>
    <w:p w:rsidR="00065AE8" w:rsidRDefault="00E22DBE">
      <w:pPr>
        <w:spacing w:after="1" w:line="249" w:lineRule="auto"/>
        <w:ind w:left="8" w:hanging="10"/>
      </w:pPr>
      <w:r>
        <w:rPr>
          <w:rFonts w:ascii="Times New Roman" w:eastAsia="Times New Roman" w:hAnsi="Times New Roman" w:cs="Times New Roman"/>
          <w:b/>
          <w:sz w:val="24"/>
        </w:rPr>
        <w:t>RANCIÈRE, JACQUES</w:t>
      </w:r>
      <w:r>
        <w:rPr>
          <w:rFonts w:ascii="Times New Roman" w:eastAsia="Times New Roman" w:hAnsi="Times New Roman" w:cs="Times New Roman"/>
          <w:sz w:val="24"/>
        </w:rPr>
        <w:t xml:space="preserve">, </w:t>
      </w:r>
      <w:r>
        <w:rPr>
          <w:rFonts w:ascii="Times New Roman" w:eastAsia="Times New Roman" w:hAnsi="Times New Roman" w:cs="Times New Roman"/>
          <w:i/>
          <w:sz w:val="24"/>
        </w:rPr>
        <w:t>EL VIRAJE ÉTICO DE LA ESTÉTICA Y LA POLÍTICA</w:t>
      </w:r>
      <w:r>
        <w:rPr>
          <w:rFonts w:ascii="Times New Roman" w:eastAsia="Times New Roman" w:hAnsi="Times New Roman" w:cs="Times New Roman"/>
          <w:sz w:val="24"/>
        </w:rPr>
        <w:t>, Palinodia,</w:t>
      </w:r>
    </w:p>
    <w:p w:rsidR="00065AE8" w:rsidRDefault="00E22DBE">
      <w:pPr>
        <w:spacing w:after="346" w:line="249" w:lineRule="auto"/>
        <w:ind w:left="8" w:hanging="10"/>
        <w:jc w:val="both"/>
      </w:pPr>
      <w:r>
        <w:rPr>
          <w:rFonts w:ascii="Times New Roman" w:eastAsia="Times New Roman" w:hAnsi="Times New Roman" w:cs="Times New Roman"/>
          <w:sz w:val="24"/>
        </w:rPr>
        <w:t>Santiago de Chile, 2 Edición, 2007.</w:t>
      </w:r>
    </w:p>
    <w:p w:rsidR="00065AE8" w:rsidRDefault="00E22DBE">
      <w:pPr>
        <w:spacing w:after="192" w:line="311" w:lineRule="auto"/>
        <w:ind w:left="8" w:hanging="10"/>
      </w:pPr>
      <w:r>
        <w:rPr>
          <w:rFonts w:ascii="Times New Roman" w:eastAsia="Times New Roman" w:hAnsi="Times New Roman" w:cs="Times New Roman"/>
          <w:b/>
          <w:color w:val="212121"/>
          <w:sz w:val="24"/>
        </w:rPr>
        <w:t xml:space="preserve">SINOPOLI, Daniel A. </w:t>
      </w:r>
      <w:r>
        <w:rPr>
          <w:rFonts w:ascii="Times New Roman" w:eastAsia="Times New Roman" w:hAnsi="Times New Roman" w:cs="Times New Roman"/>
          <w:i/>
          <w:color w:val="212121"/>
          <w:sz w:val="24"/>
        </w:rPr>
        <w:t>Opinión pública y consumos culturales. Reconocimiento de las estrategias persuasivas</w:t>
      </w:r>
      <w:r>
        <w:rPr>
          <w:rFonts w:ascii="Times New Roman" w:eastAsia="Times New Roman" w:hAnsi="Times New Roman" w:cs="Times New Roman"/>
          <w:color w:val="212121"/>
          <w:sz w:val="24"/>
        </w:rPr>
        <w:t>. Buenos Aires, Docencia, 1997.</w:t>
      </w:r>
    </w:p>
    <w:p w:rsidR="00065AE8" w:rsidRDefault="00E22DBE">
      <w:pPr>
        <w:spacing w:after="746" w:line="249" w:lineRule="auto"/>
        <w:ind w:left="8" w:hanging="10"/>
      </w:pPr>
      <w:r>
        <w:rPr>
          <w:rFonts w:ascii="Times New Roman" w:eastAsia="Times New Roman" w:hAnsi="Times New Roman" w:cs="Times New Roman"/>
          <w:b/>
          <w:sz w:val="24"/>
        </w:rPr>
        <w:t>ZECCHETTO, Victorino, MARRO Mabel, VICENTE, Karina.</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Seis semiólogos en busca del lector. Saussure / </w:t>
      </w:r>
      <w:proofErr w:type="spellStart"/>
      <w:r>
        <w:rPr>
          <w:rFonts w:ascii="Times New Roman" w:eastAsia="Times New Roman" w:hAnsi="Times New Roman" w:cs="Times New Roman"/>
          <w:i/>
          <w:sz w:val="24"/>
        </w:rPr>
        <w:t>Peirce</w:t>
      </w:r>
      <w:proofErr w:type="spellEnd"/>
      <w:r>
        <w:rPr>
          <w:rFonts w:ascii="Times New Roman" w:eastAsia="Times New Roman" w:hAnsi="Times New Roman" w:cs="Times New Roman"/>
          <w:i/>
          <w:sz w:val="24"/>
        </w:rPr>
        <w:t xml:space="preserve"> / </w:t>
      </w:r>
      <w:proofErr w:type="spellStart"/>
      <w:r>
        <w:rPr>
          <w:rFonts w:ascii="Times New Roman" w:eastAsia="Times New Roman" w:hAnsi="Times New Roman" w:cs="Times New Roman"/>
          <w:i/>
          <w:sz w:val="24"/>
        </w:rPr>
        <w:t>Barts</w:t>
      </w:r>
      <w:proofErr w:type="spellEnd"/>
      <w:r>
        <w:rPr>
          <w:rFonts w:ascii="Times New Roman" w:eastAsia="Times New Roman" w:hAnsi="Times New Roman" w:cs="Times New Roman"/>
          <w:i/>
          <w:sz w:val="24"/>
        </w:rPr>
        <w:t xml:space="preserve"> / </w:t>
      </w:r>
      <w:proofErr w:type="spellStart"/>
      <w:r>
        <w:rPr>
          <w:rFonts w:ascii="Times New Roman" w:eastAsia="Times New Roman" w:hAnsi="Times New Roman" w:cs="Times New Roman"/>
          <w:i/>
          <w:sz w:val="24"/>
        </w:rPr>
        <w:t>Gremas</w:t>
      </w:r>
      <w:proofErr w:type="spellEnd"/>
      <w:r>
        <w:rPr>
          <w:rFonts w:ascii="Times New Roman" w:eastAsia="Times New Roman" w:hAnsi="Times New Roman" w:cs="Times New Roman"/>
          <w:i/>
          <w:sz w:val="24"/>
        </w:rPr>
        <w:t xml:space="preserve"> / Eco / Verón</w:t>
      </w:r>
      <w:r>
        <w:rPr>
          <w:rFonts w:ascii="Times New Roman" w:eastAsia="Times New Roman" w:hAnsi="Times New Roman" w:cs="Times New Roman"/>
          <w:sz w:val="24"/>
        </w:rPr>
        <w:t xml:space="preserve">. Ed. </w:t>
      </w:r>
      <w:proofErr w:type="spellStart"/>
      <w:r>
        <w:rPr>
          <w:rFonts w:ascii="Times New Roman" w:eastAsia="Times New Roman" w:hAnsi="Times New Roman" w:cs="Times New Roman"/>
          <w:sz w:val="24"/>
        </w:rPr>
        <w:t>Lcr</w:t>
      </w:r>
      <w:proofErr w:type="spellEnd"/>
      <w:r>
        <w:rPr>
          <w:rFonts w:ascii="Times New Roman" w:eastAsia="Times New Roman" w:hAnsi="Times New Roman" w:cs="Times New Roman"/>
          <w:sz w:val="24"/>
        </w:rPr>
        <w:t>´ Inclusiones. Buenos Aires, 4º Edición, 2012.</w:t>
      </w:r>
    </w:p>
    <w:p w:rsidR="00065AE8" w:rsidRDefault="00E22DBE">
      <w:pPr>
        <w:spacing w:after="550" w:line="238" w:lineRule="auto"/>
        <w:ind w:left="13"/>
      </w:pPr>
      <w:r>
        <w:rPr>
          <w:rFonts w:ascii="Times New Roman" w:eastAsia="Times New Roman" w:hAnsi="Times New Roman" w:cs="Times New Roman"/>
          <w:sz w:val="24"/>
        </w:rPr>
        <w:t>Los textos de lectura completa pertenecientes a la bibliografía básica, como así también el análisis de obras literarias, películas cinematográficas y demás composiciones afines, serán oportunamente indicados durante el desarrollo de la cátedra.</w:t>
      </w:r>
    </w:p>
    <w:p w:rsidR="00065AE8" w:rsidRDefault="00E22DBE">
      <w:pPr>
        <w:spacing w:after="8" w:line="253" w:lineRule="auto"/>
        <w:ind w:left="8" w:hanging="10"/>
      </w:pPr>
      <w:r>
        <w:rPr>
          <w:rFonts w:ascii="Segoe UI Symbol" w:eastAsia="Segoe UI Symbol" w:hAnsi="Segoe UI Symbol" w:cs="Segoe UI Symbol"/>
          <w:sz w:val="23"/>
        </w:rPr>
        <w:t>12.</w:t>
      </w:r>
      <w:r>
        <w:rPr>
          <w:rFonts w:ascii="Times New Roman" w:eastAsia="Times New Roman" w:hAnsi="Times New Roman" w:cs="Times New Roman"/>
          <w:b/>
        </w:rPr>
        <w:t xml:space="preserve">ORGANIZACIÓN SEMANAL DE LA ACTIVIDAD PRESENCIAL (Orientadora) </w:t>
      </w:r>
    </w:p>
    <w:tbl>
      <w:tblPr>
        <w:tblStyle w:val="TableGrid"/>
        <w:tblW w:w="9987" w:type="dxa"/>
        <w:tblInd w:w="11" w:type="dxa"/>
        <w:tblCellMar>
          <w:top w:w="14" w:type="dxa"/>
          <w:left w:w="2" w:type="dxa"/>
          <w:right w:w="115" w:type="dxa"/>
        </w:tblCellMar>
        <w:tblLook w:val="04A0" w:firstRow="1" w:lastRow="0" w:firstColumn="1" w:lastColumn="0" w:noHBand="0" w:noVBand="1"/>
      </w:tblPr>
      <w:tblGrid>
        <w:gridCol w:w="809"/>
        <w:gridCol w:w="3129"/>
        <w:gridCol w:w="991"/>
        <w:gridCol w:w="1154"/>
        <w:gridCol w:w="1120"/>
        <w:gridCol w:w="1312"/>
        <w:gridCol w:w="1472"/>
      </w:tblGrid>
      <w:tr w:rsidR="00065AE8">
        <w:trPr>
          <w:trHeight w:val="470"/>
        </w:trPr>
        <w:tc>
          <w:tcPr>
            <w:tcW w:w="808" w:type="dxa"/>
            <w:tcBorders>
              <w:top w:val="single" w:sz="4" w:space="0" w:color="000000"/>
              <w:left w:val="single" w:sz="4" w:space="0" w:color="000000"/>
              <w:bottom w:val="single" w:sz="4" w:space="0" w:color="000000"/>
              <w:right w:val="single" w:sz="4" w:space="0" w:color="000000"/>
            </w:tcBorders>
            <w:vAlign w:val="center"/>
          </w:tcPr>
          <w:p w:rsidR="00065AE8" w:rsidRDefault="00E22DBE">
            <w:r>
              <w:rPr>
                <w:rFonts w:ascii="Times New Roman" w:eastAsia="Times New Roman" w:hAnsi="Times New Roman" w:cs="Times New Roman"/>
                <w:b/>
                <w:sz w:val="20"/>
              </w:rPr>
              <w:t>Semana</w:t>
            </w:r>
          </w:p>
        </w:tc>
        <w:tc>
          <w:tcPr>
            <w:tcW w:w="3129" w:type="dxa"/>
            <w:tcBorders>
              <w:top w:val="single" w:sz="4" w:space="0" w:color="000000"/>
              <w:left w:val="single" w:sz="4" w:space="0" w:color="000000"/>
              <w:bottom w:val="single" w:sz="4" w:space="0" w:color="000000"/>
              <w:right w:val="single" w:sz="5" w:space="0" w:color="000000"/>
            </w:tcBorders>
            <w:vAlign w:val="center"/>
          </w:tcPr>
          <w:p w:rsidR="00065AE8" w:rsidRDefault="00E22DBE">
            <w:pPr>
              <w:ind w:left="115"/>
              <w:jc w:val="center"/>
            </w:pPr>
            <w:r>
              <w:rPr>
                <w:rFonts w:ascii="Times New Roman" w:eastAsia="Times New Roman" w:hAnsi="Times New Roman" w:cs="Times New Roman"/>
                <w:b/>
                <w:sz w:val="20"/>
              </w:rPr>
              <w:t>Unidad Temática</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jc w:val="center"/>
            </w:pPr>
            <w:r>
              <w:rPr>
                <w:rFonts w:ascii="Times New Roman" w:eastAsia="Times New Roman" w:hAnsi="Times New Roman" w:cs="Times New Roman"/>
                <w:b/>
                <w:sz w:val="20"/>
              </w:rPr>
              <w:t>Horas Teóricas</w:t>
            </w:r>
          </w:p>
        </w:tc>
        <w:tc>
          <w:tcPr>
            <w:tcW w:w="1154" w:type="dxa"/>
            <w:tcBorders>
              <w:top w:val="single" w:sz="4" w:space="0" w:color="000000"/>
              <w:left w:val="single" w:sz="4" w:space="0" w:color="000000"/>
              <w:bottom w:val="single" w:sz="4" w:space="0" w:color="000000"/>
              <w:right w:val="single" w:sz="4" w:space="0" w:color="000000"/>
            </w:tcBorders>
          </w:tcPr>
          <w:p w:rsidR="00065AE8" w:rsidRDefault="00E22DBE">
            <w:pPr>
              <w:ind w:left="116"/>
              <w:jc w:val="center"/>
            </w:pPr>
            <w:r>
              <w:rPr>
                <w:rFonts w:ascii="Times New Roman" w:eastAsia="Times New Roman" w:hAnsi="Times New Roman" w:cs="Times New Roman"/>
                <w:b/>
                <w:sz w:val="20"/>
              </w:rPr>
              <w:t>Horas</w:t>
            </w:r>
          </w:p>
          <w:p w:rsidR="00065AE8" w:rsidRDefault="00E22DBE">
            <w:pPr>
              <w:ind w:left="112"/>
              <w:jc w:val="center"/>
            </w:pPr>
            <w:r>
              <w:rPr>
                <w:rFonts w:ascii="Times New Roman" w:eastAsia="Times New Roman" w:hAnsi="Times New Roman" w:cs="Times New Roman"/>
                <w:b/>
                <w:sz w:val="20"/>
              </w:rPr>
              <w:t>Prácticas</w:t>
            </w:r>
          </w:p>
        </w:tc>
        <w:tc>
          <w:tcPr>
            <w:tcW w:w="1120" w:type="dxa"/>
            <w:tcBorders>
              <w:top w:val="single" w:sz="4" w:space="0" w:color="000000"/>
              <w:left w:val="single" w:sz="4" w:space="0" w:color="000000"/>
              <w:bottom w:val="single" w:sz="4" w:space="0" w:color="000000"/>
              <w:right w:val="single" w:sz="5" w:space="0" w:color="000000"/>
            </w:tcBorders>
            <w:vAlign w:val="center"/>
          </w:tcPr>
          <w:p w:rsidR="00065AE8" w:rsidRDefault="00E22DBE">
            <w:pPr>
              <w:ind w:left="116"/>
              <w:jc w:val="center"/>
            </w:pPr>
            <w:r>
              <w:rPr>
                <w:rFonts w:ascii="Times New Roman" w:eastAsia="Times New Roman" w:hAnsi="Times New Roman" w:cs="Times New Roman"/>
                <w:b/>
                <w:sz w:val="20"/>
              </w:rPr>
              <w:t>Tutorías</w:t>
            </w:r>
          </w:p>
        </w:tc>
        <w:tc>
          <w:tcPr>
            <w:tcW w:w="1312" w:type="dxa"/>
            <w:tcBorders>
              <w:top w:val="single" w:sz="4" w:space="0" w:color="000000"/>
              <w:left w:val="single" w:sz="5" w:space="0" w:color="000000"/>
              <w:bottom w:val="single" w:sz="4" w:space="0" w:color="000000"/>
              <w:right w:val="single" w:sz="5" w:space="0" w:color="000000"/>
            </w:tcBorders>
            <w:vAlign w:val="center"/>
          </w:tcPr>
          <w:p w:rsidR="00065AE8" w:rsidRDefault="00E22DBE">
            <w:pPr>
              <w:ind w:left="39"/>
            </w:pPr>
            <w:r>
              <w:rPr>
                <w:rFonts w:ascii="Times New Roman" w:eastAsia="Times New Roman" w:hAnsi="Times New Roman" w:cs="Times New Roman"/>
                <w:b/>
                <w:sz w:val="20"/>
              </w:rPr>
              <w:t>Evaluaciones</w:t>
            </w:r>
          </w:p>
        </w:tc>
        <w:tc>
          <w:tcPr>
            <w:tcW w:w="1472" w:type="dxa"/>
            <w:tcBorders>
              <w:top w:val="single" w:sz="4" w:space="0" w:color="000000"/>
              <w:left w:val="single" w:sz="5" w:space="0" w:color="000000"/>
              <w:bottom w:val="single" w:sz="4" w:space="0" w:color="000000"/>
              <w:right w:val="single" w:sz="5" w:space="0" w:color="000000"/>
            </w:tcBorders>
          </w:tcPr>
          <w:p w:rsidR="00065AE8" w:rsidRDefault="00E22DBE">
            <w:pPr>
              <w:jc w:val="center"/>
            </w:pPr>
            <w:r>
              <w:rPr>
                <w:rFonts w:ascii="Times New Roman" w:eastAsia="Times New Roman" w:hAnsi="Times New Roman" w:cs="Times New Roman"/>
                <w:b/>
                <w:sz w:val="20"/>
              </w:rPr>
              <w:t>Otras Actividades*</w:t>
            </w:r>
          </w:p>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84"/>
            </w:pPr>
            <w:r>
              <w:rPr>
                <w:rFonts w:ascii="Times New Roman" w:eastAsia="Times New Roman" w:hAnsi="Times New Roman" w:cs="Times New Roman"/>
                <w:b/>
                <w:sz w:val="20"/>
              </w:rPr>
              <w:t>1</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1</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vAlign w:val="bottom"/>
          </w:tcPr>
          <w:p w:rsidR="00065AE8" w:rsidRDefault="00065AE8"/>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065AE8"/>
        </w:tc>
        <w:tc>
          <w:tcPr>
            <w:tcW w:w="1472" w:type="dxa"/>
            <w:tcBorders>
              <w:top w:val="single" w:sz="4" w:space="0" w:color="000000"/>
              <w:left w:val="single" w:sz="5" w:space="0" w:color="000000"/>
              <w:bottom w:val="single" w:sz="4" w:space="0" w:color="000000"/>
              <w:right w:val="single" w:sz="5" w:space="0" w:color="000000"/>
            </w:tcBorders>
          </w:tcPr>
          <w:p w:rsidR="00065AE8" w:rsidRDefault="00065AE8"/>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84"/>
            </w:pPr>
            <w:r>
              <w:rPr>
                <w:rFonts w:ascii="Times New Roman" w:eastAsia="Times New Roman" w:hAnsi="Times New Roman" w:cs="Times New Roman"/>
                <w:b/>
                <w:sz w:val="20"/>
              </w:rPr>
              <w:t>2</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1</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065AE8"/>
        </w:tc>
        <w:tc>
          <w:tcPr>
            <w:tcW w:w="1472" w:type="dxa"/>
            <w:tcBorders>
              <w:top w:val="single" w:sz="4" w:space="0" w:color="000000"/>
              <w:left w:val="single" w:sz="5" w:space="0" w:color="000000"/>
              <w:bottom w:val="single" w:sz="4" w:space="0" w:color="000000"/>
              <w:right w:val="single" w:sz="5" w:space="0" w:color="000000"/>
            </w:tcBorders>
          </w:tcPr>
          <w:p w:rsidR="00065AE8" w:rsidRDefault="00065AE8"/>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84"/>
            </w:pPr>
            <w:r>
              <w:rPr>
                <w:rFonts w:ascii="Times New Roman" w:eastAsia="Times New Roman" w:hAnsi="Times New Roman" w:cs="Times New Roman"/>
                <w:b/>
                <w:sz w:val="20"/>
              </w:rPr>
              <w:t>3</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1</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E22DBE">
            <w:pPr>
              <w:ind w:left="107"/>
            </w:pPr>
            <w:r>
              <w:rPr>
                <w:rFonts w:ascii="Times New Roman" w:eastAsia="Times New Roman" w:hAnsi="Times New Roman" w:cs="Times New Roman"/>
                <w:sz w:val="24"/>
              </w:rPr>
              <w:t>X</w:t>
            </w:r>
          </w:p>
        </w:tc>
        <w:tc>
          <w:tcPr>
            <w:tcW w:w="1472" w:type="dxa"/>
            <w:tcBorders>
              <w:top w:val="single" w:sz="4" w:space="0" w:color="000000"/>
              <w:left w:val="single" w:sz="5" w:space="0" w:color="000000"/>
              <w:bottom w:val="single" w:sz="4" w:space="0" w:color="000000"/>
              <w:right w:val="single" w:sz="5" w:space="0" w:color="000000"/>
            </w:tcBorders>
          </w:tcPr>
          <w:p w:rsidR="00065AE8" w:rsidRDefault="00E22DBE">
            <w:pPr>
              <w:ind w:left="107"/>
            </w:pPr>
            <w:r>
              <w:rPr>
                <w:rFonts w:ascii="Times New Roman" w:eastAsia="Times New Roman" w:hAnsi="Times New Roman" w:cs="Times New Roman"/>
                <w:sz w:val="24"/>
              </w:rPr>
              <w:t>X</w:t>
            </w:r>
          </w:p>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84"/>
            </w:pPr>
            <w:r>
              <w:rPr>
                <w:rFonts w:ascii="Times New Roman" w:eastAsia="Times New Roman" w:hAnsi="Times New Roman" w:cs="Times New Roman"/>
                <w:b/>
                <w:sz w:val="20"/>
              </w:rPr>
              <w:t>4</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2</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065AE8"/>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065AE8"/>
        </w:tc>
        <w:tc>
          <w:tcPr>
            <w:tcW w:w="1472" w:type="dxa"/>
            <w:tcBorders>
              <w:top w:val="single" w:sz="4" w:space="0" w:color="000000"/>
              <w:left w:val="single" w:sz="5" w:space="0" w:color="000000"/>
              <w:bottom w:val="single" w:sz="4" w:space="0" w:color="000000"/>
              <w:right w:val="single" w:sz="5" w:space="0" w:color="000000"/>
            </w:tcBorders>
          </w:tcPr>
          <w:p w:rsidR="00065AE8" w:rsidRDefault="00065AE8"/>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84"/>
            </w:pPr>
            <w:r>
              <w:rPr>
                <w:rFonts w:ascii="Times New Roman" w:eastAsia="Times New Roman" w:hAnsi="Times New Roman" w:cs="Times New Roman"/>
                <w:b/>
                <w:sz w:val="20"/>
              </w:rPr>
              <w:t>5</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2</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065AE8"/>
        </w:tc>
        <w:tc>
          <w:tcPr>
            <w:tcW w:w="1472" w:type="dxa"/>
            <w:tcBorders>
              <w:top w:val="single" w:sz="4" w:space="0" w:color="000000"/>
              <w:left w:val="single" w:sz="5" w:space="0" w:color="000000"/>
              <w:bottom w:val="single" w:sz="4" w:space="0" w:color="000000"/>
              <w:right w:val="single" w:sz="5" w:space="0" w:color="000000"/>
            </w:tcBorders>
          </w:tcPr>
          <w:p w:rsidR="00065AE8" w:rsidRDefault="00065AE8"/>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84"/>
            </w:pPr>
            <w:r>
              <w:rPr>
                <w:rFonts w:ascii="Times New Roman" w:eastAsia="Times New Roman" w:hAnsi="Times New Roman" w:cs="Times New Roman"/>
                <w:b/>
                <w:sz w:val="20"/>
              </w:rPr>
              <w:t>6</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2</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E22DBE">
            <w:pPr>
              <w:ind w:left="107"/>
            </w:pPr>
            <w:r>
              <w:rPr>
                <w:rFonts w:ascii="Times New Roman" w:eastAsia="Times New Roman" w:hAnsi="Times New Roman" w:cs="Times New Roman"/>
                <w:sz w:val="24"/>
              </w:rPr>
              <w:t>X</w:t>
            </w:r>
          </w:p>
        </w:tc>
        <w:tc>
          <w:tcPr>
            <w:tcW w:w="1472" w:type="dxa"/>
            <w:tcBorders>
              <w:top w:val="single" w:sz="4" w:space="0" w:color="000000"/>
              <w:left w:val="single" w:sz="5" w:space="0" w:color="000000"/>
              <w:bottom w:val="single" w:sz="4" w:space="0" w:color="000000"/>
              <w:right w:val="single" w:sz="5" w:space="0" w:color="000000"/>
            </w:tcBorders>
          </w:tcPr>
          <w:p w:rsidR="00065AE8" w:rsidRDefault="00E22DBE">
            <w:pPr>
              <w:ind w:left="107"/>
            </w:pPr>
            <w:r>
              <w:rPr>
                <w:rFonts w:ascii="Times New Roman" w:eastAsia="Times New Roman" w:hAnsi="Times New Roman" w:cs="Times New Roman"/>
                <w:sz w:val="24"/>
              </w:rPr>
              <w:t>X</w:t>
            </w:r>
          </w:p>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84"/>
            </w:pPr>
            <w:r>
              <w:rPr>
                <w:rFonts w:ascii="Times New Roman" w:eastAsia="Times New Roman" w:hAnsi="Times New Roman" w:cs="Times New Roman"/>
                <w:b/>
                <w:sz w:val="20"/>
              </w:rPr>
              <w:t>7</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2</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065AE8"/>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065AE8"/>
        </w:tc>
        <w:tc>
          <w:tcPr>
            <w:tcW w:w="1472" w:type="dxa"/>
            <w:tcBorders>
              <w:top w:val="single" w:sz="4" w:space="0" w:color="000000"/>
              <w:left w:val="single" w:sz="5" w:space="0" w:color="000000"/>
              <w:bottom w:val="single" w:sz="4" w:space="0" w:color="000000"/>
              <w:right w:val="single" w:sz="5" w:space="0" w:color="000000"/>
            </w:tcBorders>
          </w:tcPr>
          <w:p w:rsidR="00065AE8" w:rsidRDefault="00065AE8"/>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84"/>
            </w:pPr>
            <w:r>
              <w:rPr>
                <w:rFonts w:ascii="Times New Roman" w:eastAsia="Times New Roman" w:hAnsi="Times New Roman" w:cs="Times New Roman"/>
                <w:b/>
                <w:sz w:val="20"/>
              </w:rPr>
              <w:t>8</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3</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065AE8"/>
        </w:tc>
        <w:tc>
          <w:tcPr>
            <w:tcW w:w="1472" w:type="dxa"/>
            <w:tcBorders>
              <w:top w:val="single" w:sz="4" w:space="0" w:color="000000"/>
              <w:left w:val="single" w:sz="5" w:space="0" w:color="000000"/>
              <w:bottom w:val="single" w:sz="4" w:space="0" w:color="000000"/>
              <w:right w:val="single" w:sz="5" w:space="0" w:color="000000"/>
            </w:tcBorders>
          </w:tcPr>
          <w:p w:rsidR="00065AE8" w:rsidRDefault="00065AE8"/>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84"/>
            </w:pPr>
            <w:r>
              <w:rPr>
                <w:rFonts w:ascii="Times New Roman" w:eastAsia="Times New Roman" w:hAnsi="Times New Roman" w:cs="Times New Roman"/>
                <w:b/>
                <w:sz w:val="20"/>
              </w:rPr>
              <w:t>9</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3</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E22DBE">
            <w:pPr>
              <w:ind w:left="107"/>
            </w:pPr>
            <w:r>
              <w:rPr>
                <w:rFonts w:ascii="Times New Roman" w:eastAsia="Times New Roman" w:hAnsi="Times New Roman" w:cs="Times New Roman"/>
                <w:sz w:val="24"/>
              </w:rPr>
              <w:t>X</w:t>
            </w:r>
          </w:p>
        </w:tc>
        <w:tc>
          <w:tcPr>
            <w:tcW w:w="1472" w:type="dxa"/>
            <w:tcBorders>
              <w:top w:val="single" w:sz="4" w:space="0" w:color="000000"/>
              <w:left w:val="single" w:sz="5" w:space="0" w:color="000000"/>
              <w:bottom w:val="single" w:sz="4" w:space="0" w:color="000000"/>
              <w:right w:val="single" w:sz="5" w:space="0" w:color="000000"/>
            </w:tcBorders>
          </w:tcPr>
          <w:p w:rsidR="00065AE8" w:rsidRDefault="00E22DBE">
            <w:pPr>
              <w:ind w:left="107"/>
            </w:pPr>
            <w:r>
              <w:rPr>
                <w:rFonts w:ascii="Times New Roman" w:eastAsia="Times New Roman" w:hAnsi="Times New Roman" w:cs="Times New Roman"/>
                <w:sz w:val="24"/>
              </w:rPr>
              <w:t>X</w:t>
            </w:r>
          </w:p>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34"/>
            </w:pPr>
            <w:r>
              <w:rPr>
                <w:rFonts w:ascii="Times New Roman" w:eastAsia="Times New Roman" w:hAnsi="Times New Roman" w:cs="Times New Roman"/>
                <w:b/>
                <w:sz w:val="20"/>
              </w:rPr>
              <w:t>10</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3</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065AE8"/>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065AE8"/>
        </w:tc>
        <w:tc>
          <w:tcPr>
            <w:tcW w:w="1472" w:type="dxa"/>
            <w:tcBorders>
              <w:top w:val="single" w:sz="4" w:space="0" w:color="000000"/>
              <w:left w:val="single" w:sz="5" w:space="0" w:color="000000"/>
              <w:bottom w:val="single" w:sz="4" w:space="0" w:color="000000"/>
              <w:right w:val="single" w:sz="5" w:space="0" w:color="000000"/>
            </w:tcBorders>
          </w:tcPr>
          <w:p w:rsidR="00065AE8" w:rsidRDefault="00065AE8"/>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34"/>
            </w:pPr>
            <w:r>
              <w:rPr>
                <w:rFonts w:ascii="Times New Roman" w:eastAsia="Times New Roman" w:hAnsi="Times New Roman" w:cs="Times New Roman"/>
                <w:b/>
                <w:sz w:val="20"/>
              </w:rPr>
              <w:t>11</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4</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065AE8"/>
        </w:tc>
        <w:tc>
          <w:tcPr>
            <w:tcW w:w="1472" w:type="dxa"/>
            <w:tcBorders>
              <w:top w:val="single" w:sz="4" w:space="0" w:color="000000"/>
              <w:left w:val="single" w:sz="5" w:space="0" w:color="000000"/>
              <w:bottom w:val="single" w:sz="4" w:space="0" w:color="000000"/>
              <w:right w:val="single" w:sz="5" w:space="0" w:color="000000"/>
            </w:tcBorders>
          </w:tcPr>
          <w:p w:rsidR="00065AE8" w:rsidRDefault="00065AE8"/>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34"/>
            </w:pPr>
            <w:r>
              <w:rPr>
                <w:rFonts w:ascii="Times New Roman" w:eastAsia="Times New Roman" w:hAnsi="Times New Roman" w:cs="Times New Roman"/>
                <w:b/>
                <w:sz w:val="20"/>
              </w:rPr>
              <w:t>12</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4</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E22DBE">
            <w:pPr>
              <w:ind w:left="107"/>
            </w:pPr>
            <w:r>
              <w:rPr>
                <w:rFonts w:ascii="Times New Roman" w:eastAsia="Times New Roman" w:hAnsi="Times New Roman" w:cs="Times New Roman"/>
                <w:sz w:val="24"/>
              </w:rPr>
              <w:t>X</w:t>
            </w:r>
          </w:p>
        </w:tc>
        <w:tc>
          <w:tcPr>
            <w:tcW w:w="1472" w:type="dxa"/>
            <w:tcBorders>
              <w:top w:val="single" w:sz="4" w:space="0" w:color="000000"/>
              <w:left w:val="single" w:sz="5" w:space="0" w:color="000000"/>
              <w:bottom w:val="single" w:sz="4" w:space="0" w:color="000000"/>
              <w:right w:val="single" w:sz="5" w:space="0" w:color="000000"/>
            </w:tcBorders>
          </w:tcPr>
          <w:p w:rsidR="00065AE8" w:rsidRDefault="00E22DBE">
            <w:pPr>
              <w:ind w:left="107"/>
            </w:pPr>
            <w:r>
              <w:rPr>
                <w:rFonts w:ascii="Times New Roman" w:eastAsia="Times New Roman" w:hAnsi="Times New Roman" w:cs="Times New Roman"/>
                <w:sz w:val="24"/>
              </w:rPr>
              <w:t>X</w:t>
            </w:r>
          </w:p>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34"/>
            </w:pPr>
            <w:r>
              <w:rPr>
                <w:rFonts w:ascii="Times New Roman" w:eastAsia="Times New Roman" w:hAnsi="Times New Roman" w:cs="Times New Roman"/>
                <w:b/>
                <w:sz w:val="20"/>
              </w:rPr>
              <w:t>13</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4</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065AE8"/>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065AE8"/>
        </w:tc>
        <w:tc>
          <w:tcPr>
            <w:tcW w:w="1472" w:type="dxa"/>
            <w:tcBorders>
              <w:top w:val="single" w:sz="4" w:space="0" w:color="000000"/>
              <w:left w:val="single" w:sz="5" w:space="0" w:color="000000"/>
              <w:bottom w:val="single" w:sz="4" w:space="0" w:color="000000"/>
              <w:right w:val="single" w:sz="5" w:space="0" w:color="000000"/>
            </w:tcBorders>
          </w:tcPr>
          <w:p w:rsidR="00065AE8" w:rsidRDefault="00E22DBE">
            <w:pPr>
              <w:ind w:left="107"/>
            </w:pPr>
            <w:r>
              <w:rPr>
                <w:rFonts w:ascii="Times New Roman" w:eastAsia="Times New Roman" w:hAnsi="Times New Roman" w:cs="Times New Roman"/>
                <w:b/>
                <w:sz w:val="20"/>
              </w:rPr>
              <w:t xml:space="preserve"> </w:t>
            </w:r>
          </w:p>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34"/>
            </w:pPr>
            <w:r>
              <w:rPr>
                <w:rFonts w:ascii="Times New Roman" w:eastAsia="Times New Roman" w:hAnsi="Times New Roman" w:cs="Times New Roman"/>
                <w:b/>
                <w:sz w:val="20"/>
              </w:rPr>
              <w:t>14</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4</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065AE8"/>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065AE8"/>
        </w:tc>
        <w:tc>
          <w:tcPr>
            <w:tcW w:w="1472" w:type="dxa"/>
            <w:tcBorders>
              <w:top w:val="single" w:sz="4" w:space="0" w:color="000000"/>
              <w:left w:val="single" w:sz="5" w:space="0" w:color="000000"/>
              <w:bottom w:val="single" w:sz="4" w:space="0" w:color="000000"/>
              <w:right w:val="single" w:sz="5" w:space="0" w:color="000000"/>
            </w:tcBorders>
          </w:tcPr>
          <w:p w:rsidR="00065AE8" w:rsidRDefault="00065AE8"/>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34"/>
            </w:pPr>
            <w:r>
              <w:rPr>
                <w:rFonts w:ascii="Times New Roman" w:eastAsia="Times New Roman" w:hAnsi="Times New Roman" w:cs="Times New Roman"/>
                <w:b/>
                <w:sz w:val="20"/>
              </w:rPr>
              <w:t>15</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5</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E22DBE">
            <w:pPr>
              <w:ind w:left="107"/>
            </w:pPr>
            <w:r>
              <w:rPr>
                <w:rFonts w:ascii="Times New Roman" w:eastAsia="Times New Roman" w:hAnsi="Times New Roman" w:cs="Times New Roman"/>
                <w:sz w:val="24"/>
              </w:rPr>
              <w:t>X</w:t>
            </w:r>
          </w:p>
        </w:tc>
        <w:tc>
          <w:tcPr>
            <w:tcW w:w="1472" w:type="dxa"/>
            <w:tcBorders>
              <w:top w:val="single" w:sz="4" w:space="0" w:color="000000"/>
              <w:left w:val="single" w:sz="5" w:space="0" w:color="000000"/>
              <w:bottom w:val="single" w:sz="4" w:space="0" w:color="000000"/>
              <w:right w:val="single" w:sz="5" w:space="0" w:color="000000"/>
            </w:tcBorders>
          </w:tcPr>
          <w:p w:rsidR="00065AE8" w:rsidRDefault="00E22DBE">
            <w:pPr>
              <w:ind w:left="107"/>
            </w:pPr>
            <w:r>
              <w:rPr>
                <w:rFonts w:ascii="Times New Roman" w:eastAsia="Times New Roman" w:hAnsi="Times New Roman" w:cs="Times New Roman"/>
                <w:sz w:val="24"/>
              </w:rPr>
              <w:t>X</w:t>
            </w:r>
          </w:p>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34"/>
            </w:pPr>
            <w:r>
              <w:rPr>
                <w:rFonts w:ascii="Times New Roman" w:eastAsia="Times New Roman" w:hAnsi="Times New Roman" w:cs="Times New Roman"/>
                <w:b/>
                <w:sz w:val="20"/>
              </w:rPr>
              <w:t>16</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5</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065AE8"/>
        </w:tc>
        <w:tc>
          <w:tcPr>
            <w:tcW w:w="1472" w:type="dxa"/>
            <w:tcBorders>
              <w:top w:val="single" w:sz="4" w:space="0" w:color="000000"/>
              <w:left w:val="single" w:sz="5" w:space="0" w:color="000000"/>
              <w:bottom w:val="single" w:sz="4" w:space="0" w:color="000000"/>
              <w:right w:val="single" w:sz="5" w:space="0" w:color="000000"/>
            </w:tcBorders>
          </w:tcPr>
          <w:p w:rsidR="00065AE8" w:rsidRDefault="00065AE8"/>
        </w:tc>
      </w:tr>
      <w:tr w:rsidR="00065AE8">
        <w:trPr>
          <w:trHeight w:val="380"/>
        </w:trPr>
        <w:tc>
          <w:tcPr>
            <w:tcW w:w="808" w:type="dxa"/>
            <w:tcBorders>
              <w:top w:val="single" w:sz="4" w:space="0" w:color="000000"/>
              <w:left w:val="single" w:sz="4" w:space="0" w:color="000000"/>
              <w:bottom w:val="single" w:sz="4" w:space="0" w:color="000000"/>
              <w:right w:val="single" w:sz="4" w:space="0" w:color="000000"/>
            </w:tcBorders>
          </w:tcPr>
          <w:p w:rsidR="00065AE8" w:rsidRDefault="00E22DBE">
            <w:pPr>
              <w:ind w:left="234"/>
            </w:pPr>
            <w:r>
              <w:rPr>
                <w:rFonts w:ascii="Times New Roman" w:eastAsia="Times New Roman" w:hAnsi="Times New Roman" w:cs="Times New Roman"/>
                <w:b/>
                <w:sz w:val="20"/>
              </w:rPr>
              <w:t>17</w:t>
            </w:r>
          </w:p>
        </w:tc>
        <w:tc>
          <w:tcPr>
            <w:tcW w:w="3129" w:type="dxa"/>
            <w:tcBorders>
              <w:top w:val="single" w:sz="4" w:space="0" w:color="000000"/>
              <w:left w:val="single" w:sz="4" w:space="0" w:color="000000"/>
              <w:bottom w:val="single" w:sz="4" w:space="0" w:color="000000"/>
              <w:right w:val="single" w:sz="5" w:space="0" w:color="000000"/>
            </w:tcBorders>
          </w:tcPr>
          <w:p w:rsidR="00065AE8" w:rsidRDefault="00E22DBE">
            <w:pPr>
              <w:ind w:left="108"/>
            </w:pPr>
            <w:r>
              <w:rPr>
                <w:rFonts w:ascii="Times New Roman" w:eastAsia="Times New Roman" w:hAnsi="Times New Roman" w:cs="Times New Roman"/>
                <w:b/>
                <w:sz w:val="20"/>
              </w:rPr>
              <w:t>Unidad 5</w:t>
            </w:r>
          </w:p>
        </w:tc>
        <w:tc>
          <w:tcPr>
            <w:tcW w:w="991" w:type="dxa"/>
            <w:tcBorders>
              <w:top w:val="single" w:sz="4" w:space="0" w:color="000000"/>
              <w:left w:val="single" w:sz="5" w:space="0" w:color="000000"/>
              <w:bottom w:val="single" w:sz="4" w:space="0" w:color="000000"/>
              <w:right w:val="single" w:sz="4" w:space="0" w:color="000000"/>
            </w:tcBorders>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065AE8"/>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065AE8"/>
        </w:tc>
        <w:tc>
          <w:tcPr>
            <w:tcW w:w="1472" w:type="dxa"/>
            <w:tcBorders>
              <w:top w:val="single" w:sz="4" w:space="0" w:color="000000"/>
              <w:left w:val="single" w:sz="5" w:space="0" w:color="000000"/>
              <w:bottom w:val="single" w:sz="4" w:space="0" w:color="000000"/>
              <w:right w:val="single" w:sz="5" w:space="0" w:color="000000"/>
            </w:tcBorders>
          </w:tcPr>
          <w:p w:rsidR="00065AE8" w:rsidRDefault="00065AE8"/>
        </w:tc>
      </w:tr>
      <w:tr w:rsidR="00065AE8">
        <w:trPr>
          <w:trHeight w:val="563"/>
        </w:trPr>
        <w:tc>
          <w:tcPr>
            <w:tcW w:w="808" w:type="dxa"/>
            <w:tcBorders>
              <w:top w:val="single" w:sz="4" w:space="0" w:color="000000"/>
              <w:left w:val="single" w:sz="4" w:space="0" w:color="000000"/>
              <w:bottom w:val="single" w:sz="4" w:space="0" w:color="000000"/>
              <w:right w:val="single" w:sz="4" w:space="0" w:color="000000"/>
            </w:tcBorders>
            <w:vAlign w:val="center"/>
          </w:tcPr>
          <w:p w:rsidR="00065AE8" w:rsidRDefault="00E22DBE">
            <w:pPr>
              <w:ind w:left="234"/>
            </w:pPr>
            <w:r>
              <w:rPr>
                <w:rFonts w:ascii="Times New Roman" w:eastAsia="Times New Roman" w:hAnsi="Times New Roman" w:cs="Times New Roman"/>
                <w:b/>
                <w:sz w:val="20"/>
              </w:rPr>
              <w:t>18</w:t>
            </w:r>
          </w:p>
        </w:tc>
        <w:tc>
          <w:tcPr>
            <w:tcW w:w="3129" w:type="dxa"/>
            <w:tcBorders>
              <w:top w:val="single" w:sz="4" w:space="0" w:color="000000"/>
              <w:left w:val="single" w:sz="4" w:space="0" w:color="000000"/>
              <w:bottom w:val="single" w:sz="4" w:space="0" w:color="000000"/>
              <w:right w:val="single" w:sz="5" w:space="0" w:color="000000"/>
            </w:tcBorders>
            <w:vAlign w:val="center"/>
          </w:tcPr>
          <w:p w:rsidR="00065AE8" w:rsidRDefault="00E22DBE">
            <w:pPr>
              <w:ind w:left="108"/>
            </w:pPr>
            <w:r>
              <w:rPr>
                <w:rFonts w:ascii="Times New Roman" w:eastAsia="Times New Roman" w:hAnsi="Times New Roman" w:cs="Times New Roman"/>
                <w:b/>
                <w:sz w:val="20"/>
              </w:rPr>
              <w:t>Unidad 6</w:t>
            </w:r>
          </w:p>
        </w:tc>
        <w:tc>
          <w:tcPr>
            <w:tcW w:w="991" w:type="dxa"/>
            <w:tcBorders>
              <w:top w:val="single" w:sz="4" w:space="0" w:color="000000"/>
              <w:left w:val="single" w:sz="5" w:space="0" w:color="000000"/>
              <w:bottom w:val="single" w:sz="4" w:space="0" w:color="000000"/>
              <w:right w:val="single" w:sz="4" w:space="0" w:color="000000"/>
            </w:tcBorders>
            <w:vAlign w:val="center"/>
          </w:tcPr>
          <w:p w:rsidR="00065AE8" w:rsidRDefault="00E22DBE">
            <w:pPr>
              <w:ind w:left="108"/>
            </w:pPr>
            <w:r>
              <w:rPr>
                <w:rFonts w:ascii="Times New Roman" w:eastAsia="Times New Roman" w:hAnsi="Times New Roman" w:cs="Times New Roman"/>
                <w:sz w:val="24"/>
              </w:rPr>
              <w:t>X</w:t>
            </w:r>
          </w:p>
        </w:tc>
        <w:tc>
          <w:tcPr>
            <w:tcW w:w="1154" w:type="dxa"/>
            <w:tcBorders>
              <w:top w:val="single" w:sz="4" w:space="0" w:color="000000"/>
              <w:left w:val="single" w:sz="4" w:space="0" w:color="000000"/>
              <w:bottom w:val="single" w:sz="4" w:space="0" w:color="000000"/>
              <w:right w:val="single" w:sz="4" w:space="0" w:color="000000"/>
            </w:tcBorders>
          </w:tcPr>
          <w:p w:rsidR="00065AE8" w:rsidRDefault="00065AE8"/>
        </w:tc>
        <w:tc>
          <w:tcPr>
            <w:tcW w:w="1120" w:type="dxa"/>
            <w:tcBorders>
              <w:top w:val="single" w:sz="4" w:space="0" w:color="000000"/>
              <w:left w:val="single" w:sz="4" w:space="0" w:color="000000"/>
              <w:bottom w:val="single" w:sz="4" w:space="0" w:color="000000"/>
              <w:right w:val="single" w:sz="5" w:space="0" w:color="000000"/>
            </w:tcBorders>
          </w:tcPr>
          <w:p w:rsidR="00065AE8" w:rsidRDefault="00065AE8"/>
        </w:tc>
        <w:tc>
          <w:tcPr>
            <w:tcW w:w="1312" w:type="dxa"/>
            <w:tcBorders>
              <w:top w:val="single" w:sz="4" w:space="0" w:color="000000"/>
              <w:left w:val="single" w:sz="5" w:space="0" w:color="000000"/>
              <w:bottom w:val="single" w:sz="4" w:space="0" w:color="000000"/>
              <w:right w:val="single" w:sz="5" w:space="0" w:color="000000"/>
            </w:tcBorders>
          </w:tcPr>
          <w:p w:rsidR="00065AE8" w:rsidRDefault="00065AE8"/>
        </w:tc>
        <w:tc>
          <w:tcPr>
            <w:tcW w:w="1472" w:type="dxa"/>
            <w:tcBorders>
              <w:top w:val="single" w:sz="4" w:space="0" w:color="000000"/>
              <w:left w:val="single" w:sz="5" w:space="0" w:color="000000"/>
              <w:bottom w:val="single" w:sz="4" w:space="0" w:color="000000"/>
              <w:right w:val="single" w:sz="5" w:space="0" w:color="000000"/>
            </w:tcBorders>
            <w:vAlign w:val="bottom"/>
          </w:tcPr>
          <w:p w:rsidR="00065AE8" w:rsidRDefault="00065AE8"/>
        </w:tc>
      </w:tr>
    </w:tbl>
    <w:p w:rsidR="00065AE8" w:rsidRDefault="00E22DBE">
      <w:pPr>
        <w:spacing w:after="8" w:line="253" w:lineRule="auto"/>
        <w:ind w:left="8" w:hanging="10"/>
      </w:pPr>
      <w:r>
        <w:rPr>
          <w:rFonts w:ascii="Segoe UI Symbol" w:eastAsia="Segoe UI Symbol" w:hAnsi="Segoe UI Symbol" w:cs="Segoe UI Symbol"/>
          <w:sz w:val="23"/>
        </w:rPr>
        <w:t>13.</w:t>
      </w:r>
      <w:r>
        <w:rPr>
          <w:rFonts w:ascii="Times New Roman" w:eastAsia="Times New Roman" w:hAnsi="Times New Roman" w:cs="Times New Roman"/>
          <w:b/>
        </w:rPr>
        <w:t>OTROS REQUISITOS PARA LA APROBACIÓN DE LA MATERIA</w:t>
      </w:r>
    </w:p>
    <w:p w:rsidR="00065AE8" w:rsidRDefault="00E22DBE">
      <w:pPr>
        <w:spacing w:after="543" w:line="238" w:lineRule="auto"/>
        <w:ind w:left="8" w:right="3" w:hanging="10"/>
        <w:jc w:val="both"/>
      </w:pPr>
      <w:r>
        <w:rPr>
          <w:rFonts w:ascii="Times New Roman" w:eastAsia="Times New Roman" w:hAnsi="Times New Roman" w:cs="Times New Roman"/>
        </w:rPr>
        <w:t>*Las actividades incluidas en el Cronograma de actividades 2022 son de carácter obligatorio según coincidan el evento con el día de dictado de clase y la carrera. La cátedra deberá articular contenidos y trabajos de aplicación pertinentes al evento.</w:t>
      </w:r>
    </w:p>
    <w:p w:rsidR="00065AE8" w:rsidRDefault="00E22DBE">
      <w:pPr>
        <w:spacing w:after="733" w:line="253" w:lineRule="auto"/>
        <w:ind w:left="8" w:hanging="10"/>
      </w:pPr>
      <w:r>
        <w:rPr>
          <w:rFonts w:ascii="Segoe UI Symbol" w:eastAsia="Segoe UI Symbol" w:hAnsi="Segoe UI Symbol" w:cs="Segoe UI Symbol"/>
          <w:sz w:val="23"/>
        </w:rPr>
        <w:t>14.</w:t>
      </w:r>
      <w:r>
        <w:rPr>
          <w:rFonts w:ascii="Times New Roman" w:eastAsia="Times New Roman" w:hAnsi="Times New Roman" w:cs="Times New Roman"/>
          <w:b/>
        </w:rPr>
        <w:t>FIRMA DE DOCENTES:</w:t>
      </w:r>
    </w:p>
    <w:p w:rsidR="00065AE8" w:rsidRDefault="00E22DBE">
      <w:pPr>
        <w:spacing w:after="8" w:line="253" w:lineRule="auto"/>
        <w:ind w:left="8" w:hanging="10"/>
      </w:pPr>
      <w:r>
        <w:rPr>
          <w:rFonts w:ascii="Segoe UI Symbol" w:eastAsia="Segoe UI Symbol" w:hAnsi="Segoe UI Symbol" w:cs="Segoe UI Symbol"/>
          <w:sz w:val="23"/>
        </w:rPr>
        <w:t>15.</w:t>
      </w:r>
      <w:r>
        <w:rPr>
          <w:rFonts w:ascii="Times New Roman" w:eastAsia="Times New Roman" w:hAnsi="Times New Roman" w:cs="Times New Roman"/>
          <w:b/>
        </w:rPr>
        <w:t>FIRMA DEL DIRECTOR DE LA CARRERA</w:t>
      </w:r>
    </w:p>
    <w:sectPr w:rsidR="00065AE8">
      <w:footerReference w:type="even" r:id="rId8"/>
      <w:footerReference w:type="default" r:id="rId9"/>
      <w:footerReference w:type="first" r:id="rId10"/>
      <w:pgSz w:w="11900" w:h="16840"/>
      <w:pgMar w:top="1420" w:right="1126" w:bottom="1423" w:left="1123" w:header="720" w:footer="9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8D0" w:rsidRDefault="00E22DBE">
      <w:pPr>
        <w:spacing w:after="0" w:line="240" w:lineRule="auto"/>
      </w:pPr>
      <w:r>
        <w:separator/>
      </w:r>
    </w:p>
  </w:endnote>
  <w:endnote w:type="continuationSeparator" w:id="0">
    <w:p w:rsidR="008E68D0" w:rsidRDefault="00E22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AE8" w:rsidRDefault="00E22DBE">
    <w:pPr>
      <w:spacing w:after="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AE8" w:rsidRDefault="00E22DBE">
    <w:pPr>
      <w:spacing w:after="0"/>
      <w:jc w:val="right"/>
    </w:pPr>
    <w:r>
      <w:fldChar w:fldCharType="begin"/>
    </w:r>
    <w:r>
      <w:instrText xml:space="preserve"> PAGE   \* MERGEFORMAT </w:instrText>
    </w:r>
    <w:r>
      <w:fldChar w:fldCharType="separate"/>
    </w:r>
    <w:r w:rsidR="006315B9" w:rsidRPr="006315B9">
      <w:rPr>
        <w:rFonts w:ascii="Times New Roman" w:eastAsia="Times New Roman" w:hAnsi="Times New Roman" w:cs="Times New Roman"/>
        <w:noProof/>
        <w:sz w:val="24"/>
      </w:rPr>
      <w:t>10</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AE8" w:rsidRDefault="00E22DBE">
    <w:pPr>
      <w:spacing w:after="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8D0" w:rsidRDefault="00E22DBE">
      <w:pPr>
        <w:spacing w:after="0" w:line="240" w:lineRule="auto"/>
      </w:pPr>
      <w:r>
        <w:separator/>
      </w:r>
    </w:p>
  </w:footnote>
  <w:footnote w:type="continuationSeparator" w:id="0">
    <w:p w:rsidR="008E68D0" w:rsidRDefault="00E22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36FD"/>
    <w:multiLevelType w:val="hybridMultilevel"/>
    <w:tmpl w:val="94FAA358"/>
    <w:lvl w:ilvl="0" w:tplc="071635B0">
      <w:start w:val="1"/>
      <w:numFmt w:val="decimal"/>
      <w:lvlText w:val="%1."/>
      <w:lvlJc w:val="left"/>
      <w:pPr>
        <w:ind w:left="37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1" w:tplc="1F66DC1C">
      <w:start w:val="1"/>
      <w:numFmt w:val="bullet"/>
      <w:lvlText w:val="•"/>
      <w:lvlJc w:val="left"/>
      <w:pPr>
        <w:ind w:left="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CEB75C">
      <w:start w:val="1"/>
      <w:numFmt w:val="bullet"/>
      <w:lvlText w:val="▪"/>
      <w:lvlJc w:val="left"/>
      <w:pPr>
        <w:ind w:left="1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2C4164">
      <w:start w:val="1"/>
      <w:numFmt w:val="bullet"/>
      <w:lvlText w:val="•"/>
      <w:lvlJc w:val="left"/>
      <w:pPr>
        <w:ind w:left="2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5ECCC8">
      <w:start w:val="1"/>
      <w:numFmt w:val="bullet"/>
      <w:lvlText w:val="o"/>
      <w:lvlJc w:val="left"/>
      <w:pPr>
        <w:ind w:left="2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2C2A4A">
      <w:start w:val="1"/>
      <w:numFmt w:val="bullet"/>
      <w:lvlText w:val="▪"/>
      <w:lvlJc w:val="left"/>
      <w:pPr>
        <w:ind w:left="3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524FE8">
      <w:start w:val="1"/>
      <w:numFmt w:val="bullet"/>
      <w:lvlText w:val="•"/>
      <w:lvlJc w:val="left"/>
      <w:pPr>
        <w:ind w:left="43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9E9A8E">
      <w:start w:val="1"/>
      <w:numFmt w:val="bullet"/>
      <w:lvlText w:val="o"/>
      <w:lvlJc w:val="left"/>
      <w:pPr>
        <w:ind w:left="50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B076E6">
      <w:start w:val="1"/>
      <w:numFmt w:val="bullet"/>
      <w:lvlText w:val="▪"/>
      <w:lvlJc w:val="left"/>
      <w:pPr>
        <w:ind w:left="5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0456983"/>
    <w:multiLevelType w:val="hybridMultilevel"/>
    <w:tmpl w:val="3CFE676E"/>
    <w:lvl w:ilvl="0" w:tplc="76B2121E">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FE5A56">
      <w:start w:val="1"/>
      <w:numFmt w:val="bullet"/>
      <w:lvlText w:val="o"/>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688F4A">
      <w:start w:val="1"/>
      <w:numFmt w:val="bullet"/>
      <w:lvlText w:val="▪"/>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D0F918">
      <w:start w:val="1"/>
      <w:numFmt w:val="bullet"/>
      <w:lvlText w:val="•"/>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3402F2">
      <w:start w:val="1"/>
      <w:numFmt w:val="bullet"/>
      <w:lvlText w:val="o"/>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9A4FF0">
      <w:start w:val="1"/>
      <w:numFmt w:val="bullet"/>
      <w:lvlText w:val="▪"/>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42BAD6">
      <w:start w:val="1"/>
      <w:numFmt w:val="bullet"/>
      <w:lvlText w:val="•"/>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4AA328">
      <w:start w:val="1"/>
      <w:numFmt w:val="bullet"/>
      <w:lvlText w:val="o"/>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5CB8C2">
      <w:start w:val="1"/>
      <w:numFmt w:val="bullet"/>
      <w:lvlText w:val="▪"/>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AE8"/>
    <w:rsid w:val="00065AE8"/>
    <w:rsid w:val="006315B9"/>
    <w:rsid w:val="00797EA7"/>
    <w:rsid w:val="008E68D0"/>
    <w:rsid w:val="00E22DB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F0D7C"/>
  <w15:docId w15:val="{F5D5E5B6-93DD-4A2C-88ED-BCDCFBFC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ind w:left="23" w:hanging="10"/>
      <w:outlineLvl w:val="0"/>
    </w:pPr>
    <w:rPr>
      <w:rFonts w:ascii="Times New Roman" w:eastAsia="Times New Roman" w:hAnsi="Times New Roman" w:cs="Times New Roman"/>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E22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3146</Words>
  <Characters>17308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20414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 del Salvador</dc:creator>
  <cp:keywords/>
  <cp:lastModifiedBy>Jimena Diaz Perez - Cs. Educacion</cp:lastModifiedBy>
  <cp:revision>4</cp:revision>
  <dcterms:created xsi:type="dcterms:W3CDTF">2026-04-07T16:23:00Z</dcterms:created>
  <dcterms:modified xsi:type="dcterms:W3CDTF">2026-06-03T19:32:00Z</dcterms:modified>
</cp:coreProperties>
</file>