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401" w:rsidRDefault="00752FF3">
      <w:pPr>
        <w:spacing w:after="0"/>
      </w:pPr>
      <w:r>
        <w:rPr>
          <w:rFonts w:ascii="Times New Roman" w:eastAsia="Times New Roman" w:hAnsi="Times New Roman" w:cs="Times New Roman"/>
        </w:rPr>
        <w:t xml:space="preserve"> </w:t>
      </w:r>
    </w:p>
    <w:p w:rsidR="00A15401" w:rsidRDefault="00752FF3">
      <w:pPr>
        <w:spacing w:after="0"/>
      </w:pPr>
      <w:r>
        <w:rPr>
          <w:rFonts w:ascii="Times New Roman" w:eastAsia="Times New Roman" w:hAnsi="Times New Roman" w:cs="Times New Roman"/>
          <w:sz w:val="7"/>
        </w:rPr>
        <w:t xml:space="preserve"> </w:t>
      </w:r>
    </w:p>
    <w:tbl>
      <w:tblPr>
        <w:tblStyle w:val="TableGrid"/>
        <w:tblW w:w="9860" w:type="dxa"/>
        <w:tblInd w:w="230" w:type="dxa"/>
        <w:tblCellMar>
          <w:top w:w="65" w:type="dxa"/>
          <w:left w:w="5" w:type="dxa"/>
          <w:bottom w:w="0" w:type="dxa"/>
          <w:right w:w="115" w:type="dxa"/>
        </w:tblCellMar>
        <w:tblLook w:val="04A0" w:firstRow="1" w:lastRow="0" w:firstColumn="1" w:lastColumn="0" w:noHBand="0" w:noVBand="1"/>
      </w:tblPr>
      <w:tblGrid>
        <w:gridCol w:w="4438"/>
        <w:gridCol w:w="5422"/>
      </w:tblGrid>
      <w:tr w:rsidR="00A15401" w:rsidTr="00752FF3">
        <w:trPr>
          <w:trHeight w:val="2380"/>
        </w:trPr>
        <w:tc>
          <w:tcPr>
            <w:tcW w:w="4438" w:type="dxa"/>
          </w:tcPr>
          <w:p w:rsidR="00A15401" w:rsidRDefault="007C1310" w:rsidP="00340EB6">
            <w:pPr>
              <w:spacing w:after="0"/>
              <w:ind w:left="5"/>
              <w:jc w:val="center"/>
            </w:pPr>
            <w:r>
              <w:rPr>
                <w:noProof/>
              </w:rPr>
              <w:drawing>
                <wp:inline distT="0" distB="0" distL="114300" distR="114300" wp14:anchorId="01257202" wp14:editId="14936F27">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62610" cy="712470"/>
                          </a:xfrm>
                          <a:prstGeom prst="rect">
                            <a:avLst/>
                          </a:prstGeom>
                          <a:ln/>
                        </pic:spPr>
                      </pic:pic>
                    </a:graphicData>
                  </a:graphic>
                </wp:inline>
              </w:drawing>
            </w:r>
          </w:p>
          <w:p w:rsidR="00A15401" w:rsidRDefault="00752FF3" w:rsidP="007C1310">
            <w:pPr>
              <w:spacing w:after="0"/>
              <w:ind w:left="155"/>
              <w:jc w:val="center"/>
            </w:pPr>
            <w:r>
              <w:rPr>
                <w:rFonts w:ascii="Times New Roman" w:eastAsia="Times New Roman" w:hAnsi="Times New Roman" w:cs="Times New Roman"/>
                <w:b/>
              </w:rPr>
              <w:t xml:space="preserve">UNIVERSIDAD DEL SALVADOR </w:t>
            </w:r>
          </w:p>
          <w:p w:rsidR="007C1310" w:rsidRDefault="007C1310" w:rsidP="007C1310">
            <w:pPr>
              <w:spacing w:after="0"/>
              <w:ind w:left="140"/>
              <w:rPr>
                <w:rFonts w:ascii="Times New Roman" w:eastAsia="Times New Roman" w:hAnsi="Times New Roman" w:cs="Times New Roman"/>
                <w:b/>
                <w:i/>
              </w:rPr>
            </w:pPr>
            <w:r>
              <w:rPr>
                <w:rFonts w:ascii="Times New Roman" w:eastAsia="Times New Roman" w:hAnsi="Times New Roman" w:cs="Times New Roman"/>
                <w:b/>
                <w:i/>
              </w:rPr>
              <w:t xml:space="preserve">   </w:t>
            </w:r>
            <w:r w:rsidR="00752FF3">
              <w:rPr>
                <w:rFonts w:ascii="Times New Roman" w:eastAsia="Times New Roman" w:hAnsi="Times New Roman" w:cs="Times New Roman"/>
                <w:b/>
                <w:i/>
              </w:rPr>
              <w:t>Facultad de Ciencias Sociales</w:t>
            </w:r>
            <w:r>
              <w:rPr>
                <w:rFonts w:ascii="Times New Roman" w:eastAsia="Times New Roman" w:hAnsi="Times New Roman" w:cs="Times New Roman"/>
                <w:b/>
                <w:i/>
              </w:rPr>
              <w:t xml:space="preserve">, Educación </w:t>
            </w:r>
          </w:p>
          <w:p w:rsidR="00A15401" w:rsidRPr="007C1310" w:rsidRDefault="007C1310" w:rsidP="007C1310">
            <w:pPr>
              <w:spacing w:after="0"/>
              <w:ind w:left="140"/>
              <w:rPr>
                <w:rFonts w:ascii="Times New Roman" w:eastAsia="Times New Roman" w:hAnsi="Times New Roman" w:cs="Times New Roman"/>
                <w:b/>
                <w:i/>
              </w:rPr>
            </w:pPr>
            <w:r>
              <w:rPr>
                <w:rFonts w:ascii="Times New Roman" w:eastAsia="Times New Roman" w:hAnsi="Times New Roman" w:cs="Times New Roman"/>
                <w:b/>
                <w:i/>
              </w:rPr>
              <w:t xml:space="preserve">                       y Comunica</w:t>
            </w:r>
            <w:bookmarkStart w:id="0" w:name="_GoBack"/>
            <w:bookmarkEnd w:id="0"/>
            <w:r>
              <w:rPr>
                <w:rFonts w:ascii="Times New Roman" w:eastAsia="Times New Roman" w:hAnsi="Times New Roman" w:cs="Times New Roman"/>
                <w:b/>
                <w:i/>
              </w:rPr>
              <w:t>ción</w:t>
            </w:r>
            <w:r w:rsidR="00752FF3">
              <w:rPr>
                <w:rFonts w:ascii="Times New Roman" w:eastAsia="Times New Roman" w:hAnsi="Times New Roman" w:cs="Times New Roman"/>
                <w:b/>
                <w:i/>
              </w:rPr>
              <w:t xml:space="preserve"> </w:t>
            </w:r>
          </w:p>
        </w:tc>
        <w:tc>
          <w:tcPr>
            <w:tcW w:w="5422" w:type="dxa"/>
          </w:tcPr>
          <w:p w:rsidR="00A15401" w:rsidRDefault="00752FF3">
            <w:pPr>
              <w:spacing w:after="0"/>
            </w:pPr>
            <w:r>
              <w:rPr>
                <w:rFonts w:ascii="Times New Roman" w:eastAsia="Times New Roman" w:hAnsi="Times New Roman" w:cs="Times New Roman"/>
                <w:sz w:val="24"/>
              </w:rPr>
              <w:t xml:space="preserve">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116"/>
            </w:pPr>
            <w:r>
              <w:rPr>
                <w:rFonts w:ascii="Times New Roman" w:eastAsia="Times New Roman" w:hAnsi="Times New Roman" w:cs="Times New Roman"/>
                <w:sz w:val="24"/>
              </w:rPr>
              <w:t xml:space="preserve"> </w:t>
            </w:r>
          </w:p>
          <w:p w:rsidR="007C1310" w:rsidRDefault="007C1310">
            <w:pPr>
              <w:spacing w:after="0"/>
              <w:ind w:left="124"/>
              <w:jc w:val="center"/>
              <w:rPr>
                <w:rFonts w:ascii="Times New Roman" w:eastAsia="Times New Roman" w:hAnsi="Times New Roman" w:cs="Times New Roman"/>
                <w:b/>
                <w:i/>
              </w:rPr>
            </w:pPr>
          </w:p>
          <w:p w:rsidR="00A15401" w:rsidRDefault="00752FF3" w:rsidP="00340EB6">
            <w:pPr>
              <w:spacing w:after="0"/>
              <w:jc w:val="center"/>
            </w:pPr>
            <w:r>
              <w:rPr>
                <w:rFonts w:ascii="Times New Roman" w:eastAsia="Times New Roman" w:hAnsi="Times New Roman" w:cs="Times New Roman"/>
                <w:b/>
                <w:i/>
              </w:rPr>
              <w:t>Licenciatura en Relaciones Internacionales</w:t>
            </w:r>
          </w:p>
        </w:tc>
      </w:tr>
    </w:tbl>
    <w:p w:rsidR="00A15401" w:rsidRDefault="00752FF3">
      <w:pPr>
        <w:spacing w:after="57"/>
      </w:pPr>
      <w:r>
        <w:rPr>
          <w:rFonts w:ascii="Times New Roman" w:eastAsia="Times New Roman" w:hAnsi="Times New Roman" w:cs="Times New Roman"/>
          <w:sz w:val="13"/>
        </w:rPr>
        <w:t xml:space="preserve"> </w:t>
      </w:r>
    </w:p>
    <w:p w:rsidR="00A15401" w:rsidRDefault="00752FF3">
      <w:pPr>
        <w:spacing w:after="14"/>
        <w:rPr>
          <w:rFonts w:ascii="Verdana" w:eastAsia="Verdana" w:hAnsi="Verdana" w:cs="Verdana"/>
          <w:sz w:val="19"/>
        </w:rPr>
      </w:pPr>
      <w:r>
        <w:rPr>
          <w:rFonts w:ascii="Verdana" w:eastAsia="Verdana" w:hAnsi="Verdana" w:cs="Verdana"/>
          <w:sz w:val="19"/>
        </w:rPr>
        <w:t xml:space="preserve"> </w:t>
      </w:r>
    </w:p>
    <w:p w:rsidR="007C1310" w:rsidRDefault="007C1310">
      <w:pPr>
        <w:spacing w:after="14"/>
        <w:rPr>
          <w:rFonts w:ascii="Verdana" w:eastAsia="Verdana" w:hAnsi="Verdana" w:cs="Verdana"/>
          <w:sz w:val="19"/>
        </w:rPr>
      </w:pPr>
    </w:p>
    <w:p w:rsidR="007C1310" w:rsidRDefault="007C1310">
      <w:pPr>
        <w:spacing w:after="14"/>
        <w:rPr>
          <w:rFonts w:ascii="Verdana" w:eastAsia="Verdana" w:hAnsi="Verdana" w:cs="Verdana"/>
          <w:sz w:val="19"/>
        </w:rPr>
      </w:pPr>
    </w:p>
    <w:p w:rsidR="007C1310" w:rsidRDefault="007C1310">
      <w:pPr>
        <w:spacing w:after="14"/>
        <w:rPr>
          <w:rFonts w:ascii="Verdana" w:eastAsia="Verdana" w:hAnsi="Verdana" w:cs="Verdana"/>
          <w:sz w:val="19"/>
        </w:rPr>
      </w:pPr>
    </w:p>
    <w:p w:rsidR="007C1310" w:rsidRDefault="007C1310">
      <w:pPr>
        <w:spacing w:after="14"/>
        <w:rPr>
          <w:rFonts w:ascii="Verdana" w:eastAsia="Verdana" w:hAnsi="Verdana" w:cs="Verdana"/>
          <w:sz w:val="19"/>
        </w:rPr>
      </w:pPr>
    </w:p>
    <w:p w:rsidR="007C1310" w:rsidRDefault="007C1310">
      <w:pPr>
        <w:spacing w:after="14"/>
      </w:pPr>
    </w:p>
    <w:p w:rsidR="00A15401" w:rsidRDefault="00752FF3">
      <w:pPr>
        <w:spacing w:after="0"/>
        <w:ind w:right="160"/>
        <w:jc w:val="center"/>
      </w:pPr>
      <w:r w:rsidRPr="007C1310">
        <w:rPr>
          <w:rFonts w:ascii="Times New Roman" w:eastAsia="Times New Roman" w:hAnsi="Times New Roman" w:cs="Times New Roman"/>
          <w:b/>
          <w:sz w:val="24"/>
          <w:u w:color="000000"/>
        </w:rPr>
        <w:t>PROGRAMA</w:t>
      </w:r>
      <w:r>
        <w:rPr>
          <w:rFonts w:ascii="Times New Roman" w:eastAsia="Times New Roman" w:hAnsi="Times New Roman" w:cs="Times New Roman"/>
          <w:b/>
          <w:sz w:val="24"/>
        </w:rPr>
        <w:t xml:space="preserve"> </w:t>
      </w:r>
      <w:r w:rsidR="007C1310">
        <w:rPr>
          <w:rFonts w:ascii="Times New Roman" w:eastAsia="Times New Roman" w:hAnsi="Times New Roman" w:cs="Times New Roman"/>
          <w:b/>
          <w:sz w:val="24"/>
        </w:rPr>
        <w:t>2026</w:t>
      </w:r>
    </w:p>
    <w:p w:rsidR="00A15401" w:rsidRDefault="00752FF3">
      <w:pPr>
        <w:spacing w:after="0"/>
      </w:pPr>
      <w:r>
        <w:rPr>
          <w:rFonts w:ascii="Times New Roman" w:eastAsia="Times New Roman" w:hAnsi="Times New Roman" w:cs="Times New Roman"/>
          <w:b/>
          <w:sz w:val="20"/>
        </w:rPr>
        <w:t xml:space="preserve"> </w:t>
      </w:r>
    </w:p>
    <w:tbl>
      <w:tblPr>
        <w:tblStyle w:val="TableGrid"/>
        <w:tblW w:w="9960" w:type="dxa"/>
        <w:tblInd w:w="230" w:type="dxa"/>
        <w:tblCellMar>
          <w:top w:w="54" w:type="dxa"/>
          <w:left w:w="10" w:type="dxa"/>
          <w:bottom w:w="0" w:type="dxa"/>
          <w:right w:w="17" w:type="dxa"/>
        </w:tblCellMar>
        <w:tblLook w:val="04A0" w:firstRow="1" w:lastRow="0" w:firstColumn="1" w:lastColumn="0" w:noHBand="0" w:noVBand="1"/>
      </w:tblPr>
      <w:tblGrid>
        <w:gridCol w:w="920"/>
        <w:gridCol w:w="1139"/>
        <w:gridCol w:w="420"/>
        <w:gridCol w:w="538"/>
        <w:gridCol w:w="360"/>
        <w:gridCol w:w="222"/>
        <w:gridCol w:w="761"/>
        <w:gridCol w:w="679"/>
        <w:gridCol w:w="1261"/>
        <w:gridCol w:w="1360"/>
        <w:gridCol w:w="2300"/>
      </w:tblGrid>
      <w:tr w:rsidR="00A15401">
        <w:trPr>
          <w:trHeight w:val="304"/>
        </w:trPr>
        <w:tc>
          <w:tcPr>
            <w:tcW w:w="3378" w:type="dxa"/>
            <w:gridSpan w:val="5"/>
            <w:tcBorders>
              <w:top w:val="single" w:sz="8" w:space="0" w:color="000000"/>
              <w:left w:val="single" w:sz="8" w:space="0" w:color="000000"/>
              <w:bottom w:val="single" w:sz="8" w:space="0" w:color="000000"/>
              <w:right w:val="single" w:sz="8" w:space="0" w:color="000000"/>
            </w:tcBorders>
            <w:shd w:val="clear" w:color="auto" w:fill="DFDFDF"/>
          </w:tcPr>
          <w:p w:rsidR="00A15401" w:rsidRDefault="00752FF3">
            <w:pPr>
              <w:spacing w:after="0"/>
              <w:ind w:left="75"/>
              <w:jc w:val="both"/>
            </w:pPr>
            <w:r>
              <w:rPr>
                <w:rFonts w:ascii="Times New Roman" w:eastAsia="Times New Roman" w:hAnsi="Times New Roman" w:cs="Times New Roman"/>
                <w:b/>
                <w:sz w:val="24"/>
              </w:rPr>
              <w:t xml:space="preserve">ACTIVIDAD CURRICULAR: </w:t>
            </w:r>
          </w:p>
        </w:tc>
        <w:tc>
          <w:tcPr>
            <w:tcW w:w="2923" w:type="dxa"/>
            <w:gridSpan w:val="4"/>
            <w:tcBorders>
              <w:top w:val="single" w:sz="8" w:space="0" w:color="000000"/>
              <w:left w:val="single" w:sz="8" w:space="0" w:color="000000"/>
              <w:bottom w:val="single" w:sz="8" w:space="0" w:color="000000"/>
              <w:right w:val="nil"/>
            </w:tcBorders>
          </w:tcPr>
          <w:p w:rsidR="00A15401" w:rsidRDefault="00752FF3">
            <w:pPr>
              <w:spacing w:after="0"/>
              <w:ind w:left="73"/>
            </w:pPr>
            <w:r>
              <w:rPr>
                <w:rFonts w:ascii="Times New Roman" w:eastAsia="Times New Roman" w:hAnsi="Times New Roman" w:cs="Times New Roman"/>
                <w:sz w:val="24"/>
              </w:rPr>
              <w:t xml:space="preserve">Negociación Internacional </w:t>
            </w:r>
          </w:p>
        </w:tc>
        <w:tc>
          <w:tcPr>
            <w:tcW w:w="1360" w:type="dxa"/>
            <w:tcBorders>
              <w:top w:val="single" w:sz="8" w:space="0" w:color="000000"/>
              <w:left w:val="nil"/>
              <w:bottom w:val="single" w:sz="8" w:space="0" w:color="000000"/>
              <w:right w:val="nil"/>
            </w:tcBorders>
          </w:tcPr>
          <w:p w:rsidR="00A15401" w:rsidRDefault="00A15401"/>
        </w:tc>
        <w:tc>
          <w:tcPr>
            <w:tcW w:w="2300" w:type="dxa"/>
            <w:tcBorders>
              <w:top w:val="single" w:sz="8" w:space="0" w:color="000000"/>
              <w:left w:val="nil"/>
              <w:bottom w:val="single" w:sz="8" w:space="0" w:color="000000"/>
              <w:right w:val="single" w:sz="8" w:space="0" w:color="000000"/>
            </w:tcBorders>
          </w:tcPr>
          <w:p w:rsidR="00A15401" w:rsidRDefault="00A15401"/>
        </w:tc>
      </w:tr>
      <w:tr w:rsidR="00A15401">
        <w:trPr>
          <w:trHeight w:val="318"/>
        </w:trPr>
        <w:tc>
          <w:tcPr>
            <w:tcW w:w="2060" w:type="dxa"/>
            <w:gridSpan w:val="2"/>
            <w:tcBorders>
              <w:top w:val="single" w:sz="8" w:space="0" w:color="000000"/>
              <w:left w:val="single" w:sz="8" w:space="0" w:color="000000"/>
              <w:bottom w:val="single" w:sz="8" w:space="0" w:color="000000"/>
              <w:right w:val="single" w:sz="8" w:space="0" w:color="000000"/>
            </w:tcBorders>
            <w:shd w:val="clear" w:color="auto" w:fill="DFDFDF"/>
          </w:tcPr>
          <w:p w:rsidR="00A15401" w:rsidRDefault="00752FF3">
            <w:pPr>
              <w:spacing w:after="0"/>
              <w:ind w:left="75"/>
            </w:pPr>
            <w:r>
              <w:rPr>
                <w:rFonts w:ascii="Times New Roman" w:eastAsia="Times New Roman" w:hAnsi="Times New Roman" w:cs="Times New Roman"/>
                <w:b/>
                <w:sz w:val="24"/>
              </w:rPr>
              <w:t xml:space="preserve">CÁTEDRA: </w:t>
            </w:r>
          </w:p>
        </w:tc>
        <w:tc>
          <w:tcPr>
            <w:tcW w:w="4240" w:type="dxa"/>
            <w:gridSpan w:val="7"/>
            <w:tcBorders>
              <w:top w:val="single" w:sz="8" w:space="0" w:color="000000"/>
              <w:left w:val="single" w:sz="8" w:space="0" w:color="000000"/>
              <w:bottom w:val="single" w:sz="8" w:space="0" w:color="000000"/>
              <w:right w:val="nil"/>
            </w:tcBorders>
          </w:tcPr>
          <w:p w:rsidR="00A15401" w:rsidRDefault="00752FF3">
            <w:pPr>
              <w:spacing w:after="0"/>
              <w:ind w:left="85"/>
            </w:pPr>
            <w:r>
              <w:rPr>
                <w:rFonts w:ascii="Times New Roman" w:eastAsia="Times New Roman" w:hAnsi="Times New Roman" w:cs="Times New Roman"/>
                <w:sz w:val="24"/>
              </w:rPr>
              <w:t xml:space="preserve">Verónica Pérez </w:t>
            </w:r>
            <w:proofErr w:type="spellStart"/>
            <w:r>
              <w:rPr>
                <w:rFonts w:ascii="Times New Roman" w:eastAsia="Times New Roman" w:hAnsi="Times New Roman" w:cs="Times New Roman"/>
                <w:sz w:val="24"/>
              </w:rPr>
              <w:t>Taffi</w:t>
            </w:r>
            <w:proofErr w:type="spellEnd"/>
            <w:r>
              <w:rPr>
                <w:rFonts w:ascii="Times New Roman" w:eastAsia="Times New Roman" w:hAnsi="Times New Roman" w:cs="Times New Roman"/>
                <w:sz w:val="24"/>
              </w:rPr>
              <w:t xml:space="preserve"> </w:t>
            </w:r>
          </w:p>
        </w:tc>
        <w:tc>
          <w:tcPr>
            <w:tcW w:w="1360" w:type="dxa"/>
            <w:tcBorders>
              <w:top w:val="single" w:sz="8" w:space="0" w:color="000000"/>
              <w:left w:val="nil"/>
              <w:bottom w:val="single" w:sz="8" w:space="0" w:color="000000"/>
              <w:right w:val="nil"/>
            </w:tcBorders>
          </w:tcPr>
          <w:p w:rsidR="00A15401" w:rsidRDefault="00A15401"/>
        </w:tc>
        <w:tc>
          <w:tcPr>
            <w:tcW w:w="2300" w:type="dxa"/>
            <w:tcBorders>
              <w:top w:val="single" w:sz="8" w:space="0" w:color="000000"/>
              <w:left w:val="nil"/>
              <w:bottom w:val="single" w:sz="8" w:space="0" w:color="000000"/>
              <w:right w:val="single" w:sz="8" w:space="0" w:color="000000"/>
            </w:tcBorders>
          </w:tcPr>
          <w:p w:rsidR="00A15401" w:rsidRDefault="00A15401"/>
        </w:tc>
      </w:tr>
      <w:tr w:rsidR="00A15401">
        <w:trPr>
          <w:trHeight w:val="300"/>
        </w:trPr>
        <w:tc>
          <w:tcPr>
            <w:tcW w:w="2480" w:type="dxa"/>
            <w:gridSpan w:val="3"/>
            <w:tcBorders>
              <w:top w:val="single" w:sz="8" w:space="0" w:color="000000"/>
              <w:left w:val="single" w:sz="8" w:space="0" w:color="000000"/>
              <w:bottom w:val="single" w:sz="8" w:space="0" w:color="000000"/>
              <w:right w:val="single" w:sz="8" w:space="0" w:color="000000"/>
            </w:tcBorders>
            <w:shd w:val="clear" w:color="auto" w:fill="DFDFDF"/>
          </w:tcPr>
          <w:p w:rsidR="00A15401" w:rsidRDefault="00752FF3">
            <w:pPr>
              <w:spacing w:after="0"/>
              <w:ind w:left="75"/>
              <w:jc w:val="both"/>
            </w:pPr>
            <w:r>
              <w:rPr>
                <w:rFonts w:ascii="Times New Roman" w:eastAsia="Times New Roman" w:hAnsi="Times New Roman" w:cs="Times New Roman"/>
                <w:b/>
                <w:sz w:val="24"/>
              </w:rPr>
              <w:t xml:space="preserve">TOTAL DE HS/SEM.: </w:t>
            </w:r>
          </w:p>
        </w:tc>
        <w:tc>
          <w:tcPr>
            <w:tcW w:w="1120" w:type="dxa"/>
            <w:gridSpan w:val="3"/>
            <w:tcBorders>
              <w:top w:val="single" w:sz="8" w:space="0" w:color="000000"/>
              <w:left w:val="single" w:sz="8" w:space="0" w:color="000000"/>
              <w:bottom w:val="single" w:sz="8" w:space="0" w:color="000000"/>
              <w:right w:val="single" w:sz="8" w:space="0" w:color="000000"/>
            </w:tcBorders>
          </w:tcPr>
          <w:p w:rsidR="00A15401" w:rsidRDefault="00752FF3">
            <w:pPr>
              <w:spacing w:after="0"/>
              <w:ind w:left="37"/>
              <w:jc w:val="center"/>
            </w:pPr>
            <w:r>
              <w:rPr>
                <w:rFonts w:ascii="Times New Roman" w:eastAsia="Times New Roman" w:hAnsi="Times New Roman" w:cs="Times New Roman"/>
                <w:i/>
                <w:sz w:val="24"/>
              </w:rPr>
              <w:t xml:space="preserve">2 </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E6E6E6"/>
          </w:tcPr>
          <w:p w:rsidR="00A15401" w:rsidRDefault="00752FF3">
            <w:pPr>
              <w:spacing w:after="0"/>
              <w:ind w:left="75"/>
              <w:jc w:val="both"/>
            </w:pPr>
            <w:r>
              <w:rPr>
                <w:rFonts w:ascii="Times New Roman" w:eastAsia="Times New Roman" w:hAnsi="Times New Roman" w:cs="Times New Roman"/>
                <w:b/>
                <w:sz w:val="24"/>
              </w:rPr>
              <w:t xml:space="preserve">TOTAL HS </w:t>
            </w:r>
          </w:p>
        </w:tc>
        <w:tc>
          <w:tcPr>
            <w:tcW w:w="12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
              <w:jc w:val="center"/>
            </w:pPr>
            <w:r>
              <w:rPr>
                <w:rFonts w:ascii="Times New Roman" w:eastAsia="Times New Roman" w:hAnsi="Times New Roman" w:cs="Times New Roman"/>
                <w:i/>
                <w:sz w:val="24"/>
              </w:rPr>
              <w:t xml:space="preserve">36 </w:t>
            </w:r>
          </w:p>
        </w:tc>
        <w:tc>
          <w:tcPr>
            <w:tcW w:w="1360" w:type="dxa"/>
            <w:tcBorders>
              <w:top w:val="single" w:sz="8" w:space="0" w:color="000000"/>
              <w:left w:val="single" w:sz="8" w:space="0" w:color="000000"/>
              <w:bottom w:val="single" w:sz="8" w:space="0" w:color="000000"/>
              <w:right w:val="nil"/>
            </w:tcBorders>
          </w:tcPr>
          <w:p w:rsidR="00A15401" w:rsidRDefault="00752FF3">
            <w:pPr>
              <w:spacing w:after="0"/>
            </w:pPr>
            <w:r>
              <w:rPr>
                <w:rFonts w:ascii="Times New Roman" w:eastAsia="Times New Roman" w:hAnsi="Times New Roman" w:cs="Times New Roman"/>
                <w:sz w:val="20"/>
              </w:rPr>
              <w:t xml:space="preserve"> </w:t>
            </w:r>
          </w:p>
        </w:tc>
        <w:tc>
          <w:tcPr>
            <w:tcW w:w="2300" w:type="dxa"/>
            <w:tcBorders>
              <w:top w:val="single" w:sz="8" w:space="0" w:color="000000"/>
              <w:left w:val="nil"/>
              <w:bottom w:val="single" w:sz="8" w:space="0" w:color="000000"/>
              <w:right w:val="nil"/>
            </w:tcBorders>
            <w:vAlign w:val="bottom"/>
          </w:tcPr>
          <w:p w:rsidR="00A15401" w:rsidRDefault="00A15401"/>
        </w:tc>
      </w:tr>
      <w:tr w:rsidR="00A15401">
        <w:trPr>
          <w:trHeight w:val="318"/>
        </w:trPr>
        <w:tc>
          <w:tcPr>
            <w:tcW w:w="920" w:type="dxa"/>
            <w:tcBorders>
              <w:top w:val="single" w:sz="8" w:space="0" w:color="000000"/>
              <w:left w:val="single" w:sz="8" w:space="0" w:color="000000"/>
              <w:bottom w:val="single" w:sz="8" w:space="0" w:color="000000"/>
              <w:right w:val="single" w:sz="8" w:space="0" w:color="000000"/>
            </w:tcBorders>
            <w:shd w:val="clear" w:color="auto" w:fill="DFDFDF"/>
          </w:tcPr>
          <w:p w:rsidR="00A15401" w:rsidRDefault="00752FF3">
            <w:pPr>
              <w:spacing w:after="0"/>
              <w:ind w:left="75"/>
              <w:jc w:val="both"/>
            </w:pPr>
            <w:r>
              <w:rPr>
                <w:rFonts w:ascii="Times New Roman" w:eastAsia="Times New Roman" w:hAnsi="Times New Roman" w:cs="Times New Roman"/>
                <w:b/>
                <w:sz w:val="24"/>
              </w:rPr>
              <w:t>SEDE</w:t>
            </w:r>
            <w:r>
              <w:rPr>
                <w:rFonts w:ascii="Times New Roman" w:eastAsia="Times New Roman" w:hAnsi="Times New Roman" w:cs="Times New Roman"/>
                <w:b/>
              </w:rPr>
              <w:t xml:space="preserve">: </w:t>
            </w:r>
          </w:p>
        </w:tc>
        <w:tc>
          <w:tcPr>
            <w:tcW w:w="2098" w:type="dxa"/>
            <w:gridSpan w:val="3"/>
            <w:tcBorders>
              <w:top w:val="single" w:sz="8" w:space="0" w:color="000000"/>
              <w:left w:val="single" w:sz="8" w:space="0" w:color="000000"/>
              <w:bottom w:val="single" w:sz="8" w:space="0" w:color="000000"/>
              <w:right w:val="single" w:sz="8" w:space="0" w:color="000000"/>
            </w:tcBorders>
          </w:tcPr>
          <w:p w:rsidR="00A15401" w:rsidRDefault="00752FF3">
            <w:pPr>
              <w:spacing w:after="0"/>
              <w:ind w:left="37"/>
              <w:jc w:val="center"/>
            </w:pPr>
            <w:r>
              <w:rPr>
                <w:rFonts w:ascii="Times New Roman" w:eastAsia="Times New Roman" w:hAnsi="Times New Roman" w:cs="Times New Roman"/>
                <w:i/>
                <w:sz w:val="24"/>
              </w:rPr>
              <w:t xml:space="preserve">Centro/ Pilar </w:t>
            </w:r>
          </w:p>
        </w:tc>
        <w:tc>
          <w:tcPr>
            <w:tcW w:w="1343" w:type="dxa"/>
            <w:gridSpan w:val="3"/>
            <w:tcBorders>
              <w:top w:val="single" w:sz="8" w:space="0" w:color="000000"/>
              <w:left w:val="single" w:sz="8" w:space="0" w:color="000000"/>
              <w:bottom w:val="single" w:sz="8" w:space="0" w:color="000000"/>
              <w:right w:val="single" w:sz="8" w:space="0" w:color="000000"/>
            </w:tcBorders>
            <w:shd w:val="clear" w:color="auto" w:fill="DFDFDF"/>
          </w:tcPr>
          <w:p w:rsidR="00A15401" w:rsidRDefault="00752FF3">
            <w:pPr>
              <w:spacing w:after="0"/>
              <w:ind w:left="73"/>
            </w:pPr>
            <w:r>
              <w:rPr>
                <w:rFonts w:ascii="Times New Roman" w:eastAsia="Times New Roman" w:hAnsi="Times New Roman" w:cs="Times New Roman"/>
                <w:b/>
                <w:sz w:val="24"/>
              </w:rPr>
              <w:t>CURSO</w:t>
            </w:r>
            <w:r>
              <w:rPr>
                <w:rFonts w:ascii="Times New Roman" w:eastAsia="Times New Roman" w:hAnsi="Times New Roman" w:cs="Times New Roman"/>
                <w:b/>
              </w:rPr>
              <w:t xml:space="preserve">: </w:t>
            </w:r>
          </w:p>
        </w:tc>
        <w:tc>
          <w:tcPr>
            <w:tcW w:w="1940" w:type="dxa"/>
            <w:gridSpan w:val="2"/>
            <w:tcBorders>
              <w:top w:val="single" w:sz="8" w:space="0" w:color="000000"/>
              <w:left w:val="single" w:sz="8" w:space="0" w:color="000000"/>
              <w:bottom w:val="single" w:sz="8" w:space="0" w:color="000000"/>
              <w:right w:val="single" w:sz="8" w:space="0" w:color="000000"/>
            </w:tcBorders>
          </w:tcPr>
          <w:p w:rsidR="00A15401" w:rsidRDefault="00752FF3">
            <w:pPr>
              <w:spacing w:after="0"/>
              <w:ind w:left="47"/>
              <w:jc w:val="center"/>
            </w:pPr>
            <w:r>
              <w:rPr>
                <w:rFonts w:ascii="Times New Roman" w:eastAsia="Times New Roman" w:hAnsi="Times New Roman" w:cs="Times New Roman"/>
                <w:sz w:val="24"/>
              </w:rPr>
              <w:t xml:space="preserve">4to </w:t>
            </w:r>
          </w:p>
        </w:tc>
        <w:tc>
          <w:tcPr>
            <w:tcW w:w="1360" w:type="dxa"/>
            <w:tcBorders>
              <w:top w:val="single" w:sz="8" w:space="0" w:color="000000"/>
              <w:left w:val="single" w:sz="8" w:space="0" w:color="000000"/>
              <w:bottom w:val="single" w:sz="8" w:space="0" w:color="000000"/>
              <w:right w:val="single" w:sz="8" w:space="0" w:color="000000"/>
            </w:tcBorders>
            <w:shd w:val="clear" w:color="auto" w:fill="DFDFDF"/>
          </w:tcPr>
          <w:p w:rsidR="00A15401" w:rsidRDefault="00752FF3">
            <w:pPr>
              <w:spacing w:after="0"/>
              <w:ind w:left="75"/>
            </w:pPr>
            <w:r>
              <w:rPr>
                <w:rFonts w:ascii="Times New Roman" w:eastAsia="Times New Roman" w:hAnsi="Times New Roman" w:cs="Times New Roman"/>
                <w:b/>
                <w:sz w:val="24"/>
              </w:rPr>
              <w:t>TURNO</w:t>
            </w:r>
            <w:r>
              <w:rPr>
                <w:rFonts w:ascii="Times New Roman" w:eastAsia="Times New Roman" w:hAnsi="Times New Roman" w:cs="Times New Roman"/>
                <w:b/>
              </w:rPr>
              <w:t xml:space="preserve">: </w:t>
            </w:r>
          </w:p>
        </w:tc>
        <w:tc>
          <w:tcPr>
            <w:tcW w:w="2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47"/>
              <w:jc w:val="center"/>
            </w:pPr>
            <w:r>
              <w:rPr>
                <w:rFonts w:ascii="Times New Roman" w:eastAsia="Times New Roman" w:hAnsi="Times New Roman" w:cs="Times New Roman"/>
                <w:i/>
                <w:sz w:val="24"/>
              </w:rPr>
              <w:t xml:space="preserve">Noche </w:t>
            </w:r>
          </w:p>
        </w:tc>
      </w:tr>
      <w:tr w:rsidR="00A15401">
        <w:trPr>
          <w:trHeight w:val="320"/>
        </w:trPr>
        <w:tc>
          <w:tcPr>
            <w:tcW w:w="2480" w:type="dxa"/>
            <w:gridSpan w:val="3"/>
            <w:tcBorders>
              <w:top w:val="single" w:sz="8" w:space="0" w:color="000000"/>
              <w:left w:val="single" w:sz="8" w:space="0" w:color="000000"/>
              <w:bottom w:val="single" w:sz="8" w:space="0" w:color="000000"/>
              <w:right w:val="single" w:sz="8" w:space="0" w:color="000000"/>
            </w:tcBorders>
            <w:shd w:val="clear" w:color="auto" w:fill="DFDFDF"/>
          </w:tcPr>
          <w:p w:rsidR="00A15401" w:rsidRDefault="00752FF3">
            <w:pPr>
              <w:spacing w:after="0"/>
              <w:ind w:left="75"/>
              <w:jc w:val="both"/>
            </w:pPr>
            <w:r>
              <w:rPr>
                <w:rFonts w:ascii="Times New Roman" w:eastAsia="Times New Roman" w:hAnsi="Times New Roman" w:cs="Times New Roman"/>
                <w:b/>
                <w:sz w:val="24"/>
              </w:rPr>
              <w:t>AÑO ACADÉMICO</w:t>
            </w:r>
            <w:r>
              <w:rPr>
                <w:rFonts w:ascii="Times New Roman" w:eastAsia="Times New Roman" w:hAnsi="Times New Roman" w:cs="Times New Roman"/>
                <w:b/>
              </w:rPr>
              <w:t xml:space="preserve">: </w:t>
            </w:r>
          </w:p>
        </w:tc>
        <w:tc>
          <w:tcPr>
            <w:tcW w:w="3820" w:type="dxa"/>
            <w:gridSpan w:val="6"/>
            <w:tcBorders>
              <w:top w:val="single" w:sz="8" w:space="0" w:color="000000"/>
              <w:left w:val="single" w:sz="8" w:space="0" w:color="000000"/>
              <w:bottom w:val="single" w:sz="8" w:space="0" w:color="000000"/>
              <w:right w:val="nil"/>
            </w:tcBorders>
          </w:tcPr>
          <w:p w:rsidR="00A15401" w:rsidRDefault="00752FF3">
            <w:pPr>
              <w:spacing w:after="0"/>
              <w:ind w:left="85"/>
            </w:pPr>
            <w:r>
              <w:rPr>
                <w:rFonts w:ascii="Times New Roman" w:eastAsia="Times New Roman" w:hAnsi="Times New Roman" w:cs="Times New Roman"/>
                <w:i/>
                <w:sz w:val="24"/>
              </w:rPr>
              <w:t xml:space="preserve">2026 </w:t>
            </w:r>
          </w:p>
        </w:tc>
        <w:tc>
          <w:tcPr>
            <w:tcW w:w="1360" w:type="dxa"/>
            <w:tcBorders>
              <w:top w:val="single" w:sz="8" w:space="0" w:color="000000"/>
              <w:left w:val="nil"/>
              <w:bottom w:val="single" w:sz="8" w:space="0" w:color="000000"/>
              <w:right w:val="nil"/>
            </w:tcBorders>
          </w:tcPr>
          <w:p w:rsidR="00A15401" w:rsidRDefault="00A15401"/>
        </w:tc>
        <w:tc>
          <w:tcPr>
            <w:tcW w:w="2300" w:type="dxa"/>
            <w:tcBorders>
              <w:top w:val="single" w:sz="8" w:space="0" w:color="000000"/>
              <w:left w:val="nil"/>
              <w:bottom w:val="single" w:sz="8" w:space="0" w:color="000000"/>
              <w:right w:val="single" w:sz="8" w:space="0" w:color="000000"/>
            </w:tcBorders>
          </w:tcPr>
          <w:p w:rsidR="00A15401" w:rsidRDefault="00A15401"/>
        </w:tc>
      </w:tr>
      <w:tr w:rsidR="00A15401">
        <w:trPr>
          <w:trHeight w:val="300"/>
        </w:trPr>
        <w:tc>
          <w:tcPr>
            <w:tcW w:w="920" w:type="dxa"/>
            <w:tcBorders>
              <w:top w:val="single" w:sz="8" w:space="0" w:color="000000"/>
              <w:left w:val="single" w:sz="8" w:space="0" w:color="000000"/>
              <w:bottom w:val="single" w:sz="8" w:space="0" w:color="000000"/>
              <w:right w:val="single" w:sz="8" w:space="0" w:color="000000"/>
            </w:tcBorders>
            <w:shd w:val="clear" w:color="auto" w:fill="DFDFDF"/>
          </w:tcPr>
          <w:p w:rsidR="00A15401" w:rsidRDefault="00752FF3">
            <w:pPr>
              <w:spacing w:after="0"/>
              <w:ind w:left="75"/>
            </w:pPr>
            <w:r>
              <w:rPr>
                <w:rFonts w:ascii="Times New Roman" w:eastAsia="Times New Roman" w:hAnsi="Times New Roman" w:cs="Times New Roman"/>
                <w:b/>
                <w:sz w:val="24"/>
              </w:rPr>
              <w:t>URL</w:t>
            </w:r>
            <w:r>
              <w:rPr>
                <w:rFonts w:ascii="Times New Roman" w:eastAsia="Times New Roman" w:hAnsi="Times New Roman" w:cs="Times New Roman"/>
                <w:b/>
              </w:rPr>
              <w:t xml:space="preserve">: </w:t>
            </w:r>
          </w:p>
        </w:tc>
        <w:tc>
          <w:tcPr>
            <w:tcW w:w="5380" w:type="dxa"/>
            <w:gridSpan w:val="8"/>
            <w:tcBorders>
              <w:top w:val="single" w:sz="8" w:space="0" w:color="000000"/>
              <w:left w:val="single" w:sz="8" w:space="0" w:color="000000"/>
              <w:bottom w:val="single" w:sz="8" w:space="0" w:color="000000"/>
              <w:right w:val="nil"/>
            </w:tcBorders>
          </w:tcPr>
          <w:p w:rsidR="00A15401" w:rsidRDefault="00752FF3">
            <w:pPr>
              <w:spacing w:after="0"/>
              <w:ind w:left="10"/>
            </w:pPr>
            <w:r>
              <w:rPr>
                <w:rFonts w:ascii="Times New Roman" w:eastAsia="Times New Roman" w:hAnsi="Times New Roman" w:cs="Times New Roman"/>
                <w:sz w:val="20"/>
              </w:rPr>
              <w:t xml:space="preserve"> </w:t>
            </w:r>
          </w:p>
        </w:tc>
        <w:tc>
          <w:tcPr>
            <w:tcW w:w="1360" w:type="dxa"/>
            <w:tcBorders>
              <w:top w:val="single" w:sz="8" w:space="0" w:color="000000"/>
              <w:left w:val="nil"/>
              <w:bottom w:val="single" w:sz="8" w:space="0" w:color="000000"/>
              <w:right w:val="nil"/>
            </w:tcBorders>
          </w:tcPr>
          <w:p w:rsidR="00A15401" w:rsidRDefault="00A15401"/>
        </w:tc>
        <w:tc>
          <w:tcPr>
            <w:tcW w:w="2300" w:type="dxa"/>
            <w:tcBorders>
              <w:top w:val="single" w:sz="8" w:space="0" w:color="000000"/>
              <w:left w:val="nil"/>
              <w:bottom w:val="single" w:sz="8" w:space="0" w:color="000000"/>
              <w:right w:val="single" w:sz="8" w:space="0" w:color="000000"/>
            </w:tcBorders>
          </w:tcPr>
          <w:p w:rsidR="00A15401" w:rsidRDefault="00A15401"/>
        </w:tc>
      </w:tr>
    </w:tbl>
    <w:p w:rsidR="00A15401" w:rsidRDefault="00752FF3">
      <w:pPr>
        <w:spacing w:after="0"/>
        <w:ind w:right="2666"/>
      </w:pPr>
      <w:r>
        <w:rPr>
          <w:rFonts w:ascii="Times New Roman" w:eastAsia="Times New Roman" w:hAnsi="Times New Roman" w:cs="Times New Roman"/>
          <w:b/>
          <w:sz w:val="21"/>
        </w:rPr>
        <w:t xml:space="preserve"> </w:t>
      </w:r>
    </w:p>
    <w:tbl>
      <w:tblPr>
        <w:tblStyle w:val="TableGrid"/>
        <w:tblW w:w="4840" w:type="dxa"/>
        <w:tblInd w:w="2530" w:type="dxa"/>
        <w:tblCellMar>
          <w:top w:w="69" w:type="dxa"/>
          <w:left w:w="15" w:type="dxa"/>
          <w:bottom w:w="0" w:type="dxa"/>
          <w:right w:w="68" w:type="dxa"/>
        </w:tblCellMar>
        <w:tblLook w:val="04A0" w:firstRow="1" w:lastRow="0" w:firstColumn="1" w:lastColumn="0" w:noHBand="0" w:noVBand="1"/>
      </w:tblPr>
      <w:tblGrid>
        <w:gridCol w:w="980"/>
        <w:gridCol w:w="580"/>
        <w:gridCol w:w="2720"/>
        <w:gridCol w:w="560"/>
      </w:tblGrid>
      <w:tr w:rsidR="00A15401">
        <w:trPr>
          <w:trHeight w:val="319"/>
        </w:trPr>
        <w:tc>
          <w:tcPr>
            <w:tcW w:w="980" w:type="dxa"/>
            <w:tcBorders>
              <w:top w:val="single" w:sz="8" w:space="0" w:color="000000"/>
              <w:left w:val="single" w:sz="8" w:space="0" w:color="000000"/>
              <w:bottom w:val="single" w:sz="8" w:space="0" w:color="000000"/>
              <w:right w:val="single" w:sz="8" w:space="0" w:color="000000"/>
            </w:tcBorders>
            <w:shd w:val="clear" w:color="auto" w:fill="E6E6E6"/>
          </w:tcPr>
          <w:p w:rsidR="00A15401" w:rsidRDefault="00752FF3">
            <w:pPr>
              <w:spacing w:after="0"/>
              <w:ind w:left="170"/>
            </w:pPr>
            <w:r>
              <w:rPr>
                <w:rFonts w:ascii="Times New Roman" w:eastAsia="Times New Roman" w:hAnsi="Times New Roman" w:cs="Times New Roman"/>
                <w:b/>
                <w:sz w:val="24"/>
              </w:rPr>
              <w:t xml:space="preserve">Básico </w:t>
            </w:r>
          </w:p>
        </w:tc>
        <w:tc>
          <w:tcPr>
            <w:tcW w:w="580" w:type="dxa"/>
            <w:tcBorders>
              <w:top w:val="single" w:sz="8" w:space="0" w:color="000000"/>
              <w:left w:val="single" w:sz="8" w:space="0" w:color="000000"/>
              <w:bottom w:val="single" w:sz="8" w:space="0" w:color="000000"/>
              <w:right w:val="single" w:sz="8" w:space="0" w:color="000000"/>
            </w:tcBorders>
          </w:tcPr>
          <w:p w:rsidR="00A15401" w:rsidRDefault="00752FF3">
            <w:pPr>
              <w:spacing w:after="0"/>
            </w:pPr>
            <w:r>
              <w:rPr>
                <w:rFonts w:ascii="Times New Roman" w:eastAsia="Times New Roman" w:hAnsi="Times New Roman" w:cs="Times New Roman"/>
                <w:sz w:val="20"/>
              </w:rPr>
              <w:t xml:space="preserve"> </w:t>
            </w:r>
          </w:p>
        </w:tc>
        <w:tc>
          <w:tcPr>
            <w:tcW w:w="2720" w:type="dxa"/>
            <w:tcBorders>
              <w:top w:val="single" w:sz="8" w:space="0" w:color="000000"/>
              <w:left w:val="single" w:sz="8" w:space="0" w:color="000000"/>
              <w:bottom w:val="single" w:sz="8" w:space="0" w:color="000000"/>
              <w:right w:val="single" w:sz="8" w:space="0" w:color="000000"/>
            </w:tcBorders>
            <w:shd w:val="clear" w:color="auto" w:fill="E6E6E6"/>
          </w:tcPr>
          <w:p w:rsidR="00A15401" w:rsidRDefault="00752FF3">
            <w:pPr>
              <w:spacing w:after="0"/>
              <w:ind w:left="97"/>
              <w:jc w:val="center"/>
            </w:pPr>
            <w:r>
              <w:rPr>
                <w:rFonts w:ascii="Times New Roman" w:eastAsia="Times New Roman" w:hAnsi="Times New Roman" w:cs="Times New Roman"/>
                <w:b/>
                <w:sz w:val="24"/>
              </w:rPr>
              <w:t>Superior</w:t>
            </w:r>
            <w:r>
              <w:rPr>
                <w:rFonts w:ascii="Times New Roman" w:eastAsia="Times New Roman" w:hAnsi="Times New Roman" w:cs="Times New Roman"/>
                <w:b/>
              </w:rPr>
              <w:t>/</w:t>
            </w:r>
            <w:r>
              <w:rPr>
                <w:rFonts w:ascii="Times New Roman" w:eastAsia="Times New Roman" w:hAnsi="Times New Roman" w:cs="Times New Roman"/>
                <w:b/>
                <w:sz w:val="24"/>
              </w:rPr>
              <w:t xml:space="preserve">Profesional </w:t>
            </w:r>
          </w:p>
        </w:tc>
        <w:tc>
          <w:tcPr>
            <w:tcW w:w="5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95"/>
            </w:pPr>
            <w:r>
              <w:rPr>
                <w:rFonts w:ascii="Times New Roman" w:eastAsia="Times New Roman" w:hAnsi="Times New Roman" w:cs="Times New Roman"/>
                <w:b/>
                <w:sz w:val="24"/>
              </w:rPr>
              <w:t xml:space="preserve">X </w:t>
            </w:r>
          </w:p>
        </w:tc>
      </w:tr>
    </w:tbl>
    <w:p w:rsidR="00A15401" w:rsidRDefault="00752FF3">
      <w:r>
        <w:rPr>
          <w:rFonts w:ascii="Times New Roman" w:eastAsia="Times New Roman" w:hAnsi="Times New Roman" w:cs="Times New Roman"/>
          <w:b/>
          <w:sz w:val="15"/>
        </w:rPr>
        <w:t xml:space="preserve"> </w:t>
      </w:r>
    </w:p>
    <w:p w:rsidR="00A15401" w:rsidRDefault="00752FF3">
      <w:pPr>
        <w:numPr>
          <w:ilvl w:val="0"/>
          <w:numId w:val="1"/>
        </w:numPr>
        <w:spacing w:after="12" w:line="250" w:lineRule="auto"/>
        <w:ind w:hanging="375"/>
      </w:pPr>
      <w:r>
        <w:rPr>
          <w:rFonts w:ascii="Times New Roman" w:eastAsia="Times New Roman" w:hAnsi="Times New Roman" w:cs="Times New Roman"/>
          <w:b/>
          <w:sz w:val="24"/>
        </w:rPr>
        <w:t>CICLO</w:t>
      </w:r>
      <w:r>
        <w:rPr>
          <w:rFonts w:ascii="Times New Roman" w:eastAsia="Times New Roman" w:hAnsi="Times New Roman" w:cs="Times New Roman"/>
          <w:b/>
        </w:rPr>
        <w:t>:</w:t>
      </w:r>
      <w:r>
        <w:rPr>
          <w:rFonts w:ascii="Times New Roman" w:eastAsia="Times New Roman" w:hAnsi="Times New Roman" w:cs="Times New Roman"/>
          <w:b/>
          <w:sz w:val="24"/>
        </w:rPr>
        <w:t xml:space="preserve"> </w:t>
      </w:r>
    </w:p>
    <w:p w:rsidR="00A15401" w:rsidRDefault="00752FF3">
      <w:pPr>
        <w:spacing w:after="7"/>
      </w:pPr>
      <w:r>
        <w:rPr>
          <w:rFonts w:ascii="Times New Roman" w:eastAsia="Times New Roman" w:hAnsi="Times New Roman" w:cs="Times New Roman"/>
          <w:b/>
          <w:sz w:val="21"/>
        </w:rPr>
        <w:t xml:space="preserve"> </w:t>
      </w:r>
    </w:p>
    <w:p w:rsidR="00A15401" w:rsidRDefault="00752FF3">
      <w:pPr>
        <w:numPr>
          <w:ilvl w:val="0"/>
          <w:numId w:val="1"/>
        </w:numPr>
        <w:spacing w:after="12" w:line="250" w:lineRule="auto"/>
        <w:ind w:hanging="375"/>
      </w:pPr>
      <w:r>
        <w:rPr>
          <w:rFonts w:ascii="Times New Roman" w:eastAsia="Times New Roman" w:hAnsi="Times New Roman" w:cs="Times New Roman"/>
          <w:b/>
          <w:sz w:val="24"/>
        </w:rPr>
        <w:t xml:space="preserve">COMPOSICIÓN DE LA CÁTEDRA: </w:t>
      </w:r>
    </w:p>
    <w:p w:rsidR="00A15401" w:rsidRDefault="00752FF3">
      <w:pPr>
        <w:spacing w:after="0"/>
      </w:pPr>
      <w:r>
        <w:rPr>
          <w:rFonts w:ascii="Times New Roman" w:eastAsia="Times New Roman" w:hAnsi="Times New Roman" w:cs="Times New Roman"/>
          <w:b/>
          <w:sz w:val="24"/>
        </w:rPr>
        <w:t xml:space="preserve"> </w:t>
      </w:r>
    </w:p>
    <w:tbl>
      <w:tblPr>
        <w:tblStyle w:val="TableGrid"/>
        <w:tblW w:w="9880" w:type="dxa"/>
        <w:tblInd w:w="250" w:type="dxa"/>
        <w:tblCellMar>
          <w:top w:w="70" w:type="dxa"/>
          <w:left w:w="125" w:type="dxa"/>
          <w:bottom w:w="0" w:type="dxa"/>
          <w:right w:w="115" w:type="dxa"/>
        </w:tblCellMar>
        <w:tblLook w:val="04A0" w:firstRow="1" w:lastRow="0" w:firstColumn="1" w:lastColumn="0" w:noHBand="0" w:noVBand="1"/>
      </w:tblPr>
      <w:tblGrid>
        <w:gridCol w:w="4480"/>
        <w:gridCol w:w="5400"/>
      </w:tblGrid>
      <w:tr w:rsidR="00A15401">
        <w:trPr>
          <w:trHeight w:val="300"/>
        </w:trPr>
        <w:tc>
          <w:tcPr>
            <w:tcW w:w="4480" w:type="dxa"/>
            <w:tcBorders>
              <w:top w:val="single" w:sz="8" w:space="0" w:color="000000"/>
              <w:left w:val="single" w:sz="8" w:space="0" w:color="000000"/>
              <w:bottom w:val="single" w:sz="8" w:space="0" w:color="000000"/>
              <w:right w:val="single" w:sz="8" w:space="0" w:color="000000"/>
            </w:tcBorders>
            <w:shd w:val="clear" w:color="auto" w:fill="DFDFDF"/>
          </w:tcPr>
          <w:p w:rsidR="00A15401" w:rsidRDefault="00752FF3">
            <w:pPr>
              <w:spacing w:after="0"/>
            </w:pPr>
            <w:r>
              <w:rPr>
                <w:rFonts w:ascii="Times New Roman" w:eastAsia="Times New Roman" w:hAnsi="Times New Roman" w:cs="Times New Roman"/>
                <w:b/>
                <w:sz w:val="24"/>
              </w:rPr>
              <w:t xml:space="preserve">Docente </w:t>
            </w:r>
          </w:p>
        </w:tc>
        <w:tc>
          <w:tcPr>
            <w:tcW w:w="5400" w:type="dxa"/>
            <w:tcBorders>
              <w:top w:val="single" w:sz="8" w:space="0" w:color="000000"/>
              <w:left w:val="single" w:sz="8" w:space="0" w:color="000000"/>
              <w:bottom w:val="single" w:sz="8" w:space="0" w:color="000000"/>
              <w:right w:val="single" w:sz="8" w:space="0" w:color="000000"/>
            </w:tcBorders>
            <w:shd w:val="clear" w:color="auto" w:fill="DFDFDF"/>
          </w:tcPr>
          <w:p w:rsidR="00A15401" w:rsidRDefault="00752FF3">
            <w:pPr>
              <w:spacing w:after="0"/>
              <w:ind w:left="5"/>
            </w:pPr>
            <w:r>
              <w:rPr>
                <w:rFonts w:ascii="Times New Roman" w:eastAsia="Times New Roman" w:hAnsi="Times New Roman" w:cs="Times New Roman"/>
                <w:b/>
                <w:sz w:val="24"/>
              </w:rPr>
              <w:t xml:space="preserve">E-mail </w:t>
            </w:r>
          </w:p>
        </w:tc>
      </w:tr>
      <w:tr w:rsidR="00A15401">
        <w:trPr>
          <w:trHeight w:val="301"/>
        </w:trPr>
        <w:tc>
          <w:tcPr>
            <w:tcW w:w="4480" w:type="dxa"/>
            <w:tcBorders>
              <w:top w:val="single" w:sz="8" w:space="0" w:color="000000"/>
              <w:left w:val="single" w:sz="8" w:space="0" w:color="000000"/>
              <w:bottom w:val="single" w:sz="8" w:space="0" w:color="000000"/>
              <w:right w:val="single" w:sz="8" w:space="0" w:color="000000"/>
            </w:tcBorders>
          </w:tcPr>
          <w:p w:rsidR="00A15401" w:rsidRDefault="00752FF3">
            <w:pPr>
              <w:spacing w:after="0"/>
            </w:pPr>
            <w:r>
              <w:rPr>
                <w:rFonts w:ascii="Times New Roman" w:eastAsia="Times New Roman" w:hAnsi="Times New Roman" w:cs="Times New Roman"/>
                <w:sz w:val="24"/>
              </w:rPr>
              <w:t xml:space="preserve">Mg. Pérez </w:t>
            </w:r>
            <w:proofErr w:type="spellStart"/>
            <w:r>
              <w:rPr>
                <w:rFonts w:ascii="Times New Roman" w:eastAsia="Times New Roman" w:hAnsi="Times New Roman" w:cs="Times New Roman"/>
                <w:sz w:val="24"/>
              </w:rPr>
              <w:t>Taffi</w:t>
            </w:r>
            <w:proofErr w:type="spellEnd"/>
            <w:r>
              <w:rPr>
                <w:rFonts w:ascii="Times New Roman" w:eastAsia="Times New Roman" w:hAnsi="Times New Roman" w:cs="Times New Roman"/>
                <w:sz w:val="24"/>
              </w:rPr>
              <w:t xml:space="preserve"> Verónica </w:t>
            </w:r>
          </w:p>
        </w:tc>
        <w:tc>
          <w:tcPr>
            <w:tcW w:w="54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5"/>
            </w:pPr>
            <w:r>
              <w:rPr>
                <w:rFonts w:ascii="Times New Roman" w:eastAsia="Times New Roman" w:hAnsi="Times New Roman" w:cs="Times New Roman"/>
                <w:color w:val="0000FF"/>
                <w:sz w:val="24"/>
                <w:u w:val="single" w:color="0000FF"/>
              </w:rPr>
              <w:t>vptaffi@usal.edu.ar</w:t>
            </w:r>
            <w:r>
              <w:rPr>
                <w:rFonts w:ascii="Times New Roman" w:eastAsia="Times New Roman" w:hAnsi="Times New Roman" w:cs="Times New Roman"/>
                <w:sz w:val="24"/>
              </w:rPr>
              <w:t xml:space="preserve"> </w:t>
            </w:r>
          </w:p>
        </w:tc>
      </w:tr>
      <w:tr w:rsidR="00A15401">
        <w:trPr>
          <w:trHeight w:val="320"/>
        </w:trPr>
        <w:tc>
          <w:tcPr>
            <w:tcW w:w="4480" w:type="dxa"/>
            <w:tcBorders>
              <w:top w:val="single" w:sz="8" w:space="0" w:color="000000"/>
              <w:left w:val="single" w:sz="8" w:space="0" w:color="000000"/>
              <w:bottom w:val="single" w:sz="8" w:space="0" w:color="000000"/>
              <w:right w:val="single" w:sz="8" w:space="0" w:color="000000"/>
            </w:tcBorders>
          </w:tcPr>
          <w:p w:rsidR="00A15401" w:rsidRDefault="00752FF3">
            <w:pPr>
              <w:spacing w:after="0"/>
            </w:pPr>
            <w:r>
              <w:rPr>
                <w:rFonts w:ascii="Times New Roman" w:eastAsia="Times New Roman" w:hAnsi="Times New Roman" w:cs="Times New Roman"/>
                <w:sz w:val="24"/>
              </w:rPr>
              <w:t xml:space="preserve">Lic. </w:t>
            </w:r>
            <w:proofErr w:type="spellStart"/>
            <w:r>
              <w:rPr>
                <w:rFonts w:ascii="Times New Roman" w:eastAsia="Times New Roman" w:hAnsi="Times New Roman" w:cs="Times New Roman"/>
                <w:sz w:val="24"/>
              </w:rPr>
              <w:t>Eborall</w:t>
            </w:r>
            <w:proofErr w:type="spellEnd"/>
            <w:r>
              <w:rPr>
                <w:rFonts w:ascii="Times New Roman" w:eastAsia="Times New Roman" w:hAnsi="Times New Roman" w:cs="Times New Roman"/>
                <w:sz w:val="24"/>
              </w:rPr>
              <w:t xml:space="preserve"> Ezequiel </w:t>
            </w:r>
          </w:p>
        </w:tc>
        <w:tc>
          <w:tcPr>
            <w:tcW w:w="54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5"/>
            </w:pPr>
            <w:r>
              <w:rPr>
                <w:rFonts w:ascii="Times New Roman" w:eastAsia="Times New Roman" w:hAnsi="Times New Roman" w:cs="Times New Roman"/>
                <w:sz w:val="24"/>
              </w:rPr>
              <w:t xml:space="preserve">ezequiel.eborall@usal.edu.ar </w:t>
            </w:r>
          </w:p>
        </w:tc>
      </w:tr>
    </w:tbl>
    <w:p w:rsidR="00A15401" w:rsidRDefault="00752FF3">
      <w:pPr>
        <w:spacing w:after="0"/>
      </w:pPr>
      <w:r>
        <w:rPr>
          <w:rFonts w:ascii="Times New Roman" w:eastAsia="Times New Roman" w:hAnsi="Times New Roman" w:cs="Times New Roman"/>
          <w:b/>
          <w:sz w:val="23"/>
        </w:rPr>
        <w:t xml:space="preserve"> </w:t>
      </w:r>
    </w:p>
    <w:p w:rsidR="00A15401" w:rsidRDefault="00752FF3">
      <w:pPr>
        <w:numPr>
          <w:ilvl w:val="0"/>
          <w:numId w:val="1"/>
        </w:numPr>
        <w:spacing w:after="12" w:line="250" w:lineRule="auto"/>
        <w:ind w:hanging="375"/>
      </w:pPr>
      <w:r>
        <w:rPr>
          <w:rFonts w:ascii="Times New Roman" w:eastAsia="Times New Roman" w:hAnsi="Times New Roman" w:cs="Times New Roman"/>
          <w:b/>
          <w:sz w:val="24"/>
        </w:rPr>
        <w:t xml:space="preserve">EJE/ÁREA EN QUE SE ENCUENTRA LA MATERIA/SEMINARIO DENTRO DE LA </w:t>
      </w:r>
    </w:p>
    <w:p w:rsidR="00A15401" w:rsidRDefault="00752FF3">
      <w:pPr>
        <w:spacing w:after="14" w:line="231" w:lineRule="auto"/>
        <w:ind w:left="490" w:right="266" w:hanging="10"/>
        <w:jc w:val="both"/>
      </w:pPr>
      <w:r>
        <w:rPr>
          <w:rFonts w:ascii="Times New Roman" w:eastAsia="Times New Roman" w:hAnsi="Times New Roman" w:cs="Times New Roman"/>
          <w:b/>
          <w:sz w:val="24"/>
        </w:rPr>
        <w:t xml:space="preserve">CARRERA: </w:t>
      </w:r>
      <w:r>
        <w:rPr>
          <w:rFonts w:ascii="Times New Roman" w:eastAsia="Times New Roman" w:hAnsi="Times New Roman" w:cs="Times New Roman"/>
          <w:i/>
          <w:sz w:val="24"/>
        </w:rPr>
        <w:t xml:space="preserve">Ciclo de formación disciplinaria. formación superior </w:t>
      </w:r>
    </w:p>
    <w:p w:rsidR="00A15401" w:rsidRDefault="00752FF3">
      <w:pPr>
        <w:spacing w:after="0"/>
      </w:pPr>
      <w:r>
        <w:rPr>
          <w:rFonts w:ascii="Times New Roman" w:eastAsia="Times New Roman" w:hAnsi="Times New Roman" w:cs="Times New Roman"/>
          <w:i/>
          <w:sz w:val="25"/>
        </w:rPr>
        <w:t xml:space="preserve"> </w:t>
      </w:r>
    </w:p>
    <w:p w:rsidR="00A15401" w:rsidRDefault="00752FF3">
      <w:pPr>
        <w:numPr>
          <w:ilvl w:val="0"/>
          <w:numId w:val="1"/>
        </w:numPr>
        <w:spacing w:after="12" w:line="250" w:lineRule="auto"/>
        <w:ind w:hanging="375"/>
      </w:pPr>
      <w:r>
        <w:rPr>
          <w:rFonts w:ascii="Times New Roman" w:eastAsia="Times New Roman" w:hAnsi="Times New Roman" w:cs="Times New Roman"/>
          <w:b/>
          <w:sz w:val="24"/>
        </w:rPr>
        <w:t xml:space="preserve">FUNDAMENTACIÓN DE LA MATERIA EN LA CARRERA: </w:t>
      </w:r>
    </w:p>
    <w:p w:rsidR="00A15401" w:rsidRDefault="00752FF3">
      <w:pPr>
        <w:spacing w:after="0"/>
      </w:pPr>
      <w:r>
        <w:rPr>
          <w:rFonts w:ascii="Times New Roman" w:eastAsia="Times New Roman" w:hAnsi="Times New Roman" w:cs="Times New Roman"/>
          <w:b/>
          <w:sz w:val="23"/>
        </w:rPr>
        <w:t xml:space="preserve"> </w:t>
      </w:r>
    </w:p>
    <w:p w:rsidR="00A15401" w:rsidRDefault="00752FF3">
      <w:pPr>
        <w:spacing w:after="14" w:line="231" w:lineRule="auto"/>
        <w:ind w:left="115" w:right="266" w:hanging="10"/>
        <w:jc w:val="both"/>
      </w:pPr>
      <w:r>
        <w:rPr>
          <w:rFonts w:ascii="Times New Roman" w:eastAsia="Times New Roman" w:hAnsi="Times New Roman" w:cs="Times New Roman"/>
          <w:i/>
          <w:sz w:val="24"/>
        </w:rPr>
        <w:t xml:space="preserve">El análisis de los procesos </w:t>
      </w:r>
      <w:r>
        <w:rPr>
          <w:rFonts w:ascii="Times New Roman" w:eastAsia="Times New Roman" w:hAnsi="Times New Roman" w:cs="Times New Roman"/>
          <w:i/>
          <w:sz w:val="24"/>
        </w:rPr>
        <w:t xml:space="preserve">de negociación internacional comienza a desarrollarse de forma sistemática en la segunda mitad del siglo XX. Esta evolución rompió con las concepciones imperantes, que consideraban que los resultados obtenidos en los procesos de negociación eran un </w:t>
      </w:r>
      <w:r>
        <w:rPr>
          <w:rFonts w:ascii="Times New Roman" w:eastAsia="Times New Roman" w:hAnsi="Times New Roman" w:cs="Times New Roman"/>
          <w:i/>
          <w:sz w:val="24"/>
        </w:rPr>
        <w:lastRenderedPageBreak/>
        <w:t>product</w:t>
      </w:r>
      <w:r>
        <w:rPr>
          <w:rFonts w:ascii="Times New Roman" w:eastAsia="Times New Roman" w:hAnsi="Times New Roman" w:cs="Times New Roman"/>
          <w:i/>
          <w:sz w:val="24"/>
        </w:rPr>
        <w:t xml:space="preserve">o del accionar de los negociadores en referencia a aspectos cognitivos y comportamentales exclusivamente. La estructuración y sistematización de nuevas variables, más </w:t>
      </w:r>
      <w:proofErr w:type="spellStart"/>
      <w:r>
        <w:rPr>
          <w:rFonts w:ascii="Times New Roman" w:eastAsia="Times New Roman" w:hAnsi="Times New Roman" w:cs="Times New Roman"/>
          <w:i/>
          <w:sz w:val="24"/>
        </w:rPr>
        <w:t>abarcativas</w:t>
      </w:r>
      <w:proofErr w:type="spellEnd"/>
      <w:r>
        <w:rPr>
          <w:rFonts w:ascii="Times New Roman" w:eastAsia="Times New Roman" w:hAnsi="Times New Roman" w:cs="Times New Roman"/>
          <w:i/>
          <w:sz w:val="24"/>
        </w:rPr>
        <w:t xml:space="preserve"> e inclusivas, posibilitó desde entonces el tratamiento de los procesos de neg</w:t>
      </w:r>
      <w:r>
        <w:rPr>
          <w:rFonts w:ascii="Times New Roman" w:eastAsia="Times New Roman" w:hAnsi="Times New Roman" w:cs="Times New Roman"/>
          <w:i/>
          <w:sz w:val="24"/>
        </w:rPr>
        <w:t xml:space="preserve">ociación como un área u objeto de estudio científico. De esta manera comienza a ser posible la explicación de procesos y resultados en base al tratamiento de variables que posibilitan no sólo una explicación sino el análisis prospectivo. </w:t>
      </w:r>
    </w:p>
    <w:p w:rsidR="00A15401" w:rsidRDefault="00752FF3">
      <w:pPr>
        <w:spacing w:after="14" w:line="231" w:lineRule="auto"/>
        <w:ind w:left="115" w:right="266" w:hanging="10"/>
        <w:jc w:val="both"/>
      </w:pPr>
      <w:r>
        <w:rPr>
          <w:rFonts w:ascii="Times New Roman" w:eastAsia="Times New Roman" w:hAnsi="Times New Roman" w:cs="Times New Roman"/>
          <w:i/>
          <w:sz w:val="24"/>
        </w:rPr>
        <w:t xml:space="preserve">Por su parte, el </w:t>
      </w:r>
      <w:r>
        <w:rPr>
          <w:rFonts w:ascii="Times New Roman" w:eastAsia="Times New Roman" w:hAnsi="Times New Roman" w:cs="Times New Roman"/>
          <w:i/>
          <w:sz w:val="24"/>
        </w:rPr>
        <w:t xml:space="preserve">creciente interés por la solución pacífica de controversias dotó a la negociación de una importancia fundamental. Su estudio y práctica no quedó reducida al ámbito de la </w:t>
      </w:r>
      <w:proofErr w:type="gramStart"/>
      <w:r>
        <w:rPr>
          <w:rFonts w:ascii="Times New Roman" w:eastAsia="Times New Roman" w:hAnsi="Times New Roman" w:cs="Times New Roman"/>
          <w:i/>
          <w:sz w:val="24"/>
        </w:rPr>
        <w:t>diplomacia</w:t>
      </w:r>
      <w:proofErr w:type="gramEnd"/>
      <w:r>
        <w:rPr>
          <w:rFonts w:ascii="Times New Roman" w:eastAsia="Times New Roman" w:hAnsi="Times New Roman" w:cs="Times New Roman"/>
          <w:i/>
          <w:sz w:val="24"/>
        </w:rPr>
        <w:t xml:space="preserve"> sino que comenzó a involucrar a diferentes actores que tienen en común el o</w:t>
      </w:r>
      <w:r>
        <w:rPr>
          <w:rFonts w:ascii="Times New Roman" w:eastAsia="Times New Roman" w:hAnsi="Times New Roman" w:cs="Times New Roman"/>
          <w:i/>
          <w:sz w:val="24"/>
        </w:rPr>
        <w:t xml:space="preserve">bjetivo fundamental de satisfacer intereses comunes y resolver conflictos por vías no violentas. </w:t>
      </w:r>
    </w:p>
    <w:p w:rsidR="00A15401" w:rsidRDefault="00752FF3">
      <w:pPr>
        <w:spacing w:after="0"/>
      </w:pPr>
      <w:r>
        <w:rPr>
          <w:rFonts w:ascii="Times New Roman" w:eastAsia="Times New Roman" w:hAnsi="Times New Roman" w:cs="Times New Roman"/>
          <w:i/>
          <w:sz w:val="24"/>
        </w:rPr>
        <w:t xml:space="preserve"> </w:t>
      </w:r>
    </w:p>
    <w:p w:rsidR="00A15401" w:rsidRDefault="00752FF3">
      <w:pPr>
        <w:spacing w:after="14" w:line="231" w:lineRule="auto"/>
        <w:ind w:left="115" w:right="266" w:hanging="10"/>
        <w:jc w:val="both"/>
      </w:pPr>
      <w:r>
        <w:rPr>
          <w:rFonts w:ascii="Times New Roman" w:eastAsia="Times New Roman" w:hAnsi="Times New Roman" w:cs="Times New Roman"/>
          <w:i/>
          <w:sz w:val="24"/>
        </w:rPr>
        <w:t>En este contexto, el estudio de la negociación internacional no sólo permite incorporar herramientas conceptuales útiles para el análisis académico sino tam</w:t>
      </w:r>
      <w:r>
        <w:rPr>
          <w:rFonts w:ascii="Times New Roman" w:eastAsia="Times New Roman" w:hAnsi="Times New Roman" w:cs="Times New Roman"/>
          <w:i/>
          <w:sz w:val="24"/>
        </w:rPr>
        <w:t xml:space="preserve">bién para el desarrollo de la praxis de la negociación en sus diferentes manifestaciones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0"/>
      </w:pPr>
      <w:r>
        <w:rPr>
          <w:rFonts w:ascii="Times New Roman" w:eastAsia="Times New Roman" w:hAnsi="Times New Roman" w:cs="Times New Roman"/>
          <w:i/>
        </w:rPr>
        <w:t xml:space="preserve"> </w:t>
      </w:r>
    </w:p>
    <w:p w:rsidR="00A15401" w:rsidRDefault="00752FF3">
      <w:pPr>
        <w:numPr>
          <w:ilvl w:val="0"/>
          <w:numId w:val="1"/>
        </w:numPr>
        <w:spacing w:after="12" w:line="250" w:lineRule="auto"/>
        <w:ind w:hanging="375"/>
      </w:pPr>
      <w:r>
        <w:rPr>
          <w:rFonts w:ascii="Times New Roman" w:eastAsia="Times New Roman" w:hAnsi="Times New Roman" w:cs="Times New Roman"/>
          <w:b/>
          <w:sz w:val="24"/>
        </w:rPr>
        <w:t xml:space="preserve">OBJETIVOS DE LA MATERIA: </w:t>
      </w:r>
    </w:p>
    <w:p w:rsidR="00A15401" w:rsidRDefault="00752FF3">
      <w:pPr>
        <w:spacing w:after="0"/>
      </w:pPr>
      <w:r>
        <w:rPr>
          <w:rFonts w:ascii="Times New Roman" w:eastAsia="Times New Roman" w:hAnsi="Times New Roman" w:cs="Times New Roman"/>
          <w:b/>
          <w:sz w:val="24"/>
        </w:rPr>
        <w:t xml:space="preserve"> </w:t>
      </w:r>
    </w:p>
    <w:p w:rsidR="00A15401" w:rsidRDefault="00752FF3">
      <w:pPr>
        <w:spacing w:after="11" w:line="247" w:lineRule="auto"/>
        <w:ind w:left="235" w:right="267" w:hanging="10"/>
        <w:jc w:val="both"/>
      </w:pPr>
      <w:r>
        <w:rPr>
          <w:rFonts w:ascii="Times New Roman" w:eastAsia="Times New Roman" w:hAnsi="Times New Roman" w:cs="Times New Roman"/>
          <w:b/>
          <w:i/>
          <w:sz w:val="24"/>
        </w:rPr>
        <w:t xml:space="preserve">Objetivo general: </w:t>
      </w:r>
    </w:p>
    <w:p w:rsidR="00A15401" w:rsidRDefault="00752FF3">
      <w:pPr>
        <w:spacing w:after="0"/>
      </w:pPr>
      <w:r>
        <w:rPr>
          <w:rFonts w:ascii="Times New Roman" w:eastAsia="Times New Roman" w:hAnsi="Times New Roman" w:cs="Times New Roman"/>
          <w:b/>
          <w:i/>
          <w:sz w:val="23"/>
        </w:rPr>
        <w:t xml:space="preserve"> </w:t>
      </w:r>
    </w:p>
    <w:p w:rsidR="00A15401" w:rsidRDefault="00752FF3">
      <w:pPr>
        <w:spacing w:after="14" w:line="231" w:lineRule="auto"/>
        <w:ind w:left="465" w:right="266" w:hanging="360"/>
        <w:jc w:val="both"/>
      </w:pPr>
      <w:r>
        <w:rPr>
          <w:rFonts w:ascii="Arial" w:eastAsia="Arial" w:hAnsi="Arial" w:cs="Arial"/>
          <w:i/>
          <w:sz w:val="24"/>
        </w:rPr>
        <w:t xml:space="preserve">○ </w:t>
      </w:r>
      <w:r>
        <w:rPr>
          <w:rFonts w:ascii="Times New Roman" w:eastAsia="Times New Roman" w:hAnsi="Times New Roman" w:cs="Times New Roman"/>
          <w:i/>
          <w:sz w:val="24"/>
        </w:rPr>
        <w:t xml:space="preserve">Dotar a los alumnos de los contenidos conceptuales fundamentales que le permitan analizar los procesos de </w:t>
      </w:r>
      <w:proofErr w:type="gramStart"/>
      <w:r>
        <w:rPr>
          <w:rFonts w:ascii="Times New Roman" w:eastAsia="Times New Roman" w:hAnsi="Times New Roman" w:cs="Times New Roman"/>
          <w:i/>
          <w:sz w:val="24"/>
        </w:rPr>
        <w:t>negociación</w:t>
      </w:r>
      <w:proofErr w:type="gramEnd"/>
      <w:r>
        <w:rPr>
          <w:rFonts w:ascii="Times New Roman" w:eastAsia="Times New Roman" w:hAnsi="Times New Roman" w:cs="Times New Roman"/>
          <w:i/>
          <w:sz w:val="24"/>
        </w:rPr>
        <w:t xml:space="preserve"> así como también participar como protagonistas en los procesos de solución integrativa, constructiva y pacífica de controversias. </w:t>
      </w:r>
    </w:p>
    <w:p w:rsidR="00A15401" w:rsidRDefault="00752FF3">
      <w:pPr>
        <w:spacing w:after="0"/>
      </w:pPr>
      <w:r>
        <w:rPr>
          <w:rFonts w:ascii="Times New Roman" w:eastAsia="Times New Roman" w:hAnsi="Times New Roman" w:cs="Times New Roman"/>
          <w:i/>
          <w:sz w:val="24"/>
        </w:rPr>
        <w:t xml:space="preserve"> </w:t>
      </w:r>
    </w:p>
    <w:p w:rsidR="00A15401" w:rsidRDefault="00752FF3">
      <w:pPr>
        <w:spacing w:after="11" w:line="247" w:lineRule="auto"/>
        <w:ind w:left="235" w:right="267" w:hanging="10"/>
        <w:jc w:val="both"/>
      </w:pPr>
      <w:r>
        <w:rPr>
          <w:rFonts w:ascii="Times New Roman" w:eastAsia="Times New Roman" w:hAnsi="Times New Roman" w:cs="Times New Roman"/>
          <w:b/>
          <w:i/>
          <w:sz w:val="24"/>
        </w:rPr>
        <w:t xml:space="preserve">Objetivos Específicos: </w:t>
      </w:r>
    </w:p>
    <w:p w:rsidR="00A15401" w:rsidRDefault="00752FF3">
      <w:pPr>
        <w:spacing w:after="0"/>
      </w:pPr>
      <w:r>
        <w:rPr>
          <w:rFonts w:ascii="Times New Roman" w:eastAsia="Times New Roman" w:hAnsi="Times New Roman" w:cs="Times New Roman"/>
          <w:b/>
          <w:i/>
          <w:sz w:val="24"/>
        </w:rPr>
        <w:t xml:space="preserve"> </w:t>
      </w:r>
    </w:p>
    <w:p w:rsidR="00A15401" w:rsidRDefault="00752FF3">
      <w:pPr>
        <w:spacing w:after="14" w:line="231" w:lineRule="auto"/>
        <w:ind w:left="465" w:right="266" w:hanging="360"/>
        <w:jc w:val="both"/>
      </w:pPr>
      <w:r>
        <w:rPr>
          <w:rFonts w:ascii="Arial" w:eastAsia="Arial" w:hAnsi="Arial" w:cs="Arial"/>
          <w:i/>
          <w:sz w:val="24"/>
        </w:rPr>
        <w:t xml:space="preserve">○ </w:t>
      </w:r>
      <w:r>
        <w:rPr>
          <w:rFonts w:ascii="Times New Roman" w:eastAsia="Times New Roman" w:hAnsi="Times New Roman" w:cs="Times New Roman"/>
          <w:i/>
          <w:sz w:val="24"/>
        </w:rPr>
        <w:t>Proporcionar al alumno herramientas teórico-conceptuales propias de la teoría de la</w:t>
      </w:r>
      <w:r>
        <w:rPr>
          <w:rFonts w:ascii="Times New Roman" w:eastAsia="Times New Roman" w:hAnsi="Times New Roman" w:cs="Times New Roman"/>
          <w:i/>
          <w:sz w:val="24"/>
        </w:rPr>
        <w:t xml:space="preserve"> negociación internacional. </w:t>
      </w:r>
    </w:p>
    <w:p w:rsidR="00A15401" w:rsidRDefault="00752FF3">
      <w:pPr>
        <w:spacing w:after="0"/>
      </w:pPr>
      <w:r>
        <w:rPr>
          <w:rFonts w:ascii="Times New Roman" w:eastAsia="Times New Roman" w:hAnsi="Times New Roman" w:cs="Times New Roman"/>
          <w:i/>
          <w:sz w:val="25"/>
        </w:rPr>
        <w:t xml:space="preserve"> </w:t>
      </w:r>
    </w:p>
    <w:p w:rsidR="00A15401" w:rsidRDefault="00752FF3">
      <w:pPr>
        <w:spacing w:after="14" w:line="231" w:lineRule="auto"/>
        <w:ind w:left="465" w:right="266" w:hanging="360"/>
        <w:jc w:val="both"/>
      </w:pPr>
      <w:r>
        <w:rPr>
          <w:rFonts w:ascii="Arial" w:eastAsia="Arial" w:hAnsi="Arial" w:cs="Arial"/>
          <w:i/>
          <w:sz w:val="24"/>
        </w:rPr>
        <w:t xml:space="preserve">○ </w:t>
      </w:r>
      <w:r>
        <w:rPr>
          <w:rFonts w:ascii="Times New Roman" w:eastAsia="Times New Roman" w:hAnsi="Times New Roman" w:cs="Times New Roman"/>
          <w:i/>
          <w:sz w:val="24"/>
        </w:rPr>
        <w:t xml:space="preserve">Ofrecer contenidos que enriquezcan el intercambio y provoquen la reflexión sobre los temas tratados. </w:t>
      </w:r>
    </w:p>
    <w:p w:rsidR="00A15401" w:rsidRDefault="00752FF3">
      <w:pPr>
        <w:spacing w:after="0"/>
      </w:pPr>
      <w:r>
        <w:rPr>
          <w:rFonts w:ascii="Times New Roman" w:eastAsia="Times New Roman" w:hAnsi="Times New Roman" w:cs="Times New Roman"/>
          <w:i/>
          <w:sz w:val="25"/>
        </w:rPr>
        <w:t xml:space="preserve"> </w:t>
      </w:r>
    </w:p>
    <w:p w:rsidR="00A15401" w:rsidRDefault="00752FF3">
      <w:pPr>
        <w:spacing w:after="14" w:line="231" w:lineRule="auto"/>
        <w:ind w:left="465" w:right="266" w:hanging="360"/>
        <w:jc w:val="both"/>
      </w:pPr>
      <w:r>
        <w:rPr>
          <w:rFonts w:ascii="Arial" w:eastAsia="Arial" w:hAnsi="Arial" w:cs="Arial"/>
          <w:i/>
          <w:sz w:val="24"/>
        </w:rPr>
        <w:t xml:space="preserve">○ </w:t>
      </w:r>
      <w:r>
        <w:rPr>
          <w:rFonts w:ascii="Times New Roman" w:eastAsia="Times New Roman" w:hAnsi="Times New Roman" w:cs="Times New Roman"/>
          <w:i/>
          <w:sz w:val="24"/>
        </w:rPr>
        <w:t>Facilitar la participación activa con el objeto de crear situaciones que pongan en evidencia teorías y concepciones p</w:t>
      </w:r>
      <w:r>
        <w:rPr>
          <w:rFonts w:ascii="Times New Roman" w:eastAsia="Times New Roman" w:hAnsi="Times New Roman" w:cs="Times New Roman"/>
          <w:i/>
          <w:sz w:val="24"/>
        </w:rPr>
        <w:t xml:space="preserve">revias del alumno. </w:t>
      </w:r>
    </w:p>
    <w:p w:rsidR="00A15401" w:rsidRDefault="00752FF3">
      <w:pPr>
        <w:spacing w:after="0"/>
      </w:pPr>
      <w:r>
        <w:rPr>
          <w:rFonts w:ascii="Times New Roman" w:eastAsia="Times New Roman" w:hAnsi="Times New Roman" w:cs="Times New Roman"/>
          <w:i/>
          <w:sz w:val="25"/>
        </w:rPr>
        <w:t xml:space="preserve"> </w:t>
      </w:r>
    </w:p>
    <w:p w:rsidR="00A15401" w:rsidRDefault="00752FF3">
      <w:pPr>
        <w:spacing w:after="14" w:line="231" w:lineRule="auto"/>
        <w:ind w:left="465" w:right="266" w:hanging="360"/>
        <w:jc w:val="both"/>
      </w:pPr>
      <w:r>
        <w:rPr>
          <w:rFonts w:ascii="Arial" w:eastAsia="Arial" w:hAnsi="Arial" w:cs="Arial"/>
          <w:i/>
          <w:sz w:val="24"/>
        </w:rPr>
        <w:t xml:space="preserve">○ </w:t>
      </w:r>
      <w:r>
        <w:rPr>
          <w:rFonts w:ascii="Times New Roman" w:eastAsia="Times New Roman" w:hAnsi="Times New Roman" w:cs="Times New Roman"/>
          <w:i/>
          <w:sz w:val="24"/>
        </w:rPr>
        <w:t xml:space="preserve">Estimular al alumno a comprometerse en la investigación de ideas y procesos intelectuales a partir de resaltar la importancia de la conceptualización que surge de la lectura y análisis crítico de las distintas temáticas abordadas. </w:t>
      </w:r>
    </w:p>
    <w:p w:rsidR="00A15401" w:rsidRDefault="00752FF3">
      <w:pPr>
        <w:spacing w:after="0"/>
      </w:pPr>
      <w:r>
        <w:rPr>
          <w:rFonts w:ascii="Times New Roman" w:eastAsia="Times New Roman" w:hAnsi="Times New Roman" w:cs="Times New Roman"/>
          <w:i/>
          <w:sz w:val="24"/>
        </w:rPr>
        <w:t xml:space="preserve"> </w:t>
      </w:r>
    </w:p>
    <w:p w:rsidR="00A15401" w:rsidRDefault="00752FF3">
      <w:pPr>
        <w:spacing w:after="14" w:line="231" w:lineRule="auto"/>
        <w:ind w:left="465" w:right="266" w:hanging="360"/>
        <w:jc w:val="both"/>
      </w:pPr>
      <w:r>
        <w:rPr>
          <w:rFonts w:ascii="Arial" w:eastAsia="Arial" w:hAnsi="Arial" w:cs="Arial"/>
          <w:i/>
          <w:sz w:val="24"/>
        </w:rPr>
        <w:t xml:space="preserve">○ </w:t>
      </w:r>
      <w:r>
        <w:rPr>
          <w:rFonts w:ascii="Times New Roman" w:eastAsia="Times New Roman" w:hAnsi="Times New Roman" w:cs="Times New Roman"/>
          <w:i/>
          <w:sz w:val="24"/>
        </w:rPr>
        <w:t xml:space="preserve">Promover la aplicación de las herramientas teóricas a través de un ejercicio de simulación al finalizar el curso.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0"/>
      </w:pPr>
      <w:r>
        <w:rPr>
          <w:rFonts w:ascii="Times New Roman" w:eastAsia="Times New Roman" w:hAnsi="Times New Roman" w:cs="Times New Roman"/>
          <w:i/>
          <w:sz w:val="23"/>
        </w:rPr>
        <w:t xml:space="preserve"> </w:t>
      </w:r>
    </w:p>
    <w:p w:rsidR="00A15401" w:rsidRDefault="00752FF3">
      <w:pPr>
        <w:numPr>
          <w:ilvl w:val="0"/>
          <w:numId w:val="2"/>
        </w:numPr>
        <w:spacing w:after="5" w:line="233" w:lineRule="auto"/>
        <w:ind w:right="119" w:hanging="360"/>
      </w:pPr>
      <w:r>
        <w:rPr>
          <w:rFonts w:ascii="Times New Roman" w:eastAsia="Times New Roman" w:hAnsi="Times New Roman" w:cs="Times New Roman"/>
          <w:b/>
          <w:sz w:val="24"/>
        </w:rPr>
        <w:t xml:space="preserve">ASIGNACIÓN HORARIA: </w:t>
      </w:r>
      <w:r>
        <w:rPr>
          <w:rFonts w:ascii="Times New Roman" w:eastAsia="Times New Roman" w:hAnsi="Times New Roman" w:cs="Times New Roman"/>
          <w:i/>
        </w:rPr>
        <w:t>(discriminar carga horaria teórica y práctica para carreras que acreditan ante CONEAU)</w:t>
      </w:r>
      <w:r>
        <w:rPr>
          <w:rFonts w:ascii="Times New Roman" w:eastAsia="Times New Roman" w:hAnsi="Times New Roman" w:cs="Times New Roman"/>
          <w:i/>
          <w:sz w:val="24"/>
        </w:rPr>
        <w:t xml:space="preserve"> </w:t>
      </w:r>
    </w:p>
    <w:p w:rsidR="00A15401" w:rsidRDefault="00752FF3">
      <w:pPr>
        <w:spacing w:after="0"/>
        <w:ind w:right="26"/>
      </w:pPr>
      <w:r>
        <w:rPr>
          <w:rFonts w:ascii="Times New Roman" w:eastAsia="Times New Roman" w:hAnsi="Times New Roman" w:cs="Times New Roman"/>
          <w:i/>
          <w:sz w:val="23"/>
        </w:rPr>
        <w:t xml:space="preserve"> </w:t>
      </w:r>
    </w:p>
    <w:tbl>
      <w:tblPr>
        <w:tblStyle w:val="TableGrid"/>
        <w:tblW w:w="9880" w:type="dxa"/>
        <w:tblInd w:w="130" w:type="dxa"/>
        <w:tblCellMar>
          <w:top w:w="65" w:type="dxa"/>
          <w:left w:w="20" w:type="dxa"/>
          <w:bottom w:w="0" w:type="dxa"/>
          <w:right w:w="115" w:type="dxa"/>
        </w:tblCellMar>
        <w:tblLook w:val="04A0" w:firstRow="1" w:lastRow="0" w:firstColumn="1" w:lastColumn="0" w:noHBand="0" w:noVBand="1"/>
      </w:tblPr>
      <w:tblGrid>
        <w:gridCol w:w="2360"/>
        <w:gridCol w:w="2500"/>
        <w:gridCol w:w="2520"/>
        <w:gridCol w:w="2500"/>
      </w:tblGrid>
      <w:tr w:rsidR="00A15401">
        <w:trPr>
          <w:trHeight w:val="280"/>
        </w:trPr>
        <w:tc>
          <w:tcPr>
            <w:tcW w:w="2360" w:type="dxa"/>
            <w:tcBorders>
              <w:top w:val="single" w:sz="8" w:space="0" w:color="000000"/>
              <w:left w:val="single" w:sz="8" w:space="0" w:color="000000"/>
              <w:bottom w:val="single" w:sz="8" w:space="0" w:color="000000"/>
              <w:right w:val="single" w:sz="8" w:space="0" w:color="000000"/>
            </w:tcBorders>
          </w:tcPr>
          <w:p w:rsidR="00A15401" w:rsidRDefault="00752FF3">
            <w:pPr>
              <w:spacing w:after="0"/>
            </w:pPr>
            <w:r>
              <w:rPr>
                <w:rFonts w:ascii="Times New Roman" w:eastAsia="Times New Roman" w:hAnsi="Times New Roman" w:cs="Times New Roman"/>
                <w:sz w:val="18"/>
              </w:rPr>
              <w:t xml:space="preserve"> </w:t>
            </w:r>
          </w:p>
        </w:tc>
        <w:tc>
          <w:tcPr>
            <w:tcW w:w="25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45"/>
              <w:jc w:val="center"/>
            </w:pPr>
            <w:r>
              <w:rPr>
                <w:rFonts w:ascii="Times New Roman" w:eastAsia="Times New Roman" w:hAnsi="Times New Roman" w:cs="Times New Roman"/>
                <w:b/>
              </w:rPr>
              <w:t xml:space="preserve">Teórica </w:t>
            </w:r>
          </w:p>
        </w:tc>
        <w:tc>
          <w:tcPr>
            <w:tcW w:w="25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5"/>
              <w:jc w:val="center"/>
            </w:pPr>
            <w:r>
              <w:rPr>
                <w:rFonts w:ascii="Times New Roman" w:eastAsia="Times New Roman" w:hAnsi="Times New Roman" w:cs="Times New Roman"/>
                <w:b/>
              </w:rPr>
              <w:t xml:space="preserve">Práctica </w:t>
            </w:r>
          </w:p>
        </w:tc>
        <w:tc>
          <w:tcPr>
            <w:tcW w:w="25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5"/>
              <w:jc w:val="center"/>
            </w:pPr>
            <w:r>
              <w:rPr>
                <w:rFonts w:ascii="Times New Roman" w:eastAsia="Times New Roman" w:hAnsi="Times New Roman" w:cs="Times New Roman"/>
                <w:b/>
              </w:rPr>
              <w:t xml:space="preserve">Total </w:t>
            </w:r>
          </w:p>
        </w:tc>
      </w:tr>
      <w:tr w:rsidR="00A15401">
        <w:trPr>
          <w:trHeight w:val="300"/>
        </w:trPr>
        <w:tc>
          <w:tcPr>
            <w:tcW w:w="23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0"/>
            </w:pPr>
            <w:r>
              <w:rPr>
                <w:rFonts w:ascii="Times New Roman" w:eastAsia="Times New Roman" w:hAnsi="Times New Roman" w:cs="Times New Roman"/>
                <w:b/>
              </w:rPr>
              <w:t xml:space="preserve">Carga horaria </w:t>
            </w:r>
          </w:p>
        </w:tc>
        <w:tc>
          <w:tcPr>
            <w:tcW w:w="25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45"/>
              <w:jc w:val="center"/>
            </w:pPr>
            <w:r>
              <w:rPr>
                <w:rFonts w:ascii="Times New Roman" w:eastAsia="Times New Roman" w:hAnsi="Times New Roman" w:cs="Times New Roman"/>
                <w:sz w:val="24"/>
              </w:rPr>
              <w:t xml:space="preserve">26 </w:t>
            </w:r>
          </w:p>
        </w:tc>
        <w:tc>
          <w:tcPr>
            <w:tcW w:w="25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5"/>
              <w:jc w:val="center"/>
            </w:pPr>
            <w:r>
              <w:rPr>
                <w:rFonts w:ascii="Times New Roman" w:eastAsia="Times New Roman" w:hAnsi="Times New Roman" w:cs="Times New Roman"/>
              </w:rPr>
              <w:t xml:space="preserve">10 </w:t>
            </w:r>
          </w:p>
        </w:tc>
        <w:tc>
          <w:tcPr>
            <w:tcW w:w="25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5"/>
              <w:jc w:val="center"/>
            </w:pPr>
            <w:r>
              <w:rPr>
                <w:rFonts w:ascii="Times New Roman" w:eastAsia="Times New Roman" w:hAnsi="Times New Roman" w:cs="Times New Roman"/>
                <w:sz w:val="24"/>
              </w:rPr>
              <w:t xml:space="preserve">36 </w:t>
            </w:r>
          </w:p>
        </w:tc>
      </w:tr>
    </w:tbl>
    <w:p w:rsidR="00A15401" w:rsidRDefault="00752FF3">
      <w:pPr>
        <w:spacing w:after="0"/>
        <w:ind w:left="290"/>
        <w:jc w:val="center"/>
      </w:pPr>
      <w:r>
        <w:rPr>
          <w:rFonts w:ascii="Times New Roman" w:eastAsia="Times New Roman" w:hAnsi="Times New Roman" w:cs="Times New Roman"/>
          <w:sz w:val="24"/>
        </w:rPr>
        <w:t xml:space="preserve"> </w:t>
      </w:r>
    </w:p>
    <w:p w:rsidR="00A15401" w:rsidRDefault="00752FF3">
      <w:pPr>
        <w:spacing w:after="86"/>
      </w:pPr>
      <w:r>
        <w:rPr>
          <w:rFonts w:ascii="Times New Roman" w:eastAsia="Times New Roman" w:hAnsi="Times New Roman" w:cs="Times New Roman"/>
          <w:i/>
        </w:rPr>
        <w:lastRenderedPageBreak/>
        <w:t xml:space="preserve"> </w:t>
      </w:r>
    </w:p>
    <w:p w:rsidR="00A15401" w:rsidRDefault="00752FF3">
      <w:pPr>
        <w:numPr>
          <w:ilvl w:val="0"/>
          <w:numId w:val="2"/>
        </w:numPr>
        <w:spacing w:after="12" w:line="250" w:lineRule="auto"/>
        <w:ind w:right="119" w:hanging="360"/>
      </w:pPr>
      <w:r>
        <w:rPr>
          <w:rFonts w:ascii="Times New Roman" w:eastAsia="Times New Roman" w:hAnsi="Times New Roman" w:cs="Times New Roman"/>
          <w:b/>
          <w:sz w:val="24"/>
        </w:rPr>
        <w:t xml:space="preserve">UNIDADES TEMÁTICAS, CONTENIDOS, BIBLIOGRAFÍA BÁSICA POR UNIDAD TEMÁTICA: </w:t>
      </w:r>
    </w:p>
    <w:p w:rsidR="00A15401" w:rsidRDefault="00752FF3">
      <w:pPr>
        <w:spacing w:after="0"/>
      </w:pPr>
      <w:r>
        <w:rPr>
          <w:rFonts w:ascii="Times New Roman" w:eastAsia="Times New Roman" w:hAnsi="Times New Roman" w:cs="Times New Roman"/>
          <w:b/>
          <w:sz w:val="23"/>
        </w:rPr>
        <w:t xml:space="preserve"> </w:t>
      </w:r>
    </w:p>
    <w:p w:rsidR="00A15401" w:rsidRDefault="00752FF3">
      <w:pPr>
        <w:spacing w:after="12" w:line="250" w:lineRule="auto"/>
        <w:ind w:left="115" w:hanging="10"/>
      </w:pPr>
      <w:r>
        <w:rPr>
          <w:rFonts w:ascii="Times New Roman" w:eastAsia="Times New Roman" w:hAnsi="Times New Roman" w:cs="Times New Roman"/>
          <w:b/>
          <w:sz w:val="24"/>
          <w:u w:val="single" w:color="000000"/>
        </w:rPr>
        <w:t>Unidad 1</w:t>
      </w:r>
      <w:r>
        <w:rPr>
          <w:rFonts w:ascii="Times New Roman" w:eastAsia="Times New Roman" w:hAnsi="Times New Roman" w:cs="Times New Roman"/>
          <w:b/>
          <w:sz w:val="24"/>
        </w:rPr>
        <w:t xml:space="preserve">: Teoría y Conceptos </w:t>
      </w:r>
    </w:p>
    <w:p w:rsidR="00A15401" w:rsidRDefault="00752FF3">
      <w:pPr>
        <w:spacing w:after="159"/>
      </w:pPr>
      <w:r>
        <w:rPr>
          <w:rFonts w:ascii="Times New Roman" w:eastAsia="Times New Roman" w:hAnsi="Times New Roman" w:cs="Times New Roman"/>
          <w:b/>
          <w:sz w:val="15"/>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Definición de negociación. Diplomacia y Regateo. Supuestos de las teorías de los juegos. Supuestos de las </w:t>
      </w:r>
      <w:r>
        <w:rPr>
          <w:rFonts w:ascii="Times New Roman" w:eastAsia="Times New Roman" w:hAnsi="Times New Roman" w:cs="Times New Roman"/>
          <w:sz w:val="24"/>
        </w:rPr>
        <w:t>teorías de la negociación internacional. Los actores, los intereses, el resultado y los movimientos mutuos. Perspectivas para el análisis del proceso. Fundamentos teóricos del análisis estructural de la negociación internacional. Negociación dura, blanda y</w:t>
      </w:r>
      <w:r>
        <w:rPr>
          <w:rFonts w:ascii="Times New Roman" w:eastAsia="Times New Roman" w:hAnsi="Times New Roman" w:cs="Times New Roman"/>
          <w:sz w:val="24"/>
        </w:rPr>
        <w:t xml:space="preserve"> negociación basada en principios. Negociaciones distributivas. Negociaciones integradoras. Coordinación tácita. Negociación tácita. Negociación explícita. Juegos de coordinación. Juegos de motivación mixta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T. </w:t>
      </w:r>
      <w:proofErr w:type="spellStart"/>
      <w:r>
        <w:rPr>
          <w:rFonts w:ascii="Times New Roman" w:eastAsia="Times New Roman" w:hAnsi="Times New Roman" w:cs="Times New Roman"/>
          <w:sz w:val="24"/>
        </w:rPr>
        <w:t>Schelling</w:t>
      </w:r>
      <w:proofErr w:type="spellEnd"/>
      <w:r>
        <w:rPr>
          <w:rFonts w:ascii="Times New Roman" w:eastAsia="Times New Roman" w:hAnsi="Times New Roman" w:cs="Times New Roman"/>
          <w:sz w:val="24"/>
        </w:rPr>
        <w:t>. “</w:t>
      </w:r>
      <w:r>
        <w:rPr>
          <w:rFonts w:ascii="Times New Roman" w:eastAsia="Times New Roman" w:hAnsi="Times New Roman" w:cs="Times New Roman"/>
          <w:i/>
          <w:sz w:val="24"/>
        </w:rPr>
        <w:t>La Estrategia del Conflicto”</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w:t>
      </w:r>
      <w:r>
        <w:rPr>
          <w:rFonts w:ascii="Times New Roman" w:eastAsia="Times New Roman" w:hAnsi="Times New Roman" w:cs="Times New Roman"/>
          <w:sz w:val="24"/>
        </w:rPr>
        <w:t>ecnos</w:t>
      </w:r>
      <w:proofErr w:type="spellEnd"/>
      <w:r>
        <w:rPr>
          <w:rFonts w:ascii="Times New Roman" w:eastAsia="Times New Roman" w:hAnsi="Times New Roman" w:cs="Times New Roman"/>
          <w:sz w:val="24"/>
        </w:rPr>
        <w:t xml:space="preserve">, Madrid, 1964; </w:t>
      </w: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III y IV.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Fred Charles </w:t>
      </w:r>
      <w:proofErr w:type="spellStart"/>
      <w:r>
        <w:rPr>
          <w:rFonts w:ascii="Times New Roman" w:eastAsia="Times New Roman" w:hAnsi="Times New Roman" w:cs="Times New Roman"/>
          <w:sz w:val="24"/>
        </w:rPr>
        <w:t>Iklé</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i/>
          <w:sz w:val="24"/>
        </w:rPr>
        <w:t>How</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Nations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Negociate</w:t>
      </w:r>
      <w:proofErr w:type="spellEnd"/>
      <w:r>
        <w:rPr>
          <w:rFonts w:ascii="Times New Roman" w:eastAsia="Times New Roman" w:hAnsi="Times New Roman" w:cs="Times New Roman"/>
          <w:sz w:val="24"/>
        </w:rPr>
        <w:t xml:space="preserve">” (New York: </w:t>
      </w:r>
      <w:proofErr w:type="spellStart"/>
      <w:r>
        <w:rPr>
          <w:rFonts w:ascii="Times New Roman" w:eastAsia="Times New Roman" w:hAnsi="Times New Roman" w:cs="Times New Roman"/>
          <w:sz w:val="24"/>
        </w:rPr>
        <w:t>Praeger</w:t>
      </w:r>
      <w:proofErr w:type="spellEnd"/>
      <w:r>
        <w:rPr>
          <w:rFonts w:ascii="Times New Roman" w:eastAsia="Times New Roman" w:hAnsi="Times New Roman" w:cs="Times New Roman"/>
          <w:sz w:val="24"/>
        </w:rPr>
        <w:t xml:space="preserve">, 1964), pp. 1-6: </w:t>
      </w: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1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William </w:t>
      </w:r>
      <w:proofErr w:type="spellStart"/>
      <w:r>
        <w:rPr>
          <w:rFonts w:ascii="Times New Roman" w:eastAsia="Times New Roman" w:hAnsi="Times New Roman" w:cs="Times New Roman"/>
          <w:sz w:val="24"/>
        </w:rPr>
        <w:t>Zartman</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i/>
          <w:sz w:val="24"/>
        </w:rPr>
        <w:t>Introduction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Analysis</w:t>
      </w:r>
      <w:proofErr w:type="spellEnd"/>
      <w:r>
        <w:rPr>
          <w:rFonts w:ascii="Times New Roman" w:eastAsia="Times New Roman" w:hAnsi="Times New Roman" w:cs="Times New Roman"/>
          <w:i/>
          <w:sz w:val="24"/>
        </w:rPr>
        <w:t xml:space="preserve"> of </w:t>
      </w:r>
      <w:proofErr w:type="spellStart"/>
      <w:r>
        <w:rPr>
          <w:rFonts w:ascii="Times New Roman" w:eastAsia="Times New Roman" w:hAnsi="Times New Roman" w:cs="Times New Roman"/>
          <w:i/>
          <w:sz w:val="24"/>
        </w:rPr>
        <w:t>Negotiations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en I. William </w:t>
      </w:r>
      <w:proofErr w:type="spellStart"/>
      <w:r>
        <w:rPr>
          <w:rFonts w:ascii="Times New Roman" w:eastAsia="Times New Roman" w:hAnsi="Times New Roman" w:cs="Times New Roman"/>
          <w:sz w:val="24"/>
        </w:rPr>
        <w:t>Zartman</w:t>
      </w:r>
      <w:proofErr w:type="spellEnd"/>
      <w:r>
        <w:rPr>
          <w:rFonts w:ascii="Times New Roman" w:eastAsia="Times New Roman" w:hAnsi="Times New Roman" w:cs="Times New Roman"/>
          <w:sz w:val="24"/>
        </w:rPr>
        <w:t xml:space="preserve">, ed.,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50% </w:t>
      </w:r>
      <w:proofErr w:type="spellStart"/>
      <w:r>
        <w:rPr>
          <w:rFonts w:ascii="Times New Roman" w:eastAsia="Times New Roman" w:hAnsi="Times New Roman" w:cs="Times New Roman"/>
          <w:sz w:val="24"/>
        </w:rPr>
        <w:t>Solution</w:t>
      </w:r>
      <w:proofErr w:type="spellEnd"/>
      <w:r>
        <w:rPr>
          <w:rFonts w:ascii="Times New Roman" w:eastAsia="Times New Roman" w:hAnsi="Times New Roman" w:cs="Times New Roman"/>
          <w:sz w:val="24"/>
        </w:rPr>
        <w:t xml:space="preserve"> (New Haven, CT: Yale </w:t>
      </w:r>
      <w:proofErr w:type="spellStart"/>
      <w:r>
        <w:rPr>
          <w:rFonts w:ascii="Times New Roman" w:eastAsia="Times New Roman" w:hAnsi="Times New Roman" w:cs="Times New Roman"/>
          <w:sz w:val="24"/>
        </w:rPr>
        <w:t>University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Press</w:t>
      </w:r>
      <w:proofErr w:type="spellEnd"/>
      <w:r>
        <w:rPr>
          <w:rFonts w:ascii="Times New Roman" w:eastAsia="Times New Roman" w:hAnsi="Times New Roman" w:cs="Times New Roman"/>
          <w:sz w:val="24"/>
        </w:rPr>
        <w:t xml:space="preserve">, 1983) pp. 1-41.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Dougherty</w:t>
      </w:r>
      <w:proofErr w:type="spellEnd"/>
      <w:r>
        <w:rPr>
          <w:rFonts w:ascii="Times New Roman" w:eastAsia="Times New Roman" w:hAnsi="Times New Roman" w:cs="Times New Roman"/>
          <w:sz w:val="24"/>
        </w:rPr>
        <w:t xml:space="preserve">, James y </w:t>
      </w:r>
      <w:proofErr w:type="spellStart"/>
      <w:r>
        <w:rPr>
          <w:rFonts w:ascii="Times New Roman" w:eastAsia="Times New Roman" w:hAnsi="Times New Roman" w:cs="Times New Roman"/>
          <w:sz w:val="24"/>
        </w:rPr>
        <w:t>Pfaltzgraff</w:t>
      </w:r>
      <w:proofErr w:type="spellEnd"/>
      <w:r>
        <w:rPr>
          <w:rFonts w:ascii="Times New Roman" w:eastAsia="Times New Roman" w:hAnsi="Times New Roman" w:cs="Times New Roman"/>
          <w:sz w:val="24"/>
        </w:rPr>
        <w:t xml:space="preserve">, Robert </w:t>
      </w:r>
      <w:r>
        <w:rPr>
          <w:rFonts w:ascii="Times New Roman" w:eastAsia="Times New Roman" w:hAnsi="Times New Roman" w:cs="Times New Roman"/>
          <w:i/>
          <w:sz w:val="24"/>
        </w:rPr>
        <w:t xml:space="preserve">“Teorías en Pugna de las Relaciones Internacionales”, </w:t>
      </w:r>
      <w:r>
        <w:rPr>
          <w:rFonts w:ascii="Times New Roman" w:eastAsia="Times New Roman" w:hAnsi="Times New Roman" w:cs="Times New Roman"/>
          <w:sz w:val="24"/>
        </w:rPr>
        <w:t xml:space="preserve">GEL, Bs As, 1993. Cap. XII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William </w:t>
      </w:r>
      <w:proofErr w:type="spellStart"/>
      <w:r>
        <w:rPr>
          <w:rFonts w:ascii="Times New Roman" w:eastAsia="Times New Roman" w:hAnsi="Times New Roman" w:cs="Times New Roman"/>
          <w:sz w:val="24"/>
        </w:rPr>
        <w:t>Zartman</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structure</w:t>
      </w:r>
      <w:proofErr w:type="spellEnd"/>
      <w:r>
        <w:rPr>
          <w:rFonts w:ascii="Times New Roman" w:eastAsia="Times New Roman" w:hAnsi="Times New Roman" w:cs="Times New Roman"/>
          <w:i/>
          <w:sz w:val="24"/>
        </w:rPr>
        <w:t xml:space="preserve"> of </w:t>
      </w:r>
      <w:proofErr w:type="spellStart"/>
      <w:r>
        <w:rPr>
          <w:rFonts w:ascii="Times New Roman" w:eastAsia="Times New Roman" w:hAnsi="Times New Roman" w:cs="Times New Roman"/>
          <w:i/>
          <w:sz w:val="24"/>
        </w:rPr>
        <w:t>negotiation</w:t>
      </w:r>
      <w:proofErr w:type="spellEnd"/>
      <w:r>
        <w:rPr>
          <w:rFonts w:ascii="Times New Roman" w:eastAsia="Times New Roman" w:hAnsi="Times New Roman" w:cs="Times New Roman"/>
          <w:sz w:val="24"/>
        </w:rPr>
        <w:t xml:space="preserve">”, en </w:t>
      </w:r>
      <w:proofErr w:type="spellStart"/>
      <w:r>
        <w:rPr>
          <w:rFonts w:ascii="Times New Roman" w:eastAsia="Times New Roman" w:hAnsi="Times New Roman" w:cs="Times New Roman"/>
          <w:sz w:val="24"/>
        </w:rPr>
        <w:t>Victor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Kremenyuk</w:t>
      </w:r>
      <w:proofErr w:type="spellEnd"/>
      <w:r>
        <w:rPr>
          <w:rFonts w:ascii="Times New Roman" w:eastAsia="Times New Roman" w:hAnsi="Times New Roman" w:cs="Times New Roman"/>
          <w:sz w:val="24"/>
        </w:rPr>
        <w:t xml:space="preserve">, ed., International </w:t>
      </w:r>
      <w:proofErr w:type="spellStart"/>
      <w:r>
        <w:rPr>
          <w:rFonts w:ascii="Times New Roman" w:eastAsia="Times New Roman" w:hAnsi="Times New Roman" w:cs="Times New Roman"/>
          <w:sz w:val="24"/>
        </w:rPr>
        <w:t>Negotia</w:t>
      </w:r>
      <w:r>
        <w:rPr>
          <w:rFonts w:ascii="Times New Roman" w:eastAsia="Times New Roman" w:hAnsi="Times New Roman" w:cs="Times New Roman"/>
          <w:sz w:val="24"/>
        </w:rPr>
        <w:t>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analysis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approaches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issues</w:t>
      </w:r>
      <w:proofErr w:type="spellEnd"/>
      <w:r>
        <w:rPr>
          <w:rFonts w:ascii="Times New Roman" w:eastAsia="Times New Roman" w:hAnsi="Times New Roman" w:cs="Times New Roman"/>
          <w:sz w:val="24"/>
        </w:rPr>
        <w:t xml:space="preserve">, ed., </w:t>
      </w:r>
      <w:proofErr w:type="spellStart"/>
      <w:r>
        <w:rPr>
          <w:rFonts w:ascii="Times New Roman" w:eastAsia="Times New Roman" w:hAnsi="Times New Roman" w:cs="Times New Roman"/>
          <w:sz w:val="24"/>
        </w:rPr>
        <w:t>Jossey</w:t>
      </w:r>
      <w:proofErr w:type="spellEnd"/>
      <w:r>
        <w:rPr>
          <w:rFonts w:ascii="Times New Roman" w:eastAsia="Times New Roman" w:hAnsi="Times New Roman" w:cs="Times New Roman"/>
          <w:sz w:val="24"/>
        </w:rPr>
        <w:t xml:space="preserve">-Bass, 2002.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Zartman</w:t>
      </w:r>
      <w:proofErr w:type="spellEnd"/>
      <w:r>
        <w:rPr>
          <w:rFonts w:ascii="Times New Roman" w:eastAsia="Times New Roman" w:hAnsi="Times New Roman" w:cs="Times New Roman"/>
          <w:sz w:val="24"/>
        </w:rPr>
        <w:t xml:space="preserve"> William I., </w:t>
      </w:r>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Negotiation</w:t>
      </w:r>
      <w:proofErr w:type="spellEnd"/>
      <w:r>
        <w:rPr>
          <w:rFonts w:ascii="Times New Roman" w:eastAsia="Times New Roman" w:hAnsi="Times New Roman" w:cs="Times New Roman"/>
          <w:i/>
          <w:sz w:val="24"/>
        </w:rPr>
        <w:t xml:space="preserve"> and </w:t>
      </w:r>
      <w:proofErr w:type="spellStart"/>
      <w:r>
        <w:rPr>
          <w:rFonts w:ascii="Times New Roman" w:eastAsia="Times New Roman" w:hAnsi="Times New Roman" w:cs="Times New Roman"/>
          <w:i/>
          <w:sz w:val="24"/>
        </w:rPr>
        <w:t>Conflict</w:t>
      </w:r>
      <w:proofErr w:type="spellEnd"/>
      <w:r>
        <w:rPr>
          <w:rFonts w:ascii="Times New Roman" w:eastAsia="Times New Roman" w:hAnsi="Times New Roman" w:cs="Times New Roman"/>
          <w:i/>
          <w:sz w:val="24"/>
        </w:rPr>
        <w:t xml:space="preserve"> Management: </w:t>
      </w:r>
      <w:proofErr w:type="spellStart"/>
      <w:r>
        <w:rPr>
          <w:rFonts w:ascii="Times New Roman" w:eastAsia="Times New Roman" w:hAnsi="Times New Roman" w:cs="Times New Roman"/>
          <w:i/>
          <w:sz w:val="24"/>
        </w:rPr>
        <w:t>Essays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theory</w:t>
      </w:r>
      <w:proofErr w:type="spellEnd"/>
      <w:r>
        <w:rPr>
          <w:rFonts w:ascii="Times New Roman" w:eastAsia="Times New Roman" w:hAnsi="Times New Roman" w:cs="Times New Roman"/>
          <w:i/>
          <w:sz w:val="24"/>
        </w:rPr>
        <w:t xml:space="preserve"> and </w:t>
      </w:r>
      <w:proofErr w:type="spellStart"/>
      <w:r>
        <w:rPr>
          <w:rFonts w:ascii="Times New Roman" w:eastAsia="Times New Roman" w:hAnsi="Times New Roman" w:cs="Times New Roman"/>
          <w:i/>
          <w:sz w:val="24"/>
        </w:rPr>
        <w:t>practice</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Routedge</w:t>
      </w:r>
      <w:proofErr w:type="spellEnd"/>
      <w:r>
        <w:rPr>
          <w:rFonts w:ascii="Times New Roman" w:eastAsia="Times New Roman" w:hAnsi="Times New Roman" w:cs="Times New Roman"/>
          <w:sz w:val="24"/>
        </w:rPr>
        <w:t xml:space="preserve">, Taylor and Francis </w:t>
      </w:r>
      <w:proofErr w:type="spellStart"/>
      <w:r>
        <w:rPr>
          <w:rFonts w:ascii="Times New Roman" w:eastAsia="Times New Roman" w:hAnsi="Times New Roman" w:cs="Times New Roman"/>
          <w:sz w:val="24"/>
        </w:rPr>
        <w:t>Group</w:t>
      </w:r>
      <w:proofErr w:type="spellEnd"/>
      <w:r>
        <w:rPr>
          <w:rFonts w:ascii="Times New Roman" w:eastAsia="Times New Roman" w:hAnsi="Times New Roman" w:cs="Times New Roman"/>
          <w:sz w:val="24"/>
        </w:rPr>
        <w:t xml:space="preserve">, London and New York; 2008; </w:t>
      </w: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1 </w:t>
      </w:r>
    </w:p>
    <w:p w:rsidR="00A15401" w:rsidRDefault="00752FF3">
      <w:pPr>
        <w:spacing w:after="16"/>
      </w:pPr>
      <w:r>
        <w:rPr>
          <w:rFonts w:ascii="Times New Roman" w:eastAsia="Times New Roman" w:hAnsi="Times New Roman" w:cs="Times New Roman"/>
          <w:sz w:val="23"/>
        </w:rPr>
        <w:t xml:space="preserve"> </w:t>
      </w:r>
    </w:p>
    <w:p w:rsidR="00A15401" w:rsidRDefault="00752FF3">
      <w:pPr>
        <w:tabs>
          <w:tab w:val="center" w:pos="1715"/>
          <w:tab w:val="center" w:pos="2430"/>
          <w:tab w:val="center" w:pos="3186"/>
          <w:tab w:val="center" w:pos="4041"/>
          <w:tab w:val="center" w:pos="4621"/>
          <w:tab w:val="center" w:pos="5591"/>
          <w:tab w:val="center" w:pos="7014"/>
          <w:tab w:val="center" w:pos="8020"/>
          <w:tab w:val="center" w:pos="9134"/>
        </w:tabs>
        <w:spacing w:after="14" w:line="231" w:lineRule="auto"/>
      </w:pPr>
      <w:proofErr w:type="spellStart"/>
      <w:r>
        <w:rPr>
          <w:rFonts w:ascii="Times New Roman" w:eastAsia="Times New Roman" w:hAnsi="Times New Roman" w:cs="Times New Roman"/>
          <w:sz w:val="24"/>
        </w:rPr>
        <w:t>Aggestam</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Karim </w:t>
      </w:r>
      <w:r>
        <w:rPr>
          <w:rFonts w:ascii="Times New Roman" w:eastAsia="Times New Roman" w:hAnsi="Times New Roman" w:cs="Times New Roman"/>
          <w:sz w:val="24"/>
        </w:rPr>
        <w:tab/>
        <w:t xml:space="preserve">&amp;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Towns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Ann</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E </w:t>
      </w:r>
      <w:proofErr w:type="gramStart"/>
      <w:r>
        <w:rPr>
          <w:rFonts w:ascii="Times New Roman" w:eastAsia="Times New Roman" w:hAnsi="Times New Roman" w:cs="Times New Roman"/>
          <w:sz w:val="24"/>
        </w:rPr>
        <w:tab/>
        <w:t>,“</w:t>
      </w:r>
      <w:proofErr w:type="spellStart"/>
      <w:proofErr w:type="gramEnd"/>
      <w:r>
        <w:rPr>
          <w:rFonts w:ascii="Times New Roman" w:eastAsia="Times New Roman" w:hAnsi="Times New Roman" w:cs="Times New Roman"/>
          <w:i/>
          <w:sz w:val="24"/>
        </w:rPr>
        <w:t>Gendering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i/>
          <w:sz w:val="24"/>
        </w:rPr>
        <w:tab/>
      </w:r>
      <w:proofErr w:type="spellStart"/>
      <w:r>
        <w:rPr>
          <w:rFonts w:ascii="Times New Roman" w:eastAsia="Times New Roman" w:hAnsi="Times New Roman" w:cs="Times New Roman"/>
          <w:i/>
          <w:sz w:val="24"/>
        </w:rPr>
        <w:t>Diplomacy</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and </w:t>
      </w:r>
      <w:r>
        <w:rPr>
          <w:rFonts w:ascii="Times New Roman" w:eastAsia="Times New Roman" w:hAnsi="Times New Roman" w:cs="Times New Roman"/>
          <w:i/>
          <w:sz w:val="24"/>
        </w:rPr>
        <w:tab/>
        <w:t xml:space="preserve">International </w:t>
      </w:r>
    </w:p>
    <w:p w:rsidR="00A15401" w:rsidRDefault="00752FF3">
      <w:pPr>
        <w:spacing w:after="5" w:line="247" w:lineRule="auto"/>
        <w:ind w:left="115" w:right="269" w:hanging="10"/>
        <w:jc w:val="both"/>
      </w:pPr>
      <w:proofErr w:type="spellStart"/>
      <w:r>
        <w:rPr>
          <w:rFonts w:ascii="Times New Roman" w:eastAsia="Times New Roman" w:hAnsi="Times New Roman" w:cs="Times New Roman"/>
          <w:i/>
          <w:sz w:val="24"/>
        </w:rPr>
        <w:t>Negotiation</w:t>
      </w:r>
      <w:proofErr w:type="spellEnd"/>
      <w:proofErr w:type="gramStart"/>
      <w:r>
        <w:rPr>
          <w:rFonts w:ascii="Times New Roman" w:eastAsia="Times New Roman" w:hAnsi="Times New Roman" w:cs="Times New Roman"/>
          <w:i/>
          <w:sz w:val="24"/>
        </w:rPr>
        <w:t>”,</w:t>
      </w:r>
      <w:proofErr w:type="spellStart"/>
      <w:r>
        <w:rPr>
          <w:rFonts w:ascii="Times New Roman" w:eastAsia="Times New Roman" w:hAnsi="Times New Roman" w:cs="Times New Roman"/>
          <w:sz w:val="24"/>
        </w:rPr>
        <w:t>Palgrave</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Macmillan</w:t>
      </w:r>
      <w:proofErr w:type="spellEnd"/>
      <w:r>
        <w:rPr>
          <w:rFonts w:ascii="Times New Roman" w:eastAsia="Times New Roman" w:hAnsi="Times New Roman" w:cs="Times New Roman"/>
          <w:sz w:val="24"/>
        </w:rPr>
        <w:t xml:space="preserve">, Reino Unido y Estados Unidos; 2018; </w:t>
      </w: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1: Introducción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12" w:line="250" w:lineRule="auto"/>
        <w:ind w:left="115" w:hanging="10"/>
      </w:pPr>
      <w:r>
        <w:rPr>
          <w:rFonts w:ascii="Times New Roman" w:eastAsia="Times New Roman" w:hAnsi="Times New Roman" w:cs="Times New Roman"/>
          <w:b/>
          <w:sz w:val="24"/>
          <w:u w:val="single" w:color="000000"/>
        </w:rPr>
        <w:t>Unidad 2</w:t>
      </w:r>
      <w:r>
        <w:rPr>
          <w:rFonts w:ascii="Times New Roman" w:eastAsia="Times New Roman" w:hAnsi="Times New Roman" w:cs="Times New Roman"/>
          <w:sz w:val="24"/>
          <w:u w:val="single" w:color="000000"/>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Las Estrategias </w:t>
      </w:r>
    </w:p>
    <w:p w:rsidR="00A15401" w:rsidRDefault="00752FF3">
      <w:pPr>
        <w:spacing w:after="5" w:line="247" w:lineRule="auto"/>
        <w:ind w:left="115" w:right="269" w:hanging="10"/>
        <w:jc w:val="both"/>
      </w:pPr>
      <w:r>
        <w:rPr>
          <w:rFonts w:ascii="Times New Roman" w:eastAsia="Times New Roman" w:hAnsi="Times New Roman" w:cs="Times New Roman"/>
          <w:sz w:val="24"/>
        </w:rPr>
        <w:t>El plan. Intereses, propósitos y objetivos de los Estados en la negociación internaciona</w:t>
      </w:r>
      <w:r>
        <w:rPr>
          <w:rFonts w:ascii="Times New Roman" w:eastAsia="Times New Roman" w:hAnsi="Times New Roman" w:cs="Times New Roman"/>
          <w:sz w:val="24"/>
        </w:rPr>
        <w:t xml:space="preserve">l. Tipos de Acuerdos. Aspectos sustantivos y aspectos procesales de la negociación. Negociaciones a dos vías, cruzadas, en continuo y conclusivas. Los </w:t>
      </w:r>
      <w:proofErr w:type="spellStart"/>
      <w:r>
        <w:rPr>
          <w:rFonts w:ascii="Times New Roman" w:eastAsia="Times New Roman" w:hAnsi="Times New Roman" w:cs="Times New Roman"/>
          <w:sz w:val="24"/>
        </w:rPr>
        <w:t>Side-effects</w:t>
      </w:r>
      <w:proofErr w:type="spellEnd"/>
      <w:r>
        <w:rPr>
          <w:rFonts w:ascii="Times New Roman" w:eastAsia="Times New Roman" w:hAnsi="Times New Roman" w:cs="Times New Roman"/>
          <w:sz w:val="24"/>
        </w:rPr>
        <w:t xml:space="preserve">.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14" w:line="231" w:lineRule="auto"/>
        <w:ind w:left="115" w:right="266" w:hanging="10"/>
        <w:jc w:val="both"/>
      </w:pPr>
      <w:proofErr w:type="spellStart"/>
      <w:r>
        <w:rPr>
          <w:rFonts w:ascii="Times New Roman" w:eastAsia="Times New Roman" w:hAnsi="Times New Roman" w:cs="Times New Roman"/>
          <w:sz w:val="24"/>
        </w:rPr>
        <w:t>Beltramino</w:t>
      </w:r>
      <w:proofErr w:type="spellEnd"/>
      <w:r>
        <w:rPr>
          <w:rFonts w:ascii="Times New Roman" w:eastAsia="Times New Roman" w:hAnsi="Times New Roman" w:cs="Times New Roman"/>
          <w:sz w:val="24"/>
        </w:rPr>
        <w:t>, Juan C. “</w:t>
      </w:r>
      <w:r>
        <w:rPr>
          <w:rFonts w:ascii="Times New Roman" w:eastAsia="Times New Roman" w:hAnsi="Times New Roman" w:cs="Times New Roman"/>
          <w:i/>
          <w:sz w:val="24"/>
        </w:rPr>
        <w:t>Cómo Negociar internacionalmente entre gobiernos, entre empresas, e</w:t>
      </w:r>
      <w:r>
        <w:rPr>
          <w:rFonts w:ascii="Times New Roman" w:eastAsia="Times New Roman" w:hAnsi="Times New Roman" w:cs="Times New Roman"/>
          <w:i/>
          <w:sz w:val="24"/>
        </w:rPr>
        <w:t xml:space="preserve">n organismos y conferencias”, </w:t>
      </w:r>
      <w:r>
        <w:rPr>
          <w:rFonts w:ascii="Times New Roman" w:eastAsia="Times New Roman" w:hAnsi="Times New Roman" w:cs="Times New Roman"/>
          <w:sz w:val="24"/>
        </w:rPr>
        <w:t xml:space="preserve">ed., </w:t>
      </w:r>
      <w:proofErr w:type="spellStart"/>
      <w:r>
        <w:rPr>
          <w:rFonts w:ascii="Times New Roman" w:eastAsia="Times New Roman" w:hAnsi="Times New Roman" w:cs="Times New Roman"/>
          <w:sz w:val="24"/>
        </w:rPr>
        <w:t>Abeledo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Perrot</w:t>
      </w:r>
      <w:proofErr w:type="spellEnd"/>
      <w:r>
        <w:rPr>
          <w:rFonts w:ascii="Times New Roman" w:eastAsia="Times New Roman" w:hAnsi="Times New Roman" w:cs="Times New Roman"/>
          <w:sz w:val="24"/>
        </w:rPr>
        <w:t xml:space="preserve">, 1994.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Dean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Pruitt</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i/>
          <w:sz w:val="24"/>
        </w:rPr>
        <w:t>Strategy</w:t>
      </w:r>
      <w:proofErr w:type="spellEnd"/>
      <w:r>
        <w:rPr>
          <w:rFonts w:ascii="Times New Roman" w:eastAsia="Times New Roman" w:hAnsi="Times New Roman" w:cs="Times New Roman"/>
          <w:i/>
          <w:sz w:val="24"/>
        </w:rPr>
        <w:t xml:space="preserve"> in </w:t>
      </w:r>
      <w:proofErr w:type="spellStart"/>
      <w:r>
        <w:rPr>
          <w:rFonts w:ascii="Times New Roman" w:eastAsia="Times New Roman" w:hAnsi="Times New Roman" w:cs="Times New Roman"/>
          <w:i/>
          <w:sz w:val="24"/>
        </w:rPr>
        <w:t>Negotiation</w:t>
      </w:r>
      <w:proofErr w:type="spellEnd"/>
      <w:r>
        <w:rPr>
          <w:rFonts w:ascii="Times New Roman" w:eastAsia="Times New Roman" w:hAnsi="Times New Roman" w:cs="Times New Roman"/>
          <w:sz w:val="24"/>
        </w:rPr>
        <w:t xml:space="preserve">”, en </w:t>
      </w:r>
      <w:proofErr w:type="spellStart"/>
      <w:r>
        <w:rPr>
          <w:rFonts w:ascii="Times New Roman" w:eastAsia="Times New Roman" w:hAnsi="Times New Roman" w:cs="Times New Roman"/>
          <w:sz w:val="24"/>
        </w:rPr>
        <w:t>Victor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Kremenyuk</w:t>
      </w:r>
      <w:proofErr w:type="spellEnd"/>
      <w:r>
        <w:rPr>
          <w:rFonts w:ascii="Times New Roman" w:eastAsia="Times New Roman" w:hAnsi="Times New Roman" w:cs="Times New Roman"/>
          <w:sz w:val="24"/>
        </w:rPr>
        <w:t xml:space="preserve">, ed., International </w:t>
      </w:r>
      <w:proofErr w:type="spellStart"/>
      <w:r>
        <w:rPr>
          <w:rFonts w:ascii="Times New Roman" w:eastAsia="Times New Roman" w:hAnsi="Times New Roman" w:cs="Times New Roman"/>
          <w:sz w:val="24"/>
        </w:rPr>
        <w:t>Negotiation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analysis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approaches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issues</w:t>
      </w:r>
      <w:proofErr w:type="spellEnd"/>
      <w:r>
        <w:rPr>
          <w:rFonts w:ascii="Times New Roman" w:eastAsia="Times New Roman" w:hAnsi="Times New Roman" w:cs="Times New Roman"/>
          <w:sz w:val="24"/>
        </w:rPr>
        <w:t xml:space="preserve">, ed., </w:t>
      </w:r>
      <w:proofErr w:type="spellStart"/>
      <w:r>
        <w:rPr>
          <w:rFonts w:ascii="Times New Roman" w:eastAsia="Times New Roman" w:hAnsi="Times New Roman" w:cs="Times New Roman"/>
          <w:sz w:val="24"/>
        </w:rPr>
        <w:t>Jossey</w:t>
      </w:r>
      <w:proofErr w:type="spellEnd"/>
      <w:r>
        <w:rPr>
          <w:rFonts w:ascii="Times New Roman" w:eastAsia="Times New Roman" w:hAnsi="Times New Roman" w:cs="Times New Roman"/>
          <w:sz w:val="24"/>
        </w:rPr>
        <w:t xml:space="preserve">-Bass, 2002.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Fred Charles </w:t>
      </w:r>
      <w:proofErr w:type="spellStart"/>
      <w:r>
        <w:rPr>
          <w:rFonts w:ascii="Times New Roman" w:eastAsia="Times New Roman" w:hAnsi="Times New Roman" w:cs="Times New Roman"/>
          <w:sz w:val="24"/>
        </w:rPr>
        <w:t>Iklé</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i/>
          <w:sz w:val="24"/>
        </w:rPr>
        <w:t>How</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Nations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Negotiate</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(New York: </w:t>
      </w:r>
      <w:proofErr w:type="spellStart"/>
      <w:r>
        <w:rPr>
          <w:rFonts w:ascii="Times New Roman" w:eastAsia="Times New Roman" w:hAnsi="Times New Roman" w:cs="Times New Roman"/>
          <w:sz w:val="24"/>
        </w:rPr>
        <w:t>Praeger</w:t>
      </w:r>
      <w:proofErr w:type="spellEnd"/>
      <w:r>
        <w:rPr>
          <w:rFonts w:ascii="Times New Roman" w:eastAsia="Times New Roman" w:hAnsi="Times New Roman" w:cs="Times New Roman"/>
          <w:sz w:val="24"/>
        </w:rPr>
        <w:t xml:space="preserve">, 1964) Cap. 3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14" w:line="231" w:lineRule="auto"/>
        <w:ind w:left="115" w:right="266" w:hanging="10"/>
        <w:jc w:val="both"/>
      </w:pPr>
      <w:proofErr w:type="spellStart"/>
      <w:r>
        <w:rPr>
          <w:rFonts w:ascii="Times New Roman" w:eastAsia="Times New Roman" w:hAnsi="Times New Roman" w:cs="Times New Roman"/>
          <w:sz w:val="24"/>
        </w:rPr>
        <w:t>Kuik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Cheng-Chwee</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Rozman</w:t>
      </w:r>
      <w:proofErr w:type="spellEnd"/>
      <w:r>
        <w:rPr>
          <w:rFonts w:ascii="Times New Roman" w:eastAsia="Times New Roman" w:hAnsi="Times New Roman" w:cs="Times New Roman"/>
          <w:sz w:val="24"/>
        </w:rPr>
        <w:t>, Gilbert, “</w:t>
      </w:r>
      <w:proofErr w:type="spellStart"/>
      <w:r>
        <w:rPr>
          <w:rFonts w:ascii="Times New Roman" w:eastAsia="Times New Roman" w:hAnsi="Times New Roman" w:cs="Times New Roman"/>
          <w:i/>
          <w:sz w:val="24"/>
        </w:rPr>
        <w:t>Introduction</w:t>
      </w:r>
      <w:proofErr w:type="spellEnd"/>
      <w:r>
        <w:rPr>
          <w:rFonts w:ascii="Times New Roman" w:eastAsia="Times New Roman" w:hAnsi="Times New Roman" w:cs="Times New Roman"/>
          <w:i/>
          <w:sz w:val="24"/>
        </w:rPr>
        <w:t xml:space="preserve"> to Light </w:t>
      </w:r>
      <w:proofErr w:type="spellStart"/>
      <w:r>
        <w:rPr>
          <w:rFonts w:ascii="Times New Roman" w:eastAsia="Times New Roman" w:hAnsi="Times New Roman" w:cs="Times New Roman"/>
          <w:i/>
          <w:sz w:val="24"/>
        </w:rPr>
        <w:t>or</w:t>
      </w:r>
      <w:proofErr w:type="spellEnd"/>
      <w:r>
        <w:rPr>
          <w:rFonts w:ascii="Times New Roman" w:eastAsia="Times New Roman" w:hAnsi="Times New Roman" w:cs="Times New Roman"/>
          <w:i/>
          <w:sz w:val="24"/>
        </w:rPr>
        <w:t xml:space="preserve"> Heavy </w:t>
      </w:r>
      <w:proofErr w:type="spellStart"/>
      <w:r>
        <w:rPr>
          <w:rFonts w:ascii="Times New Roman" w:eastAsia="Times New Roman" w:hAnsi="Times New Roman" w:cs="Times New Roman"/>
          <w:i/>
          <w:sz w:val="24"/>
        </w:rPr>
        <w:t>Hedging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Positioning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between</w:t>
      </w:r>
      <w:proofErr w:type="spellEnd"/>
      <w:r>
        <w:rPr>
          <w:rFonts w:ascii="Times New Roman" w:eastAsia="Times New Roman" w:hAnsi="Times New Roman" w:cs="Times New Roman"/>
          <w:i/>
          <w:sz w:val="24"/>
        </w:rPr>
        <w:t xml:space="preserve"> China and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United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States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sz w:val="24"/>
        </w:rPr>
        <w:t>Joint</w:t>
      </w:r>
      <w:proofErr w:type="spellEnd"/>
      <w:r>
        <w:rPr>
          <w:rFonts w:ascii="Times New Roman" w:eastAsia="Times New Roman" w:hAnsi="Times New Roman" w:cs="Times New Roman"/>
          <w:sz w:val="24"/>
        </w:rPr>
        <w:t xml:space="preserve"> U.S – </w:t>
      </w:r>
      <w:proofErr w:type="spellStart"/>
      <w:r>
        <w:rPr>
          <w:rFonts w:ascii="Times New Roman" w:eastAsia="Times New Roman" w:hAnsi="Times New Roman" w:cs="Times New Roman"/>
          <w:sz w:val="24"/>
        </w:rPr>
        <w:t>Korea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Acedemic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Studies</w:t>
      </w:r>
      <w:proofErr w:type="spellEnd"/>
      <w:r>
        <w:rPr>
          <w:rFonts w:ascii="Times New Roman" w:eastAsia="Times New Roman" w:hAnsi="Times New Roman" w:cs="Times New Roman"/>
          <w:sz w:val="24"/>
        </w:rPr>
        <w:t xml:space="preserve">, Malasia; 2015 </w:t>
      </w:r>
    </w:p>
    <w:p w:rsidR="00A15401" w:rsidRDefault="00752FF3">
      <w:pPr>
        <w:spacing w:after="14" w:line="231" w:lineRule="auto"/>
        <w:ind w:left="115" w:right="266" w:hanging="10"/>
        <w:jc w:val="both"/>
      </w:pPr>
      <w:proofErr w:type="spellStart"/>
      <w:r>
        <w:rPr>
          <w:rFonts w:ascii="Times New Roman" w:eastAsia="Times New Roman" w:hAnsi="Times New Roman" w:cs="Times New Roman"/>
          <w:sz w:val="24"/>
        </w:rPr>
        <w:t>Martil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Benjamin</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Staiger</w:t>
      </w:r>
      <w:proofErr w:type="spellEnd"/>
      <w:r>
        <w:rPr>
          <w:rFonts w:ascii="Times New Roman" w:eastAsia="Times New Roman" w:hAnsi="Times New Roman" w:cs="Times New Roman"/>
          <w:sz w:val="24"/>
        </w:rPr>
        <w:t>, Uta, “</w:t>
      </w:r>
      <w:r>
        <w:rPr>
          <w:rFonts w:ascii="Times New Roman" w:eastAsia="Times New Roman" w:hAnsi="Times New Roman" w:cs="Times New Roman"/>
          <w:i/>
          <w:sz w:val="24"/>
        </w:rPr>
        <w:t>Cultures</w:t>
      </w:r>
      <w:r>
        <w:rPr>
          <w:rFonts w:ascii="Times New Roman" w:eastAsia="Times New Roman" w:hAnsi="Times New Roman" w:cs="Times New Roman"/>
          <w:i/>
          <w:sz w:val="24"/>
        </w:rPr>
        <w:t xml:space="preserve"> of </w:t>
      </w:r>
      <w:proofErr w:type="spellStart"/>
      <w:r>
        <w:rPr>
          <w:rFonts w:ascii="Times New Roman" w:eastAsia="Times New Roman" w:hAnsi="Times New Roman" w:cs="Times New Roman"/>
          <w:i/>
          <w:sz w:val="24"/>
        </w:rPr>
        <w:t>Negotiation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Explaining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Britain’s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hard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bargaining</w:t>
      </w:r>
      <w:proofErr w:type="spellEnd"/>
      <w:r>
        <w:rPr>
          <w:rFonts w:ascii="Times New Roman" w:eastAsia="Times New Roman" w:hAnsi="Times New Roman" w:cs="Times New Roman"/>
          <w:i/>
          <w:sz w:val="24"/>
        </w:rPr>
        <w:t xml:space="preserve"> in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Brexit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Negotiations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LSE Ideas, Londres, 2018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12" w:line="250" w:lineRule="auto"/>
        <w:ind w:left="115" w:hanging="10"/>
      </w:pPr>
      <w:r>
        <w:rPr>
          <w:rFonts w:ascii="Times New Roman" w:eastAsia="Times New Roman" w:hAnsi="Times New Roman" w:cs="Times New Roman"/>
          <w:b/>
          <w:sz w:val="24"/>
          <w:u w:val="single" w:color="000000"/>
        </w:rPr>
        <w:t>Unidad 3</w:t>
      </w:r>
      <w:r>
        <w:rPr>
          <w:rFonts w:ascii="Times New Roman" w:eastAsia="Times New Roman" w:hAnsi="Times New Roman" w:cs="Times New Roman"/>
          <w:b/>
          <w:sz w:val="24"/>
        </w:rPr>
        <w:t xml:space="preserve">: Las Tácticas </w:t>
      </w:r>
    </w:p>
    <w:p w:rsidR="00A15401" w:rsidRDefault="00752FF3">
      <w:pPr>
        <w:spacing w:after="0"/>
        <w:ind w:left="12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Las tácticas. El poder. Conceptualizaciones. Los intentos por cambiar las expectativas del oponente. Inducciones positi</w:t>
      </w:r>
      <w:r>
        <w:rPr>
          <w:rFonts w:ascii="Times New Roman" w:eastAsia="Times New Roman" w:hAnsi="Times New Roman" w:cs="Times New Roman"/>
          <w:sz w:val="24"/>
        </w:rPr>
        <w:t xml:space="preserve">vas y negativas. </w:t>
      </w:r>
      <w:proofErr w:type="spellStart"/>
      <w:r>
        <w:rPr>
          <w:rFonts w:ascii="Times New Roman" w:eastAsia="Times New Roman" w:hAnsi="Times New Roman" w:cs="Times New Roman"/>
          <w:sz w:val="24"/>
        </w:rPr>
        <w:t>Hard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power</w:t>
      </w:r>
      <w:proofErr w:type="spellEnd"/>
      <w:r>
        <w:rPr>
          <w:rFonts w:ascii="Times New Roman" w:eastAsia="Times New Roman" w:hAnsi="Times New Roman" w:cs="Times New Roman"/>
          <w:sz w:val="24"/>
        </w:rPr>
        <w:t xml:space="preserve"> y </w:t>
      </w:r>
      <w:proofErr w:type="spellStart"/>
      <w:r>
        <w:rPr>
          <w:rFonts w:ascii="Times New Roman" w:eastAsia="Times New Roman" w:hAnsi="Times New Roman" w:cs="Times New Roman"/>
          <w:sz w:val="24"/>
        </w:rPr>
        <w:t>Soft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Power</w:t>
      </w:r>
      <w:proofErr w:type="spellEnd"/>
      <w:r>
        <w:rPr>
          <w:rFonts w:ascii="Times New Roman" w:eastAsia="Times New Roman" w:hAnsi="Times New Roman" w:cs="Times New Roman"/>
          <w:sz w:val="24"/>
        </w:rPr>
        <w:t xml:space="preserve">. Advertencias. Amenazas. Bluffs. Los Compromisos y las promesas. La idea de “atracción” y su discusión como categoría de práctica y categoría de análisis. Las alternativas para </w:t>
      </w:r>
      <w:proofErr w:type="spellStart"/>
      <w:r>
        <w:rPr>
          <w:rFonts w:ascii="Times New Roman" w:eastAsia="Times New Roman" w:hAnsi="Times New Roman" w:cs="Times New Roman"/>
          <w:sz w:val="24"/>
        </w:rPr>
        <w:t>policymakers</w:t>
      </w:r>
      <w:proofErr w:type="spellEnd"/>
      <w:r>
        <w:rPr>
          <w:rFonts w:ascii="Times New Roman" w:eastAsia="Times New Roman" w:hAnsi="Times New Roman" w:cs="Times New Roman"/>
          <w:sz w:val="24"/>
        </w:rPr>
        <w:t xml:space="preserve"> y para los analistas. El </w:t>
      </w:r>
      <w:r>
        <w:rPr>
          <w:rFonts w:ascii="Times New Roman" w:eastAsia="Times New Roman" w:hAnsi="Times New Roman" w:cs="Times New Roman"/>
          <w:sz w:val="24"/>
        </w:rPr>
        <w:t xml:space="preserve">juego del fuerte y el débil.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Fred Charles </w:t>
      </w:r>
      <w:proofErr w:type="spellStart"/>
      <w:r>
        <w:rPr>
          <w:rFonts w:ascii="Times New Roman" w:eastAsia="Times New Roman" w:hAnsi="Times New Roman" w:cs="Times New Roman"/>
          <w:sz w:val="24"/>
        </w:rPr>
        <w:t>Iklé</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i/>
          <w:sz w:val="24"/>
        </w:rPr>
        <w:t>How</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Nations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Negotiate</w:t>
      </w:r>
      <w:proofErr w:type="spellEnd"/>
      <w:r>
        <w:rPr>
          <w:rFonts w:ascii="Times New Roman" w:eastAsia="Times New Roman" w:hAnsi="Times New Roman" w:cs="Times New Roman"/>
          <w:sz w:val="24"/>
        </w:rPr>
        <w:t xml:space="preserve">” (New York: </w:t>
      </w:r>
      <w:proofErr w:type="spellStart"/>
      <w:r>
        <w:rPr>
          <w:rFonts w:ascii="Times New Roman" w:eastAsia="Times New Roman" w:hAnsi="Times New Roman" w:cs="Times New Roman"/>
          <w:sz w:val="24"/>
        </w:rPr>
        <w:t>Praeger</w:t>
      </w:r>
      <w:proofErr w:type="spellEnd"/>
      <w:r>
        <w:rPr>
          <w:rFonts w:ascii="Times New Roman" w:eastAsia="Times New Roman" w:hAnsi="Times New Roman" w:cs="Times New Roman"/>
          <w:sz w:val="24"/>
        </w:rPr>
        <w:t xml:space="preserve">, 1964) Cap. 5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T. </w:t>
      </w:r>
      <w:proofErr w:type="spellStart"/>
      <w:r>
        <w:rPr>
          <w:rFonts w:ascii="Times New Roman" w:eastAsia="Times New Roman" w:hAnsi="Times New Roman" w:cs="Times New Roman"/>
          <w:sz w:val="24"/>
        </w:rPr>
        <w:t>Schelling</w:t>
      </w:r>
      <w:proofErr w:type="spellEnd"/>
      <w:r>
        <w:rPr>
          <w:rFonts w:ascii="Times New Roman" w:eastAsia="Times New Roman" w:hAnsi="Times New Roman" w:cs="Times New Roman"/>
          <w:sz w:val="24"/>
        </w:rPr>
        <w:t>. “</w:t>
      </w:r>
      <w:r>
        <w:rPr>
          <w:rFonts w:ascii="Times New Roman" w:eastAsia="Times New Roman" w:hAnsi="Times New Roman" w:cs="Times New Roman"/>
          <w:i/>
          <w:sz w:val="24"/>
        </w:rPr>
        <w:t>La Estrategia del Conflicto</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Tecnos</w:t>
      </w:r>
      <w:proofErr w:type="spellEnd"/>
      <w:r>
        <w:rPr>
          <w:rFonts w:ascii="Times New Roman" w:eastAsia="Times New Roman" w:hAnsi="Times New Roman" w:cs="Times New Roman"/>
          <w:sz w:val="24"/>
        </w:rPr>
        <w:t xml:space="preserve">, Madrid, 1964; </w:t>
      </w: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II; III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14" w:line="231" w:lineRule="auto"/>
        <w:ind w:left="115" w:right="266" w:hanging="10"/>
        <w:jc w:val="both"/>
      </w:pPr>
      <w:proofErr w:type="spellStart"/>
      <w:r>
        <w:rPr>
          <w:rFonts w:ascii="Times New Roman" w:eastAsia="Times New Roman" w:hAnsi="Times New Roman" w:cs="Times New Roman"/>
          <w:sz w:val="24"/>
        </w:rPr>
        <w:t>Nye</w:t>
      </w:r>
      <w:proofErr w:type="spellEnd"/>
      <w:r>
        <w:rPr>
          <w:rFonts w:ascii="Times New Roman" w:eastAsia="Times New Roman" w:hAnsi="Times New Roman" w:cs="Times New Roman"/>
          <w:sz w:val="24"/>
        </w:rPr>
        <w:t>, Joseph S; “</w:t>
      </w:r>
      <w:proofErr w:type="spellStart"/>
      <w:r>
        <w:rPr>
          <w:rFonts w:ascii="Times New Roman" w:eastAsia="Times New Roman" w:hAnsi="Times New Roman" w:cs="Times New Roman"/>
          <w:i/>
          <w:sz w:val="24"/>
        </w:rPr>
        <w:t>Soft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Power</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Means</w:t>
      </w:r>
      <w:proofErr w:type="spellEnd"/>
      <w:r>
        <w:rPr>
          <w:rFonts w:ascii="Times New Roman" w:eastAsia="Times New Roman" w:hAnsi="Times New Roman" w:cs="Times New Roman"/>
          <w:i/>
          <w:sz w:val="24"/>
        </w:rPr>
        <w:t xml:space="preserve"> to </w:t>
      </w:r>
      <w:proofErr w:type="spellStart"/>
      <w:r>
        <w:rPr>
          <w:rFonts w:ascii="Times New Roman" w:eastAsia="Times New Roman" w:hAnsi="Times New Roman" w:cs="Times New Roman"/>
          <w:i/>
          <w:sz w:val="24"/>
        </w:rPr>
        <w:t>Success</w:t>
      </w:r>
      <w:proofErr w:type="spellEnd"/>
      <w:r>
        <w:rPr>
          <w:rFonts w:ascii="Times New Roman" w:eastAsia="Times New Roman" w:hAnsi="Times New Roman" w:cs="Times New Roman"/>
          <w:i/>
          <w:sz w:val="24"/>
        </w:rPr>
        <w:t xml:space="preserve"> in </w:t>
      </w:r>
      <w:proofErr w:type="spellStart"/>
      <w:r>
        <w:rPr>
          <w:rFonts w:ascii="Times New Roman" w:eastAsia="Times New Roman" w:hAnsi="Times New Roman" w:cs="Times New Roman"/>
          <w:i/>
          <w:sz w:val="24"/>
        </w:rPr>
        <w:t>World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Politics</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Publics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Affairs</w:t>
      </w:r>
      <w:proofErr w:type="spellEnd"/>
      <w:r>
        <w:rPr>
          <w:rFonts w:ascii="Times New Roman" w:eastAsia="Times New Roman" w:hAnsi="Times New Roman" w:cs="Times New Roman"/>
          <w:sz w:val="24"/>
        </w:rPr>
        <w:t xml:space="preserve">; New York: 2004 </w:t>
      </w:r>
    </w:p>
    <w:p w:rsidR="00A15401" w:rsidRDefault="00752FF3">
      <w:pPr>
        <w:spacing w:after="0"/>
      </w:pPr>
      <w:r>
        <w:rPr>
          <w:rFonts w:ascii="Times New Roman" w:eastAsia="Times New Roman" w:hAnsi="Times New Roman" w:cs="Times New Roman"/>
          <w:sz w:val="26"/>
        </w:rPr>
        <w:t xml:space="preserve"> </w:t>
      </w:r>
    </w:p>
    <w:p w:rsidR="00A15401" w:rsidRDefault="00752FF3">
      <w:pPr>
        <w:spacing w:after="0"/>
      </w:pPr>
      <w:r>
        <w:rPr>
          <w:rFonts w:ascii="Times New Roman" w:eastAsia="Times New Roman" w:hAnsi="Times New Roman" w:cs="Times New Roman"/>
        </w:rPr>
        <w:t xml:space="preserve"> </w:t>
      </w:r>
    </w:p>
    <w:p w:rsidR="00A15401" w:rsidRDefault="00752FF3">
      <w:pPr>
        <w:spacing w:after="12" w:line="250" w:lineRule="auto"/>
        <w:ind w:left="115" w:hanging="10"/>
      </w:pPr>
      <w:r>
        <w:rPr>
          <w:rFonts w:ascii="Times New Roman" w:eastAsia="Times New Roman" w:hAnsi="Times New Roman" w:cs="Times New Roman"/>
          <w:b/>
          <w:sz w:val="24"/>
          <w:u w:val="single" w:color="000000"/>
        </w:rPr>
        <w:t>Unidad 4:</w:t>
      </w:r>
      <w:r>
        <w:rPr>
          <w:rFonts w:ascii="Times New Roman" w:eastAsia="Times New Roman" w:hAnsi="Times New Roman" w:cs="Times New Roman"/>
          <w:b/>
          <w:sz w:val="24"/>
        </w:rPr>
        <w:t xml:space="preserve"> Las Terceras Partes </w:t>
      </w:r>
    </w:p>
    <w:p w:rsidR="00A15401" w:rsidRDefault="00752FF3">
      <w:pPr>
        <w:spacing w:after="159"/>
      </w:pPr>
      <w:r>
        <w:rPr>
          <w:rFonts w:ascii="Times New Roman" w:eastAsia="Times New Roman" w:hAnsi="Times New Roman" w:cs="Times New Roman"/>
          <w:b/>
          <w:sz w:val="15"/>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El rol de las terceras partes en la negociación internacional. Mediación. Arbitraje e intervención diplomática. Motivos de los mediadores. Mediación por Estados. Mediación por</w:t>
      </w:r>
      <w:r>
        <w:rPr>
          <w:rFonts w:ascii="Times New Roman" w:eastAsia="Times New Roman" w:hAnsi="Times New Roman" w:cs="Times New Roman"/>
          <w:sz w:val="24"/>
        </w:rPr>
        <w:t xml:space="preserve"> OIG y por ONG. Naturaleza del mediador, las partes y la disputa. Funciones del mediador. Las causas de los llamados “conflictos intratables”, la necesidad de interposición de una tercera parte. Los desafíos de la negociación.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Jacob </w:t>
      </w:r>
      <w:proofErr w:type="spellStart"/>
      <w:r>
        <w:rPr>
          <w:rFonts w:ascii="Times New Roman" w:eastAsia="Times New Roman" w:hAnsi="Times New Roman" w:cs="Times New Roman"/>
          <w:sz w:val="24"/>
        </w:rPr>
        <w:t>Bercovitch</w:t>
      </w:r>
      <w:proofErr w:type="spellEnd"/>
      <w:r>
        <w:rPr>
          <w:rFonts w:ascii="Times New Roman" w:eastAsia="Times New Roman" w:hAnsi="Times New Roman" w:cs="Times New Roman"/>
          <w:sz w:val="24"/>
        </w:rPr>
        <w:t xml:space="preserve"> y Allison</w:t>
      </w:r>
      <w:r>
        <w:rPr>
          <w:rFonts w:ascii="Times New Roman" w:eastAsia="Times New Roman" w:hAnsi="Times New Roman" w:cs="Times New Roman"/>
          <w:sz w:val="24"/>
        </w:rPr>
        <w:t xml:space="preserve"> Houston, </w:t>
      </w:r>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Study</w:t>
      </w:r>
      <w:proofErr w:type="spellEnd"/>
      <w:r>
        <w:rPr>
          <w:rFonts w:ascii="Times New Roman" w:eastAsia="Times New Roman" w:hAnsi="Times New Roman" w:cs="Times New Roman"/>
          <w:i/>
          <w:sz w:val="24"/>
        </w:rPr>
        <w:t xml:space="preserve"> of International </w:t>
      </w:r>
      <w:proofErr w:type="spellStart"/>
      <w:r>
        <w:rPr>
          <w:rFonts w:ascii="Times New Roman" w:eastAsia="Times New Roman" w:hAnsi="Times New Roman" w:cs="Times New Roman"/>
          <w:i/>
          <w:sz w:val="24"/>
        </w:rPr>
        <w:t>Mediation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Theoretical</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Issues</w:t>
      </w:r>
      <w:proofErr w:type="spellEnd"/>
      <w:r>
        <w:rPr>
          <w:rFonts w:ascii="Times New Roman" w:eastAsia="Times New Roman" w:hAnsi="Times New Roman" w:cs="Times New Roman"/>
          <w:i/>
          <w:sz w:val="24"/>
        </w:rPr>
        <w:t xml:space="preserve"> and </w:t>
      </w:r>
      <w:proofErr w:type="spellStart"/>
      <w:r>
        <w:rPr>
          <w:rFonts w:ascii="Times New Roman" w:eastAsia="Times New Roman" w:hAnsi="Times New Roman" w:cs="Times New Roman"/>
          <w:i/>
          <w:sz w:val="24"/>
        </w:rPr>
        <w:t>Empirical</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Evidence</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en Jacob </w:t>
      </w:r>
      <w:proofErr w:type="spellStart"/>
      <w:r>
        <w:rPr>
          <w:rFonts w:ascii="Times New Roman" w:eastAsia="Times New Roman" w:hAnsi="Times New Roman" w:cs="Times New Roman"/>
          <w:sz w:val="24"/>
        </w:rPr>
        <w:t>Bercovitch</w:t>
      </w:r>
      <w:proofErr w:type="spellEnd"/>
      <w:r>
        <w:rPr>
          <w:rFonts w:ascii="Times New Roman" w:eastAsia="Times New Roman" w:hAnsi="Times New Roman" w:cs="Times New Roman"/>
          <w:sz w:val="24"/>
        </w:rPr>
        <w:t xml:space="preserve">, ed., </w:t>
      </w:r>
      <w:proofErr w:type="spellStart"/>
      <w:r>
        <w:rPr>
          <w:rFonts w:ascii="Times New Roman" w:eastAsia="Times New Roman" w:hAnsi="Times New Roman" w:cs="Times New Roman"/>
          <w:sz w:val="24"/>
        </w:rPr>
        <w:t>Resolving</w:t>
      </w:r>
      <w:proofErr w:type="spellEnd"/>
      <w:r>
        <w:rPr>
          <w:rFonts w:ascii="Times New Roman" w:eastAsia="Times New Roman" w:hAnsi="Times New Roman" w:cs="Times New Roman"/>
          <w:sz w:val="24"/>
        </w:rPr>
        <w:t xml:space="preserve"> International </w:t>
      </w:r>
      <w:proofErr w:type="spellStart"/>
      <w:r>
        <w:rPr>
          <w:rFonts w:ascii="Times New Roman" w:eastAsia="Times New Roman" w:hAnsi="Times New Roman" w:cs="Times New Roman"/>
          <w:sz w:val="24"/>
        </w:rPr>
        <w:t>Conflicts</w:t>
      </w:r>
      <w:proofErr w:type="spellEnd"/>
      <w:r>
        <w:rPr>
          <w:rFonts w:ascii="Times New Roman" w:eastAsia="Times New Roman" w:hAnsi="Times New Roman" w:cs="Times New Roman"/>
          <w:sz w:val="24"/>
        </w:rPr>
        <w:t xml:space="preserve"> (Boulder, CO: </w:t>
      </w:r>
      <w:proofErr w:type="spellStart"/>
      <w:r>
        <w:rPr>
          <w:rFonts w:ascii="Times New Roman" w:eastAsia="Times New Roman" w:hAnsi="Times New Roman" w:cs="Times New Roman"/>
          <w:sz w:val="24"/>
        </w:rPr>
        <w:t>Lynne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Rienner</w:t>
      </w:r>
      <w:proofErr w:type="spellEnd"/>
      <w:r>
        <w:rPr>
          <w:rFonts w:ascii="Times New Roman" w:eastAsia="Times New Roman" w:hAnsi="Times New Roman" w:cs="Times New Roman"/>
          <w:sz w:val="24"/>
        </w:rPr>
        <w:t xml:space="preserve">, 1996), pp. 11-35.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14" w:line="231" w:lineRule="auto"/>
        <w:ind w:left="115" w:right="266" w:hanging="10"/>
        <w:jc w:val="both"/>
      </w:pPr>
      <w:proofErr w:type="spellStart"/>
      <w:r>
        <w:rPr>
          <w:rFonts w:ascii="Times New Roman" w:eastAsia="Times New Roman" w:hAnsi="Times New Roman" w:cs="Times New Roman"/>
          <w:sz w:val="24"/>
        </w:rPr>
        <w:t>Fen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Osler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Hampson</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Parent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Midwife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or</w:t>
      </w:r>
      <w:proofErr w:type="spellEnd"/>
      <w:r>
        <w:rPr>
          <w:rFonts w:ascii="Times New Roman" w:eastAsia="Times New Roman" w:hAnsi="Times New Roman" w:cs="Times New Roman"/>
          <w:i/>
          <w:sz w:val="24"/>
        </w:rPr>
        <w:t xml:space="preserve"> Accidental </w:t>
      </w:r>
      <w:proofErr w:type="spellStart"/>
      <w:r>
        <w:rPr>
          <w:rFonts w:ascii="Times New Roman" w:eastAsia="Times New Roman" w:hAnsi="Times New Roman" w:cs="Times New Roman"/>
          <w:i/>
          <w:sz w:val="24"/>
        </w:rPr>
        <w:t>Exc</w:t>
      </w:r>
      <w:r>
        <w:rPr>
          <w:rFonts w:ascii="Times New Roman" w:eastAsia="Times New Roman" w:hAnsi="Times New Roman" w:cs="Times New Roman"/>
          <w:i/>
          <w:sz w:val="24"/>
        </w:rPr>
        <w:t>urtioner</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role of </w:t>
      </w:r>
      <w:proofErr w:type="spellStart"/>
      <w:r>
        <w:rPr>
          <w:rFonts w:ascii="Times New Roman" w:eastAsia="Times New Roman" w:hAnsi="Times New Roman" w:cs="Times New Roman"/>
          <w:i/>
          <w:sz w:val="24"/>
        </w:rPr>
        <w:t>Third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Parties</w:t>
      </w:r>
      <w:proofErr w:type="spellEnd"/>
      <w:r>
        <w:rPr>
          <w:rFonts w:ascii="Times New Roman" w:eastAsia="Times New Roman" w:hAnsi="Times New Roman" w:cs="Times New Roman"/>
          <w:i/>
          <w:sz w:val="24"/>
        </w:rPr>
        <w:t xml:space="preserve"> in </w:t>
      </w:r>
    </w:p>
    <w:p w:rsidR="00A15401" w:rsidRDefault="00752FF3">
      <w:pPr>
        <w:spacing w:after="5" w:line="247" w:lineRule="auto"/>
        <w:ind w:left="115" w:right="269" w:hanging="10"/>
        <w:jc w:val="both"/>
      </w:pPr>
      <w:proofErr w:type="spellStart"/>
      <w:r>
        <w:rPr>
          <w:rFonts w:ascii="Times New Roman" w:eastAsia="Times New Roman" w:hAnsi="Times New Roman" w:cs="Times New Roman"/>
          <w:i/>
          <w:sz w:val="24"/>
        </w:rPr>
        <w:t>Ending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Violent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Conflict</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en Chester A. </w:t>
      </w:r>
      <w:proofErr w:type="spellStart"/>
      <w:r>
        <w:rPr>
          <w:rFonts w:ascii="Times New Roman" w:eastAsia="Times New Roman" w:hAnsi="Times New Roman" w:cs="Times New Roman"/>
          <w:sz w:val="24"/>
        </w:rPr>
        <w:t>Crocker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Osler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Hampson</w:t>
      </w:r>
      <w:proofErr w:type="spellEnd"/>
      <w:r>
        <w:rPr>
          <w:rFonts w:ascii="Times New Roman" w:eastAsia="Times New Roman" w:hAnsi="Times New Roman" w:cs="Times New Roman"/>
          <w:sz w:val="24"/>
        </w:rPr>
        <w:t xml:space="preserve"> y Pamela </w:t>
      </w:r>
      <w:proofErr w:type="spellStart"/>
      <w:r>
        <w:rPr>
          <w:rFonts w:ascii="Times New Roman" w:eastAsia="Times New Roman" w:hAnsi="Times New Roman" w:cs="Times New Roman"/>
          <w:sz w:val="24"/>
        </w:rPr>
        <w:t>Aall</w:t>
      </w:r>
      <w:proofErr w:type="spellEnd"/>
      <w:r>
        <w:rPr>
          <w:rFonts w:ascii="Times New Roman" w:eastAsia="Times New Roman" w:hAnsi="Times New Roman" w:cs="Times New Roman"/>
          <w:sz w:val="24"/>
        </w:rPr>
        <w:t xml:space="preserve">, eds., </w:t>
      </w:r>
      <w:proofErr w:type="spellStart"/>
      <w:r>
        <w:rPr>
          <w:rFonts w:ascii="Times New Roman" w:eastAsia="Times New Roman" w:hAnsi="Times New Roman" w:cs="Times New Roman"/>
          <w:sz w:val="24"/>
        </w:rPr>
        <w:t>Turbulent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Peace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Challenges</w:t>
      </w:r>
      <w:proofErr w:type="spellEnd"/>
      <w:r>
        <w:rPr>
          <w:rFonts w:ascii="Times New Roman" w:eastAsia="Times New Roman" w:hAnsi="Times New Roman" w:cs="Times New Roman"/>
          <w:sz w:val="24"/>
        </w:rPr>
        <w:t xml:space="preserve"> of </w:t>
      </w:r>
      <w:proofErr w:type="spellStart"/>
      <w:r>
        <w:rPr>
          <w:rFonts w:ascii="Times New Roman" w:eastAsia="Times New Roman" w:hAnsi="Times New Roman" w:cs="Times New Roman"/>
          <w:sz w:val="24"/>
        </w:rPr>
        <w:t>Managing</w:t>
      </w:r>
      <w:proofErr w:type="spellEnd"/>
      <w:r>
        <w:rPr>
          <w:rFonts w:ascii="Times New Roman" w:eastAsia="Times New Roman" w:hAnsi="Times New Roman" w:cs="Times New Roman"/>
          <w:sz w:val="24"/>
        </w:rPr>
        <w:t xml:space="preserve"> International </w:t>
      </w:r>
      <w:proofErr w:type="spellStart"/>
      <w:r>
        <w:rPr>
          <w:rFonts w:ascii="Times New Roman" w:eastAsia="Times New Roman" w:hAnsi="Times New Roman" w:cs="Times New Roman"/>
          <w:sz w:val="24"/>
        </w:rPr>
        <w:t>Conflict</w:t>
      </w:r>
      <w:proofErr w:type="spellEnd"/>
      <w:r>
        <w:rPr>
          <w:rFonts w:ascii="Times New Roman" w:eastAsia="Times New Roman" w:hAnsi="Times New Roman" w:cs="Times New Roman"/>
          <w:sz w:val="24"/>
        </w:rPr>
        <w:t xml:space="preserve"> (Washington, DC: US </w:t>
      </w:r>
      <w:proofErr w:type="spellStart"/>
      <w:r>
        <w:rPr>
          <w:rFonts w:ascii="Times New Roman" w:eastAsia="Times New Roman" w:hAnsi="Times New Roman" w:cs="Times New Roman"/>
          <w:sz w:val="24"/>
        </w:rPr>
        <w:t>Institute</w:t>
      </w:r>
      <w:proofErr w:type="spellEnd"/>
      <w:r>
        <w:rPr>
          <w:rFonts w:ascii="Times New Roman" w:eastAsia="Times New Roman" w:hAnsi="Times New Roman" w:cs="Times New Roman"/>
          <w:sz w:val="24"/>
        </w:rPr>
        <w:t xml:space="preserve"> of </w:t>
      </w:r>
      <w:proofErr w:type="spellStart"/>
      <w:r>
        <w:rPr>
          <w:rFonts w:ascii="Times New Roman" w:eastAsia="Times New Roman" w:hAnsi="Times New Roman" w:cs="Times New Roman"/>
          <w:sz w:val="24"/>
        </w:rPr>
        <w:t>Peace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Press</w:t>
      </w:r>
      <w:proofErr w:type="spellEnd"/>
      <w:r>
        <w:rPr>
          <w:rFonts w:ascii="Times New Roman" w:eastAsia="Times New Roman" w:hAnsi="Times New Roman" w:cs="Times New Roman"/>
          <w:sz w:val="24"/>
        </w:rPr>
        <w:t>, 2001), pp. 387-</w:t>
      </w:r>
      <w:r>
        <w:rPr>
          <w:rFonts w:ascii="Times New Roman" w:eastAsia="Times New Roman" w:hAnsi="Times New Roman" w:cs="Times New Roman"/>
          <w:sz w:val="24"/>
        </w:rPr>
        <w:t xml:space="preserve">406.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Aggestan</w:t>
      </w:r>
      <w:proofErr w:type="spellEnd"/>
      <w:r>
        <w:rPr>
          <w:rFonts w:ascii="Times New Roman" w:eastAsia="Times New Roman" w:hAnsi="Times New Roman" w:cs="Times New Roman"/>
          <w:sz w:val="24"/>
        </w:rPr>
        <w:t xml:space="preserve"> Karin; “</w:t>
      </w:r>
      <w:proofErr w:type="spellStart"/>
      <w:r>
        <w:rPr>
          <w:rFonts w:ascii="Times New Roman" w:eastAsia="Times New Roman" w:hAnsi="Times New Roman" w:cs="Times New Roman"/>
          <w:i/>
          <w:sz w:val="24"/>
        </w:rPr>
        <w:t>Enhancing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Ripeness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Transition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from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Conflict</w:t>
      </w:r>
      <w:proofErr w:type="spellEnd"/>
      <w:r>
        <w:rPr>
          <w:rFonts w:ascii="Times New Roman" w:eastAsia="Times New Roman" w:hAnsi="Times New Roman" w:cs="Times New Roman"/>
          <w:i/>
          <w:sz w:val="24"/>
        </w:rPr>
        <w:t xml:space="preserve"> to </w:t>
      </w:r>
      <w:proofErr w:type="spellStart"/>
      <w:r>
        <w:rPr>
          <w:rFonts w:ascii="Times New Roman" w:eastAsia="Times New Roman" w:hAnsi="Times New Roman" w:cs="Times New Roman"/>
          <w:i/>
          <w:sz w:val="24"/>
        </w:rPr>
        <w:t>Negotiation</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en </w:t>
      </w:r>
      <w:proofErr w:type="spellStart"/>
      <w:r>
        <w:rPr>
          <w:rFonts w:ascii="Times New Roman" w:eastAsia="Times New Roman" w:hAnsi="Times New Roman" w:cs="Times New Roman"/>
          <w:sz w:val="24"/>
        </w:rPr>
        <w:t>Zartman</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Faure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Escalation</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Negotiation</w:t>
      </w:r>
      <w:proofErr w:type="spellEnd"/>
      <w:r>
        <w:rPr>
          <w:rFonts w:ascii="Times New Roman" w:eastAsia="Times New Roman" w:hAnsi="Times New Roman" w:cs="Times New Roman"/>
          <w:sz w:val="24"/>
        </w:rPr>
        <w:t xml:space="preserve"> in International </w:t>
      </w:r>
      <w:proofErr w:type="spellStart"/>
      <w:r>
        <w:rPr>
          <w:rFonts w:ascii="Times New Roman" w:eastAsia="Times New Roman" w:hAnsi="Times New Roman" w:cs="Times New Roman"/>
          <w:sz w:val="24"/>
        </w:rPr>
        <w:t>Conflicts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Zartman</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Faure</w:t>
      </w:r>
      <w:proofErr w:type="spellEnd"/>
      <w:r>
        <w:rPr>
          <w:rFonts w:ascii="Times New Roman" w:eastAsia="Times New Roman" w:hAnsi="Times New Roman" w:cs="Times New Roman"/>
          <w:sz w:val="24"/>
        </w:rPr>
        <w:t xml:space="preserve">; Cambridge </w:t>
      </w:r>
      <w:proofErr w:type="spellStart"/>
      <w:r>
        <w:rPr>
          <w:rFonts w:ascii="Times New Roman" w:eastAsia="Times New Roman" w:hAnsi="Times New Roman" w:cs="Times New Roman"/>
          <w:sz w:val="24"/>
        </w:rPr>
        <w:t>university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Press</w:t>
      </w:r>
      <w:proofErr w:type="spellEnd"/>
      <w:r>
        <w:rPr>
          <w:rFonts w:ascii="Times New Roman" w:eastAsia="Times New Roman" w:hAnsi="Times New Roman" w:cs="Times New Roman"/>
          <w:sz w:val="24"/>
        </w:rPr>
        <w:t xml:space="preserve">; 2010; </w:t>
      </w: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12.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Greig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Micheal</w:t>
      </w:r>
      <w:proofErr w:type="spellEnd"/>
      <w:r>
        <w:rPr>
          <w:rFonts w:ascii="Times New Roman" w:eastAsia="Times New Roman" w:hAnsi="Times New Roman" w:cs="Times New Roman"/>
          <w:sz w:val="24"/>
        </w:rPr>
        <w:t xml:space="preserve"> J. &amp; </w:t>
      </w:r>
      <w:proofErr w:type="spellStart"/>
      <w:r>
        <w:rPr>
          <w:rFonts w:ascii="Times New Roman" w:eastAsia="Times New Roman" w:hAnsi="Times New Roman" w:cs="Times New Roman"/>
          <w:sz w:val="24"/>
        </w:rPr>
        <w:t>Diehl</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Paul F. “</w:t>
      </w:r>
      <w:r>
        <w:rPr>
          <w:rFonts w:ascii="Times New Roman" w:eastAsia="Times New Roman" w:hAnsi="Times New Roman" w:cs="Times New Roman"/>
          <w:i/>
          <w:sz w:val="24"/>
        </w:rPr>
        <w:t xml:space="preserve">International </w:t>
      </w:r>
      <w:proofErr w:type="spellStart"/>
      <w:r>
        <w:rPr>
          <w:rFonts w:ascii="Times New Roman" w:eastAsia="Times New Roman" w:hAnsi="Times New Roman" w:cs="Times New Roman"/>
          <w:i/>
          <w:sz w:val="24"/>
        </w:rPr>
        <w:t>Mediation</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Press</w:t>
      </w:r>
      <w:proofErr w:type="spellEnd"/>
      <w:r>
        <w:rPr>
          <w:rFonts w:ascii="Times New Roman" w:eastAsia="Times New Roman" w:hAnsi="Times New Roman" w:cs="Times New Roman"/>
          <w:sz w:val="24"/>
        </w:rPr>
        <w:t xml:space="preserve">, Estados Unidos, 2012. Introducción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Cede, F. (2009).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Settlement</w:t>
      </w:r>
      <w:proofErr w:type="spellEnd"/>
      <w:r>
        <w:rPr>
          <w:rFonts w:ascii="Times New Roman" w:eastAsia="Times New Roman" w:hAnsi="Times New Roman" w:cs="Times New Roman"/>
          <w:i/>
          <w:sz w:val="24"/>
        </w:rPr>
        <w:t xml:space="preserve"> of International Disputes </w:t>
      </w:r>
      <w:proofErr w:type="spellStart"/>
      <w:r>
        <w:rPr>
          <w:rFonts w:ascii="Times New Roman" w:eastAsia="Times New Roman" w:hAnsi="Times New Roman" w:cs="Times New Roman"/>
          <w:i/>
          <w:sz w:val="24"/>
        </w:rPr>
        <w:t>by</w:t>
      </w:r>
      <w:proofErr w:type="spellEnd"/>
      <w:r>
        <w:rPr>
          <w:rFonts w:ascii="Times New Roman" w:eastAsia="Times New Roman" w:hAnsi="Times New Roman" w:cs="Times New Roman"/>
          <w:i/>
          <w:sz w:val="24"/>
        </w:rPr>
        <w:t xml:space="preserve"> Legal </w:t>
      </w:r>
      <w:proofErr w:type="spellStart"/>
      <w:r>
        <w:rPr>
          <w:rFonts w:ascii="Times New Roman" w:eastAsia="Times New Roman" w:hAnsi="Times New Roman" w:cs="Times New Roman"/>
          <w:i/>
          <w:sz w:val="24"/>
        </w:rPr>
        <w:t>Means</w:t>
      </w:r>
      <w:proofErr w:type="spellEnd"/>
      <w:r>
        <w:rPr>
          <w:rFonts w:ascii="Times New Roman" w:eastAsia="Times New Roman" w:hAnsi="Times New Roman" w:cs="Times New Roman"/>
          <w:i/>
          <w:sz w:val="24"/>
        </w:rPr>
        <w:t xml:space="preserve"> - </w:t>
      </w:r>
      <w:proofErr w:type="spellStart"/>
      <w:r>
        <w:rPr>
          <w:rFonts w:ascii="Times New Roman" w:eastAsia="Times New Roman" w:hAnsi="Times New Roman" w:cs="Times New Roman"/>
          <w:i/>
          <w:sz w:val="24"/>
        </w:rPr>
        <w:t>Arbitration</w:t>
      </w:r>
      <w:proofErr w:type="spellEnd"/>
      <w:r>
        <w:rPr>
          <w:rFonts w:ascii="Times New Roman" w:eastAsia="Times New Roman" w:hAnsi="Times New Roman" w:cs="Times New Roman"/>
          <w:i/>
          <w:sz w:val="24"/>
        </w:rPr>
        <w:t xml:space="preserve"> and Judicial </w:t>
      </w:r>
      <w:proofErr w:type="spellStart"/>
      <w:r>
        <w:rPr>
          <w:rFonts w:ascii="Times New Roman" w:eastAsia="Times New Roman" w:hAnsi="Times New Roman" w:cs="Times New Roman"/>
          <w:i/>
          <w:sz w:val="24"/>
        </w:rPr>
        <w:t>Settlement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En J. </w:t>
      </w:r>
      <w:proofErr w:type="spellStart"/>
      <w:r>
        <w:rPr>
          <w:rFonts w:ascii="Times New Roman" w:eastAsia="Times New Roman" w:hAnsi="Times New Roman" w:cs="Times New Roman"/>
          <w:sz w:val="24"/>
        </w:rPr>
        <w:t>Bercovitch</w:t>
      </w:r>
      <w:proofErr w:type="spellEnd"/>
      <w:r>
        <w:rPr>
          <w:rFonts w:ascii="Times New Roman" w:eastAsia="Times New Roman" w:hAnsi="Times New Roman" w:cs="Times New Roman"/>
          <w:sz w:val="24"/>
        </w:rPr>
        <w:t xml:space="preserve">, V. </w:t>
      </w:r>
      <w:proofErr w:type="spellStart"/>
      <w:r>
        <w:rPr>
          <w:rFonts w:ascii="Times New Roman" w:eastAsia="Times New Roman" w:hAnsi="Times New Roman" w:cs="Times New Roman"/>
          <w:sz w:val="24"/>
        </w:rPr>
        <w:t>Kremenyuk</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Zartmann</w:t>
      </w:r>
      <w:proofErr w:type="spellEnd"/>
      <w:r>
        <w:rPr>
          <w:rFonts w:ascii="Times New Roman" w:eastAsia="Times New Roman" w:hAnsi="Times New Roman" w:cs="Times New Roman"/>
          <w:sz w:val="24"/>
        </w:rPr>
        <w:t xml:space="preserve"> William. I.,</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SAGE </w:t>
      </w:r>
      <w:proofErr w:type="spellStart"/>
      <w:r>
        <w:rPr>
          <w:rFonts w:ascii="Times New Roman" w:eastAsia="Times New Roman" w:hAnsi="Times New Roman" w:cs="Times New Roman"/>
          <w:sz w:val="24"/>
        </w:rPr>
        <w:t>Handbook</w:t>
      </w:r>
      <w:proofErr w:type="spellEnd"/>
      <w:r>
        <w:rPr>
          <w:rFonts w:ascii="Times New Roman" w:eastAsia="Times New Roman" w:hAnsi="Times New Roman" w:cs="Times New Roman"/>
          <w:sz w:val="24"/>
        </w:rPr>
        <w:t xml:space="preserve"> of </w:t>
      </w:r>
      <w:proofErr w:type="spellStart"/>
      <w:r>
        <w:rPr>
          <w:rFonts w:ascii="Times New Roman" w:eastAsia="Times New Roman" w:hAnsi="Times New Roman" w:cs="Times New Roman"/>
          <w:sz w:val="24"/>
        </w:rPr>
        <w:t>Conflict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Resolution</w:t>
      </w:r>
      <w:proofErr w:type="spellEnd"/>
      <w:r>
        <w:rPr>
          <w:rFonts w:ascii="Times New Roman" w:eastAsia="Times New Roman" w:hAnsi="Times New Roman" w:cs="Times New Roman"/>
          <w:sz w:val="24"/>
        </w:rPr>
        <w:t xml:space="preserve"> (págs. 358-375). London: SAGE. </w:t>
      </w:r>
    </w:p>
    <w:p w:rsidR="00A15401" w:rsidRDefault="00752FF3">
      <w:pPr>
        <w:spacing w:after="0"/>
      </w:pPr>
      <w:r>
        <w:rPr>
          <w:rFonts w:ascii="Times New Roman" w:eastAsia="Times New Roman" w:hAnsi="Times New Roman" w:cs="Times New Roman"/>
          <w:sz w:val="26"/>
        </w:rPr>
        <w:t xml:space="preserve">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12" w:line="250" w:lineRule="auto"/>
        <w:ind w:left="115" w:hanging="10"/>
      </w:pPr>
      <w:r>
        <w:rPr>
          <w:rFonts w:ascii="Times New Roman" w:eastAsia="Times New Roman" w:hAnsi="Times New Roman" w:cs="Times New Roman"/>
          <w:b/>
          <w:sz w:val="24"/>
          <w:u w:val="single" w:color="000000"/>
        </w:rPr>
        <w:t>Unidad 5:</w:t>
      </w:r>
      <w:r>
        <w:rPr>
          <w:rFonts w:ascii="Times New Roman" w:eastAsia="Times New Roman" w:hAnsi="Times New Roman" w:cs="Times New Roman"/>
          <w:b/>
          <w:sz w:val="24"/>
        </w:rPr>
        <w:t xml:space="preserve"> Los Paradigmas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Paradigmas de la negociación internacional: El modelo Simple de negociación bilateral. El modelo tradicional de regateo. La negociación por posiciones. </w:t>
      </w:r>
      <w:r>
        <w:rPr>
          <w:rFonts w:ascii="Times New Roman" w:eastAsia="Times New Roman" w:hAnsi="Times New Roman" w:cs="Times New Roman"/>
          <w:sz w:val="24"/>
        </w:rPr>
        <w:t xml:space="preserve">El modelo integrativo de solución de problemas. La negociación en base a intereses. El Modelo de tres fases: La </w:t>
      </w:r>
      <w:proofErr w:type="spellStart"/>
      <w:r>
        <w:rPr>
          <w:rFonts w:ascii="Times New Roman" w:eastAsia="Times New Roman" w:hAnsi="Times New Roman" w:cs="Times New Roman"/>
          <w:sz w:val="24"/>
        </w:rPr>
        <w:t>prenegociación</w:t>
      </w:r>
      <w:proofErr w:type="spellEnd"/>
      <w:r>
        <w:rPr>
          <w:rFonts w:ascii="Times New Roman" w:eastAsia="Times New Roman" w:hAnsi="Times New Roman" w:cs="Times New Roman"/>
          <w:sz w:val="24"/>
        </w:rPr>
        <w:t xml:space="preserve"> o fase de diagnóstico, la construcción de la fórmula, (Diferentes maneras de construir la fórmula para el acuerdo. Modelos induct</w:t>
      </w:r>
      <w:r>
        <w:rPr>
          <w:rFonts w:ascii="Times New Roman" w:eastAsia="Times New Roman" w:hAnsi="Times New Roman" w:cs="Times New Roman"/>
          <w:sz w:val="24"/>
        </w:rPr>
        <w:t xml:space="preserve">ivos y deductivos) y el acuerdo sobre los detalles. Características del acuerdo integrativo.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Roger Fisher y William </w:t>
      </w:r>
      <w:proofErr w:type="spellStart"/>
      <w:r>
        <w:rPr>
          <w:rFonts w:ascii="Times New Roman" w:eastAsia="Times New Roman" w:hAnsi="Times New Roman" w:cs="Times New Roman"/>
          <w:sz w:val="24"/>
        </w:rPr>
        <w:t>Ury</w:t>
      </w:r>
      <w:proofErr w:type="spellEnd"/>
      <w:r>
        <w:rPr>
          <w:rFonts w:ascii="Times New Roman" w:eastAsia="Times New Roman" w:hAnsi="Times New Roman" w:cs="Times New Roman"/>
          <w:sz w:val="24"/>
        </w:rPr>
        <w:t>, “</w:t>
      </w:r>
      <w:r>
        <w:rPr>
          <w:rFonts w:ascii="Times New Roman" w:eastAsia="Times New Roman" w:hAnsi="Times New Roman" w:cs="Times New Roman"/>
          <w:i/>
          <w:sz w:val="24"/>
        </w:rPr>
        <w:t>Sí…De Acuerdo. Cómo negociar sin ceder”</w:t>
      </w:r>
      <w:r>
        <w:rPr>
          <w:rFonts w:ascii="Times New Roman" w:eastAsia="Times New Roman" w:hAnsi="Times New Roman" w:cs="Times New Roman"/>
          <w:sz w:val="24"/>
        </w:rPr>
        <w:t xml:space="preserve">. Grupo Editorial Norma. 1985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P. </w:t>
      </w:r>
      <w:proofErr w:type="spellStart"/>
      <w:r>
        <w:rPr>
          <w:rFonts w:ascii="Times New Roman" w:eastAsia="Times New Roman" w:hAnsi="Times New Roman" w:cs="Times New Roman"/>
          <w:sz w:val="24"/>
        </w:rPr>
        <w:t>Terrence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Hopmann</w:t>
      </w:r>
      <w:proofErr w:type="spellEnd"/>
      <w:r>
        <w:rPr>
          <w:rFonts w:ascii="Times New Roman" w:eastAsia="Times New Roman" w:hAnsi="Times New Roman" w:cs="Times New Roman"/>
          <w:sz w:val="24"/>
        </w:rPr>
        <w:t>, “</w:t>
      </w:r>
      <w:r>
        <w:rPr>
          <w:rFonts w:ascii="Times New Roman" w:eastAsia="Times New Roman" w:hAnsi="Times New Roman" w:cs="Times New Roman"/>
          <w:i/>
          <w:sz w:val="24"/>
        </w:rPr>
        <w:t xml:space="preserve">Teoría y Procesos en Negociaciones </w:t>
      </w:r>
      <w:r>
        <w:rPr>
          <w:rFonts w:ascii="Times New Roman" w:eastAsia="Times New Roman" w:hAnsi="Times New Roman" w:cs="Times New Roman"/>
          <w:i/>
          <w:sz w:val="24"/>
        </w:rPr>
        <w:t>Internacionales”</w:t>
      </w:r>
      <w:r>
        <w:rPr>
          <w:rFonts w:ascii="Times New Roman" w:eastAsia="Times New Roman" w:hAnsi="Times New Roman" w:cs="Times New Roman"/>
          <w:sz w:val="24"/>
        </w:rPr>
        <w:t xml:space="preserve">; PNUD/CEPAL, </w:t>
      </w:r>
      <w:proofErr w:type="spellStart"/>
      <w:r>
        <w:rPr>
          <w:rFonts w:ascii="Times New Roman" w:eastAsia="Times New Roman" w:hAnsi="Times New Roman" w:cs="Times New Roman"/>
          <w:sz w:val="24"/>
        </w:rPr>
        <w:t>Doc</w:t>
      </w:r>
      <w:proofErr w:type="spellEnd"/>
      <w:r>
        <w:rPr>
          <w:rFonts w:ascii="Times New Roman" w:eastAsia="Times New Roman" w:hAnsi="Times New Roman" w:cs="Times New Roman"/>
          <w:sz w:val="24"/>
        </w:rPr>
        <w:t xml:space="preserve"> Nº8, </w:t>
      </w:r>
      <w:proofErr w:type="gramStart"/>
      <w:r>
        <w:rPr>
          <w:rFonts w:ascii="Times New Roman" w:eastAsia="Times New Roman" w:hAnsi="Times New Roman" w:cs="Times New Roman"/>
          <w:sz w:val="24"/>
        </w:rPr>
        <w:t>Nov.</w:t>
      </w:r>
      <w:proofErr w:type="gramEnd"/>
      <w:r>
        <w:rPr>
          <w:rFonts w:ascii="Times New Roman" w:eastAsia="Times New Roman" w:hAnsi="Times New Roman" w:cs="Times New Roman"/>
          <w:sz w:val="24"/>
        </w:rPr>
        <w:t xml:space="preserve"> 1990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14" w:line="231" w:lineRule="auto"/>
        <w:ind w:left="115" w:right="266" w:hanging="10"/>
        <w:jc w:val="both"/>
      </w:pPr>
      <w:r>
        <w:rPr>
          <w:rFonts w:ascii="Times New Roman" w:eastAsia="Times New Roman" w:hAnsi="Times New Roman" w:cs="Times New Roman"/>
          <w:sz w:val="24"/>
        </w:rPr>
        <w:t xml:space="preserve">P. </w:t>
      </w:r>
      <w:proofErr w:type="spellStart"/>
      <w:r>
        <w:rPr>
          <w:rFonts w:ascii="Times New Roman" w:eastAsia="Times New Roman" w:hAnsi="Times New Roman" w:cs="Times New Roman"/>
          <w:sz w:val="24"/>
        </w:rPr>
        <w:t>Terrence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Hopmann</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i/>
          <w:sz w:val="24"/>
        </w:rPr>
        <w:t>Bargaining</w:t>
      </w:r>
      <w:proofErr w:type="spellEnd"/>
      <w:r>
        <w:rPr>
          <w:rFonts w:ascii="Times New Roman" w:eastAsia="Times New Roman" w:hAnsi="Times New Roman" w:cs="Times New Roman"/>
          <w:i/>
          <w:sz w:val="24"/>
        </w:rPr>
        <w:t xml:space="preserve"> and </w:t>
      </w:r>
      <w:proofErr w:type="spellStart"/>
      <w:r>
        <w:rPr>
          <w:rFonts w:ascii="Times New Roman" w:eastAsia="Times New Roman" w:hAnsi="Times New Roman" w:cs="Times New Roman"/>
          <w:i/>
          <w:sz w:val="24"/>
        </w:rPr>
        <w:t>Problem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Solving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Two</w:t>
      </w:r>
      <w:proofErr w:type="spellEnd"/>
      <w:r>
        <w:rPr>
          <w:rFonts w:ascii="Times New Roman" w:eastAsia="Times New Roman" w:hAnsi="Times New Roman" w:cs="Times New Roman"/>
          <w:i/>
          <w:sz w:val="24"/>
        </w:rPr>
        <w:t xml:space="preserve"> Perspectivas </w:t>
      </w:r>
      <w:proofErr w:type="spellStart"/>
      <w:r>
        <w:rPr>
          <w:rFonts w:ascii="Times New Roman" w:eastAsia="Times New Roman" w:hAnsi="Times New Roman" w:cs="Times New Roman"/>
          <w:i/>
          <w:sz w:val="24"/>
        </w:rPr>
        <w:t>on</w:t>
      </w:r>
      <w:proofErr w:type="spellEnd"/>
      <w:r>
        <w:rPr>
          <w:rFonts w:ascii="Times New Roman" w:eastAsia="Times New Roman" w:hAnsi="Times New Roman" w:cs="Times New Roman"/>
          <w:i/>
          <w:sz w:val="24"/>
        </w:rPr>
        <w:t xml:space="preserve"> Internacional </w:t>
      </w:r>
      <w:proofErr w:type="spellStart"/>
      <w:r>
        <w:rPr>
          <w:rFonts w:ascii="Times New Roman" w:eastAsia="Times New Roman" w:hAnsi="Times New Roman" w:cs="Times New Roman"/>
          <w:i/>
          <w:sz w:val="24"/>
        </w:rPr>
        <w:t>Negotiation</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en </w:t>
      </w:r>
      <w:proofErr w:type="spellStart"/>
      <w:r>
        <w:rPr>
          <w:rFonts w:ascii="Times New Roman" w:eastAsia="Times New Roman" w:hAnsi="Times New Roman" w:cs="Times New Roman"/>
          <w:sz w:val="24"/>
        </w:rPr>
        <w:t>Crocker</w:t>
      </w:r>
      <w:proofErr w:type="spellEnd"/>
      <w:r>
        <w:rPr>
          <w:rFonts w:ascii="Times New Roman" w:eastAsia="Times New Roman" w:hAnsi="Times New Roman" w:cs="Times New Roman"/>
          <w:sz w:val="24"/>
        </w:rPr>
        <w:t xml:space="preserve">. Eds., </w:t>
      </w:r>
      <w:proofErr w:type="spellStart"/>
      <w:r>
        <w:rPr>
          <w:rFonts w:ascii="Times New Roman" w:eastAsia="Times New Roman" w:hAnsi="Times New Roman" w:cs="Times New Roman"/>
          <w:sz w:val="24"/>
        </w:rPr>
        <w:t>Turbulenc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Peace</w:t>
      </w:r>
      <w:proofErr w:type="spellEnd"/>
      <w:r>
        <w:rPr>
          <w:rFonts w:ascii="Times New Roman" w:eastAsia="Times New Roman" w:hAnsi="Times New Roman" w:cs="Times New Roman"/>
          <w:sz w:val="24"/>
        </w:rPr>
        <w:t xml:space="preserve">, pp. 445-468. </w:t>
      </w:r>
      <w:r>
        <w:rPr>
          <w:rFonts w:ascii="Times New Roman" w:eastAsia="Times New Roman" w:hAnsi="Times New Roman" w:cs="Times New Roman"/>
          <w:b/>
          <w:sz w:val="24"/>
        </w:rPr>
        <w:t xml:space="preserve">buscar </w:t>
      </w:r>
    </w:p>
    <w:p w:rsidR="00A15401" w:rsidRDefault="00752FF3">
      <w:pPr>
        <w:spacing w:after="0"/>
      </w:pPr>
      <w:r>
        <w:rPr>
          <w:rFonts w:ascii="Times New Roman" w:eastAsia="Times New Roman" w:hAnsi="Times New Roman" w:cs="Times New Roman"/>
          <w:b/>
          <w:sz w:val="24"/>
        </w:rPr>
        <w:t xml:space="preserve"> </w:t>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Zartman</w:t>
      </w:r>
      <w:proofErr w:type="spellEnd"/>
      <w:r>
        <w:rPr>
          <w:rFonts w:ascii="Times New Roman" w:eastAsia="Times New Roman" w:hAnsi="Times New Roman" w:cs="Times New Roman"/>
          <w:sz w:val="24"/>
        </w:rPr>
        <w:t xml:space="preserve"> William I., </w:t>
      </w:r>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Negotiation</w:t>
      </w:r>
      <w:proofErr w:type="spellEnd"/>
      <w:r>
        <w:rPr>
          <w:rFonts w:ascii="Times New Roman" w:eastAsia="Times New Roman" w:hAnsi="Times New Roman" w:cs="Times New Roman"/>
          <w:i/>
          <w:sz w:val="24"/>
        </w:rPr>
        <w:t xml:space="preserve"> and </w:t>
      </w:r>
      <w:proofErr w:type="spellStart"/>
      <w:r>
        <w:rPr>
          <w:rFonts w:ascii="Times New Roman" w:eastAsia="Times New Roman" w:hAnsi="Times New Roman" w:cs="Times New Roman"/>
          <w:i/>
          <w:sz w:val="24"/>
        </w:rPr>
        <w:t>Conflict</w:t>
      </w:r>
      <w:proofErr w:type="spellEnd"/>
      <w:r>
        <w:rPr>
          <w:rFonts w:ascii="Times New Roman" w:eastAsia="Times New Roman" w:hAnsi="Times New Roman" w:cs="Times New Roman"/>
          <w:i/>
          <w:sz w:val="24"/>
        </w:rPr>
        <w:t xml:space="preserve"> Management: </w:t>
      </w:r>
      <w:proofErr w:type="spellStart"/>
      <w:r>
        <w:rPr>
          <w:rFonts w:ascii="Times New Roman" w:eastAsia="Times New Roman" w:hAnsi="Times New Roman" w:cs="Times New Roman"/>
          <w:i/>
          <w:sz w:val="24"/>
        </w:rPr>
        <w:t>Essays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theory</w:t>
      </w:r>
      <w:proofErr w:type="spellEnd"/>
      <w:r>
        <w:rPr>
          <w:rFonts w:ascii="Times New Roman" w:eastAsia="Times New Roman" w:hAnsi="Times New Roman" w:cs="Times New Roman"/>
          <w:i/>
          <w:sz w:val="24"/>
        </w:rPr>
        <w:t xml:space="preserve"> and </w:t>
      </w:r>
      <w:proofErr w:type="spellStart"/>
      <w:r>
        <w:rPr>
          <w:rFonts w:ascii="Times New Roman" w:eastAsia="Times New Roman" w:hAnsi="Times New Roman" w:cs="Times New Roman"/>
          <w:i/>
          <w:sz w:val="24"/>
        </w:rPr>
        <w:t>practice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Routedge</w:t>
      </w:r>
      <w:proofErr w:type="spellEnd"/>
      <w:r>
        <w:rPr>
          <w:rFonts w:ascii="Times New Roman" w:eastAsia="Times New Roman" w:hAnsi="Times New Roman" w:cs="Times New Roman"/>
          <w:sz w:val="24"/>
        </w:rPr>
        <w:t xml:space="preserve">, Taylor and Francis </w:t>
      </w:r>
      <w:proofErr w:type="spellStart"/>
      <w:r>
        <w:rPr>
          <w:rFonts w:ascii="Times New Roman" w:eastAsia="Times New Roman" w:hAnsi="Times New Roman" w:cs="Times New Roman"/>
          <w:sz w:val="24"/>
        </w:rPr>
        <w:t>Group</w:t>
      </w:r>
      <w:proofErr w:type="spellEnd"/>
      <w:r>
        <w:rPr>
          <w:rFonts w:ascii="Times New Roman" w:eastAsia="Times New Roman" w:hAnsi="Times New Roman" w:cs="Times New Roman"/>
          <w:sz w:val="24"/>
        </w:rPr>
        <w:t xml:space="preserve">, London and New York; 2008; </w:t>
      </w: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7.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14" w:line="231" w:lineRule="auto"/>
        <w:ind w:left="115" w:right="266" w:hanging="10"/>
        <w:jc w:val="both"/>
      </w:pPr>
      <w:r>
        <w:rPr>
          <w:rFonts w:ascii="Times New Roman" w:eastAsia="Times New Roman" w:hAnsi="Times New Roman" w:cs="Times New Roman"/>
          <w:sz w:val="24"/>
        </w:rPr>
        <w:t xml:space="preserve">P. </w:t>
      </w:r>
      <w:proofErr w:type="spellStart"/>
      <w:r>
        <w:rPr>
          <w:rFonts w:ascii="Times New Roman" w:eastAsia="Times New Roman" w:hAnsi="Times New Roman" w:cs="Times New Roman"/>
          <w:sz w:val="24"/>
        </w:rPr>
        <w:t>Terrence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Hopmann</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Synthesizing</w:t>
      </w:r>
      <w:proofErr w:type="spellEnd"/>
      <w:proofErr w:type="gram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rationalist</w:t>
      </w:r>
      <w:proofErr w:type="spellEnd"/>
      <w:r>
        <w:rPr>
          <w:rFonts w:ascii="Times New Roman" w:eastAsia="Times New Roman" w:hAnsi="Times New Roman" w:cs="Times New Roman"/>
          <w:i/>
          <w:sz w:val="24"/>
        </w:rPr>
        <w:t xml:space="preserve"> and </w:t>
      </w:r>
      <w:proofErr w:type="spellStart"/>
      <w:r>
        <w:rPr>
          <w:rFonts w:ascii="Times New Roman" w:eastAsia="Times New Roman" w:hAnsi="Times New Roman" w:cs="Times New Roman"/>
          <w:i/>
          <w:sz w:val="24"/>
        </w:rPr>
        <w:t>constructivist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perspectives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negotiated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cooperation</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en International </w:t>
      </w:r>
      <w:proofErr w:type="spellStart"/>
      <w:r>
        <w:rPr>
          <w:rFonts w:ascii="Times New Roman" w:eastAsia="Times New Roman" w:hAnsi="Times New Roman" w:cs="Times New Roman"/>
          <w:sz w:val="24"/>
        </w:rPr>
        <w:t>Coop</w:t>
      </w:r>
      <w:r>
        <w:rPr>
          <w:rFonts w:ascii="Times New Roman" w:eastAsia="Times New Roman" w:hAnsi="Times New Roman" w:cs="Times New Roman"/>
          <w:sz w:val="24"/>
        </w:rPr>
        <w:t>eration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pp</w:t>
      </w:r>
      <w:proofErr w:type="spellEnd"/>
      <w:r>
        <w:rPr>
          <w:rFonts w:ascii="Times New Roman" w:eastAsia="Times New Roman" w:hAnsi="Times New Roman" w:cs="Times New Roman"/>
          <w:sz w:val="24"/>
        </w:rPr>
        <w:t xml:space="preserve"> 95-110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 </w:t>
      </w:r>
    </w:p>
    <w:p w:rsidR="00A15401" w:rsidRDefault="00752FF3">
      <w:pPr>
        <w:numPr>
          <w:ilvl w:val="0"/>
          <w:numId w:val="3"/>
        </w:numPr>
        <w:spacing w:after="12" w:line="250" w:lineRule="auto"/>
        <w:ind w:hanging="375"/>
      </w:pPr>
      <w:r>
        <w:rPr>
          <w:rFonts w:ascii="Times New Roman" w:eastAsia="Times New Roman" w:hAnsi="Times New Roman" w:cs="Times New Roman"/>
          <w:b/>
          <w:sz w:val="24"/>
        </w:rPr>
        <w:t xml:space="preserve">RECURSOS METODOLÓGICOS: </w:t>
      </w:r>
    </w:p>
    <w:p w:rsidR="00A15401" w:rsidRDefault="00752FF3">
      <w:pPr>
        <w:spacing w:after="0"/>
      </w:pPr>
      <w:r>
        <w:rPr>
          <w:rFonts w:ascii="Times New Roman" w:eastAsia="Times New Roman" w:hAnsi="Times New Roman" w:cs="Times New Roman"/>
          <w:b/>
          <w:sz w:val="21"/>
        </w:rPr>
        <w:t xml:space="preserve"> </w:t>
      </w:r>
    </w:p>
    <w:p w:rsidR="00A15401" w:rsidRDefault="00752FF3">
      <w:pPr>
        <w:spacing w:after="5" w:line="233" w:lineRule="auto"/>
        <w:ind w:left="115" w:right="237" w:hanging="10"/>
        <w:jc w:val="both"/>
      </w:pPr>
      <w:r>
        <w:rPr>
          <w:rFonts w:ascii="Times New Roman" w:eastAsia="Times New Roman" w:hAnsi="Times New Roman" w:cs="Times New Roman"/>
          <w:i/>
        </w:rPr>
        <w:t>Las clases estarán compuestas de una exposición teórica en la que se darán a conocer los contenidos propios para el análisis de los procesos de negociación. En todas las clases se incorporarán paula</w:t>
      </w:r>
      <w:r>
        <w:rPr>
          <w:rFonts w:ascii="Times New Roman" w:eastAsia="Times New Roman" w:hAnsi="Times New Roman" w:cs="Times New Roman"/>
          <w:i/>
        </w:rPr>
        <w:t xml:space="preserve">tinamente temas de la actualidad internacional que llamen a la discusión, aplicación de los conceptos y al análisis participativo. A medida que se avance en los contenidos se espera que la participación sea cada vez más interactiva. </w:t>
      </w:r>
    </w:p>
    <w:p w:rsidR="00A15401" w:rsidRDefault="00752FF3">
      <w:pPr>
        <w:spacing w:after="0"/>
      </w:pPr>
      <w:r>
        <w:rPr>
          <w:rFonts w:ascii="Times New Roman" w:eastAsia="Times New Roman" w:hAnsi="Times New Roman" w:cs="Times New Roman"/>
          <w:i/>
        </w:rPr>
        <w:t xml:space="preserve"> </w:t>
      </w:r>
    </w:p>
    <w:p w:rsidR="00A15401" w:rsidRDefault="00752FF3">
      <w:pPr>
        <w:spacing w:after="5" w:line="233" w:lineRule="auto"/>
        <w:ind w:left="115" w:right="237" w:hanging="10"/>
        <w:jc w:val="both"/>
      </w:pPr>
      <w:r>
        <w:rPr>
          <w:rFonts w:ascii="Times New Roman" w:eastAsia="Times New Roman" w:hAnsi="Times New Roman" w:cs="Times New Roman"/>
          <w:i/>
        </w:rPr>
        <w:t xml:space="preserve">Adicionalmente, los </w:t>
      </w:r>
      <w:r>
        <w:rPr>
          <w:rFonts w:ascii="Times New Roman" w:eastAsia="Times New Roman" w:hAnsi="Times New Roman" w:cs="Times New Roman"/>
          <w:i/>
        </w:rPr>
        <w:t xml:space="preserve">estudiantes trabajarán en la plataforma educativa “Google </w:t>
      </w:r>
      <w:proofErr w:type="spellStart"/>
      <w:r>
        <w:rPr>
          <w:rFonts w:ascii="Times New Roman" w:eastAsia="Times New Roman" w:hAnsi="Times New Roman" w:cs="Times New Roman"/>
          <w:i/>
        </w:rPr>
        <w:t>Classroom</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Blackboard</w:t>
      </w:r>
      <w:proofErr w:type="spellEnd"/>
      <w:r>
        <w:rPr>
          <w:rFonts w:ascii="Times New Roman" w:eastAsia="Times New Roman" w:hAnsi="Times New Roman" w:cs="Times New Roman"/>
          <w:i/>
        </w:rPr>
        <w:t xml:space="preserve"> Ultra”, dónde a través de consignas precisas incorporarán elementos teóricos a casos prácticos. </w:t>
      </w:r>
    </w:p>
    <w:p w:rsidR="00A15401" w:rsidRDefault="00752FF3">
      <w:pPr>
        <w:spacing w:after="0"/>
      </w:pPr>
      <w:r>
        <w:rPr>
          <w:rFonts w:ascii="Times New Roman" w:eastAsia="Times New Roman" w:hAnsi="Times New Roman" w:cs="Times New Roman"/>
          <w:i/>
        </w:rPr>
        <w:t xml:space="preserve"> </w:t>
      </w:r>
    </w:p>
    <w:p w:rsidR="00A15401" w:rsidRDefault="00752FF3">
      <w:pPr>
        <w:spacing w:after="5" w:line="233" w:lineRule="auto"/>
        <w:ind w:left="115" w:right="237" w:hanging="10"/>
        <w:jc w:val="both"/>
      </w:pPr>
      <w:r>
        <w:rPr>
          <w:rFonts w:ascii="Times New Roman" w:eastAsia="Times New Roman" w:hAnsi="Times New Roman" w:cs="Times New Roman"/>
          <w:i/>
        </w:rPr>
        <w:t>Las actividades prácticas culminan con un ejercicio de simulación dónde, media</w:t>
      </w:r>
      <w:r>
        <w:rPr>
          <w:rFonts w:ascii="Times New Roman" w:eastAsia="Times New Roman" w:hAnsi="Times New Roman" w:cs="Times New Roman"/>
          <w:i/>
        </w:rPr>
        <w:t xml:space="preserve">nte instrucciones precisas, los alumnos interactúan recreando una sesión de negociación de un organismo internacional (a ser definido durante la cursada). </w:t>
      </w:r>
    </w:p>
    <w:p w:rsidR="00A15401" w:rsidRDefault="00752FF3">
      <w:pPr>
        <w:spacing w:after="11"/>
      </w:pPr>
      <w:r>
        <w:rPr>
          <w:rFonts w:ascii="Times New Roman" w:eastAsia="Times New Roman" w:hAnsi="Times New Roman" w:cs="Times New Roman"/>
          <w:i/>
          <w:sz w:val="21"/>
        </w:rPr>
        <w:t xml:space="preserve"> </w:t>
      </w:r>
    </w:p>
    <w:p w:rsidR="00A15401" w:rsidRDefault="00752FF3">
      <w:pPr>
        <w:numPr>
          <w:ilvl w:val="0"/>
          <w:numId w:val="3"/>
        </w:numPr>
        <w:spacing w:after="14" w:line="231" w:lineRule="auto"/>
        <w:ind w:hanging="375"/>
      </w:pPr>
      <w:r>
        <w:rPr>
          <w:rFonts w:ascii="Times New Roman" w:eastAsia="Times New Roman" w:hAnsi="Times New Roman" w:cs="Times New Roman"/>
          <w:b/>
          <w:sz w:val="24"/>
        </w:rPr>
        <w:t xml:space="preserve">CRITERIOS E INSTRUMENTOS DE EVALUACIÓN PARCIAL: </w:t>
      </w:r>
      <w:r>
        <w:rPr>
          <w:rFonts w:ascii="Times New Roman" w:eastAsia="Times New Roman" w:hAnsi="Times New Roman" w:cs="Times New Roman"/>
          <w:i/>
          <w:sz w:val="24"/>
        </w:rPr>
        <w:t>La evaluación parcial de la materia consiste en un</w:t>
      </w:r>
      <w:r>
        <w:rPr>
          <w:rFonts w:ascii="Times New Roman" w:eastAsia="Times New Roman" w:hAnsi="Times New Roman" w:cs="Times New Roman"/>
          <w:i/>
          <w:sz w:val="24"/>
        </w:rPr>
        <w:t xml:space="preserve"> examen escrito en el que se demanda la interacción de los enfoques teóricos abordados durante las clases con acontecimientos de actualidad internacional de relevancia. Los alumnos deben demostrar capacidad de reflexión frente a situaciones reales de elecc</w:t>
      </w:r>
      <w:r>
        <w:rPr>
          <w:rFonts w:ascii="Times New Roman" w:eastAsia="Times New Roman" w:hAnsi="Times New Roman" w:cs="Times New Roman"/>
          <w:i/>
          <w:sz w:val="24"/>
        </w:rPr>
        <w:t xml:space="preserve">ión por parte de la Cátedra. </w:t>
      </w:r>
    </w:p>
    <w:p w:rsidR="00A15401" w:rsidRDefault="00752FF3">
      <w:pPr>
        <w:spacing w:after="0"/>
      </w:pPr>
      <w:r>
        <w:rPr>
          <w:rFonts w:ascii="Times New Roman" w:eastAsia="Times New Roman" w:hAnsi="Times New Roman" w:cs="Times New Roman"/>
          <w:i/>
          <w:sz w:val="24"/>
        </w:rPr>
        <w:t xml:space="preserve"> </w:t>
      </w:r>
    </w:p>
    <w:p w:rsidR="00A15401" w:rsidRDefault="00752FF3">
      <w:pPr>
        <w:numPr>
          <w:ilvl w:val="0"/>
          <w:numId w:val="3"/>
        </w:numPr>
        <w:spacing w:after="12" w:line="250" w:lineRule="auto"/>
        <w:ind w:hanging="375"/>
      </w:pPr>
      <w:r>
        <w:rPr>
          <w:rFonts w:ascii="Times New Roman" w:eastAsia="Times New Roman" w:hAnsi="Times New Roman" w:cs="Times New Roman"/>
          <w:b/>
          <w:sz w:val="24"/>
        </w:rPr>
        <w:t xml:space="preserve">RÉGIMEN DE EVALUACIÓN FINAL Y APROBACIÓN DE LA MATERIA: </w:t>
      </w:r>
    </w:p>
    <w:p w:rsidR="00A15401" w:rsidRDefault="00752FF3">
      <w:pPr>
        <w:spacing w:after="0"/>
      </w:pPr>
      <w:r>
        <w:rPr>
          <w:rFonts w:ascii="Times New Roman" w:eastAsia="Times New Roman" w:hAnsi="Times New Roman" w:cs="Times New Roman"/>
          <w:b/>
          <w:sz w:val="23"/>
        </w:rPr>
        <w:t xml:space="preserve"> </w:t>
      </w:r>
    </w:p>
    <w:p w:rsidR="00A15401" w:rsidRDefault="00752FF3">
      <w:pPr>
        <w:spacing w:after="14" w:line="231" w:lineRule="auto"/>
        <w:ind w:left="115" w:right="266" w:hanging="10"/>
        <w:jc w:val="both"/>
      </w:pPr>
      <w:r>
        <w:rPr>
          <w:rFonts w:ascii="Times New Roman" w:eastAsia="Times New Roman" w:hAnsi="Times New Roman" w:cs="Times New Roman"/>
          <w:i/>
          <w:sz w:val="24"/>
        </w:rPr>
        <w:t xml:space="preserve">La aprobación de la materia es resultado de: (i) la aprobación de la evaluación parcial o de su </w:t>
      </w:r>
      <w:proofErr w:type="spellStart"/>
      <w:r>
        <w:rPr>
          <w:rFonts w:ascii="Times New Roman" w:eastAsia="Times New Roman" w:hAnsi="Times New Roman" w:cs="Times New Roman"/>
          <w:i/>
          <w:sz w:val="24"/>
        </w:rPr>
        <w:t>recuperatorio</w:t>
      </w:r>
      <w:proofErr w:type="spellEnd"/>
      <w:r>
        <w:rPr>
          <w:rFonts w:ascii="Times New Roman" w:eastAsia="Times New Roman" w:hAnsi="Times New Roman" w:cs="Times New Roman"/>
          <w:i/>
          <w:sz w:val="24"/>
        </w:rPr>
        <w:t xml:space="preserve">;(ii) la participación en clase (iii) la presentación y </w:t>
      </w:r>
      <w:r>
        <w:rPr>
          <w:rFonts w:ascii="Times New Roman" w:eastAsia="Times New Roman" w:hAnsi="Times New Roman" w:cs="Times New Roman"/>
          <w:i/>
          <w:sz w:val="24"/>
        </w:rPr>
        <w:t xml:space="preserve">aprobación de todos los trabajos prácticos proporcionados por la Cátedra y (iv) la participación en el ejercicio de simulación final. </w:t>
      </w:r>
    </w:p>
    <w:p w:rsidR="00A15401" w:rsidRDefault="00752FF3">
      <w:pPr>
        <w:spacing w:after="0"/>
      </w:pPr>
      <w:r>
        <w:rPr>
          <w:rFonts w:ascii="Times New Roman" w:eastAsia="Times New Roman" w:hAnsi="Times New Roman" w:cs="Times New Roman"/>
          <w:i/>
          <w:sz w:val="24"/>
        </w:rPr>
        <w:t xml:space="preserve"> </w:t>
      </w:r>
    </w:p>
    <w:p w:rsidR="00A15401" w:rsidRDefault="00752FF3">
      <w:pPr>
        <w:spacing w:after="14" w:line="231" w:lineRule="auto"/>
        <w:ind w:left="115" w:right="266" w:hanging="10"/>
        <w:jc w:val="both"/>
      </w:pPr>
      <w:r>
        <w:rPr>
          <w:rFonts w:ascii="Times New Roman" w:eastAsia="Times New Roman" w:hAnsi="Times New Roman" w:cs="Times New Roman"/>
          <w:i/>
          <w:sz w:val="24"/>
        </w:rPr>
        <w:t xml:space="preserve">El sistema de evaluación consta de un régimen de promoción. Aquel alumno que obtenga 8 o más puntos de calificación en </w:t>
      </w:r>
      <w:r>
        <w:rPr>
          <w:rFonts w:ascii="Times New Roman" w:eastAsia="Times New Roman" w:hAnsi="Times New Roman" w:cs="Times New Roman"/>
          <w:i/>
          <w:sz w:val="24"/>
        </w:rPr>
        <w:t xml:space="preserve">todas las instancias de evaluación se encontrará exento de rendir el examen final. La nota final será el resultado del promedio de las aquellas calificaciones. </w:t>
      </w:r>
    </w:p>
    <w:p w:rsidR="00A15401" w:rsidRDefault="00752FF3">
      <w:pPr>
        <w:spacing w:after="81" w:line="247" w:lineRule="auto"/>
        <w:ind w:left="235" w:right="267" w:hanging="10"/>
        <w:jc w:val="both"/>
      </w:pPr>
      <w:r>
        <w:rPr>
          <w:rFonts w:ascii="Times New Roman" w:eastAsia="Times New Roman" w:hAnsi="Times New Roman" w:cs="Times New Roman"/>
          <w:b/>
          <w:i/>
          <w:sz w:val="24"/>
        </w:rPr>
        <w:t xml:space="preserve">IMPORTANTE: </w:t>
      </w:r>
    </w:p>
    <w:p w:rsidR="00A15401" w:rsidRDefault="00752FF3">
      <w:pPr>
        <w:spacing w:after="91" w:line="247" w:lineRule="auto"/>
        <w:ind w:left="130" w:right="267" w:hanging="10"/>
        <w:jc w:val="both"/>
      </w:pPr>
      <w:r>
        <w:rPr>
          <w:rFonts w:ascii="Times New Roman" w:eastAsia="Times New Roman" w:hAnsi="Times New Roman" w:cs="Times New Roman"/>
          <w:b/>
          <w:i/>
          <w:sz w:val="24"/>
        </w:rPr>
        <w:t xml:space="preserve">EL EXAMEN FINAL DE ESTA MATERIA DEBERÁ RENDIRSE DENTRO DEL PERÍODO DE VIGENCIA DE </w:t>
      </w:r>
      <w:r>
        <w:rPr>
          <w:rFonts w:ascii="Times New Roman" w:eastAsia="Times New Roman" w:hAnsi="Times New Roman" w:cs="Times New Roman"/>
          <w:b/>
          <w:i/>
          <w:sz w:val="24"/>
        </w:rPr>
        <w:t xml:space="preserve">LA ESCOLARIDAD, ES DECIR, DENTRO DE LOS 24 MESES. VENCIDO ESE PLAZO LA MATERIA DEBERÁ RECURSARSE. </w:t>
      </w:r>
    </w:p>
    <w:p w:rsidR="00A15401" w:rsidRDefault="00752FF3">
      <w:pPr>
        <w:spacing w:after="11" w:line="247" w:lineRule="auto"/>
        <w:ind w:left="130" w:right="267" w:hanging="10"/>
        <w:jc w:val="both"/>
      </w:pPr>
      <w:r>
        <w:rPr>
          <w:rFonts w:ascii="Times New Roman" w:eastAsia="Times New Roman" w:hAnsi="Times New Roman" w:cs="Times New Roman"/>
          <w:b/>
          <w:i/>
          <w:sz w:val="24"/>
        </w:rPr>
        <w:t>LA CÁTEDRA NO GRABA SUS CLASES VIRTUALES Y DESACONSEJA A LOS ALUMNOS LA GRABACIÓN DE LAS MISMAS. ANTE CUALQUIER REPRODUCCIÓN FUERA DEL CONTEXTO EN EL QUE FUE</w:t>
      </w:r>
      <w:r>
        <w:rPr>
          <w:rFonts w:ascii="Times New Roman" w:eastAsia="Times New Roman" w:hAnsi="Times New Roman" w:cs="Times New Roman"/>
          <w:b/>
          <w:i/>
          <w:sz w:val="24"/>
        </w:rPr>
        <w:t xml:space="preserve">RON REALIZADAS, LAS OPINIONES Y LOS EJEMPLOS FORMULADOS CON FINES DIDÁCTICOS UTILIZADOS DURANTE EL DICTADO DE LA MATERIA NO REPRESENTAN NECESARIAMENTE LA OPINIÓN DE LA UNIVERSIDAD O DE LOS PROFESORES DE LA CÁTEDRA EN OTROS ÁMBITOS. </w:t>
      </w:r>
    </w:p>
    <w:p w:rsidR="00A15401" w:rsidRDefault="00752FF3">
      <w:pPr>
        <w:spacing w:after="13"/>
      </w:pPr>
      <w:r>
        <w:rPr>
          <w:rFonts w:ascii="Times New Roman" w:eastAsia="Times New Roman" w:hAnsi="Times New Roman" w:cs="Times New Roman"/>
          <w:b/>
          <w:i/>
          <w:sz w:val="26"/>
        </w:rPr>
        <w:t xml:space="preserve"> </w:t>
      </w:r>
    </w:p>
    <w:p w:rsidR="00A15401" w:rsidRDefault="00752FF3">
      <w:pPr>
        <w:spacing w:after="0"/>
      </w:pPr>
      <w:r>
        <w:rPr>
          <w:rFonts w:ascii="Times New Roman" w:eastAsia="Times New Roman" w:hAnsi="Times New Roman" w:cs="Times New Roman"/>
          <w:b/>
          <w:i/>
          <w:sz w:val="29"/>
        </w:rPr>
        <w:t xml:space="preserve"> </w:t>
      </w:r>
    </w:p>
    <w:p w:rsidR="00A15401" w:rsidRDefault="00752FF3">
      <w:pPr>
        <w:spacing w:after="12" w:line="250" w:lineRule="auto"/>
        <w:ind w:left="115" w:hanging="10"/>
      </w:pPr>
      <w:r>
        <w:rPr>
          <w:rFonts w:ascii="Times New Roman" w:eastAsia="Times New Roman" w:hAnsi="Times New Roman" w:cs="Times New Roman"/>
          <w:b/>
          <w:sz w:val="24"/>
        </w:rPr>
        <w:t>11. BIBLIOGRAFÍA CO</w:t>
      </w:r>
      <w:r>
        <w:rPr>
          <w:rFonts w:ascii="Times New Roman" w:eastAsia="Times New Roman" w:hAnsi="Times New Roman" w:cs="Times New Roman"/>
          <w:b/>
          <w:sz w:val="24"/>
        </w:rPr>
        <w:t xml:space="preserve">MPLEMENTARIA: </w:t>
      </w:r>
    </w:p>
    <w:p w:rsidR="00A15401" w:rsidRDefault="00752FF3">
      <w:pPr>
        <w:spacing w:after="0"/>
      </w:pPr>
      <w:r>
        <w:rPr>
          <w:rFonts w:ascii="Times New Roman" w:eastAsia="Times New Roman" w:hAnsi="Times New Roman" w:cs="Times New Roman"/>
          <w:b/>
          <w:sz w:val="23"/>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T. </w:t>
      </w:r>
      <w:proofErr w:type="spellStart"/>
      <w:r>
        <w:rPr>
          <w:rFonts w:ascii="Times New Roman" w:eastAsia="Times New Roman" w:hAnsi="Times New Roman" w:cs="Times New Roman"/>
          <w:sz w:val="24"/>
        </w:rPr>
        <w:t>Schelling</w:t>
      </w:r>
      <w:proofErr w:type="spellEnd"/>
      <w:r>
        <w:rPr>
          <w:rFonts w:ascii="Times New Roman" w:eastAsia="Times New Roman" w:hAnsi="Times New Roman" w:cs="Times New Roman"/>
          <w:sz w:val="24"/>
        </w:rPr>
        <w:t xml:space="preserve">. La Estrategia del Conflicto, </w:t>
      </w:r>
      <w:proofErr w:type="spellStart"/>
      <w:r>
        <w:rPr>
          <w:rFonts w:ascii="Times New Roman" w:eastAsia="Times New Roman" w:hAnsi="Times New Roman" w:cs="Times New Roman"/>
          <w:sz w:val="24"/>
        </w:rPr>
        <w:t>Tecnos</w:t>
      </w:r>
      <w:proofErr w:type="spellEnd"/>
      <w:r>
        <w:rPr>
          <w:rFonts w:ascii="Times New Roman" w:eastAsia="Times New Roman" w:hAnsi="Times New Roman" w:cs="Times New Roman"/>
          <w:sz w:val="24"/>
        </w:rPr>
        <w:t xml:space="preserve">, Madrid, 1964; </w:t>
      </w: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IV.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A. </w:t>
      </w:r>
      <w:proofErr w:type="spellStart"/>
      <w:r>
        <w:rPr>
          <w:rFonts w:ascii="Times New Roman" w:eastAsia="Times New Roman" w:hAnsi="Times New Roman" w:cs="Times New Roman"/>
          <w:sz w:val="24"/>
        </w:rPr>
        <w:t>Kacowicz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Peaceful</w:t>
      </w:r>
      <w:proofErr w:type="spellEnd"/>
      <w:r>
        <w:rPr>
          <w:rFonts w:ascii="Times New Roman" w:eastAsia="Times New Roman" w:hAnsi="Times New Roman" w:cs="Times New Roman"/>
          <w:sz w:val="24"/>
        </w:rPr>
        <w:t xml:space="preserve"> Territorial </w:t>
      </w:r>
      <w:proofErr w:type="spellStart"/>
      <w:r>
        <w:rPr>
          <w:rFonts w:ascii="Times New Roman" w:eastAsia="Times New Roman" w:hAnsi="Times New Roman" w:cs="Times New Roman"/>
          <w:sz w:val="24"/>
        </w:rPr>
        <w:t>Change</w:t>
      </w:r>
      <w:proofErr w:type="spellEnd"/>
      <w:r>
        <w:rPr>
          <w:rFonts w:ascii="Times New Roman" w:eastAsia="Times New Roman" w:hAnsi="Times New Roman" w:cs="Times New Roman"/>
          <w:sz w:val="24"/>
        </w:rPr>
        <w:t xml:space="preserve"> (Columbia, SC: </w:t>
      </w:r>
      <w:proofErr w:type="spellStart"/>
      <w:r>
        <w:rPr>
          <w:rFonts w:ascii="Times New Roman" w:eastAsia="Times New Roman" w:hAnsi="Times New Roman" w:cs="Times New Roman"/>
          <w:sz w:val="24"/>
        </w:rPr>
        <w:t>University</w:t>
      </w:r>
      <w:proofErr w:type="spellEnd"/>
      <w:r>
        <w:rPr>
          <w:rFonts w:ascii="Times New Roman" w:eastAsia="Times New Roman" w:hAnsi="Times New Roman" w:cs="Times New Roman"/>
          <w:sz w:val="24"/>
        </w:rPr>
        <w:t xml:space="preserve"> of South Carolina </w:t>
      </w:r>
      <w:proofErr w:type="spellStart"/>
      <w:r>
        <w:rPr>
          <w:rFonts w:ascii="Times New Roman" w:eastAsia="Times New Roman" w:hAnsi="Times New Roman" w:cs="Times New Roman"/>
          <w:sz w:val="24"/>
        </w:rPr>
        <w:t>Press</w:t>
      </w:r>
      <w:proofErr w:type="spellEnd"/>
      <w:r>
        <w:rPr>
          <w:rFonts w:ascii="Times New Roman" w:eastAsia="Times New Roman" w:hAnsi="Times New Roman" w:cs="Times New Roman"/>
          <w:sz w:val="24"/>
        </w:rPr>
        <w:t xml:space="preserve">, 1994), </w:t>
      </w: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1, 3 y 7.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J.C </w:t>
      </w:r>
      <w:proofErr w:type="spellStart"/>
      <w:r>
        <w:rPr>
          <w:rFonts w:ascii="Times New Roman" w:eastAsia="Times New Roman" w:hAnsi="Times New Roman" w:cs="Times New Roman"/>
          <w:sz w:val="24"/>
        </w:rPr>
        <w:t>Beltramino</w:t>
      </w:r>
      <w:proofErr w:type="spellEnd"/>
      <w:r>
        <w:rPr>
          <w:rFonts w:ascii="Times New Roman" w:eastAsia="Times New Roman" w:hAnsi="Times New Roman" w:cs="Times New Roman"/>
          <w:sz w:val="24"/>
        </w:rPr>
        <w:t>, “Las conversaciones especiales”</w:t>
      </w:r>
      <w:r>
        <w:rPr>
          <w:rFonts w:ascii="Times New Roman" w:eastAsia="Times New Roman" w:hAnsi="Times New Roman" w:cs="Times New Roman"/>
          <w:sz w:val="24"/>
        </w:rPr>
        <w:t xml:space="preserve"> Argentina-Gran Bretaña sobre comunicaciones entre el Territorio Continental Argentino y las Islas Malvinas de 1970-72. Una Negociación Diplomática Típica; ISEN, Serie de Documentos de Trabajo, Nº21, Bs As, sept. 1997 (complementaria)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14" w:line="231" w:lineRule="auto"/>
        <w:ind w:left="115" w:right="266" w:hanging="10"/>
        <w:jc w:val="both"/>
      </w:pPr>
      <w:proofErr w:type="spellStart"/>
      <w:r>
        <w:rPr>
          <w:rFonts w:ascii="Times New Roman" w:eastAsia="Times New Roman" w:hAnsi="Times New Roman" w:cs="Times New Roman"/>
          <w:sz w:val="24"/>
        </w:rPr>
        <w:t>Caitlyn</w:t>
      </w:r>
      <w:proofErr w:type="spellEnd"/>
      <w:r>
        <w:rPr>
          <w:rFonts w:ascii="Times New Roman" w:eastAsia="Times New Roman" w:hAnsi="Times New Roman" w:cs="Times New Roman"/>
          <w:sz w:val="24"/>
        </w:rPr>
        <w:t xml:space="preserve"> L. Antrim;</w:t>
      </w:r>
      <w:r>
        <w:rPr>
          <w:rFonts w:ascii="Times New Roman" w:eastAsia="Times New Roman" w:hAnsi="Times New Roman" w:cs="Times New Roman"/>
          <w:sz w:val="24"/>
        </w:rPr>
        <w:t xml:space="preserve"> </w:t>
      </w:r>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Converting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Competition</w:t>
      </w:r>
      <w:proofErr w:type="spellEnd"/>
      <w:r>
        <w:rPr>
          <w:rFonts w:ascii="Times New Roman" w:eastAsia="Times New Roman" w:hAnsi="Times New Roman" w:cs="Times New Roman"/>
          <w:i/>
          <w:sz w:val="24"/>
        </w:rPr>
        <w:t xml:space="preserve"> to </w:t>
      </w:r>
      <w:proofErr w:type="spellStart"/>
      <w:r>
        <w:rPr>
          <w:rFonts w:ascii="Times New Roman" w:eastAsia="Times New Roman" w:hAnsi="Times New Roman" w:cs="Times New Roman"/>
          <w:i/>
          <w:sz w:val="24"/>
        </w:rPr>
        <w:t>Collaboration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Creative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Applications</w:t>
      </w:r>
      <w:proofErr w:type="spellEnd"/>
      <w:r>
        <w:rPr>
          <w:rFonts w:ascii="Times New Roman" w:eastAsia="Times New Roman" w:hAnsi="Times New Roman" w:cs="Times New Roman"/>
          <w:i/>
          <w:sz w:val="24"/>
        </w:rPr>
        <w:t xml:space="preserve"> of </w:t>
      </w:r>
      <w:proofErr w:type="spellStart"/>
      <w:r>
        <w:rPr>
          <w:rFonts w:ascii="Times New Roman" w:eastAsia="Times New Roman" w:hAnsi="Times New Roman" w:cs="Times New Roman"/>
          <w:i/>
          <w:sz w:val="24"/>
        </w:rPr>
        <w:t>Models</w:t>
      </w:r>
      <w:proofErr w:type="spellEnd"/>
      <w:r>
        <w:rPr>
          <w:rFonts w:ascii="Times New Roman" w:eastAsia="Times New Roman" w:hAnsi="Times New Roman" w:cs="Times New Roman"/>
          <w:i/>
          <w:sz w:val="24"/>
        </w:rPr>
        <w:t xml:space="preserve"> in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Law</w:t>
      </w:r>
      <w:proofErr w:type="spellEnd"/>
      <w:r>
        <w:rPr>
          <w:rFonts w:ascii="Times New Roman" w:eastAsia="Times New Roman" w:hAnsi="Times New Roman" w:cs="Times New Roman"/>
          <w:i/>
          <w:sz w:val="24"/>
        </w:rPr>
        <w:t xml:space="preserve"> of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Sea </w:t>
      </w:r>
      <w:proofErr w:type="spellStart"/>
      <w:r>
        <w:rPr>
          <w:rFonts w:ascii="Times New Roman" w:eastAsia="Times New Roman" w:hAnsi="Times New Roman" w:cs="Times New Roman"/>
          <w:i/>
          <w:sz w:val="24"/>
        </w:rPr>
        <w:t>Negotiations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en Rudolf </w:t>
      </w:r>
      <w:proofErr w:type="spellStart"/>
      <w:r>
        <w:rPr>
          <w:rFonts w:ascii="Times New Roman" w:eastAsia="Times New Roman" w:hAnsi="Times New Roman" w:cs="Times New Roman"/>
          <w:sz w:val="24"/>
        </w:rPr>
        <w:t>Avenhaus</w:t>
      </w:r>
      <w:proofErr w:type="spellEnd"/>
      <w:r>
        <w:rPr>
          <w:rFonts w:ascii="Times New Roman" w:eastAsia="Times New Roman" w:hAnsi="Times New Roman" w:cs="Times New Roman"/>
          <w:sz w:val="24"/>
        </w:rPr>
        <w:t xml:space="preserve">; I William </w:t>
      </w:r>
      <w:proofErr w:type="spellStart"/>
      <w:r>
        <w:rPr>
          <w:rFonts w:ascii="Times New Roman" w:eastAsia="Times New Roman" w:hAnsi="Times New Roman" w:cs="Times New Roman"/>
          <w:sz w:val="24"/>
        </w:rPr>
        <w:t>Zartman</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i/>
          <w:sz w:val="24"/>
        </w:rPr>
        <w:t>Diplomacy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Games</w:t>
      </w:r>
      <w:proofErr w:type="spellEnd"/>
      <w:r>
        <w:rPr>
          <w:rFonts w:ascii="Times New Roman" w:eastAsia="Times New Roman" w:hAnsi="Times New Roman" w:cs="Times New Roman"/>
          <w:i/>
          <w:sz w:val="24"/>
        </w:rPr>
        <w:t xml:space="preserve">; Formal </w:t>
      </w:r>
      <w:proofErr w:type="spellStart"/>
      <w:r>
        <w:rPr>
          <w:rFonts w:ascii="Times New Roman" w:eastAsia="Times New Roman" w:hAnsi="Times New Roman" w:cs="Times New Roman"/>
          <w:i/>
          <w:sz w:val="24"/>
        </w:rPr>
        <w:t>Models</w:t>
      </w:r>
      <w:proofErr w:type="spellEnd"/>
      <w:r>
        <w:rPr>
          <w:rFonts w:ascii="Times New Roman" w:eastAsia="Times New Roman" w:hAnsi="Times New Roman" w:cs="Times New Roman"/>
          <w:i/>
          <w:sz w:val="24"/>
        </w:rPr>
        <w:t xml:space="preserve"> and International </w:t>
      </w:r>
      <w:proofErr w:type="spellStart"/>
      <w:r>
        <w:rPr>
          <w:rFonts w:ascii="Times New Roman" w:eastAsia="Times New Roman" w:hAnsi="Times New Roman" w:cs="Times New Roman"/>
          <w:i/>
          <w:sz w:val="24"/>
        </w:rPr>
        <w:t>Negotiations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sz w:val="24"/>
        </w:rPr>
        <w:t>Springer-Verlag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Berlin</w:t>
      </w:r>
      <w:proofErr w:type="spellEnd"/>
      <w:r>
        <w:rPr>
          <w:rFonts w:ascii="Times New Roman" w:eastAsia="Times New Roman" w:hAnsi="Times New Roman" w:cs="Times New Roman"/>
          <w:sz w:val="24"/>
        </w:rPr>
        <w:t xml:space="preserve"> Heidelberg Intern</w:t>
      </w:r>
      <w:r>
        <w:rPr>
          <w:rFonts w:ascii="Times New Roman" w:eastAsia="Times New Roman" w:hAnsi="Times New Roman" w:cs="Times New Roman"/>
          <w:sz w:val="24"/>
        </w:rPr>
        <w:t xml:space="preserve">ational </w:t>
      </w:r>
      <w:proofErr w:type="spellStart"/>
      <w:r>
        <w:rPr>
          <w:rFonts w:ascii="Times New Roman" w:eastAsia="Times New Roman" w:hAnsi="Times New Roman" w:cs="Times New Roman"/>
          <w:sz w:val="24"/>
        </w:rPr>
        <w:t>Institute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Applied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Systems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Analysis</w:t>
      </w:r>
      <w:proofErr w:type="spellEnd"/>
      <w:r>
        <w:rPr>
          <w:rFonts w:ascii="Times New Roman" w:eastAsia="Times New Roman" w:hAnsi="Times New Roman" w:cs="Times New Roman"/>
          <w:sz w:val="24"/>
        </w:rPr>
        <w:t xml:space="preserve">; 2007. </w:t>
      </w:r>
      <w:proofErr w:type="spellStart"/>
      <w:r>
        <w:rPr>
          <w:rFonts w:ascii="Times New Roman" w:eastAsia="Times New Roman" w:hAnsi="Times New Roman" w:cs="Times New Roman"/>
          <w:sz w:val="24"/>
        </w:rPr>
        <w:t>pp</w:t>
      </w:r>
      <w:proofErr w:type="spellEnd"/>
      <w:r>
        <w:rPr>
          <w:rFonts w:ascii="Times New Roman" w:eastAsia="Times New Roman" w:hAnsi="Times New Roman" w:cs="Times New Roman"/>
          <w:sz w:val="24"/>
        </w:rPr>
        <w:t xml:space="preserve"> 211-228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P. </w:t>
      </w:r>
      <w:proofErr w:type="spellStart"/>
      <w:r>
        <w:rPr>
          <w:rFonts w:ascii="Times New Roman" w:eastAsia="Times New Roman" w:hAnsi="Times New Roman" w:cs="Times New Roman"/>
          <w:sz w:val="24"/>
        </w:rPr>
        <w:t>Terrence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Hopmann</w:t>
      </w:r>
      <w:proofErr w:type="spellEnd"/>
      <w:r>
        <w:rPr>
          <w:rFonts w:ascii="Times New Roman" w:eastAsia="Times New Roman" w:hAnsi="Times New Roman" w:cs="Times New Roman"/>
          <w:sz w:val="24"/>
        </w:rPr>
        <w:t xml:space="preserve">, Teoría y Procesos en Negociaciones Internacionales; PNUD/CEPAL, </w:t>
      </w:r>
      <w:proofErr w:type="spellStart"/>
      <w:r>
        <w:rPr>
          <w:rFonts w:ascii="Times New Roman" w:eastAsia="Times New Roman" w:hAnsi="Times New Roman" w:cs="Times New Roman"/>
          <w:sz w:val="24"/>
        </w:rPr>
        <w:t>Doc</w:t>
      </w:r>
      <w:proofErr w:type="spellEnd"/>
      <w:r>
        <w:rPr>
          <w:rFonts w:ascii="Times New Roman" w:eastAsia="Times New Roman" w:hAnsi="Times New Roman" w:cs="Times New Roman"/>
          <w:sz w:val="24"/>
        </w:rPr>
        <w:t xml:space="preserve"> Nº8, </w:t>
      </w:r>
      <w:proofErr w:type="gramStart"/>
      <w:r>
        <w:rPr>
          <w:rFonts w:ascii="Times New Roman" w:eastAsia="Times New Roman" w:hAnsi="Times New Roman" w:cs="Times New Roman"/>
          <w:sz w:val="24"/>
        </w:rPr>
        <w:t>Nov.</w:t>
      </w:r>
      <w:proofErr w:type="gramEnd"/>
      <w:r>
        <w:rPr>
          <w:rFonts w:ascii="Times New Roman" w:eastAsia="Times New Roman" w:hAnsi="Times New Roman" w:cs="Times New Roman"/>
          <w:sz w:val="24"/>
        </w:rPr>
        <w:t xml:space="preserve"> 1990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28" w:line="247" w:lineRule="auto"/>
        <w:ind w:left="115" w:right="269" w:hanging="10"/>
        <w:jc w:val="both"/>
      </w:pPr>
      <w:proofErr w:type="spellStart"/>
      <w:r>
        <w:rPr>
          <w:rFonts w:ascii="Times New Roman" w:eastAsia="Times New Roman" w:hAnsi="Times New Roman" w:cs="Times New Roman"/>
          <w:sz w:val="24"/>
        </w:rPr>
        <w:t>Victor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Kremenyuk</w:t>
      </w:r>
      <w:proofErr w:type="spellEnd"/>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proofErr w:type="gramStart"/>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Emerging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System</w:t>
      </w:r>
      <w:proofErr w:type="spellEnd"/>
      <w:r>
        <w:rPr>
          <w:rFonts w:ascii="Times New Roman" w:eastAsia="Times New Roman" w:hAnsi="Times New Roman" w:cs="Times New Roman"/>
          <w:sz w:val="24"/>
        </w:rPr>
        <w:t xml:space="preserve"> of International </w:t>
      </w:r>
      <w:proofErr w:type="spellStart"/>
      <w:r>
        <w:rPr>
          <w:rFonts w:ascii="Times New Roman" w:eastAsia="Times New Roman" w:hAnsi="Times New Roman" w:cs="Times New Roman"/>
          <w:sz w:val="24"/>
        </w:rPr>
        <w:t>Negotiation</w:t>
      </w:r>
      <w:proofErr w:type="spellEnd"/>
      <w:r>
        <w:rPr>
          <w:rFonts w:ascii="Times New Roman" w:eastAsia="Times New Roman" w:hAnsi="Times New Roman" w:cs="Times New Roman"/>
          <w:sz w:val="24"/>
        </w:rPr>
        <w:t>”, en Intern</w:t>
      </w:r>
      <w:r>
        <w:rPr>
          <w:rFonts w:ascii="Times New Roman" w:eastAsia="Times New Roman" w:hAnsi="Times New Roman" w:cs="Times New Roman"/>
          <w:sz w:val="24"/>
        </w:rPr>
        <w:t xml:space="preserve">ational </w:t>
      </w:r>
      <w:proofErr w:type="spellStart"/>
      <w:r>
        <w:rPr>
          <w:rFonts w:ascii="Times New Roman" w:eastAsia="Times New Roman" w:hAnsi="Times New Roman" w:cs="Times New Roman"/>
          <w:sz w:val="24"/>
        </w:rPr>
        <w:t>Negotiation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Analysis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approaches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issues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ed</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Jossey</w:t>
      </w:r>
      <w:proofErr w:type="spellEnd"/>
      <w:r>
        <w:rPr>
          <w:rFonts w:ascii="Times New Roman" w:eastAsia="Times New Roman" w:hAnsi="Times New Roman" w:cs="Times New Roman"/>
          <w:sz w:val="24"/>
        </w:rPr>
        <w:t xml:space="preserve">-Bass, 2002. (complementaria).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Christophe</w:t>
      </w:r>
      <w:proofErr w:type="spellEnd"/>
      <w:r>
        <w:rPr>
          <w:rFonts w:ascii="Times New Roman" w:eastAsia="Times New Roman" w:hAnsi="Times New Roman" w:cs="Times New Roman"/>
          <w:sz w:val="24"/>
        </w:rPr>
        <w:t xml:space="preserve"> Dupont y </w:t>
      </w:r>
      <w:proofErr w:type="spellStart"/>
      <w:r>
        <w:rPr>
          <w:rFonts w:ascii="Times New Roman" w:eastAsia="Times New Roman" w:hAnsi="Times New Roman" w:cs="Times New Roman"/>
          <w:sz w:val="24"/>
        </w:rPr>
        <w:t>Guy</w:t>
      </w:r>
      <w:proofErr w:type="spellEnd"/>
      <w:r>
        <w:rPr>
          <w:rFonts w:ascii="Times New Roman" w:eastAsia="Times New Roman" w:hAnsi="Times New Roman" w:cs="Times New Roman"/>
          <w:sz w:val="24"/>
        </w:rPr>
        <w:t xml:space="preserve">-Oliver </w:t>
      </w:r>
      <w:proofErr w:type="spellStart"/>
      <w:r>
        <w:rPr>
          <w:rFonts w:ascii="Times New Roman" w:eastAsia="Times New Roman" w:hAnsi="Times New Roman" w:cs="Times New Roman"/>
          <w:sz w:val="24"/>
        </w:rPr>
        <w:t>Faure</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Negotiation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Process</w:t>
      </w:r>
      <w:proofErr w:type="spellEnd"/>
      <w:r>
        <w:rPr>
          <w:rFonts w:ascii="Times New Roman" w:eastAsia="Times New Roman" w:hAnsi="Times New Roman" w:cs="Times New Roman"/>
          <w:sz w:val="24"/>
        </w:rPr>
        <w:t xml:space="preserve">”, en </w:t>
      </w:r>
      <w:proofErr w:type="spellStart"/>
      <w:r>
        <w:rPr>
          <w:rFonts w:ascii="Times New Roman" w:eastAsia="Times New Roman" w:hAnsi="Times New Roman" w:cs="Times New Roman"/>
          <w:sz w:val="24"/>
        </w:rPr>
        <w:t>Victor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Kremenyuk</w:t>
      </w:r>
      <w:proofErr w:type="spellEnd"/>
      <w:r>
        <w:rPr>
          <w:rFonts w:ascii="Times New Roman" w:eastAsia="Times New Roman" w:hAnsi="Times New Roman" w:cs="Times New Roman"/>
          <w:sz w:val="24"/>
        </w:rPr>
        <w:t xml:space="preserve">, ed., International </w:t>
      </w:r>
      <w:proofErr w:type="spellStart"/>
      <w:r>
        <w:rPr>
          <w:rFonts w:ascii="Times New Roman" w:eastAsia="Times New Roman" w:hAnsi="Times New Roman" w:cs="Times New Roman"/>
          <w:sz w:val="24"/>
        </w:rPr>
        <w:t>Negotiation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Analysis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approaches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issues</w:t>
      </w:r>
      <w:proofErr w:type="spellEnd"/>
      <w:r>
        <w:rPr>
          <w:rFonts w:ascii="Times New Roman" w:eastAsia="Times New Roman" w:hAnsi="Times New Roman" w:cs="Times New Roman"/>
          <w:sz w:val="24"/>
        </w:rPr>
        <w:t xml:space="preserve">, ed., </w:t>
      </w:r>
      <w:proofErr w:type="spellStart"/>
      <w:r>
        <w:rPr>
          <w:rFonts w:ascii="Times New Roman" w:eastAsia="Times New Roman" w:hAnsi="Times New Roman" w:cs="Times New Roman"/>
          <w:sz w:val="24"/>
        </w:rPr>
        <w:t>Jossey</w:t>
      </w:r>
      <w:proofErr w:type="spellEnd"/>
      <w:r>
        <w:rPr>
          <w:rFonts w:ascii="Times New Roman" w:eastAsia="Times New Roman" w:hAnsi="Times New Roman" w:cs="Times New Roman"/>
          <w:sz w:val="24"/>
        </w:rPr>
        <w:t>-B</w:t>
      </w:r>
      <w:r>
        <w:rPr>
          <w:rFonts w:ascii="Times New Roman" w:eastAsia="Times New Roman" w:hAnsi="Times New Roman" w:cs="Times New Roman"/>
          <w:sz w:val="24"/>
        </w:rPr>
        <w:t xml:space="preserve">ass, 2002.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Jeffrey Z. </w:t>
      </w:r>
      <w:proofErr w:type="spellStart"/>
      <w:r>
        <w:rPr>
          <w:rFonts w:ascii="Times New Roman" w:eastAsia="Times New Roman" w:hAnsi="Times New Roman" w:cs="Times New Roman"/>
          <w:sz w:val="24"/>
        </w:rPr>
        <w:t>Rubin</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Actors</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Negotiation</w:t>
      </w:r>
      <w:proofErr w:type="spellEnd"/>
      <w:r>
        <w:rPr>
          <w:rFonts w:ascii="Times New Roman" w:eastAsia="Times New Roman" w:hAnsi="Times New Roman" w:cs="Times New Roman"/>
          <w:sz w:val="24"/>
        </w:rPr>
        <w:t xml:space="preserve">”, en V. </w:t>
      </w:r>
      <w:proofErr w:type="spellStart"/>
      <w:r>
        <w:rPr>
          <w:rFonts w:ascii="Times New Roman" w:eastAsia="Times New Roman" w:hAnsi="Times New Roman" w:cs="Times New Roman"/>
          <w:sz w:val="24"/>
        </w:rPr>
        <w:t>Kremenyuk</w:t>
      </w:r>
      <w:proofErr w:type="spellEnd"/>
      <w:r>
        <w:rPr>
          <w:rFonts w:ascii="Times New Roman" w:eastAsia="Times New Roman" w:hAnsi="Times New Roman" w:cs="Times New Roman"/>
          <w:sz w:val="24"/>
        </w:rPr>
        <w:t xml:space="preserve">, ed., International </w:t>
      </w:r>
      <w:proofErr w:type="spellStart"/>
      <w:r>
        <w:rPr>
          <w:rFonts w:ascii="Times New Roman" w:eastAsia="Times New Roman" w:hAnsi="Times New Roman" w:cs="Times New Roman"/>
          <w:sz w:val="24"/>
        </w:rPr>
        <w:t>Negotiation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analysis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approaches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issues</w:t>
      </w:r>
      <w:proofErr w:type="spellEnd"/>
      <w:r>
        <w:rPr>
          <w:rFonts w:ascii="Times New Roman" w:eastAsia="Times New Roman" w:hAnsi="Times New Roman" w:cs="Times New Roman"/>
          <w:sz w:val="24"/>
        </w:rPr>
        <w:t xml:space="preserve">, ed., </w:t>
      </w:r>
      <w:proofErr w:type="spellStart"/>
      <w:r>
        <w:rPr>
          <w:rFonts w:ascii="Times New Roman" w:eastAsia="Times New Roman" w:hAnsi="Times New Roman" w:cs="Times New Roman"/>
          <w:sz w:val="24"/>
        </w:rPr>
        <w:t>Jossey</w:t>
      </w:r>
      <w:proofErr w:type="spellEnd"/>
      <w:r>
        <w:rPr>
          <w:rFonts w:ascii="Times New Roman" w:eastAsia="Times New Roman" w:hAnsi="Times New Roman" w:cs="Times New Roman"/>
          <w:sz w:val="24"/>
        </w:rPr>
        <w:t xml:space="preserve">-Bass, 2002. (complementaria)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Christer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Jönson</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Diplomacy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Bargaining</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Negotiation</w:t>
      </w:r>
      <w:proofErr w:type="spellEnd"/>
      <w:r>
        <w:rPr>
          <w:rFonts w:ascii="Times New Roman" w:eastAsia="Times New Roman" w:hAnsi="Times New Roman" w:cs="Times New Roman"/>
          <w:sz w:val="24"/>
        </w:rPr>
        <w:t xml:space="preserve">”, en Walter </w:t>
      </w:r>
      <w:proofErr w:type="spellStart"/>
      <w:r>
        <w:rPr>
          <w:rFonts w:ascii="Times New Roman" w:eastAsia="Times New Roman" w:hAnsi="Times New Roman" w:cs="Times New Roman"/>
          <w:sz w:val="24"/>
        </w:rPr>
        <w:t>Carl</w:t>
      </w:r>
      <w:r>
        <w:rPr>
          <w:rFonts w:ascii="Times New Roman" w:eastAsia="Times New Roman" w:hAnsi="Times New Roman" w:cs="Times New Roman"/>
          <w:sz w:val="24"/>
        </w:rPr>
        <w:t>snaes</w:t>
      </w:r>
      <w:proofErr w:type="spellEnd"/>
      <w:r>
        <w:rPr>
          <w:rFonts w:ascii="Times New Roman" w:eastAsia="Times New Roman" w:hAnsi="Times New Roman" w:cs="Times New Roman"/>
          <w:sz w:val="24"/>
        </w:rPr>
        <w:t xml:space="preserve">, Thomas </w:t>
      </w:r>
      <w:proofErr w:type="spellStart"/>
      <w:r>
        <w:rPr>
          <w:rFonts w:ascii="Times New Roman" w:eastAsia="Times New Roman" w:hAnsi="Times New Roman" w:cs="Times New Roman"/>
          <w:sz w:val="24"/>
        </w:rPr>
        <w:t>Risse</w:t>
      </w:r>
      <w:proofErr w:type="spellEnd"/>
      <w:r>
        <w:rPr>
          <w:rFonts w:ascii="Times New Roman" w:eastAsia="Times New Roman" w:hAnsi="Times New Roman" w:cs="Times New Roman"/>
          <w:sz w:val="24"/>
        </w:rPr>
        <w:t xml:space="preserve"> and Beth A. Simmons, eds., </w:t>
      </w:r>
      <w:proofErr w:type="spellStart"/>
      <w:r>
        <w:rPr>
          <w:rFonts w:ascii="Times New Roman" w:eastAsia="Times New Roman" w:hAnsi="Times New Roman" w:cs="Times New Roman"/>
          <w:sz w:val="24"/>
        </w:rPr>
        <w:t>Handbook</w:t>
      </w:r>
      <w:proofErr w:type="spellEnd"/>
      <w:r>
        <w:rPr>
          <w:rFonts w:ascii="Times New Roman" w:eastAsia="Times New Roman" w:hAnsi="Times New Roman" w:cs="Times New Roman"/>
          <w:sz w:val="24"/>
        </w:rPr>
        <w:t xml:space="preserve"> of International </w:t>
      </w:r>
      <w:proofErr w:type="spellStart"/>
      <w:r>
        <w:rPr>
          <w:rFonts w:ascii="Times New Roman" w:eastAsia="Times New Roman" w:hAnsi="Times New Roman" w:cs="Times New Roman"/>
          <w:sz w:val="24"/>
        </w:rPr>
        <w:t>Relation</w:t>
      </w:r>
      <w:proofErr w:type="spellEnd"/>
      <w:r>
        <w:rPr>
          <w:rFonts w:ascii="Times New Roman" w:eastAsia="Times New Roman" w:hAnsi="Times New Roman" w:cs="Times New Roman"/>
          <w:sz w:val="24"/>
        </w:rPr>
        <w:t xml:space="preserve"> (London: </w:t>
      </w:r>
      <w:proofErr w:type="spellStart"/>
      <w:r>
        <w:rPr>
          <w:rFonts w:ascii="Times New Roman" w:eastAsia="Times New Roman" w:hAnsi="Times New Roman" w:cs="Times New Roman"/>
          <w:sz w:val="24"/>
        </w:rPr>
        <w:t>Sage</w:t>
      </w:r>
      <w:proofErr w:type="spellEnd"/>
      <w:r>
        <w:rPr>
          <w:rFonts w:ascii="Times New Roman" w:eastAsia="Times New Roman" w:hAnsi="Times New Roman" w:cs="Times New Roman"/>
          <w:sz w:val="24"/>
        </w:rPr>
        <w:t xml:space="preserve">, 2002), pp. 212-234.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Jacob </w:t>
      </w:r>
      <w:proofErr w:type="spellStart"/>
      <w:r>
        <w:rPr>
          <w:rFonts w:ascii="Times New Roman" w:eastAsia="Times New Roman" w:hAnsi="Times New Roman" w:cs="Times New Roman"/>
          <w:sz w:val="24"/>
        </w:rPr>
        <w:t>Bercovitch</w:t>
      </w:r>
      <w:proofErr w:type="spellEnd"/>
      <w:r>
        <w:rPr>
          <w:rFonts w:ascii="Times New Roman" w:eastAsia="Times New Roman" w:hAnsi="Times New Roman" w:cs="Times New Roman"/>
          <w:sz w:val="24"/>
        </w:rPr>
        <w:t xml:space="preserve"> y Allison Houston,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Study</w:t>
      </w:r>
      <w:proofErr w:type="spellEnd"/>
      <w:r>
        <w:rPr>
          <w:rFonts w:ascii="Times New Roman" w:eastAsia="Times New Roman" w:hAnsi="Times New Roman" w:cs="Times New Roman"/>
          <w:sz w:val="24"/>
        </w:rPr>
        <w:t xml:space="preserve"> of International </w:t>
      </w:r>
      <w:proofErr w:type="spellStart"/>
      <w:r>
        <w:rPr>
          <w:rFonts w:ascii="Times New Roman" w:eastAsia="Times New Roman" w:hAnsi="Times New Roman" w:cs="Times New Roman"/>
          <w:sz w:val="24"/>
        </w:rPr>
        <w:t>Mediation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Theoretical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Issues</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Empirical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Evidence</w:t>
      </w:r>
      <w:proofErr w:type="spellEnd"/>
      <w:r>
        <w:rPr>
          <w:rFonts w:ascii="Times New Roman" w:eastAsia="Times New Roman" w:hAnsi="Times New Roman" w:cs="Times New Roman"/>
          <w:sz w:val="24"/>
        </w:rPr>
        <w:t xml:space="preserve">”, en Jacob </w:t>
      </w:r>
      <w:proofErr w:type="spellStart"/>
      <w:r>
        <w:rPr>
          <w:rFonts w:ascii="Times New Roman" w:eastAsia="Times New Roman" w:hAnsi="Times New Roman" w:cs="Times New Roman"/>
          <w:sz w:val="24"/>
        </w:rPr>
        <w:t>Bercovit</w:t>
      </w:r>
      <w:r>
        <w:rPr>
          <w:rFonts w:ascii="Times New Roman" w:eastAsia="Times New Roman" w:hAnsi="Times New Roman" w:cs="Times New Roman"/>
          <w:sz w:val="24"/>
        </w:rPr>
        <w:t>ch</w:t>
      </w:r>
      <w:proofErr w:type="spellEnd"/>
      <w:r>
        <w:rPr>
          <w:rFonts w:ascii="Times New Roman" w:eastAsia="Times New Roman" w:hAnsi="Times New Roman" w:cs="Times New Roman"/>
          <w:sz w:val="24"/>
        </w:rPr>
        <w:t xml:space="preserve">, ed., </w:t>
      </w:r>
      <w:proofErr w:type="spellStart"/>
      <w:r>
        <w:rPr>
          <w:rFonts w:ascii="Times New Roman" w:eastAsia="Times New Roman" w:hAnsi="Times New Roman" w:cs="Times New Roman"/>
          <w:sz w:val="24"/>
        </w:rPr>
        <w:t>Resolving</w:t>
      </w:r>
      <w:proofErr w:type="spellEnd"/>
      <w:r>
        <w:rPr>
          <w:rFonts w:ascii="Times New Roman" w:eastAsia="Times New Roman" w:hAnsi="Times New Roman" w:cs="Times New Roman"/>
          <w:sz w:val="24"/>
        </w:rPr>
        <w:t xml:space="preserve"> International </w:t>
      </w:r>
      <w:proofErr w:type="spellStart"/>
      <w:r>
        <w:rPr>
          <w:rFonts w:ascii="Times New Roman" w:eastAsia="Times New Roman" w:hAnsi="Times New Roman" w:cs="Times New Roman"/>
          <w:sz w:val="24"/>
        </w:rPr>
        <w:t>Conflicts</w:t>
      </w:r>
      <w:proofErr w:type="spellEnd"/>
      <w:r>
        <w:rPr>
          <w:rFonts w:ascii="Times New Roman" w:eastAsia="Times New Roman" w:hAnsi="Times New Roman" w:cs="Times New Roman"/>
          <w:sz w:val="24"/>
        </w:rPr>
        <w:t xml:space="preserve"> (Boulder, CO: </w:t>
      </w:r>
      <w:proofErr w:type="spellStart"/>
      <w:r>
        <w:rPr>
          <w:rFonts w:ascii="Times New Roman" w:eastAsia="Times New Roman" w:hAnsi="Times New Roman" w:cs="Times New Roman"/>
          <w:sz w:val="24"/>
        </w:rPr>
        <w:t>Lynne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Rienner</w:t>
      </w:r>
      <w:proofErr w:type="spellEnd"/>
      <w:r>
        <w:rPr>
          <w:rFonts w:ascii="Times New Roman" w:eastAsia="Times New Roman" w:hAnsi="Times New Roman" w:cs="Times New Roman"/>
          <w:sz w:val="24"/>
        </w:rPr>
        <w:t xml:space="preserve">, 1996), pp. 11-35. </w:t>
      </w:r>
    </w:p>
    <w:p w:rsidR="00A15401" w:rsidRDefault="00752FF3">
      <w:pPr>
        <w:spacing w:after="5" w:line="247" w:lineRule="auto"/>
        <w:ind w:left="115" w:hanging="10"/>
        <w:jc w:val="both"/>
      </w:pPr>
      <w:r>
        <w:rPr>
          <w:rFonts w:ascii="Times New Roman" w:eastAsia="Times New Roman" w:hAnsi="Times New Roman" w:cs="Times New Roman"/>
          <w:sz w:val="24"/>
        </w:rPr>
        <w:t>Raymond Cohen, “</w:t>
      </w:r>
      <w:proofErr w:type="spellStart"/>
      <w:r>
        <w:rPr>
          <w:rFonts w:ascii="Times New Roman" w:eastAsia="Times New Roman" w:hAnsi="Times New Roman" w:cs="Times New Roman"/>
          <w:sz w:val="24"/>
        </w:rPr>
        <w:t>Negotiating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Across</w:t>
      </w:r>
      <w:proofErr w:type="spellEnd"/>
      <w:r>
        <w:rPr>
          <w:rFonts w:ascii="Times New Roman" w:eastAsia="Times New Roman" w:hAnsi="Times New Roman" w:cs="Times New Roman"/>
          <w:sz w:val="24"/>
        </w:rPr>
        <w:t xml:space="preserve"> Cultures”, en </w:t>
      </w:r>
      <w:proofErr w:type="spellStart"/>
      <w:r>
        <w:rPr>
          <w:rFonts w:ascii="Times New Roman" w:eastAsia="Times New Roman" w:hAnsi="Times New Roman" w:cs="Times New Roman"/>
          <w:sz w:val="24"/>
        </w:rPr>
        <w:t>Crocker</w:t>
      </w:r>
      <w:proofErr w:type="spellEnd"/>
      <w:r>
        <w:rPr>
          <w:rFonts w:ascii="Times New Roman" w:eastAsia="Times New Roman" w:hAnsi="Times New Roman" w:cs="Times New Roman"/>
          <w:sz w:val="24"/>
        </w:rPr>
        <w:t xml:space="preserve"> et al: eds., </w:t>
      </w:r>
      <w:proofErr w:type="spellStart"/>
      <w:r>
        <w:rPr>
          <w:rFonts w:ascii="Times New Roman" w:eastAsia="Times New Roman" w:hAnsi="Times New Roman" w:cs="Times New Roman"/>
          <w:sz w:val="24"/>
        </w:rPr>
        <w:t>Turbulent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Peace</w:t>
      </w:r>
      <w:proofErr w:type="spellEnd"/>
      <w:r>
        <w:rPr>
          <w:rFonts w:ascii="Times New Roman" w:eastAsia="Times New Roman" w:hAnsi="Times New Roman" w:cs="Times New Roman"/>
          <w:sz w:val="24"/>
        </w:rPr>
        <w:t xml:space="preserve">, pp. 469- 481.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 xml:space="preserve">Costa </w:t>
      </w:r>
      <w:proofErr w:type="spellStart"/>
      <w:r>
        <w:rPr>
          <w:rFonts w:ascii="Times New Roman" w:eastAsia="Times New Roman" w:hAnsi="Times New Roman" w:cs="Times New Roman"/>
          <w:sz w:val="24"/>
        </w:rPr>
        <w:t>Vaz</w:t>
      </w:r>
      <w:proofErr w:type="spellEnd"/>
      <w:r>
        <w:rPr>
          <w:rFonts w:ascii="Times New Roman" w:eastAsia="Times New Roman" w:hAnsi="Times New Roman" w:cs="Times New Roman"/>
          <w:sz w:val="24"/>
        </w:rPr>
        <w:t>, Alcides, “</w:t>
      </w:r>
      <w:proofErr w:type="spellStart"/>
      <w:r>
        <w:rPr>
          <w:rFonts w:ascii="Times New Roman" w:eastAsia="Times New Roman" w:hAnsi="Times New Roman" w:cs="Times New Roman"/>
          <w:sz w:val="24"/>
        </w:rPr>
        <w:t>Cooperaçao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integraçao</w:t>
      </w:r>
      <w:proofErr w:type="spellEnd"/>
      <w:r>
        <w:rPr>
          <w:rFonts w:ascii="Times New Roman" w:eastAsia="Times New Roman" w:hAnsi="Times New Roman" w:cs="Times New Roman"/>
          <w:sz w:val="24"/>
        </w:rPr>
        <w:t xml:space="preserve"> e </w:t>
      </w:r>
      <w:proofErr w:type="spellStart"/>
      <w:r>
        <w:rPr>
          <w:rFonts w:ascii="Times New Roman" w:eastAsia="Times New Roman" w:hAnsi="Times New Roman" w:cs="Times New Roman"/>
          <w:sz w:val="24"/>
        </w:rPr>
        <w:t>Processo</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Negociador: A </w:t>
      </w:r>
      <w:proofErr w:type="spellStart"/>
      <w:r>
        <w:rPr>
          <w:rFonts w:ascii="Times New Roman" w:eastAsia="Times New Roman" w:hAnsi="Times New Roman" w:cs="Times New Roman"/>
          <w:sz w:val="24"/>
        </w:rPr>
        <w:t>construçao</w:t>
      </w:r>
      <w:proofErr w:type="spellEnd"/>
      <w:r>
        <w:rPr>
          <w:rFonts w:ascii="Times New Roman" w:eastAsia="Times New Roman" w:hAnsi="Times New Roman" w:cs="Times New Roman"/>
          <w:sz w:val="24"/>
        </w:rPr>
        <w:t xml:space="preserve"> do </w:t>
      </w:r>
      <w:proofErr w:type="spellStart"/>
      <w:r>
        <w:rPr>
          <w:rFonts w:ascii="Times New Roman" w:eastAsia="Times New Roman" w:hAnsi="Times New Roman" w:cs="Times New Roman"/>
          <w:sz w:val="24"/>
        </w:rPr>
        <w:t>Mercosul</w:t>
      </w:r>
      <w:proofErr w:type="spellEnd"/>
      <w:r>
        <w:rPr>
          <w:rFonts w:ascii="Times New Roman" w:eastAsia="Times New Roman" w:hAnsi="Times New Roman" w:cs="Times New Roman"/>
          <w:sz w:val="24"/>
        </w:rPr>
        <w:t xml:space="preserve">. Instituto Brasileiro de </w:t>
      </w:r>
      <w:proofErr w:type="spellStart"/>
      <w:r>
        <w:rPr>
          <w:rFonts w:ascii="Times New Roman" w:eastAsia="Times New Roman" w:hAnsi="Times New Roman" w:cs="Times New Roman"/>
          <w:sz w:val="24"/>
        </w:rPr>
        <w:t>Relaçoes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Internacionais</w:t>
      </w:r>
      <w:proofErr w:type="spellEnd"/>
      <w:r>
        <w:rPr>
          <w:rFonts w:ascii="Times New Roman" w:eastAsia="Times New Roman" w:hAnsi="Times New Roman" w:cs="Times New Roman"/>
          <w:sz w:val="24"/>
        </w:rPr>
        <w:t xml:space="preserve">, 2002. (complementaria)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Plantey</w:t>
      </w:r>
      <w:proofErr w:type="spellEnd"/>
      <w:r>
        <w:rPr>
          <w:rFonts w:ascii="Times New Roman" w:eastAsia="Times New Roman" w:hAnsi="Times New Roman" w:cs="Times New Roman"/>
          <w:sz w:val="24"/>
        </w:rPr>
        <w:t xml:space="preserve"> Alain, “La </w:t>
      </w:r>
      <w:proofErr w:type="spellStart"/>
      <w:r>
        <w:rPr>
          <w:rFonts w:ascii="Times New Roman" w:eastAsia="Times New Roman" w:hAnsi="Times New Roman" w:cs="Times New Roman"/>
          <w:sz w:val="24"/>
        </w:rPr>
        <w:t>Negotiation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Internationale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Principes</w:t>
      </w:r>
      <w:proofErr w:type="spellEnd"/>
      <w:r>
        <w:rPr>
          <w:rFonts w:ascii="Times New Roman" w:eastAsia="Times New Roman" w:hAnsi="Times New Roman" w:cs="Times New Roman"/>
          <w:sz w:val="24"/>
        </w:rPr>
        <w:t xml:space="preserve"> et </w:t>
      </w:r>
      <w:proofErr w:type="spellStart"/>
      <w:r>
        <w:rPr>
          <w:rFonts w:ascii="Times New Roman" w:eastAsia="Times New Roman" w:hAnsi="Times New Roman" w:cs="Times New Roman"/>
          <w:sz w:val="24"/>
        </w:rPr>
        <w:t>Methodes</w:t>
      </w:r>
      <w:proofErr w:type="spellEnd"/>
      <w:r>
        <w:rPr>
          <w:rFonts w:ascii="Times New Roman" w:eastAsia="Times New Roman" w:hAnsi="Times New Roman" w:cs="Times New Roman"/>
          <w:sz w:val="24"/>
        </w:rPr>
        <w:t xml:space="preserve">”, CNRS ed., Paris, 1994. (complementaria) </w:t>
      </w:r>
      <w:r>
        <w:br w:type="page"/>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Zartman</w:t>
      </w:r>
      <w:proofErr w:type="spellEnd"/>
      <w:r>
        <w:rPr>
          <w:rFonts w:ascii="Times New Roman" w:eastAsia="Times New Roman" w:hAnsi="Times New Roman" w:cs="Times New Roman"/>
          <w:sz w:val="24"/>
        </w:rPr>
        <w:t xml:space="preserve"> William I &amp; </w:t>
      </w:r>
      <w:proofErr w:type="spellStart"/>
      <w:r>
        <w:rPr>
          <w:rFonts w:ascii="Times New Roman" w:eastAsia="Times New Roman" w:hAnsi="Times New Roman" w:cs="Times New Roman"/>
          <w:sz w:val="24"/>
        </w:rPr>
        <w:t>Touval</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S;,</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International </w:t>
      </w:r>
      <w:proofErr w:type="spellStart"/>
      <w:r>
        <w:rPr>
          <w:rFonts w:ascii="Times New Roman" w:eastAsia="Times New Roman" w:hAnsi="Times New Roman" w:cs="Times New Roman"/>
          <w:i/>
          <w:sz w:val="24"/>
        </w:rPr>
        <w:t>Cooperation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Extents</w:t>
      </w:r>
      <w:proofErr w:type="spellEnd"/>
      <w:r>
        <w:rPr>
          <w:rFonts w:ascii="Times New Roman" w:eastAsia="Times New Roman" w:hAnsi="Times New Roman" w:cs="Times New Roman"/>
          <w:i/>
          <w:sz w:val="24"/>
        </w:rPr>
        <w:t xml:space="preserve"> and </w:t>
      </w:r>
      <w:proofErr w:type="spellStart"/>
      <w:r>
        <w:rPr>
          <w:rFonts w:ascii="Times New Roman" w:eastAsia="Times New Roman" w:hAnsi="Times New Roman" w:cs="Times New Roman"/>
          <w:i/>
          <w:sz w:val="24"/>
        </w:rPr>
        <w:t>Limits</w:t>
      </w:r>
      <w:proofErr w:type="spellEnd"/>
      <w:r>
        <w:rPr>
          <w:rFonts w:ascii="Times New Roman" w:eastAsia="Times New Roman" w:hAnsi="Times New Roman" w:cs="Times New Roman"/>
          <w:i/>
          <w:sz w:val="24"/>
        </w:rPr>
        <w:t xml:space="preserve"> of </w:t>
      </w:r>
      <w:proofErr w:type="spellStart"/>
      <w:r>
        <w:rPr>
          <w:rFonts w:ascii="Times New Roman" w:eastAsia="Times New Roman" w:hAnsi="Times New Roman" w:cs="Times New Roman"/>
          <w:i/>
          <w:sz w:val="24"/>
        </w:rPr>
        <w:t>Multilateralism</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Cambridge </w:t>
      </w:r>
      <w:proofErr w:type="spellStart"/>
      <w:r>
        <w:rPr>
          <w:rFonts w:ascii="Times New Roman" w:eastAsia="Times New Roman" w:hAnsi="Times New Roman" w:cs="Times New Roman"/>
          <w:sz w:val="24"/>
        </w:rPr>
        <w:t>University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Press</w:t>
      </w:r>
      <w:proofErr w:type="spellEnd"/>
      <w:r>
        <w:rPr>
          <w:rFonts w:ascii="Times New Roman" w:eastAsia="Times New Roman" w:hAnsi="Times New Roman" w:cs="Times New Roman"/>
          <w:sz w:val="24"/>
        </w:rPr>
        <w:t xml:space="preserve">; 2010. </w:t>
      </w: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5. </w:t>
      </w:r>
    </w:p>
    <w:p w:rsidR="00A15401" w:rsidRDefault="00752FF3">
      <w:pPr>
        <w:spacing w:after="0"/>
      </w:pPr>
      <w:r>
        <w:rPr>
          <w:rFonts w:ascii="Times New Roman" w:eastAsia="Times New Roman" w:hAnsi="Times New Roman" w:cs="Times New Roman"/>
          <w:sz w:val="26"/>
        </w:rPr>
        <w:t xml:space="preserve"> </w:t>
      </w:r>
    </w:p>
    <w:p w:rsidR="00A15401" w:rsidRDefault="00752FF3">
      <w:pPr>
        <w:spacing w:after="0"/>
      </w:pPr>
      <w:r>
        <w:rPr>
          <w:rFonts w:ascii="Times New Roman" w:eastAsia="Times New Roman" w:hAnsi="Times New Roman" w:cs="Times New Roman"/>
        </w:rPr>
        <w:t xml:space="preserve"> </w:t>
      </w:r>
    </w:p>
    <w:p w:rsidR="00A15401" w:rsidRDefault="00752FF3">
      <w:pPr>
        <w:spacing w:after="0" w:line="235" w:lineRule="auto"/>
        <w:ind w:left="120"/>
      </w:pPr>
      <w:r>
        <w:rPr>
          <w:rFonts w:ascii="Times New Roman" w:eastAsia="Times New Roman" w:hAnsi="Times New Roman" w:cs="Times New Roman"/>
          <w:color w:val="1A1A1A"/>
          <w:sz w:val="24"/>
        </w:rPr>
        <w:t xml:space="preserve">Putnam, R. (1988). </w:t>
      </w:r>
      <w:proofErr w:type="spellStart"/>
      <w:r>
        <w:rPr>
          <w:rFonts w:ascii="Times New Roman" w:eastAsia="Times New Roman" w:hAnsi="Times New Roman" w:cs="Times New Roman"/>
          <w:color w:val="1A1A1A"/>
          <w:sz w:val="24"/>
        </w:rPr>
        <w:t>Diplomacy</w:t>
      </w:r>
      <w:proofErr w:type="spellEnd"/>
      <w:r>
        <w:rPr>
          <w:rFonts w:ascii="Times New Roman" w:eastAsia="Times New Roman" w:hAnsi="Times New Roman" w:cs="Times New Roman"/>
          <w:color w:val="1A1A1A"/>
          <w:sz w:val="24"/>
        </w:rPr>
        <w:t xml:space="preserve"> and </w:t>
      </w:r>
      <w:proofErr w:type="spellStart"/>
      <w:r>
        <w:rPr>
          <w:rFonts w:ascii="Times New Roman" w:eastAsia="Times New Roman" w:hAnsi="Times New Roman" w:cs="Times New Roman"/>
          <w:color w:val="1A1A1A"/>
          <w:sz w:val="24"/>
        </w:rPr>
        <w:t>Domestic</w:t>
      </w:r>
      <w:proofErr w:type="spellEnd"/>
      <w:r>
        <w:rPr>
          <w:rFonts w:ascii="Times New Roman" w:eastAsia="Times New Roman" w:hAnsi="Times New Roman" w:cs="Times New Roman"/>
          <w:color w:val="1A1A1A"/>
          <w:sz w:val="24"/>
        </w:rPr>
        <w:t xml:space="preserve"> </w:t>
      </w:r>
      <w:proofErr w:type="spellStart"/>
      <w:r>
        <w:rPr>
          <w:rFonts w:ascii="Times New Roman" w:eastAsia="Times New Roman" w:hAnsi="Times New Roman" w:cs="Times New Roman"/>
          <w:color w:val="1A1A1A"/>
          <w:sz w:val="24"/>
        </w:rPr>
        <w:t>Politics</w:t>
      </w:r>
      <w:proofErr w:type="spellEnd"/>
      <w:r>
        <w:rPr>
          <w:rFonts w:ascii="Times New Roman" w:eastAsia="Times New Roman" w:hAnsi="Times New Roman" w:cs="Times New Roman"/>
          <w:color w:val="1A1A1A"/>
          <w:sz w:val="24"/>
        </w:rPr>
        <w:t xml:space="preserve">: </w:t>
      </w:r>
      <w:proofErr w:type="spellStart"/>
      <w:r>
        <w:rPr>
          <w:rFonts w:ascii="Times New Roman" w:eastAsia="Times New Roman" w:hAnsi="Times New Roman" w:cs="Times New Roman"/>
          <w:color w:val="1A1A1A"/>
          <w:sz w:val="24"/>
        </w:rPr>
        <w:t>The</w:t>
      </w:r>
      <w:proofErr w:type="spellEnd"/>
      <w:r>
        <w:rPr>
          <w:rFonts w:ascii="Times New Roman" w:eastAsia="Times New Roman" w:hAnsi="Times New Roman" w:cs="Times New Roman"/>
          <w:color w:val="1A1A1A"/>
          <w:sz w:val="24"/>
        </w:rPr>
        <w:t xml:space="preserve"> </w:t>
      </w:r>
      <w:proofErr w:type="spellStart"/>
      <w:r>
        <w:rPr>
          <w:rFonts w:ascii="Times New Roman" w:eastAsia="Times New Roman" w:hAnsi="Times New Roman" w:cs="Times New Roman"/>
          <w:color w:val="1A1A1A"/>
          <w:sz w:val="24"/>
        </w:rPr>
        <w:t>Logic</w:t>
      </w:r>
      <w:proofErr w:type="spellEnd"/>
      <w:r>
        <w:rPr>
          <w:rFonts w:ascii="Times New Roman" w:eastAsia="Times New Roman" w:hAnsi="Times New Roman" w:cs="Times New Roman"/>
          <w:color w:val="1A1A1A"/>
          <w:sz w:val="24"/>
        </w:rPr>
        <w:t xml:space="preserve"> of </w:t>
      </w:r>
      <w:proofErr w:type="spellStart"/>
      <w:r>
        <w:rPr>
          <w:rFonts w:ascii="Times New Roman" w:eastAsia="Times New Roman" w:hAnsi="Times New Roman" w:cs="Times New Roman"/>
          <w:color w:val="1A1A1A"/>
          <w:sz w:val="24"/>
        </w:rPr>
        <w:t>Two-Level</w:t>
      </w:r>
      <w:proofErr w:type="spellEnd"/>
      <w:r>
        <w:rPr>
          <w:rFonts w:ascii="Times New Roman" w:eastAsia="Times New Roman" w:hAnsi="Times New Roman" w:cs="Times New Roman"/>
          <w:color w:val="1A1A1A"/>
          <w:sz w:val="24"/>
        </w:rPr>
        <w:t xml:space="preserve"> </w:t>
      </w:r>
      <w:proofErr w:type="spellStart"/>
      <w:r>
        <w:rPr>
          <w:rFonts w:ascii="Times New Roman" w:eastAsia="Times New Roman" w:hAnsi="Times New Roman" w:cs="Times New Roman"/>
          <w:color w:val="1A1A1A"/>
          <w:sz w:val="24"/>
        </w:rPr>
        <w:t>Games</w:t>
      </w:r>
      <w:proofErr w:type="spellEnd"/>
      <w:r>
        <w:rPr>
          <w:rFonts w:ascii="Times New Roman" w:eastAsia="Times New Roman" w:hAnsi="Times New Roman" w:cs="Times New Roman"/>
          <w:color w:val="1A1A1A"/>
          <w:sz w:val="24"/>
        </w:rPr>
        <w:t xml:space="preserve">. </w:t>
      </w:r>
      <w:r>
        <w:rPr>
          <w:rFonts w:ascii="Times New Roman" w:eastAsia="Times New Roman" w:hAnsi="Times New Roman" w:cs="Times New Roman"/>
          <w:i/>
          <w:color w:val="1A1A1A"/>
          <w:sz w:val="24"/>
        </w:rPr>
        <w:t xml:space="preserve">International </w:t>
      </w:r>
      <w:proofErr w:type="spellStart"/>
      <w:r>
        <w:rPr>
          <w:rFonts w:ascii="Times New Roman" w:eastAsia="Times New Roman" w:hAnsi="Times New Roman" w:cs="Times New Roman"/>
          <w:i/>
          <w:color w:val="1A1A1A"/>
          <w:sz w:val="24"/>
        </w:rPr>
        <w:t>Organization</w:t>
      </w:r>
      <w:proofErr w:type="spellEnd"/>
      <w:r>
        <w:rPr>
          <w:rFonts w:ascii="Times New Roman" w:eastAsia="Times New Roman" w:hAnsi="Times New Roman" w:cs="Times New Roman"/>
          <w:i/>
          <w:color w:val="1A1A1A"/>
          <w:sz w:val="24"/>
        </w:rPr>
        <w:t>, 42</w:t>
      </w:r>
      <w:r>
        <w:rPr>
          <w:rFonts w:ascii="Times New Roman" w:eastAsia="Times New Roman" w:hAnsi="Times New Roman" w:cs="Times New Roman"/>
          <w:color w:val="1A1A1A"/>
          <w:sz w:val="24"/>
        </w:rPr>
        <w:t xml:space="preserve">(3), 427-460. </w:t>
      </w:r>
      <w:proofErr w:type="spellStart"/>
      <w:r>
        <w:rPr>
          <w:rFonts w:ascii="Times New Roman" w:eastAsia="Times New Roman" w:hAnsi="Times New Roman" w:cs="Times New Roman"/>
          <w:color w:val="1A1A1A"/>
          <w:sz w:val="24"/>
        </w:rPr>
        <w:t>Retrieve</w:t>
      </w:r>
      <w:r>
        <w:rPr>
          <w:rFonts w:ascii="Times New Roman" w:eastAsia="Times New Roman" w:hAnsi="Times New Roman" w:cs="Times New Roman"/>
          <w:color w:val="1A1A1A"/>
          <w:sz w:val="24"/>
        </w:rPr>
        <w:t>d</w:t>
      </w:r>
      <w:proofErr w:type="spellEnd"/>
      <w:r>
        <w:rPr>
          <w:rFonts w:ascii="Times New Roman" w:eastAsia="Times New Roman" w:hAnsi="Times New Roman" w:cs="Times New Roman"/>
          <w:color w:val="1A1A1A"/>
          <w:sz w:val="24"/>
        </w:rPr>
        <w:t xml:space="preserve"> </w:t>
      </w:r>
      <w:proofErr w:type="spellStart"/>
      <w:r>
        <w:rPr>
          <w:rFonts w:ascii="Times New Roman" w:eastAsia="Times New Roman" w:hAnsi="Times New Roman" w:cs="Times New Roman"/>
          <w:color w:val="1A1A1A"/>
          <w:sz w:val="24"/>
        </w:rPr>
        <w:t>from</w:t>
      </w:r>
      <w:proofErr w:type="spellEnd"/>
      <w:r>
        <w:rPr>
          <w:rFonts w:ascii="Times New Roman" w:eastAsia="Times New Roman" w:hAnsi="Times New Roman" w:cs="Times New Roman"/>
          <w:color w:val="1A1A1A"/>
          <w:sz w:val="24"/>
        </w:rPr>
        <w:t xml:space="preserve"> </w:t>
      </w:r>
      <w:hyperlink r:id="rId6">
        <w:r>
          <w:rPr>
            <w:rFonts w:ascii="Times New Roman" w:eastAsia="Times New Roman" w:hAnsi="Times New Roman" w:cs="Times New Roman"/>
            <w:color w:val="0000FF"/>
            <w:sz w:val="24"/>
            <w:u w:val="single" w:color="0000FF"/>
          </w:rPr>
          <w:t>http://www.jstor.org/stable/2706785</w:t>
        </w:r>
      </w:hyperlink>
      <w:r>
        <w:rPr>
          <w:rFonts w:ascii="Times New Roman" w:eastAsia="Times New Roman" w:hAnsi="Times New Roman" w:cs="Times New Roman"/>
          <w:sz w:val="24"/>
        </w:rPr>
        <w:t xml:space="preserve"> </w:t>
      </w:r>
    </w:p>
    <w:p w:rsidR="00A15401" w:rsidRDefault="00752FF3">
      <w:pPr>
        <w:spacing w:after="148"/>
      </w:pPr>
      <w:r>
        <w:rPr>
          <w:rFonts w:ascii="Times New Roman" w:eastAsia="Times New Roman" w:hAnsi="Times New Roman" w:cs="Times New Roman"/>
          <w:sz w:val="16"/>
        </w:rPr>
        <w:t xml:space="preserve"> </w:t>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Beltramino</w:t>
      </w:r>
      <w:proofErr w:type="spellEnd"/>
      <w:r>
        <w:rPr>
          <w:rFonts w:ascii="Times New Roman" w:eastAsia="Times New Roman" w:hAnsi="Times New Roman" w:cs="Times New Roman"/>
          <w:sz w:val="24"/>
        </w:rPr>
        <w:t xml:space="preserve">, Juan C. “Cómo Negociar internacionalmente entre gobiernos, entre empresas, en organismos y conferencias”, ed., </w:t>
      </w:r>
      <w:proofErr w:type="spellStart"/>
      <w:r>
        <w:rPr>
          <w:rFonts w:ascii="Times New Roman" w:eastAsia="Times New Roman" w:hAnsi="Times New Roman" w:cs="Times New Roman"/>
          <w:sz w:val="24"/>
        </w:rPr>
        <w:t>Abeledo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Perrot</w:t>
      </w:r>
      <w:proofErr w:type="spellEnd"/>
      <w:r>
        <w:rPr>
          <w:rFonts w:ascii="Times New Roman" w:eastAsia="Times New Roman" w:hAnsi="Times New Roman" w:cs="Times New Roman"/>
          <w:sz w:val="24"/>
        </w:rPr>
        <w:t xml:space="preserve">, 1994.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5" w:line="247" w:lineRule="auto"/>
        <w:ind w:left="115" w:right="269" w:hanging="10"/>
        <w:jc w:val="both"/>
      </w:pPr>
      <w:r>
        <w:rPr>
          <w:rFonts w:ascii="Times New Roman" w:eastAsia="Times New Roman" w:hAnsi="Times New Roman" w:cs="Times New Roman"/>
          <w:sz w:val="24"/>
        </w:rPr>
        <w:t>Chester</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Crocker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Osler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Hampson</w:t>
      </w:r>
      <w:proofErr w:type="spellEnd"/>
      <w:r>
        <w:rPr>
          <w:rFonts w:ascii="Times New Roman" w:eastAsia="Times New Roman" w:hAnsi="Times New Roman" w:cs="Times New Roman"/>
          <w:sz w:val="24"/>
        </w:rPr>
        <w:t xml:space="preserve"> and Pamela </w:t>
      </w:r>
      <w:proofErr w:type="spellStart"/>
      <w:r>
        <w:rPr>
          <w:rFonts w:ascii="Times New Roman" w:eastAsia="Times New Roman" w:hAnsi="Times New Roman" w:cs="Times New Roman"/>
          <w:sz w:val="24"/>
        </w:rPr>
        <w:t>Aall</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Grasping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Nettle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Analizing</w:t>
      </w:r>
      <w:proofErr w:type="spellEnd"/>
      <w:r>
        <w:rPr>
          <w:rFonts w:ascii="Times New Roman" w:eastAsia="Times New Roman" w:hAnsi="Times New Roman" w:cs="Times New Roman"/>
          <w:i/>
          <w:sz w:val="24"/>
        </w:rPr>
        <w:t xml:space="preserve"> cases of </w:t>
      </w:r>
      <w:proofErr w:type="spellStart"/>
      <w:r>
        <w:rPr>
          <w:rFonts w:ascii="Times New Roman" w:eastAsia="Times New Roman" w:hAnsi="Times New Roman" w:cs="Times New Roman"/>
          <w:i/>
          <w:sz w:val="24"/>
        </w:rPr>
        <w:t>Intractable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Conflict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sz w:val="24"/>
        </w:rPr>
        <w:t>United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States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Institute</w:t>
      </w:r>
      <w:proofErr w:type="spellEnd"/>
      <w:r>
        <w:rPr>
          <w:rFonts w:ascii="Times New Roman" w:eastAsia="Times New Roman" w:hAnsi="Times New Roman" w:cs="Times New Roman"/>
          <w:sz w:val="24"/>
        </w:rPr>
        <w:t xml:space="preserve"> of </w:t>
      </w:r>
      <w:proofErr w:type="spellStart"/>
      <w:r>
        <w:rPr>
          <w:rFonts w:ascii="Times New Roman" w:eastAsia="Times New Roman" w:hAnsi="Times New Roman" w:cs="Times New Roman"/>
          <w:sz w:val="24"/>
        </w:rPr>
        <w:t>Peace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Press</w:t>
      </w:r>
      <w:proofErr w:type="spellEnd"/>
      <w:r>
        <w:rPr>
          <w:rFonts w:ascii="Times New Roman" w:eastAsia="Times New Roman" w:hAnsi="Times New Roman" w:cs="Times New Roman"/>
          <w:sz w:val="24"/>
        </w:rPr>
        <w:t xml:space="preserve">; Washington DC. 2005. </w:t>
      </w:r>
      <w:proofErr w:type="spellStart"/>
      <w:r>
        <w:rPr>
          <w:rFonts w:ascii="Times New Roman" w:eastAsia="Times New Roman" w:hAnsi="Times New Roman" w:cs="Times New Roman"/>
          <w:sz w:val="24"/>
        </w:rPr>
        <w:t>Introduction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pp</w:t>
      </w:r>
      <w:proofErr w:type="spellEnd"/>
      <w:r>
        <w:rPr>
          <w:rFonts w:ascii="Times New Roman" w:eastAsia="Times New Roman" w:hAnsi="Times New Roman" w:cs="Times New Roman"/>
          <w:sz w:val="24"/>
        </w:rPr>
        <w:t xml:space="preserve"> 3-30. </w:t>
      </w:r>
    </w:p>
    <w:p w:rsidR="00A15401" w:rsidRDefault="00752FF3">
      <w:pPr>
        <w:spacing w:after="0"/>
      </w:pPr>
      <w:r>
        <w:rPr>
          <w:rFonts w:ascii="Times New Roman" w:eastAsia="Times New Roman" w:hAnsi="Times New Roman" w:cs="Times New Roman"/>
          <w:sz w:val="23"/>
        </w:rPr>
        <w:t xml:space="preserve"> </w:t>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Saadia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Touval</w:t>
      </w:r>
      <w:proofErr w:type="spellEnd"/>
      <w:r>
        <w:rPr>
          <w:rFonts w:ascii="Times New Roman" w:eastAsia="Times New Roman" w:hAnsi="Times New Roman" w:cs="Times New Roman"/>
          <w:sz w:val="24"/>
        </w:rPr>
        <w:t xml:space="preserve"> y William </w:t>
      </w:r>
      <w:proofErr w:type="spellStart"/>
      <w:r>
        <w:rPr>
          <w:rFonts w:ascii="Times New Roman" w:eastAsia="Times New Roman" w:hAnsi="Times New Roman" w:cs="Times New Roman"/>
          <w:sz w:val="24"/>
        </w:rPr>
        <w:t>Zartman</w:t>
      </w:r>
      <w:proofErr w:type="spellEnd"/>
      <w:r>
        <w:rPr>
          <w:rFonts w:ascii="Times New Roman" w:eastAsia="Times New Roman" w:hAnsi="Times New Roman" w:cs="Times New Roman"/>
          <w:i/>
          <w:sz w:val="24"/>
        </w:rPr>
        <w:t xml:space="preserve">, “International </w:t>
      </w:r>
      <w:proofErr w:type="spellStart"/>
      <w:r>
        <w:rPr>
          <w:rFonts w:ascii="Times New Roman" w:eastAsia="Times New Roman" w:hAnsi="Times New Roman" w:cs="Times New Roman"/>
          <w:i/>
          <w:sz w:val="24"/>
        </w:rPr>
        <w:t>Mediation</w:t>
      </w:r>
      <w:proofErr w:type="spellEnd"/>
      <w:r>
        <w:rPr>
          <w:rFonts w:ascii="Times New Roman" w:eastAsia="Times New Roman" w:hAnsi="Times New Roman" w:cs="Times New Roman"/>
          <w:i/>
          <w:sz w:val="24"/>
        </w:rPr>
        <w:t xml:space="preserve"> in </w:t>
      </w:r>
      <w:r>
        <w:rPr>
          <w:rFonts w:ascii="Times New Roman" w:eastAsia="Times New Roman" w:hAnsi="Times New Roman" w:cs="Times New Roman"/>
          <w:i/>
          <w:sz w:val="24"/>
        </w:rPr>
        <w:t xml:space="preserve">Post </w:t>
      </w:r>
      <w:proofErr w:type="spellStart"/>
      <w:r>
        <w:rPr>
          <w:rFonts w:ascii="Times New Roman" w:eastAsia="Times New Roman" w:hAnsi="Times New Roman" w:cs="Times New Roman"/>
          <w:i/>
          <w:sz w:val="24"/>
        </w:rPr>
        <w:t>Cold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War</w:t>
      </w:r>
      <w:proofErr w:type="spellEnd"/>
      <w:r>
        <w:rPr>
          <w:rFonts w:ascii="Times New Roman" w:eastAsia="Times New Roman" w:hAnsi="Times New Roman" w:cs="Times New Roman"/>
          <w:i/>
          <w:sz w:val="24"/>
        </w:rPr>
        <w:t xml:space="preserve"> Era”, </w:t>
      </w:r>
      <w:r>
        <w:rPr>
          <w:rFonts w:ascii="Times New Roman" w:eastAsia="Times New Roman" w:hAnsi="Times New Roman" w:cs="Times New Roman"/>
          <w:sz w:val="24"/>
        </w:rPr>
        <w:t xml:space="preserve">en Chester </w:t>
      </w:r>
      <w:proofErr w:type="spellStart"/>
      <w:r>
        <w:rPr>
          <w:rFonts w:ascii="Times New Roman" w:eastAsia="Times New Roman" w:hAnsi="Times New Roman" w:cs="Times New Roman"/>
          <w:sz w:val="24"/>
        </w:rPr>
        <w:t>Crocker</w:t>
      </w:r>
      <w:proofErr w:type="spellEnd"/>
      <w:r>
        <w:rPr>
          <w:rFonts w:ascii="Times New Roman" w:eastAsia="Times New Roman" w:hAnsi="Times New Roman" w:cs="Times New Roman"/>
          <w:sz w:val="24"/>
        </w:rPr>
        <w:t xml:space="preserve">, Pamela </w:t>
      </w:r>
      <w:proofErr w:type="spellStart"/>
      <w:r>
        <w:rPr>
          <w:rFonts w:ascii="Times New Roman" w:eastAsia="Times New Roman" w:hAnsi="Times New Roman" w:cs="Times New Roman"/>
          <w:sz w:val="24"/>
        </w:rPr>
        <w:t>Aall</w:t>
      </w:r>
      <w:proofErr w:type="spellEnd"/>
      <w:r>
        <w:rPr>
          <w:rFonts w:ascii="Times New Roman" w:eastAsia="Times New Roman" w:hAnsi="Times New Roman" w:cs="Times New Roman"/>
          <w:sz w:val="24"/>
        </w:rPr>
        <w:t xml:space="preserve"> y </w:t>
      </w:r>
      <w:proofErr w:type="spellStart"/>
      <w:r>
        <w:rPr>
          <w:rFonts w:ascii="Times New Roman" w:eastAsia="Times New Roman" w:hAnsi="Times New Roman" w:cs="Times New Roman"/>
          <w:sz w:val="24"/>
        </w:rPr>
        <w:t>Fen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Osler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Hampson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Leashing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the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dog</w:t>
      </w:r>
      <w:proofErr w:type="spellEnd"/>
      <w:r>
        <w:rPr>
          <w:rFonts w:ascii="Times New Roman" w:eastAsia="Times New Roman" w:hAnsi="Times New Roman" w:cs="Times New Roman"/>
          <w:i/>
          <w:sz w:val="24"/>
        </w:rPr>
        <w:t xml:space="preserve"> of </w:t>
      </w:r>
      <w:proofErr w:type="spellStart"/>
      <w:r>
        <w:rPr>
          <w:rFonts w:ascii="Times New Roman" w:eastAsia="Times New Roman" w:hAnsi="Times New Roman" w:cs="Times New Roman"/>
          <w:i/>
          <w:sz w:val="24"/>
        </w:rPr>
        <w:t>war</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Conflict</w:t>
      </w:r>
      <w:proofErr w:type="spellEnd"/>
      <w:r>
        <w:rPr>
          <w:rFonts w:ascii="Times New Roman" w:eastAsia="Times New Roman" w:hAnsi="Times New Roman" w:cs="Times New Roman"/>
          <w:i/>
          <w:sz w:val="24"/>
        </w:rPr>
        <w:t xml:space="preserve"> Management in a </w:t>
      </w:r>
      <w:proofErr w:type="spellStart"/>
      <w:r>
        <w:rPr>
          <w:rFonts w:ascii="Times New Roman" w:eastAsia="Times New Roman" w:hAnsi="Times New Roman" w:cs="Times New Roman"/>
          <w:i/>
          <w:sz w:val="24"/>
        </w:rPr>
        <w:t>divided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World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United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States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Institute</w:t>
      </w:r>
      <w:proofErr w:type="spellEnd"/>
      <w:r>
        <w:rPr>
          <w:rFonts w:ascii="Times New Roman" w:eastAsia="Times New Roman" w:hAnsi="Times New Roman" w:cs="Times New Roman"/>
          <w:sz w:val="24"/>
        </w:rPr>
        <w:t xml:space="preserve"> of </w:t>
      </w:r>
      <w:proofErr w:type="spellStart"/>
      <w:r>
        <w:rPr>
          <w:rFonts w:ascii="Times New Roman" w:eastAsia="Times New Roman" w:hAnsi="Times New Roman" w:cs="Times New Roman"/>
          <w:sz w:val="24"/>
        </w:rPr>
        <w:t>Peace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Press</w:t>
      </w:r>
      <w:proofErr w:type="spellEnd"/>
      <w:r>
        <w:rPr>
          <w:rFonts w:ascii="Times New Roman" w:eastAsia="Times New Roman" w:hAnsi="Times New Roman" w:cs="Times New Roman"/>
          <w:sz w:val="24"/>
        </w:rPr>
        <w:t xml:space="preserve">; Washington DC, 2008. </w:t>
      </w:r>
      <w:proofErr w:type="spellStart"/>
      <w:r>
        <w:rPr>
          <w:rFonts w:ascii="Times New Roman" w:eastAsia="Times New Roman" w:hAnsi="Times New Roman" w:cs="Times New Roman"/>
          <w:sz w:val="24"/>
        </w:rPr>
        <w:t>Pp</w:t>
      </w:r>
      <w:proofErr w:type="spellEnd"/>
      <w:r>
        <w:rPr>
          <w:rFonts w:ascii="Times New Roman" w:eastAsia="Times New Roman" w:hAnsi="Times New Roman" w:cs="Times New Roman"/>
          <w:sz w:val="24"/>
        </w:rPr>
        <w:t xml:space="preserve"> 437-455. </w:t>
      </w:r>
    </w:p>
    <w:p w:rsidR="00A15401" w:rsidRDefault="00752FF3">
      <w:pPr>
        <w:spacing w:after="0"/>
      </w:pPr>
      <w:r>
        <w:rPr>
          <w:rFonts w:ascii="Times New Roman" w:eastAsia="Times New Roman" w:hAnsi="Times New Roman" w:cs="Times New Roman"/>
          <w:sz w:val="24"/>
        </w:rPr>
        <w:t xml:space="preserve"> </w:t>
      </w:r>
    </w:p>
    <w:p w:rsidR="00A15401" w:rsidRDefault="00752FF3">
      <w:pPr>
        <w:spacing w:after="5" w:line="247" w:lineRule="auto"/>
        <w:ind w:left="115" w:right="269" w:hanging="10"/>
        <w:jc w:val="both"/>
      </w:pPr>
      <w:proofErr w:type="spellStart"/>
      <w:r>
        <w:rPr>
          <w:rFonts w:ascii="Times New Roman" w:eastAsia="Times New Roman" w:hAnsi="Times New Roman" w:cs="Times New Roman"/>
          <w:sz w:val="24"/>
        </w:rPr>
        <w:t>Saadia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Touval</w:t>
      </w:r>
      <w:proofErr w:type="spellEnd"/>
      <w:r>
        <w:rPr>
          <w:rFonts w:ascii="Times New Roman" w:eastAsia="Times New Roman" w:hAnsi="Times New Roman" w:cs="Times New Roman"/>
          <w:sz w:val="24"/>
        </w:rPr>
        <w:t xml:space="preserve"> y William </w:t>
      </w:r>
      <w:proofErr w:type="spellStart"/>
      <w:r>
        <w:rPr>
          <w:rFonts w:ascii="Times New Roman" w:eastAsia="Times New Roman" w:hAnsi="Times New Roman" w:cs="Times New Roman"/>
          <w:sz w:val="24"/>
        </w:rPr>
        <w:t>Zartman</w:t>
      </w:r>
      <w:proofErr w:type="spellEnd"/>
      <w:r>
        <w:rPr>
          <w:rFonts w:ascii="Times New Roman" w:eastAsia="Times New Roman" w:hAnsi="Times New Roman" w:cs="Times New Roman"/>
          <w:sz w:val="24"/>
        </w:rPr>
        <w:t>, “</w:t>
      </w:r>
      <w:r>
        <w:rPr>
          <w:rFonts w:ascii="Times New Roman" w:eastAsia="Times New Roman" w:hAnsi="Times New Roman" w:cs="Times New Roman"/>
          <w:i/>
          <w:sz w:val="24"/>
        </w:rPr>
        <w:t>Internat</w:t>
      </w:r>
      <w:r>
        <w:rPr>
          <w:rFonts w:ascii="Times New Roman" w:eastAsia="Times New Roman" w:hAnsi="Times New Roman" w:cs="Times New Roman"/>
          <w:i/>
          <w:sz w:val="24"/>
        </w:rPr>
        <w:t xml:space="preserve">ional </w:t>
      </w:r>
      <w:proofErr w:type="spellStart"/>
      <w:r>
        <w:rPr>
          <w:rFonts w:ascii="Times New Roman" w:eastAsia="Times New Roman" w:hAnsi="Times New Roman" w:cs="Times New Roman"/>
          <w:i/>
          <w:sz w:val="24"/>
        </w:rPr>
        <w:t>Mediation</w:t>
      </w:r>
      <w:proofErr w:type="spellEnd"/>
      <w:r>
        <w:rPr>
          <w:rFonts w:ascii="Times New Roman" w:eastAsia="Times New Roman" w:hAnsi="Times New Roman" w:cs="Times New Roman"/>
          <w:i/>
          <w:sz w:val="24"/>
        </w:rPr>
        <w:t xml:space="preserve"> in Post </w:t>
      </w:r>
      <w:proofErr w:type="spellStart"/>
      <w:r>
        <w:rPr>
          <w:rFonts w:ascii="Times New Roman" w:eastAsia="Times New Roman" w:hAnsi="Times New Roman" w:cs="Times New Roman"/>
          <w:i/>
          <w:sz w:val="24"/>
        </w:rPr>
        <w:t>Cold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War</w:t>
      </w:r>
      <w:proofErr w:type="spellEnd"/>
      <w:r>
        <w:rPr>
          <w:rFonts w:ascii="Times New Roman" w:eastAsia="Times New Roman" w:hAnsi="Times New Roman" w:cs="Times New Roman"/>
          <w:i/>
          <w:sz w:val="24"/>
        </w:rPr>
        <w:t xml:space="preserve"> Era”, </w:t>
      </w:r>
      <w:r>
        <w:rPr>
          <w:rFonts w:ascii="Times New Roman" w:eastAsia="Times New Roman" w:hAnsi="Times New Roman" w:cs="Times New Roman"/>
          <w:sz w:val="24"/>
        </w:rPr>
        <w:t xml:space="preserve">en </w:t>
      </w:r>
      <w:proofErr w:type="spellStart"/>
      <w:r>
        <w:rPr>
          <w:rFonts w:ascii="Times New Roman" w:eastAsia="Times New Roman" w:hAnsi="Times New Roman" w:cs="Times New Roman"/>
          <w:sz w:val="24"/>
        </w:rPr>
        <w:t>Crocker</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Turbulent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Peace</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op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cit</w:t>
      </w:r>
      <w:proofErr w:type="spellEnd"/>
      <w:r>
        <w:rPr>
          <w:rFonts w:ascii="Times New Roman" w:eastAsia="Times New Roman" w:hAnsi="Times New Roman" w:cs="Times New Roman"/>
          <w:sz w:val="24"/>
        </w:rPr>
        <w:t xml:space="preserve">) pp. 427-443. </w:t>
      </w:r>
    </w:p>
    <w:p w:rsidR="00A15401" w:rsidRDefault="00752FF3">
      <w:pPr>
        <w:spacing w:after="0"/>
      </w:pPr>
      <w:r>
        <w:rPr>
          <w:rFonts w:ascii="Times New Roman" w:eastAsia="Times New Roman" w:hAnsi="Times New Roman" w:cs="Times New Roman"/>
          <w:sz w:val="25"/>
        </w:rPr>
        <w:t xml:space="preserve"> </w:t>
      </w:r>
    </w:p>
    <w:p w:rsidR="00A15401" w:rsidRDefault="00752FF3">
      <w:pPr>
        <w:numPr>
          <w:ilvl w:val="0"/>
          <w:numId w:val="4"/>
        </w:numPr>
        <w:spacing w:after="12" w:line="250" w:lineRule="auto"/>
        <w:ind w:hanging="720"/>
      </w:pPr>
      <w:r>
        <w:rPr>
          <w:rFonts w:ascii="Times New Roman" w:eastAsia="Times New Roman" w:hAnsi="Times New Roman" w:cs="Times New Roman"/>
          <w:b/>
          <w:sz w:val="24"/>
        </w:rPr>
        <w:t xml:space="preserve">ORGANIZACIÓN SEMANAL DE LA ACTIVIDAD PRESENCIAL (Orientadora) </w:t>
      </w:r>
    </w:p>
    <w:p w:rsidR="00A15401" w:rsidRDefault="00752FF3">
      <w:pPr>
        <w:spacing w:after="14" w:line="231" w:lineRule="auto"/>
        <w:ind w:left="115" w:right="587" w:hanging="10"/>
        <w:jc w:val="both"/>
      </w:pPr>
      <w:r>
        <w:rPr>
          <w:rFonts w:ascii="Times New Roman" w:eastAsia="Times New Roman" w:hAnsi="Times New Roman" w:cs="Times New Roman"/>
          <w:i/>
        </w:rPr>
        <w:t xml:space="preserve">(Completar las unidades temáticas y marcar las columnas correspondientes con una cruz. </w:t>
      </w:r>
      <w:r>
        <w:rPr>
          <w:rFonts w:ascii="Times New Roman" w:eastAsia="Times New Roman" w:hAnsi="Times New Roman" w:cs="Times New Roman"/>
          <w:i/>
          <w:sz w:val="24"/>
        </w:rPr>
        <w:t xml:space="preserve">Considerar </w:t>
      </w:r>
      <w:r>
        <w:rPr>
          <w:rFonts w:ascii="Times New Roman" w:eastAsia="Times New Roman" w:hAnsi="Times New Roman" w:cs="Times New Roman"/>
          <w:i/>
          <w:sz w:val="24"/>
        </w:rPr>
        <w:t>la cantidad de semanas en función del régimen de cursada de la materia. Ej. 18 semanas para las materias cuatrimestrales; 36 semanas para las materias anuales.</w:t>
      </w:r>
      <w:r>
        <w:rPr>
          <w:rFonts w:ascii="Times New Roman" w:eastAsia="Times New Roman" w:hAnsi="Times New Roman" w:cs="Times New Roman"/>
          <w:i/>
        </w:rPr>
        <w:t>)</w:t>
      </w:r>
      <w:r>
        <w:rPr>
          <w:rFonts w:ascii="Times New Roman" w:eastAsia="Times New Roman" w:hAnsi="Times New Roman" w:cs="Times New Roman"/>
          <w:i/>
          <w:sz w:val="24"/>
        </w:rPr>
        <w:t xml:space="preserve"> </w:t>
      </w:r>
    </w:p>
    <w:p w:rsidR="00A15401" w:rsidRDefault="00752FF3">
      <w:pPr>
        <w:spacing w:after="0"/>
      </w:pPr>
      <w:r>
        <w:rPr>
          <w:rFonts w:ascii="Times New Roman" w:eastAsia="Times New Roman" w:hAnsi="Times New Roman" w:cs="Times New Roman"/>
          <w:i/>
        </w:rPr>
        <w:t xml:space="preserve"> </w:t>
      </w:r>
    </w:p>
    <w:p w:rsidR="00A15401" w:rsidRDefault="00752FF3">
      <w:pPr>
        <w:spacing w:after="12" w:line="235" w:lineRule="auto"/>
        <w:ind w:left="120"/>
      </w:pPr>
      <w:r>
        <w:rPr>
          <w:rFonts w:ascii="Times New Roman" w:eastAsia="Times New Roman" w:hAnsi="Times New Roman" w:cs="Times New Roman"/>
          <w:b/>
        </w:rPr>
        <w:t xml:space="preserve">Nota: </w:t>
      </w:r>
      <w:r>
        <w:rPr>
          <w:rFonts w:ascii="Times New Roman" w:eastAsia="Times New Roman" w:hAnsi="Times New Roman" w:cs="Times New Roman"/>
        </w:rPr>
        <w:t>En aquellos casos que la materia tenga una modalidad intensiva, consignar detalle de l</w:t>
      </w:r>
      <w:r>
        <w:rPr>
          <w:rFonts w:ascii="Times New Roman" w:eastAsia="Times New Roman" w:hAnsi="Times New Roman" w:cs="Times New Roman"/>
        </w:rPr>
        <w:t xml:space="preserve">a actividad según corresponda (jornada, días) </w:t>
      </w:r>
    </w:p>
    <w:p w:rsidR="00A15401" w:rsidRDefault="00752FF3">
      <w:pPr>
        <w:spacing w:after="0"/>
        <w:ind w:right="46"/>
      </w:pPr>
      <w:r>
        <w:rPr>
          <w:rFonts w:ascii="Times New Roman" w:eastAsia="Times New Roman" w:hAnsi="Times New Roman" w:cs="Times New Roman"/>
          <w:sz w:val="23"/>
        </w:rPr>
        <w:t xml:space="preserve"> </w:t>
      </w:r>
    </w:p>
    <w:tbl>
      <w:tblPr>
        <w:tblStyle w:val="TableGrid"/>
        <w:tblW w:w="9860" w:type="dxa"/>
        <w:tblInd w:w="130" w:type="dxa"/>
        <w:tblCellMar>
          <w:top w:w="33" w:type="dxa"/>
          <w:left w:w="5" w:type="dxa"/>
          <w:bottom w:w="0" w:type="dxa"/>
          <w:right w:w="66" w:type="dxa"/>
        </w:tblCellMar>
        <w:tblLook w:val="04A0" w:firstRow="1" w:lastRow="0" w:firstColumn="1" w:lastColumn="0" w:noHBand="0" w:noVBand="1"/>
      </w:tblPr>
      <w:tblGrid>
        <w:gridCol w:w="820"/>
        <w:gridCol w:w="3140"/>
        <w:gridCol w:w="980"/>
        <w:gridCol w:w="1160"/>
        <w:gridCol w:w="1120"/>
        <w:gridCol w:w="1300"/>
        <w:gridCol w:w="1340"/>
      </w:tblGrid>
      <w:tr w:rsidR="00A15401">
        <w:trPr>
          <w:trHeight w:val="480"/>
        </w:trPr>
        <w:tc>
          <w:tcPr>
            <w:tcW w:w="82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21"/>
              <w:jc w:val="both"/>
            </w:pPr>
            <w:r>
              <w:rPr>
                <w:rFonts w:ascii="Times New Roman" w:eastAsia="Times New Roman" w:hAnsi="Times New Roman" w:cs="Times New Roman"/>
                <w:b/>
                <w:sz w:val="20"/>
              </w:rPr>
              <w:t xml:space="preserve">Semana </w:t>
            </w:r>
          </w:p>
        </w:tc>
        <w:tc>
          <w:tcPr>
            <w:tcW w:w="314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91"/>
              <w:jc w:val="center"/>
            </w:pPr>
            <w:r>
              <w:rPr>
                <w:rFonts w:ascii="Times New Roman" w:eastAsia="Times New Roman" w:hAnsi="Times New Roman" w:cs="Times New Roman"/>
                <w:b/>
                <w:sz w:val="20"/>
              </w:rPr>
              <w:t xml:space="preserve">Unidad Temática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5" w:firstLine="105"/>
            </w:pPr>
            <w:r>
              <w:rPr>
                <w:rFonts w:ascii="Times New Roman" w:eastAsia="Times New Roman" w:hAnsi="Times New Roman" w:cs="Times New Roman"/>
                <w:b/>
                <w:sz w:val="20"/>
              </w:rPr>
              <w:t xml:space="preserve">Horas Teóricas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205" w:firstLine="120"/>
            </w:pPr>
            <w:r>
              <w:rPr>
                <w:rFonts w:ascii="Times New Roman" w:eastAsia="Times New Roman" w:hAnsi="Times New Roman" w:cs="Times New Roman"/>
                <w:b/>
                <w:sz w:val="20"/>
              </w:rPr>
              <w:t xml:space="preserve">Horas Prácticas </w:t>
            </w:r>
          </w:p>
        </w:tc>
        <w:tc>
          <w:tcPr>
            <w:tcW w:w="112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66"/>
              <w:jc w:val="center"/>
            </w:pPr>
            <w:r>
              <w:rPr>
                <w:rFonts w:ascii="Times New Roman" w:eastAsia="Times New Roman" w:hAnsi="Times New Roman" w:cs="Times New Roman"/>
                <w:b/>
                <w:sz w:val="20"/>
              </w:rPr>
              <w:t xml:space="preserve">Tutorías </w:t>
            </w:r>
          </w:p>
        </w:tc>
        <w:tc>
          <w:tcPr>
            <w:tcW w:w="130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40"/>
              <w:jc w:val="both"/>
            </w:pPr>
            <w:r>
              <w:rPr>
                <w:rFonts w:ascii="Times New Roman" w:eastAsia="Times New Roman" w:hAnsi="Times New Roman" w:cs="Times New Roman"/>
                <w:b/>
                <w:sz w:val="20"/>
              </w:rPr>
              <w:t xml:space="preserve">Evaluaciones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jc w:val="center"/>
            </w:pPr>
            <w:r>
              <w:rPr>
                <w:rFonts w:ascii="Times New Roman" w:eastAsia="Times New Roman" w:hAnsi="Times New Roman" w:cs="Times New Roman"/>
                <w:b/>
                <w:sz w:val="20"/>
              </w:rPr>
              <w:t xml:space="preserve">Otras Actividades </w:t>
            </w:r>
          </w:p>
        </w:tc>
      </w:tr>
      <w:tr w:rsidR="00A15401">
        <w:trPr>
          <w:trHeight w:val="94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30"/>
              </w:rPr>
              <w:t xml:space="preserve"> </w:t>
            </w:r>
          </w:p>
          <w:p w:rsidR="00A15401" w:rsidRDefault="00752FF3">
            <w:pPr>
              <w:spacing w:after="0"/>
              <w:ind w:right="44"/>
              <w:jc w:val="center"/>
            </w:pPr>
            <w:r>
              <w:rPr>
                <w:rFonts w:ascii="Times New Roman" w:eastAsia="Times New Roman" w:hAnsi="Times New Roman" w:cs="Times New Roman"/>
                <w:b/>
                <w:sz w:val="20"/>
              </w:rPr>
              <w:t xml:space="preserve">1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91"/>
              <w:jc w:val="center"/>
            </w:pPr>
            <w:r>
              <w:rPr>
                <w:rFonts w:ascii="Times New Roman" w:eastAsia="Times New Roman" w:hAnsi="Times New Roman" w:cs="Times New Roman"/>
                <w:b/>
                <w:sz w:val="20"/>
              </w:rPr>
              <w:t xml:space="preserve">Presentación / Unidad I: </w:t>
            </w:r>
          </w:p>
          <w:p w:rsidR="00A15401" w:rsidRDefault="00752FF3">
            <w:pPr>
              <w:spacing w:after="0"/>
              <w:ind w:left="138"/>
              <w:jc w:val="center"/>
            </w:pPr>
            <w:r>
              <w:rPr>
                <w:rFonts w:ascii="Times New Roman" w:eastAsia="Times New Roman" w:hAnsi="Times New Roman" w:cs="Times New Roman"/>
                <w:b/>
                <w:sz w:val="20"/>
              </w:rPr>
              <w:t xml:space="preserve">Diplomacia y regateo. Supuesto de la teoría estructural. Teoría de los </w:t>
            </w:r>
            <w:r>
              <w:rPr>
                <w:rFonts w:ascii="Times New Roman" w:eastAsia="Times New Roman" w:hAnsi="Times New Roman" w:cs="Times New Roman"/>
                <w:b/>
                <w:sz w:val="20"/>
              </w:rPr>
              <w:t xml:space="preserve">juegos.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pPr>
            <w:r>
              <w:rPr>
                <w:rFonts w:ascii="Times New Roman" w:eastAsia="Times New Roman" w:hAnsi="Times New Roman" w:cs="Times New Roman"/>
                <w:sz w:val="30"/>
              </w:rPr>
              <w:t xml:space="preserve"> </w:t>
            </w:r>
          </w:p>
          <w:p w:rsidR="00A15401" w:rsidRDefault="00752FF3">
            <w:pPr>
              <w:spacing w:after="0"/>
              <w:ind w:left="120"/>
            </w:pPr>
            <w:r>
              <w:rPr>
                <w:rFonts w:ascii="Times New Roman" w:eastAsia="Times New Roman" w:hAnsi="Times New Roman" w:cs="Times New Roman"/>
                <w:b/>
                <w:sz w:val="20"/>
              </w:rPr>
              <w:t xml:space="preserve">2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pPr>
            <w:r>
              <w:rPr>
                <w:rFonts w:ascii="Times New Roman" w:eastAsia="Times New Roman" w:hAnsi="Times New Roman" w:cs="Times New Roman"/>
                <w:sz w:val="30"/>
              </w:rPr>
              <w:t xml:space="preserve"> </w:t>
            </w:r>
          </w:p>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5"/>
            </w:pPr>
            <w:r>
              <w:rPr>
                <w:rFonts w:ascii="Times New Roman" w:eastAsia="Times New Roman" w:hAnsi="Times New Roman" w:cs="Times New Roman"/>
                <w:sz w:val="30"/>
              </w:rPr>
              <w:t xml:space="preserve"> </w:t>
            </w:r>
          </w:p>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pPr>
            <w:r>
              <w:rPr>
                <w:rFonts w:ascii="Times New Roman" w:eastAsia="Times New Roman" w:hAnsi="Times New Roman" w:cs="Times New Roman"/>
                <w:sz w:val="30"/>
              </w:rPr>
              <w:t xml:space="preserve"> </w:t>
            </w:r>
          </w:p>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rPr>
              <w:t xml:space="preserve"> </w:t>
            </w:r>
          </w:p>
        </w:tc>
      </w:tr>
      <w:tr w:rsidR="00A15401">
        <w:trPr>
          <w:trHeight w:val="114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20"/>
              </w:rPr>
              <w:t xml:space="preserve"> </w:t>
            </w:r>
          </w:p>
          <w:p w:rsidR="00A15401" w:rsidRDefault="00752FF3">
            <w:pPr>
              <w:spacing w:after="0"/>
              <w:ind w:right="44"/>
              <w:jc w:val="center"/>
            </w:pPr>
            <w:r>
              <w:rPr>
                <w:rFonts w:ascii="Times New Roman" w:eastAsia="Times New Roman" w:hAnsi="Times New Roman" w:cs="Times New Roman"/>
                <w:b/>
                <w:sz w:val="20"/>
              </w:rPr>
              <w:t xml:space="preserve">2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91"/>
              <w:jc w:val="center"/>
            </w:pPr>
            <w:r>
              <w:rPr>
                <w:rFonts w:ascii="Times New Roman" w:eastAsia="Times New Roman" w:hAnsi="Times New Roman" w:cs="Times New Roman"/>
                <w:b/>
                <w:sz w:val="20"/>
              </w:rPr>
              <w:t xml:space="preserve">Unidad I: Diplomacia y regateo. </w:t>
            </w:r>
          </w:p>
          <w:p w:rsidR="00A15401" w:rsidRDefault="00752FF3">
            <w:pPr>
              <w:spacing w:after="0"/>
              <w:ind w:left="91"/>
              <w:jc w:val="center"/>
            </w:pPr>
            <w:r>
              <w:rPr>
                <w:rFonts w:ascii="Times New Roman" w:eastAsia="Times New Roman" w:hAnsi="Times New Roman" w:cs="Times New Roman"/>
                <w:b/>
                <w:sz w:val="20"/>
              </w:rPr>
              <w:t xml:space="preserve">Supuesto </w:t>
            </w:r>
          </w:p>
          <w:p w:rsidR="00A15401" w:rsidRDefault="00752FF3">
            <w:pPr>
              <w:spacing w:after="0" w:line="238" w:lineRule="auto"/>
              <w:ind w:left="40"/>
              <w:jc w:val="center"/>
            </w:pPr>
            <w:r>
              <w:rPr>
                <w:rFonts w:ascii="Times New Roman" w:eastAsia="Times New Roman" w:hAnsi="Times New Roman" w:cs="Times New Roman"/>
                <w:b/>
                <w:sz w:val="20"/>
              </w:rPr>
              <w:t xml:space="preserve">de la teoría estructural. Teoría de los juegos. </w:t>
            </w:r>
          </w:p>
          <w:p w:rsidR="00A15401" w:rsidRDefault="00752FF3">
            <w:pPr>
              <w:spacing w:after="0"/>
              <w:ind w:left="141"/>
              <w:jc w:val="center"/>
            </w:pPr>
            <w:r>
              <w:rPr>
                <w:rFonts w:ascii="Times New Roman" w:eastAsia="Times New Roman" w:hAnsi="Times New Roman" w:cs="Times New Roman"/>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pPr>
            <w:r>
              <w:rPr>
                <w:rFonts w:ascii="Times New Roman" w:eastAsia="Times New Roman" w:hAnsi="Times New Roman" w:cs="Times New Roman"/>
                <w:sz w:val="20"/>
              </w:rPr>
              <w:t xml:space="preserve"> </w:t>
            </w:r>
          </w:p>
          <w:p w:rsidR="00A15401" w:rsidRDefault="00752FF3">
            <w:pPr>
              <w:spacing w:after="0"/>
              <w:ind w:left="120"/>
            </w:pPr>
            <w:r>
              <w:rPr>
                <w:rFonts w:ascii="Times New Roman" w:eastAsia="Times New Roman" w:hAnsi="Times New Roman" w:cs="Times New Roman"/>
                <w:b/>
                <w:sz w:val="20"/>
              </w:rPr>
              <w:t xml:space="preserve">2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pPr>
            <w:r>
              <w:rPr>
                <w:rFonts w:ascii="Times New Roman" w:eastAsia="Times New Roman" w:hAnsi="Times New Roman" w:cs="Times New Roman"/>
                <w:sz w:val="20"/>
              </w:rPr>
              <w:t xml:space="preserve"> </w:t>
            </w:r>
          </w:p>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5"/>
            </w:pPr>
            <w:r>
              <w:rPr>
                <w:rFonts w:ascii="Times New Roman" w:eastAsia="Times New Roman" w:hAnsi="Times New Roman" w:cs="Times New Roman"/>
                <w:sz w:val="20"/>
              </w:rPr>
              <w:t xml:space="preserve"> </w:t>
            </w:r>
          </w:p>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pPr>
            <w:r>
              <w:rPr>
                <w:rFonts w:ascii="Times New Roman" w:eastAsia="Times New Roman" w:hAnsi="Times New Roman" w:cs="Times New Roman"/>
                <w:sz w:val="20"/>
              </w:rPr>
              <w:t xml:space="preserve"> </w:t>
            </w:r>
          </w:p>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rPr>
              <w:t xml:space="preserve"> </w:t>
            </w:r>
          </w:p>
        </w:tc>
      </w:tr>
      <w:tr w:rsidR="00A15401">
        <w:trPr>
          <w:trHeight w:val="90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right="44"/>
              <w:jc w:val="center"/>
            </w:pPr>
            <w:r>
              <w:rPr>
                <w:rFonts w:ascii="Times New Roman" w:eastAsia="Times New Roman" w:hAnsi="Times New Roman" w:cs="Times New Roman"/>
                <w:b/>
                <w:sz w:val="20"/>
              </w:rPr>
              <w:t xml:space="preserve">3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line="238" w:lineRule="auto"/>
              <w:jc w:val="center"/>
            </w:pPr>
            <w:r>
              <w:rPr>
                <w:rFonts w:ascii="Times New Roman" w:eastAsia="Times New Roman" w:hAnsi="Times New Roman" w:cs="Times New Roman"/>
                <w:b/>
                <w:sz w:val="20"/>
              </w:rPr>
              <w:t xml:space="preserve">Unidad I: Negociación blanda y dura. Tipos de negociadores. </w:t>
            </w:r>
          </w:p>
          <w:p w:rsidR="00A15401" w:rsidRDefault="00752FF3">
            <w:pPr>
              <w:spacing w:after="0"/>
              <w:ind w:left="155"/>
            </w:pPr>
            <w:r>
              <w:rPr>
                <w:rFonts w:ascii="Times New Roman" w:eastAsia="Times New Roman" w:hAnsi="Times New Roman" w:cs="Times New Roman"/>
                <w:b/>
                <w:sz w:val="20"/>
              </w:rPr>
              <w:t xml:space="preserve">Dilemas. </w:t>
            </w:r>
          </w:p>
          <w:p w:rsidR="00A15401" w:rsidRDefault="00752FF3">
            <w:pPr>
              <w:spacing w:after="0"/>
              <w:ind w:left="155"/>
            </w:pPr>
            <w:r>
              <w:rPr>
                <w:rFonts w:ascii="Times New Roman" w:eastAsia="Times New Roman" w:hAnsi="Times New Roman" w:cs="Times New Roman"/>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0"/>
            </w:pPr>
            <w:r>
              <w:rPr>
                <w:rFonts w:ascii="Times New Roman" w:eastAsia="Times New Roman" w:hAnsi="Times New Roman" w:cs="Times New Roman"/>
                <w:b/>
                <w:sz w:val="20"/>
              </w:rPr>
              <w:t xml:space="preserve">1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0"/>
            </w:pPr>
            <w:r>
              <w:rPr>
                <w:rFonts w:ascii="Times New Roman" w:eastAsia="Times New Roman" w:hAnsi="Times New Roman" w:cs="Times New Roman"/>
                <w:b/>
                <w:sz w:val="20"/>
              </w:rPr>
              <w:t xml:space="preserve">1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rPr>
              <w:t xml:space="preserve"> </w:t>
            </w:r>
          </w:p>
        </w:tc>
      </w:tr>
      <w:tr w:rsidR="00A15401">
        <w:trPr>
          <w:trHeight w:val="68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right="44"/>
              <w:jc w:val="center"/>
            </w:pPr>
            <w:r>
              <w:rPr>
                <w:rFonts w:ascii="Times New Roman" w:eastAsia="Times New Roman" w:hAnsi="Times New Roman" w:cs="Times New Roman"/>
                <w:b/>
                <w:sz w:val="20"/>
              </w:rPr>
              <w:t xml:space="preserve">4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line="228" w:lineRule="auto"/>
              <w:ind w:left="755" w:hanging="645"/>
            </w:pPr>
            <w:r>
              <w:rPr>
                <w:rFonts w:ascii="Times New Roman" w:eastAsia="Times New Roman" w:hAnsi="Times New Roman" w:cs="Times New Roman"/>
                <w:b/>
                <w:sz w:val="20"/>
              </w:rPr>
              <w:t xml:space="preserve">Unidad </w:t>
            </w:r>
            <w:r>
              <w:rPr>
                <w:rFonts w:ascii="Times New Roman" w:eastAsia="Times New Roman" w:hAnsi="Times New Roman" w:cs="Times New Roman"/>
                <w:b/>
                <w:sz w:val="20"/>
              </w:rPr>
              <w:t xml:space="preserve">I: Negociación explícita y tácita </w:t>
            </w:r>
          </w:p>
          <w:p w:rsidR="00A15401" w:rsidRDefault="00752FF3">
            <w:pPr>
              <w:spacing w:after="0"/>
              <w:ind w:left="110"/>
            </w:pPr>
            <w:r>
              <w:rPr>
                <w:rFonts w:ascii="Times New Roman" w:eastAsia="Times New Roman" w:hAnsi="Times New Roman" w:cs="Times New Roman"/>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0"/>
            </w:pPr>
            <w:r>
              <w:rPr>
                <w:rFonts w:ascii="Times New Roman" w:eastAsia="Times New Roman" w:hAnsi="Times New Roman" w:cs="Times New Roman"/>
                <w:b/>
                <w:sz w:val="20"/>
              </w:rPr>
              <w:t xml:space="preserve">1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0"/>
            </w:pPr>
            <w:r>
              <w:rPr>
                <w:rFonts w:ascii="Times New Roman" w:eastAsia="Times New Roman" w:hAnsi="Times New Roman" w:cs="Times New Roman"/>
                <w:b/>
                <w:sz w:val="20"/>
              </w:rPr>
              <w:t xml:space="preserve">1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rPr>
              <w:t xml:space="preserve"> </w:t>
            </w:r>
          </w:p>
        </w:tc>
      </w:tr>
      <w:tr w:rsidR="00A15401">
        <w:trPr>
          <w:trHeight w:val="68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right="44"/>
              <w:jc w:val="center"/>
            </w:pPr>
            <w:r>
              <w:rPr>
                <w:rFonts w:ascii="Times New Roman" w:eastAsia="Times New Roman" w:hAnsi="Times New Roman" w:cs="Times New Roman"/>
                <w:b/>
                <w:sz w:val="20"/>
              </w:rPr>
              <w:t xml:space="preserve">5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85" w:right="366" w:hanging="495"/>
            </w:pPr>
            <w:r>
              <w:rPr>
                <w:rFonts w:ascii="Times New Roman" w:eastAsia="Times New Roman" w:hAnsi="Times New Roman" w:cs="Times New Roman"/>
                <w:b/>
                <w:sz w:val="20"/>
              </w:rPr>
              <w:t xml:space="preserve">Unidad I y II: Análisis estructural y Tipos de acuerdo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0"/>
            </w:pPr>
            <w:r>
              <w:rPr>
                <w:rFonts w:ascii="Times New Roman" w:eastAsia="Times New Roman" w:hAnsi="Times New Roman" w:cs="Times New Roman"/>
                <w:b/>
                <w:sz w:val="20"/>
              </w:rPr>
              <w:t xml:space="preserve">2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rPr>
              <w:t xml:space="preserve"> </w:t>
            </w:r>
          </w:p>
        </w:tc>
      </w:tr>
      <w:tr w:rsidR="00A15401">
        <w:trPr>
          <w:trHeight w:val="480"/>
        </w:trPr>
        <w:tc>
          <w:tcPr>
            <w:tcW w:w="82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right="44"/>
              <w:jc w:val="center"/>
            </w:pPr>
            <w:r>
              <w:rPr>
                <w:rFonts w:ascii="Times New Roman" w:eastAsia="Times New Roman" w:hAnsi="Times New Roman" w:cs="Times New Roman"/>
                <w:b/>
                <w:sz w:val="20"/>
              </w:rPr>
              <w:t xml:space="preserve">6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55" w:hanging="480"/>
            </w:pPr>
            <w:r>
              <w:rPr>
                <w:rFonts w:ascii="Times New Roman" w:eastAsia="Times New Roman" w:hAnsi="Times New Roman" w:cs="Times New Roman"/>
                <w:b/>
                <w:sz w:val="20"/>
              </w:rPr>
              <w:t xml:space="preserve">Unidad II: </w:t>
            </w:r>
            <w:proofErr w:type="spellStart"/>
            <w:r>
              <w:rPr>
                <w:rFonts w:ascii="Times New Roman" w:eastAsia="Times New Roman" w:hAnsi="Times New Roman" w:cs="Times New Roman"/>
                <w:b/>
                <w:sz w:val="20"/>
              </w:rPr>
              <w:t>Beltramino</w:t>
            </w:r>
            <w:proofErr w:type="spellEnd"/>
            <w:r>
              <w:rPr>
                <w:rFonts w:ascii="Times New Roman" w:eastAsia="Times New Roman" w:hAnsi="Times New Roman" w:cs="Times New Roman"/>
                <w:b/>
                <w:sz w:val="20"/>
              </w:rPr>
              <w:t xml:space="preserve">, estrategias. </w:t>
            </w:r>
          </w:p>
        </w:tc>
        <w:tc>
          <w:tcPr>
            <w:tcW w:w="98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20"/>
            </w:pPr>
            <w:r>
              <w:rPr>
                <w:rFonts w:ascii="Times New Roman" w:eastAsia="Times New Roman" w:hAnsi="Times New Roman" w:cs="Times New Roman"/>
                <w:b/>
                <w:sz w:val="20"/>
              </w:rPr>
              <w:t xml:space="preserve">2 </w:t>
            </w:r>
          </w:p>
        </w:tc>
        <w:tc>
          <w:tcPr>
            <w:tcW w:w="116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rPr>
              <w:t xml:space="preserve"> </w:t>
            </w:r>
          </w:p>
        </w:tc>
      </w:tr>
      <w:tr w:rsidR="00A15401">
        <w:trPr>
          <w:trHeight w:val="480"/>
        </w:trPr>
        <w:tc>
          <w:tcPr>
            <w:tcW w:w="82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right="44"/>
              <w:jc w:val="center"/>
            </w:pPr>
            <w:r>
              <w:rPr>
                <w:rFonts w:ascii="Times New Roman" w:eastAsia="Times New Roman" w:hAnsi="Times New Roman" w:cs="Times New Roman"/>
                <w:b/>
                <w:sz w:val="20"/>
              </w:rPr>
              <w:t xml:space="preserve">7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920" w:hanging="390"/>
            </w:pPr>
            <w:r>
              <w:rPr>
                <w:rFonts w:ascii="Times New Roman" w:eastAsia="Times New Roman" w:hAnsi="Times New Roman" w:cs="Times New Roman"/>
                <w:b/>
                <w:sz w:val="20"/>
              </w:rPr>
              <w:t xml:space="preserve">Unidad II: Negociación Multilateral </w:t>
            </w:r>
          </w:p>
        </w:tc>
        <w:tc>
          <w:tcPr>
            <w:tcW w:w="98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20"/>
            </w:pPr>
            <w:r>
              <w:rPr>
                <w:rFonts w:ascii="Times New Roman" w:eastAsia="Times New Roman" w:hAnsi="Times New Roman" w:cs="Times New Roman"/>
                <w:b/>
                <w:sz w:val="20"/>
              </w:rPr>
              <w:t xml:space="preserve">2 </w:t>
            </w:r>
          </w:p>
        </w:tc>
        <w:tc>
          <w:tcPr>
            <w:tcW w:w="116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rPr>
              <w:t xml:space="preserve"> </w:t>
            </w:r>
          </w:p>
        </w:tc>
      </w:tr>
      <w:tr w:rsidR="00A15401">
        <w:trPr>
          <w:trHeight w:val="480"/>
        </w:trPr>
        <w:tc>
          <w:tcPr>
            <w:tcW w:w="82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5"/>
              <w:jc w:val="center"/>
            </w:pPr>
            <w:r>
              <w:rPr>
                <w:rFonts w:ascii="Times New Roman" w:eastAsia="Times New Roman" w:hAnsi="Times New Roman" w:cs="Times New Roman"/>
                <w:b/>
                <w:sz w:val="20"/>
              </w:rPr>
              <w:t xml:space="preserve">8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right="96"/>
              <w:jc w:val="center"/>
            </w:pPr>
            <w:r>
              <w:rPr>
                <w:rFonts w:ascii="Times New Roman" w:eastAsia="Times New Roman" w:hAnsi="Times New Roman" w:cs="Times New Roman"/>
                <w:b/>
                <w:sz w:val="20"/>
              </w:rPr>
              <w:t xml:space="preserve">Unidad III: </w:t>
            </w:r>
            <w:r>
              <w:rPr>
                <w:rFonts w:ascii="Times New Roman" w:eastAsia="Times New Roman" w:hAnsi="Times New Roman" w:cs="Times New Roman"/>
                <w:b/>
                <w:sz w:val="20"/>
              </w:rPr>
              <w:t xml:space="preserve">Tácticas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pPr>
            <w:r>
              <w:rPr>
                <w:rFonts w:ascii="Times New Roman" w:eastAsia="Times New Roman" w:hAnsi="Times New Roman" w:cs="Times New Roman"/>
              </w:rPr>
              <w:t xml:space="preserve">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pPr>
            <w:r>
              <w:rPr>
                <w:rFonts w:ascii="Times New Roman" w:eastAsia="Times New Roman" w:hAnsi="Times New Roman" w:cs="Times New Roman"/>
              </w:rPr>
              <w:t xml:space="preserve">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5"/>
            </w:pPr>
            <w:r>
              <w:rPr>
                <w:rFonts w:ascii="Times New Roman" w:eastAsia="Times New Roman" w:hAnsi="Times New Roman" w:cs="Times New Roman"/>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pPr>
            <w:r>
              <w:rPr>
                <w:rFonts w:ascii="Times New Roman" w:eastAsia="Times New Roman" w:hAnsi="Times New Roman" w:cs="Times New Roman"/>
              </w:rPr>
              <w:t xml:space="preserve">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rPr>
              <w:t xml:space="preserve"> </w:t>
            </w:r>
          </w:p>
        </w:tc>
      </w:tr>
      <w:tr w:rsidR="00A15401">
        <w:trPr>
          <w:trHeight w:val="24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5"/>
              <w:jc w:val="center"/>
            </w:pPr>
            <w:r>
              <w:rPr>
                <w:rFonts w:ascii="Times New Roman" w:eastAsia="Times New Roman" w:hAnsi="Times New Roman" w:cs="Times New Roman"/>
                <w:b/>
                <w:sz w:val="20"/>
              </w:rPr>
              <w:t xml:space="preserve">9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40"/>
              <w:jc w:val="center"/>
            </w:pPr>
            <w:r>
              <w:rPr>
                <w:rFonts w:ascii="Times New Roman" w:eastAsia="Times New Roman" w:hAnsi="Times New Roman" w:cs="Times New Roman"/>
                <w:b/>
                <w:sz w:val="20"/>
              </w:rPr>
              <w:t xml:space="preserve">Unidad III: Tácticas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0"/>
            </w:pPr>
            <w:r>
              <w:rPr>
                <w:rFonts w:ascii="Times New Roman" w:eastAsia="Times New Roman" w:hAnsi="Times New Roman" w:cs="Times New Roman"/>
                <w:b/>
                <w:sz w:val="20"/>
              </w:rPr>
              <w:t xml:space="preserve">2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16"/>
              </w:rPr>
              <w:t xml:space="preserve"> </w:t>
            </w:r>
          </w:p>
        </w:tc>
      </w:tr>
      <w:tr w:rsidR="00A15401">
        <w:trPr>
          <w:trHeight w:val="24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20"/>
              <w:jc w:val="center"/>
            </w:pPr>
            <w:r>
              <w:rPr>
                <w:rFonts w:ascii="Times New Roman" w:eastAsia="Times New Roman" w:hAnsi="Times New Roman" w:cs="Times New Roman"/>
                <w:b/>
                <w:sz w:val="20"/>
              </w:rPr>
              <w:t xml:space="preserve">10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40"/>
              <w:jc w:val="center"/>
            </w:pPr>
            <w:r>
              <w:rPr>
                <w:rFonts w:ascii="Times New Roman" w:eastAsia="Times New Roman" w:hAnsi="Times New Roman" w:cs="Times New Roman"/>
                <w:b/>
                <w:sz w:val="20"/>
              </w:rPr>
              <w:t xml:space="preserve">Modelo de negociación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0"/>
            </w:pPr>
            <w:r>
              <w:rPr>
                <w:rFonts w:ascii="Times New Roman" w:eastAsia="Times New Roman" w:hAnsi="Times New Roman" w:cs="Times New Roman"/>
                <w:b/>
                <w:sz w:val="20"/>
              </w:rPr>
              <w:t xml:space="preserve">0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0"/>
            </w:pPr>
            <w:r>
              <w:rPr>
                <w:rFonts w:ascii="Times New Roman" w:eastAsia="Times New Roman" w:hAnsi="Times New Roman" w:cs="Times New Roman"/>
                <w:b/>
                <w:sz w:val="20"/>
              </w:rPr>
              <w:t xml:space="preserve">3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16"/>
              </w:rPr>
              <w:t xml:space="preserve"> </w:t>
            </w:r>
          </w:p>
        </w:tc>
      </w:tr>
      <w:tr w:rsidR="00A15401">
        <w:trPr>
          <w:trHeight w:val="24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20"/>
              <w:jc w:val="center"/>
            </w:pPr>
            <w:r>
              <w:rPr>
                <w:rFonts w:ascii="Times New Roman" w:eastAsia="Times New Roman" w:hAnsi="Times New Roman" w:cs="Times New Roman"/>
                <w:b/>
                <w:sz w:val="20"/>
              </w:rPr>
              <w:t xml:space="preserve">11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5"/>
              <w:jc w:val="center"/>
            </w:pPr>
            <w:r>
              <w:rPr>
                <w:rFonts w:ascii="Times New Roman" w:eastAsia="Times New Roman" w:hAnsi="Times New Roman" w:cs="Times New Roman"/>
                <w:b/>
                <w:sz w:val="20"/>
              </w:rPr>
              <w:t xml:space="preserve">Unidad IV: Mediación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0"/>
            </w:pPr>
            <w:r>
              <w:rPr>
                <w:rFonts w:ascii="Times New Roman" w:eastAsia="Times New Roman" w:hAnsi="Times New Roman" w:cs="Times New Roman"/>
                <w:b/>
                <w:sz w:val="20"/>
              </w:rPr>
              <w:t xml:space="preserve">2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16"/>
              </w:rPr>
              <w:t xml:space="preserve"> </w:t>
            </w:r>
          </w:p>
        </w:tc>
      </w:tr>
      <w:tr w:rsidR="00A15401">
        <w:trPr>
          <w:trHeight w:val="40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20"/>
              <w:jc w:val="center"/>
            </w:pPr>
            <w:r>
              <w:rPr>
                <w:rFonts w:ascii="Times New Roman" w:eastAsia="Times New Roman" w:hAnsi="Times New Roman" w:cs="Times New Roman"/>
                <w:b/>
                <w:sz w:val="20"/>
              </w:rPr>
              <w:t xml:space="preserve">12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215" w:right="40"/>
              <w:jc w:val="center"/>
            </w:pPr>
            <w:r>
              <w:rPr>
                <w:rFonts w:ascii="Times New Roman" w:eastAsia="Times New Roman" w:hAnsi="Times New Roman" w:cs="Times New Roman"/>
                <w:b/>
                <w:sz w:val="20"/>
              </w:rPr>
              <w:t xml:space="preserve">Unidad V: Regateo y solución de problemas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0"/>
            </w:pPr>
            <w:r>
              <w:rPr>
                <w:rFonts w:ascii="Times New Roman" w:eastAsia="Times New Roman" w:hAnsi="Times New Roman" w:cs="Times New Roman"/>
                <w:b/>
                <w:sz w:val="20"/>
              </w:rPr>
              <w:t xml:space="preserve">2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16"/>
              </w:rPr>
              <w:t xml:space="preserve"> </w:t>
            </w:r>
          </w:p>
        </w:tc>
      </w:tr>
      <w:tr w:rsidR="00A15401">
        <w:trPr>
          <w:trHeight w:val="66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20"/>
              <w:jc w:val="center"/>
            </w:pPr>
            <w:r>
              <w:rPr>
                <w:rFonts w:ascii="Times New Roman" w:eastAsia="Times New Roman" w:hAnsi="Times New Roman" w:cs="Times New Roman"/>
                <w:b/>
                <w:sz w:val="20"/>
              </w:rPr>
              <w:t xml:space="preserve">13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0"/>
              <w:jc w:val="center"/>
            </w:pPr>
            <w:r>
              <w:rPr>
                <w:rFonts w:ascii="Times New Roman" w:eastAsia="Times New Roman" w:hAnsi="Times New Roman" w:cs="Times New Roman"/>
                <w:b/>
                <w:sz w:val="20"/>
              </w:rPr>
              <w:t xml:space="preserve">Parcial </w:t>
            </w:r>
          </w:p>
          <w:p w:rsidR="00A15401" w:rsidRDefault="00752FF3">
            <w:pPr>
              <w:spacing w:after="0"/>
              <w:ind w:left="160"/>
              <w:jc w:val="center"/>
            </w:pPr>
            <w:r>
              <w:rPr>
                <w:rFonts w:ascii="Times New Roman" w:eastAsia="Times New Roman" w:hAnsi="Times New Roman" w:cs="Times New Roman"/>
                <w:b/>
                <w:sz w:val="20"/>
              </w:rPr>
              <w:t xml:space="preserve"> </w:t>
            </w:r>
          </w:p>
          <w:p w:rsidR="00A15401" w:rsidRDefault="00752FF3">
            <w:pPr>
              <w:spacing w:after="0"/>
              <w:ind w:left="160"/>
              <w:jc w:val="center"/>
            </w:pPr>
            <w:r>
              <w:rPr>
                <w:rFonts w:ascii="Times New Roman" w:eastAsia="Times New Roman" w:hAnsi="Times New Roman" w:cs="Times New Roman"/>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0"/>
            </w:pPr>
            <w:r>
              <w:rPr>
                <w:rFonts w:ascii="Times New Roman" w:eastAsia="Times New Roman" w:hAnsi="Times New Roman" w:cs="Times New Roman"/>
                <w:b/>
                <w:sz w:val="20"/>
              </w:rPr>
              <w:t xml:space="preserve">0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5"/>
            </w:pPr>
            <w:r>
              <w:rPr>
                <w:rFonts w:ascii="Times New Roman" w:eastAsia="Times New Roman" w:hAnsi="Times New Roman" w:cs="Times New Roman"/>
                <w:b/>
                <w:sz w:val="20"/>
              </w:rPr>
              <w:t xml:space="preserve">2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16"/>
              </w:rPr>
              <w:t xml:space="preserve"> </w:t>
            </w:r>
          </w:p>
        </w:tc>
      </w:tr>
      <w:tr w:rsidR="00A15401">
        <w:trPr>
          <w:trHeight w:val="62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20"/>
              <w:jc w:val="center"/>
            </w:pPr>
            <w:r>
              <w:rPr>
                <w:rFonts w:ascii="Times New Roman" w:eastAsia="Times New Roman" w:hAnsi="Times New Roman" w:cs="Times New Roman"/>
                <w:b/>
                <w:sz w:val="20"/>
              </w:rPr>
              <w:t xml:space="preserve">14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40"/>
              <w:jc w:val="center"/>
            </w:pPr>
            <w:r>
              <w:rPr>
                <w:rFonts w:ascii="Times New Roman" w:eastAsia="Times New Roman" w:hAnsi="Times New Roman" w:cs="Times New Roman"/>
                <w:b/>
                <w:sz w:val="20"/>
              </w:rPr>
              <w:t xml:space="preserve">Unidad V: </w:t>
            </w:r>
            <w:r>
              <w:rPr>
                <w:rFonts w:ascii="Times New Roman" w:eastAsia="Times New Roman" w:hAnsi="Times New Roman" w:cs="Times New Roman"/>
                <w:b/>
                <w:sz w:val="20"/>
              </w:rPr>
              <w:t xml:space="preserve">Solución de controversias a través de mecanismos jurisdiccionales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0"/>
            </w:pPr>
            <w:r>
              <w:rPr>
                <w:rFonts w:ascii="Times New Roman" w:eastAsia="Times New Roman" w:hAnsi="Times New Roman" w:cs="Times New Roman"/>
                <w:b/>
                <w:sz w:val="20"/>
              </w:rPr>
              <w:t xml:space="preserve">2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16"/>
              </w:rPr>
              <w:t xml:space="preserve"> </w:t>
            </w:r>
          </w:p>
        </w:tc>
      </w:tr>
      <w:tr w:rsidR="00A15401">
        <w:trPr>
          <w:trHeight w:val="24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20"/>
              <w:jc w:val="center"/>
            </w:pPr>
            <w:r>
              <w:rPr>
                <w:rFonts w:ascii="Times New Roman" w:eastAsia="Times New Roman" w:hAnsi="Times New Roman" w:cs="Times New Roman"/>
                <w:b/>
                <w:sz w:val="20"/>
              </w:rPr>
              <w:t xml:space="preserve">15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5"/>
              <w:jc w:val="center"/>
            </w:pPr>
            <w:proofErr w:type="spellStart"/>
            <w:r>
              <w:rPr>
                <w:rFonts w:ascii="Times New Roman" w:eastAsia="Times New Roman" w:hAnsi="Times New Roman" w:cs="Times New Roman"/>
                <w:b/>
                <w:sz w:val="20"/>
              </w:rPr>
              <w:t>Recuperatorio</w:t>
            </w:r>
            <w:proofErr w:type="spellEnd"/>
            <w:r>
              <w:rPr>
                <w:rFonts w:ascii="Times New Roman" w:eastAsia="Times New Roman" w:hAnsi="Times New Roman" w:cs="Times New Roman"/>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0"/>
            </w:pPr>
            <w:r>
              <w:rPr>
                <w:rFonts w:ascii="Times New Roman" w:eastAsia="Times New Roman" w:hAnsi="Times New Roman" w:cs="Times New Roman"/>
                <w:b/>
                <w:sz w:val="20"/>
              </w:rPr>
              <w:t xml:space="preserve">0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5"/>
            </w:pPr>
            <w:r>
              <w:rPr>
                <w:rFonts w:ascii="Times New Roman" w:eastAsia="Times New Roman" w:hAnsi="Times New Roman" w:cs="Times New Roman"/>
                <w:b/>
                <w:sz w:val="20"/>
              </w:rPr>
              <w:t xml:space="preserve">2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16"/>
              </w:rPr>
              <w:t xml:space="preserve"> </w:t>
            </w:r>
          </w:p>
        </w:tc>
      </w:tr>
    </w:tbl>
    <w:p w:rsidR="00A15401" w:rsidRDefault="00752FF3">
      <w:pPr>
        <w:spacing w:after="0"/>
        <w:jc w:val="both"/>
      </w:pPr>
      <w:r>
        <w:rPr>
          <w:rFonts w:ascii="Times New Roman" w:eastAsia="Times New Roman" w:hAnsi="Times New Roman" w:cs="Times New Roman"/>
          <w:sz w:val="16"/>
        </w:rPr>
        <w:t xml:space="preserve"> </w:t>
      </w:r>
      <w:r>
        <w:br w:type="page"/>
      </w:r>
    </w:p>
    <w:p w:rsidR="00A15401" w:rsidRDefault="00752FF3">
      <w:pPr>
        <w:spacing w:after="0"/>
      </w:pPr>
      <w:r>
        <w:rPr>
          <w:rFonts w:ascii="Times New Roman" w:eastAsia="Times New Roman" w:hAnsi="Times New Roman" w:cs="Times New Roman"/>
          <w:sz w:val="16"/>
        </w:rPr>
        <w:t xml:space="preserve"> </w:t>
      </w:r>
    </w:p>
    <w:tbl>
      <w:tblPr>
        <w:tblStyle w:val="TableGrid"/>
        <w:tblW w:w="9860" w:type="dxa"/>
        <w:tblInd w:w="130" w:type="dxa"/>
        <w:tblCellMar>
          <w:top w:w="43" w:type="dxa"/>
          <w:left w:w="5" w:type="dxa"/>
          <w:bottom w:w="0" w:type="dxa"/>
          <w:right w:w="115" w:type="dxa"/>
        </w:tblCellMar>
        <w:tblLook w:val="04A0" w:firstRow="1" w:lastRow="0" w:firstColumn="1" w:lastColumn="0" w:noHBand="0" w:noVBand="1"/>
      </w:tblPr>
      <w:tblGrid>
        <w:gridCol w:w="820"/>
        <w:gridCol w:w="3140"/>
        <w:gridCol w:w="980"/>
        <w:gridCol w:w="1160"/>
        <w:gridCol w:w="1120"/>
        <w:gridCol w:w="1300"/>
        <w:gridCol w:w="1340"/>
      </w:tblGrid>
      <w:tr w:rsidR="00A15401">
        <w:trPr>
          <w:trHeight w:val="86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jc w:val="center"/>
            </w:pPr>
            <w:r>
              <w:rPr>
                <w:rFonts w:ascii="Times New Roman" w:eastAsia="Times New Roman" w:hAnsi="Times New Roman" w:cs="Times New Roman"/>
                <w:b/>
                <w:sz w:val="20"/>
              </w:rPr>
              <w:t xml:space="preserve">12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line="219" w:lineRule="auto"/>
              <w:jc w:val="center"/>
            </w:pPr>
            <w:r>
              <w:rPr>
                <w:rFonts w:ascii="Times New Roman" w:eastAsia="Times New Roman" w:hAnsi="Times New Roman" w:cs="Times New Roman"/>
                <w:b/>
                <w:sz w:val="20"/>
              </w:rPr>
              <w:t xml:space="preserve">Unidad IV: Solución de controversias a través de mecanismos legales </w:t>
            </w:r>
          </w:p>
          <w:p w:rsidR="00A15401" w:rsidRDefault="00752FF3">
            <w:pPr>
              <w:spacing w:after="0"/>
              <w:ind w:left="190"/>
              <w:jc w:val="center"/>
            </w:pPr>
            <w:r>
              <w:rPr>
                <w:rFonts w:ascii="Times New Roman" w:eastAsia="Times New Roman" w:hAnsi="Times New Roman" w:cs="Times New Roman"/>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20"/>
            </w:pPr>
            <w:r>
              <w:rPr>
                <w:rFonts w:ascii="Times New Roman" w:eastAsia="Times New Roman" w:hAnsi="Times New Roman" w:cs="Times New Roman"/>
                <w:b/>
                <w:sz w:val="20"/>
              </w:rPr>
              <w:t xml:space="preserve">0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15"/>
            </w:pPr>
            <w:r>
              <w:rPr>
                <w:rFonts w:ascii="Times New Roman" w:eastAsia="Times New Roman" w:hAnsi="Times New Roman" w:cs="Times New Roman"/>
                <w:b/>
                <w:sz w:val="20"/>
              </w:rPr>
              <w:t xml:space="preserve">3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16"/>
              </w:rPr>
              <w:t xml:space="preserve"> </w:t>
            </w:r>
          </w:p>
        </w:tc>
      </w:tr>
      <w:tr w:rsidR="00A15401">
        <w:trPr>
          <w:trHeight w:val="46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19"/>
              </w:rPr>
              <w:t xml:space="preserve"> </w:t>
            </w:r>
          </w:p>
          <w:p w:rsidR="00A15401" w:rsidRDefault="00752FF3">
            <w:pPr>
              <w:spacing w:after="0"/>
              <w:ind w:left="10"/>
              <w:jc w:val="center"/>
            </w:pPr>
            <w:r>
              <w:rPr>
                <w:rFonts w:ascii="Times New Roman" w:eastAsia="Times New Roman" w:hAnsi="Times New Roman" w:cs="Times New Roman"/>
                <w:b/>
                <w:sz w:val="20"/>
              </w:rPr>
              <w:t xml:space="preserve">13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515"/>
            </w:pPr>
            <w:r>
              <w:rPr>
                <w:rFonts w:ascii="Times New Roman" w:eastAsia="Times New Roman" w:hAnsi="Times New Roman" w:cs="Times New Roman"/>
                <w:b/>
                <w:sz w:val="20"/>
              </w:rPr>
              <w:t xml:space="preserve">Parcial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pPr>
            <w:r>
              <w:rPr>
                <w:rFonts w:ascii="Times New Roman" w:eastAsia="Times New Roman" w:hAnsi="Times New Roman" w:cs="Times New Roman"/>
                <w:sz w:val="19"/>
              </w:rPr>
              <w:t xml:space="preserve"> </w:t>
            </w:r>
          </w:p>
          <w:p w:rsidR="00A15401" w:rsidRDefault="00752FF3">
            <w:pPr>
              <w:spacing w:after="0"/>
              <w:ind w:left="120"/>
            </w:pPr>
            <w:r>
              <w:rPr>
                <w:rFonts w:ascii="Times New Roman" w:eastAsia="Times New Roman" w:hAnsi="Times New Roman" w:cs="Times New Roman"/>
                <w:b/>
                <w:sz w:val="20"/>
              </w:rPr>
              <w:t xml:space="preserve">2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pPr>
            <w:r>
              <w:rPr>
                <w:rFonts w:ascii="Times New Roman" w:eastAsia="Times New Roman" w:hAnsi="Times New Roman" w:cs="Times New Roman"/>
                <w:sz w:val="19"/>
              </w:rPr>
              <w:t xml:space="preserve"> </w:t>
            </w:r>
          </w:p>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5"/>
            </w:pPr>
            <w:r>
              <w:rPr>
                <w:rFonts w:ascii="Times New Roman" w:eastAsia="Times New Roman" w:hAnsi="Times New Roman" w:cs="Times New Roman"/>
                <w:sz w:val="19"/>
              </w:rPr>
              <w:t xml:space="preserve"> </w:t>
            </w:r>
          </w:p>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pPr>
            <w:r>
              <w:rPr>
                <w:rFonts w:ascii="Times New Roman" w:eastAsia="Times New Roman" w:hAnsi="Times New Roman" w:cs="Times New Roman"/>
                <w:sz w:val="19"/>
              </w:rPr>
              <w:t xml:space="preserve"> </w:t>
            </w:r>
          </w:p>
          <w:p w:rsidR="00A15401" w:rsidRDefault="00752FF3">
            <w:pPr>
              <w:spacing w:after="0"/>
              <w:ind w:left="115"/>
            </w:pPr>
            <w:r>
              <w:rPr>
                <w:rFonts w:ascii="Times New Roman" w:eastAsia="Times New Roman" w:hAnsi="Times New Roman" w:cs="Times New Roman"/>
                <w:b/>
                <w:sz w:val="20"/>
              </w:rPr>
              <w:t xml:space="preserve">0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rPr>
              <w:t xml:space="preserve"> </w:t>
            </w:r>
          </w:p>
        </w:tc>
      </w:tr>
      <w:tr w:rsidR="00A15401">
        <w:trPr>
          <w:trHeight w:val="480"/>
        </w:trPr>
        <w:tc>
          <w:tcPr>
            <w:tcW w:w="82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0"/>
              <w:jc w:val="center"/>
            </w:pPr>
            <w:r>
              <w:rPr>
                <w:rFonts w:ascii="Times New Roman" w:eastAsia="Times New Roman" w:hAnsi="Times New Roman" w:cs="Times New Roman"/>
                <w:b/>
                <w:sz w:val="20"/>
              </w:rPr>
              <w:t xml:space="preserve">14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55" w:right="108" w:hanging="720"/>
            </w:pPr>
            <w:r>
              <w:rPr>
                <w:rFonts w:ascii="Times New Roman" w:eastAsia="Times New Roman" w:hAnsi="Times New Roman" w:cs="Times New Roman"/>
                <w:b/>
                <w:sz w:val="20"/>
              </w:rPr>
              <w:t xml:space="preserve">Karim </w:t>
            </w:r>
            <w:proofErr w:type="spellStart"/>
            <w:r>
              <w:rPr>
                <w:rFonts w:ascii="Times New Roman" w:eastAsia="Times New Roman" w:hAnsi="Times New Roman" w:cs="Times New Roman"/>
                <w:b/>
                <w:sz w:val="20"/>
              </w:rPr>
              <w:t>Aggestam</w:t>
            </w:r>
            <w:proofErr w:type="spellEnd"/>
            <w:r>
              <w:rPr>
                <w:rFonts w:ascii="Times New Roman" w:eastAsia="Times New Roman" w:hAnsi="Times New Roman" w:cs="Times New Roman"/>
                <w:b/>
                <w:sz w:val="20"/>
              </w:rPr>
              <w:t xml:space="preserve">: desescalada </w:t>
            </w:r>
          </w:p>
        </w:tc>
        <w:tc>
          <w:tcPr>
            <w:tcW w:w="98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20"/>
            </w:pPr>
            <w:r>
              <w:rPr>
                <w:rFonts w:ascii="Times New Roman" w:eastAsia="Times New Roman" w:hAnsi="Times New Roman" w:cs="Times New Roman"/>
                <w:b/>
                <w:sz w:val="20"/>
              </w:rPr>
              <w:t xml:space="preserve">2 </w:t>
            </w:r>
          </w:p>
        </w:tc>
        <w:tc>
          <w:tcPr>
            <w:tcW w:w="116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30"/>
            </w:pPr>
            <w:r>
              <w:rPr>
                <w:rFonts w:ascii="Times New Roman" w:eastAsia="Times New Roman" w:hAnsi="Times New Roman" w:cs="Times New Roman"/>
                <w:b/>
                <w:sz w:val="20"/>
              </w:rPr>
              <w:t xml:space="preserve">0 </w:t>
            </w:r>
          </w:p>
        </w:tc>
        <w:tc>
          <w:tcPr>
            <w:tcW w:w="112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10"/>
            </w:pPr>
            <w:r>
              <w:rPr>
                <w:rFonts w:ascii="Times New Roman" w:eastAsia="Times New Roman" w:hAnsi="Times New Roman" w:cs="Times New Roman"/>
                <w:b/>
                <w:sz w:val="20"/>
              </w:rPr>
              <w:t xml:space="preserve">0 </w:t>
            </w:r>
          </w:p>
        </w:tc>
        <w:tc>
          <w:tcPr>
            <w:tcW w:w="1300" w:type="dxa"/>
            <w:tcBorders>
              <w:top w:val="single" w:sz="8" w:space="0" w:color="000000"/>
              <w:left w:val="single" w:sz="8" w:space="0" w:color="000000"/>
              <w:bottom w:val="single" w:sz="8" w:space="0" w:color="000000"/>
              <w:right w:val="single" w:sz="8" w:space="0" w:color="000000"/>
            </w:tcBorders>
            <w:vAlign w:val="center"/>
          </w:tcPr>
          <w:p w:rsidR="00A15401" w:rsidRDefault="00752FF3">
            <w:pPr>
              <w:spacing w:after="0"/>
              <w:ind w:left="115"/>
            </w:pPr>
            <w:r>
              <w:rPr>
                <w:rFonts w:ascii="Times New Roman" w:eastAsia="Times New Roman" w:hAnsi="Times New Roman" w:cs="Times New Roman"/>
                <w:b/>
                <w:sz w:val="20"/>
              </w:rPr>
              <w:t xml:space="preserve">2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rPr>
              <w:t xml:space="preserve"> </w:t>
            </w:r>
          </w:p>
        </w:tc>
      </w:tr>
      <w:tr w:rsidR="00A15401">
        <w:trPr>
          <w:trHeight w:val="44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jc w:val="center"/>
            </w:pPr>
            <w:r>
              <w:rPr>
                <w:rFonts w:ascii="Times New Roman" w:eastAsia="Times New Roman" w:hAnsi="Times New Roman" w:cs="Times New Roman"/>
                <w:b/>
                <w:sz w:val="20"/>
              </w:rPr>
              <w:t xml:space="preserve">15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jc w:val="center"/>
            </w:pPr>
            <w:r>
              <w:rPr>
                <w:rFonts w:ascii="Times New Roman" w:eastAsia="Times New Roman" w:hAnsi="Times New Roman" w:cs="Times New Roman"/>
                <w:b/>
                <w:sz w:val="20"/>
              </w:rPr>
              <w:t xml:space="preserve">Unidad V: Paradigmas de la Negociación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pPr>
            <w:r>
              <w:rPr>
                <w:rFonts w:ascii="Times New Roman" w:eastAsia="Times New Roman" w:hAnsi="Times New Roman" w:cs="Times New Roman"/>
                <w:sz w:val="16"/>
              </w:rPr>
              <w:t xml:space="preserve">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pPr>
            <w:r>
              <w:rPr>
                <w:rFonts w:ascii="Times New Roman" w:eastAsia="Times New Roman" w:hAnsi="Times New Roman" w:cs="Times New Roman"/>
                <w:sz w:val="16"/>
              </w:rPr>
              <w:t xml:space="preserve">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5"/>
            </w:pPr>
            <w:r>
              <w:rPr>
                <w:rFonts w:ascii="Times New Roman" w:eastAsia="Times New Roman" w:hAnsi="Times New Roman" w:cs="Times New Roman"/>
                <w:sz w:val="16"/>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pPr>
            <w:r>
              <w:rPr>
                <w:rFonts w:ascii="Times New Roman" w:eastAsia="Times New Roman" w:hAnsi="Times New Roman" w:cs="Times New Roman"/>
                <w:sz w:val="16"/>
              </w:rPr>
              <w:t xml:space="preserve">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16"/>
              </w:rPr>
              <w:t xml:space="preserve"> </w:t>
            </w:r>
          </w:p>
        </w:tc>
      </w:tr>
      <w:tr w:rsidR="00A15401">
        <w:trPr>
          <w:trHeight w:val="260"/>
        </w:trPr>
        <w:tc>
          <w:tcPr>
            <w:tcW w:w="8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jc w:val="center"/>
            </w:pPr>
            <w:r>
              <w:rPr>
                <w:rFonts w:ascii="Times New Roman" w:eastAsia="Times New Roman" w:hAnsi="Times New Roman" w:cs="Times New Roman"/>
                <w:b/>
                <w:sz w:val="20"/>
              </w:rPr>
              <w:t xml:space="preserve">16 </w:t>
            </w:r>
          </w:p>
        </w:tc>
        <w:tc>
          <w:tcPr>
            <w:tcW w:w="31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40"/>
              <w:jc w:val="center"/>
            </w:pPr>
            <w:proofErr w:type="spellStart"/>
            <w:r>
              <w:rPr>
                <w:rFonts w:ascii="Times New Roman" w:eastAsia="Times New Roman" w:hAnsi="Times New Roman" w:cs="Times New Roman"/>
                <w:b/>
                <w:sz w:val="20"/>
              </w:rPr>
              <w:t>Recuperatorio</w:t>
            </w:r>
            <w:proofErr w:type="spellEnd"/>
            <w:r>
              <w:rPr>
                <w:rFonts w:ascii="Times New Roman" w:eastAsia="Times New Roman" w:hAnsi="Times New Roman" w:cs="Times New Roman"/>
                <w:b/>
                <w:sz w:val="20"/>
              </w:rPr>
              <w:t xml:space="preserve"> </w:t>
            </w:r>
          </w:p>
        </w:tc>
        <w:tc>
          <w:tcPr>
            <w:tcW w:w="980" w:type="dxa"/>
            <w:tcBorders>
              <w:top w:val="single" w:sz="8" w:space="0" w:color="000000"/>
              <w:left w:val="single" w:sz="8" w:space="0" w:color="000000"/>
              <w:bottom w:val="single" w:sz="8" w:space="0" w:color="000000"/>
              <w:right w:val="single" w:sz="8" w:space="0" w:color="000000"/>
            </w:tcBorders>
          </w:tcPr>
          <w:p w:rsidR="00A15401" w:rsidRDefault="00752FF3">
            <w:pPr>
              <w:spacing w:after="0"/>
            </w:pPr>
            <w:r>
              <w:rPr>
                <w:rFonts w:ascii="Times New Roman" w:eastAsia="Times New Roman" w:hAnsi="Times New Roman" w:cs="Times New Roman"/>
                <w:sz w:val="16"/>
              </w:rPr>
              <w:t xml:space="preserve"> </w:t>
            </w:r>
          </w:p>
        </w:tc>
        <w:tc>
          <w:tcPr>
            <w:tcW w:w="116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pPr>
            <w:r>
              <w:rPr>
                <w:rFonts w:ascii="Times New Roman" w:eastAsia="Times New Roman" w:hAnsi="Times New Roman" w:cs="Times New Roman"/>
                <w:sz w:val="16"/>
              </w:rPr>
              <w:t xml:space="preserve"> </w:t>
            </w:r>
          </w:p>
        </w:tc>
        <w:tc>
          <w:tcPr>
            <w:tcW w:w="112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5"/>
            </w:pPr>
            <w:r>
              <w:rPr>
                <w:rFonts w:ascii="Times New Roman" w:eastAsia="Times New Roman" w:hAnsi="Times New Roman" w:cs="Times New Roman"/>
                <w:sz w:val="16"/>
              </w:rPr>
              <w:t xml:space="preserve"> </w:t>
            </w:r>
          </w:p>
        </w:tc>
        <w:tc>
          <w:tcPr>
            <w:tcW w:w="130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0"/>
            </w:pPr>
            <w:r>
              <w:rPr>
                <w:rFonts w:ascii="Times New Roman" w:eastAsia="Times New Roman" w:hAnsi="Times New Roman" w:cs="Times New Roman"/>
                <w:sz w:val="16"/>
              </w:rPr>
              <w:t xml:space="preserve"> </w:t>
            </w:r>
          </w:p>
        </w:tc>
        <w:tc>
          <w:tcPr>
            <w:tcW w:w="1340" w:type="dxa"/>
            <w:tcBorders>
              <w:top w:val="single" w:sz="8" w:space="0" w:color="000000"/>
              <w:left w:val="single" w:sz="8" w:space="0" w:color="000000"/>
              <w:bottom w:val="single" w:sz="8" w:space="0" w:color="000000"/>
              <w:right w:val="single" w:sz="8" w:space="0" w:color="000000"/>
            </w:tcBorders>
          </w:tcPr>
          <w:p w:rsidR="00A15401" w:rsidRDefault="00752FF3">
            <w:pPr>
              <w:spacing w:after="0"/>
              <w:ind w:left="15"/>
            </w:pPr>
            <w:r>
              <w:rPr>
                <w:rFonts w:ascii="Times New Roman" w:eastAsia="Times New Roman" w:hAnsi="Times New Roman" w:cs="Times New Roman"/>
                <w:sz w:val="16"/>
              </w:rPr>
              <w:t xml:space="preserve"> </w:t>
            </w:r>
          </w:p>
        </w:tc>
      </w:tr>
    </w:tbl>
    <w:p w:rsidR="00A15401" w:rsidRDefault="00752FF3">
      <w:pPr>
        <w:spacing w:after="233"/>
      </w:pPr>
      <w:r>
        <w:rPr>
          <w:rFonts w:ascii="Times New Roman" w:eastAsia="Times New Roman" w:hAnsi="Times New Roman" w:cs="Times New Roman"/>
          <w:sz w:val="20"/>
        </w:rPr>
        <w:t xml:space="preserve"> </w:t>
      </w:r>
    </w:p>
    <w:p w:rsidR="00A15401" w:rsidRDefault="00752FF3">
      <w:pPr>
        <w:numPr>
          <w:ilvl w:val="0"/>
          <w:numId w:val="4"/>
        </w:numPr>
        <w:spacing w:after="12" w:line="250" w:lineRule="auto"/>
        <w:ind w:hanging="720"/>
      </w:pPr>
      <w:r>
        <w:rPr>
          <w:rFonts w:ascii="Times New Roman" w:eastAsia="Times New Roman" w:hAnsi="Times New Roman" w:cs="Times New Roman"/>
          <w:b/>
          <w:sz w:val="24"/>
        </w:rPr>
        <w:t xml:space="preserve">OTROS REQUISITOS PARA LA APROBACIÓN DE LA MATERIA </w:t>
      </w:r>
    </w:p>
    <w:p w:rsidR="00A15401" w:rsidRDefault="00752FF3">
      <w:pPr>
        <w:spacing w:after="0"/>
      </w:pPr>
      <w:r>
        <w:rPr>
          <w:rFonts w:ascii="Times New Roman" w:eastAsia="Times New Roman" w:hAnsi="Times New Roman" w:cs="Times New Roman"/>
          <w:b/>
          <w:sz w:val="24"/>
        </w:rPr>
        <w:t xml:space="preserve"> </w:t>
      </w:r>
    </w:p>
    <w:p w:rsidR="00A15401" w:rsidRDefault="00752FF3">
      <w:pPr>
        <w:spacing w:after="5" w:line="233" w:lineRule="auto"/>
        <w:ind w:left="115" w:right="237" w:hanging="10"/>
        <w:jc w:val="both"/>
      </w:pPr>
      <w:r>
        <w:rPr>
          <w:rFonts w:ascii="Times New Roman" w:eastAsia="Times New Roman" w:hAnsi="Times New Roman" w:cs="Times New Roman"/>
          <w:i/>
        </w:rPr>
        <w:t xml:space="preserve">Los alumnos serán evaluados de acuerdo a su participación en clase, </w:t>
      </w:r>
      <w:r>
        <w:rPr>
          <w:rFonts w:ascii="Times New Roman" w:eastAsia="Times New Roman" w:hAnsi="Times New Roman" w:cs="Times New Roman"/>
          <w:i/>
        </w:rPr>
        <w:t xml:space="preserve">presentación de trabajos prácticos requeridos por la cátedra, participación en el ejercicio de simulación, participación activa y constructiva en espacios oportunamente determinados por la cátedra y un examen parcial de contenidos al finalizar el curso. </w:t>
      </w:r>
    </w:p>
    <w:p w:rsidR="00A15401" w:rsidRDefault="00752FF3">
      <w:pPr>
        <w:spacing w:after="0"/>
      </w:pPr>
      <w:r>
        <w:rPr>
          <w:rFonts w:ascii="Times New Roman" w:eastAsia="Times New Roman" w:hAnsi="Times New Roman" w:cs="Times New Roman"/>
          <w:i/>
        </w:rPr>
        <w:t xml:space="preserve"> </w:t>
      </w:r>
    </w:p>
    <w:p w:rsidR="00A15401" w:rsidRDefault="00752FF3">
      <w:pPr>
        <w:spacing w:after="5" w:line="233" w:lineRule="auto"/>
        <w:ind w:left="115" w:right="237" w:hanging="10"/>
        <w:jc w:val="both"/>
      </w:pPr>
      <w:r>
        <w:rPr>
          <w:rFonts w:ascii="Times New Roman" w:eastAsia="Times New Roman" w:hAnsi="Times New Roman" w:cs="Times New Roman"/>
          <w:i/>
        </w:rPr>
        <w:t xml:space="preserve">La asistencia al 75% de las clases provistas durante el cuatrimestre también es un requisito adicional para la aprobación de la materia. </w:t>
      </w:r>
    </w:p>
    <w:p w:rsidR="00A15401" w:rsidRDefault="00752FF3">
      <w:pPr>
        <w:spacing w:after="0"/>
      </w:pPr>
      <w:r>
        <w:rPr>
          <w:rFonts w:ascii="Times New Roman" w:eastAsia="Times New Roman" w:hAnsi="Times New Roman" w:cs="Times New Roman"/>
          <w:i/>
        </w:rPr>
        <w:t xml:space="preserve"> </w:t>
      </w:r>
    </w:p>
    <w:p w:rsidR="00A15401" w:rsidRDefault="00752FF3">
      <w:pPr>
        <w:numPr>
          <w:ilvl w:val="0"/>
          <w:numId w:val="4"/>
        </w:numPr>
        <w:spacing w:after="12" w:line="250" w:lineRule="auto"/>
        <w:ind w:hanging="720"/>
      </w:pPr>
      <w:r>
        <w:rPr>
          <w:rFonts w:ascii="Times New Roman" w:eastAsia="Times New Roman" w:hAnsi="Times New Roman" w:cs="Times New Roman"/>
          <w:b/>
          <w:sz w:val="24"/>
        </w:rPr>
        <w:t xml:space="preserve">FIRMA DE DOCENTES: </w:t>
      </w:r>
    </w:p>
    <w:p w:rsidR="00A15401" w:rsidRDefault="00752FF3">
      <w:pPr>
        <w:spacing w:after="0"/>
      </w:pPr>
      <w:r>
        <w:rPr>
          <w:rFonts w:ascii="Times New Roman" w:eastAsia="Times New Roman" w:hAnsi="Times New Roman" w:cs="Times New Roman"/>
          <w:b/>
          <w:sz w:val="26"/>
        </w:rPr>
        <w:t xml:space="preserve"> </w:t>
      </w:r>
    </w:p>
    <w:p w:rsidR="00A15401" w:rsidRDefault="00752FF3">
      <w:pPr>
        <w:spacing w:after="0"/>
      </w:pPr>
      <w:r>
        <w:rPr>
          <w:rFonts w:ascii="Times New Roman" w:eastAsia="Times New Roman" w:hAnsi="Times New Roman" w:cs="Times New Roman"/>
          <w:b/>
          <w:sz w:val="26"/>
        </w:rPr>
        <w:t xml:space="preserve"> </w:t>
      </w:r>
    </w:p>
    <w:p w:rsidR="00A15401" w:rsidRDefault="00752FF3">
      <w:pPr>
        <w:spacing w:after="0"/>
      </w:pPr>
      <w:r>
        <w:rPr>
          <w:rFonts w:ascii="Times New Roman" w:eastAsia="Times New Roman" w:hAnsi="Times New Roman" w:cs="Times New Roman"/>
          <w:b/>
          <w:sz w:val="26"/>
        </w:rPr>
        <w:t xml:space="preserve"> </w:t>
      </w:r>
    </w:p>
    <w:p w:rsidR="00A15401" w:rsidRDefault="00752FF3">
      <w:pPr>
        <w:spacing w:after="0"/>
      </w:pPr>
      <w:r>
        <w:rPr>
          <w:rFonts w:ascii="Times New Roman" w:eastAsia="Times New Roman" w:hAnsi="Times New Roman" w:cs="Times New Roman"/>
          <w:b/>
          <w:sz w:val="26"/>
        </w:rPr>
        <w:t xml:space="preserve"> </w:t>
      </w:r>
    </w:p>
    <w:p w:rsidR="00A15401" w:rsidRDefault="00752FF3">
      <w:pPr>
        <w:spacing w:after="0"/>
      </w:pPr>
      <w:r>
        <w:rPr>
          <w:rFonts w:ascii="Times New Roman" w:eastAsia="Times New Roman" w:hAnsi="Times New Roman" w:cs="Times New Roman"/>
          <w:b/>
          <w:sz w:val="26"/>
        </w:rPr>
        <w:t xml:space="preserve"> </w:t>
      </w:r>
    </w:p>
    <w:p w:rsidR="00A15401" w:rsidRDefault="00752FF3">
      <w:pPr>
        <w:spacing w:after="62"/>
      </w:pPr>
      <w:r>
        <w:rPr>
          <w:rFonts w:ascii="Times New Roman" w:eastAsia="Times New Roman" w:hAnsi="Times New Roman" w:cs="Times New Roman"/>
          <w:b/>
          <w:sz w:val="26"/>
        </w:rPr>
        <w:t xml:space="preserve"> </w:t>
      </w:r>
    </w:p>
    <w:p w:rsidR="00A15401" w:rsidRDefault="00752FF3">
      <w:pPr>
        <w:spacing w:after="0"/>
      </w:pPr>
      <w:r>
        <w:rPr>
          <w:rFonts w:ascii="Times New Roman" w:eastAsia="Times New Roman" w:hAnsi="Times New Roman" w:cs="Times New Roman"/>
          <w:b/>
          <w:sz w:val="35"/>
        </w:rPr>
        <w:t xml:space="preserve"> </w:t>
      </w:r>
    </w:p>
    <w:p w:rsidR="00A15401" w:rsidRDefault="00752FF3">
      <w:pPr>
        <w:tabs>
          <w:tab w:val="center" w:pos="8628"/>
        </w:tabs>
        <w:spacing w:after="14" w:line="231" w:lineRule="auto"/>
      </w:pPr>
      <w:r>
        <w:rPr>
          <w:rFonts w:ascii="Times New Roman" w:eastAsia="Times New Roman" w:hAnsi="Times New Roman" w:cs="Times New Roman"/>
          <w:i/>
          <w:sz w:val="24"/>
        </w:rPr>
        <w:t xml:space="preserve">Mg. Verónica </w:t>
      </w:r>
      <w:proofErr w:type="spellStart"/>
      <w:r>
        <w:rPr>
          <w:rFonts w:ascii="Times New Roman" w:eastAsia="Times New Roman" w:hAnsi="Times New Roman" w:cs="Times New Roman"/>
          <w:i/>
          <w:sz w:val="24"/>
        </w:rPr>
        <w:t>Peréz</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Taffi</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Lic. Ezequiel </w:t>
      </w:r>
      <w:proofErr w:type="spellStart"/>
      <w:r>
        <w:rPr>
          <w:rFonts w:ascii="Times New Roman" w:eastAsia="Times New Roman" w:hAnsi="Times New Roman" w:cs="Times New Roman"/>
          <w:i/>
          <w:sz w:val="24"/>
        </w:rPr>
        <w:t>Eborall</w:t>
      </w:r>
      <w:proofErr w:type="spellEnd"/>
      <w:r>
        <w:rPr>
          <w:rFonts w:ascii="Times New Roman" w:eastAsia="Times New Roman" w:hAnsi="Times New Roman" w:cs="Times New Roman"/>
          <w:i/>
          <w:sz w:val="24"/>
        </w:rPr>
        <w:t xml:space="preserve">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0" w:line="238" w:lineRule="auto"/>
        <w:ind w:right="9958"/>
      </w:pPr>
      <w:r>
        <w:rPr>
          <w:rFonts w:ascii="Times New Roman" w:eastAsia="Times New Roman" w:hAnsi="Times New Roman" w:cs="Times New Roman"/>
          <w:i/>
          <w:sz w:val="26"/>
        </w:rPr>
        <w:t xml:space="preserve"> </w:t>
      </w:r>
      <w:r>
        <w:rPr>
          <w:rFonts w:ascii="Times New Roman" w:eastAsia="Times New Roman" w:hAnsi="Times New Roman" w:cs="Times New Roman"/>
          <w:i/>
          <w:sz w:val="31"/>
        </w:rPr>
        <w:t xml:space="preserve"> </w:t>
      </w:r>
    </w:p>
    <w:p w:rsidR="00A15401" w:rsidRDefault="00752FF3">
      <w:pPr>
        <w:spacing w:after="0"/>
        <w:ind w:left="120"/>
      </w:pPr>
      <w:r>
        <w:rPr>
          <w:rFonts w:ascii="Times New Roman" w:eastAsia="Times New Roman" w:hAnsi="Times New Roman" w:cs="Times New Roman"/>
          <w:i/>
          <w:sz w:val="24"/>
        </w:rPr>
        <w:t xml:space="preserve">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0"/>
      </w:pPr>
      <w:r>
        <w:rPr>
          <w:rFonts w:ascii="Times New Roman" w:eastAsia="Times New Roman" w:hAnsi="Times New Roman" w:cs="Times New Roman"/>
          <w:i/>
          <w:sz w:val="26"/>
        </w:rPr>
        <w:t xml:space="preserve"> </w:t>
      </w:r>
    </w:p>
    <w:p w:rsidR="00A15401" w:rsidRDefault="00752FF3">
      <w:pPr>
        <w:spacing w:after="96"/>
      </w:pPr>
      <w:r>
        <w:rPr>
          <w:rFonts w:ascii="Times New Roman" w:eastAsia="Times New Roman" w:hAnsi="Times New Roman" w:cs="Times New Roman"/>
          <w:i/>
          <w:sz w:val="26"/>
        </w:rPr>
        <w:t xml:space="preserve"> </w:t>
      </w:r>
    </w:p>
    <w:p w:rsidR="00A15401" w:rsidRDefault="00752FF3">
      <w:pPr>
        <w:spacing w:after="0"/>
      </w:pPr>
      <w:r>
        <w:rPr>
          <w:rFonts w:ascii="Times New Roman" w:eastAsia="Times New Roman" w:hAnsi="Times New Roman" w:cs="Times New Roman"/>
          <w:i/>
          <w:sz w:val="38"/>
        </w:rPr>
        <w:t xml:space="preserve"> </w:t>
      </w:r>
    </w:p>
    <w:p w:rsidR="00A15401" w:rsidRDefault="00752FF3">
      <w:pPr>
        <w:numPr>
          <w:ilvl w:val="0"/>
          <w:numId w:val="4"/>
        </w:numPr>
        <w:spacing w:after="12" w:line="250" w:lineRule="auto"/>
        <w:ind w:hanging="720"/>
      </w:pPr>
      <w:r>
        <w:rPr>
          <w:rFonts w:ascii="Times New Roman" w:eastAsia="Times New Roman" w:hAnsi="Times New Roman" w:cs="Times New Roman"/>
          <w:b/>
          <w:sz w:val="24"/>
        </w:rPr>
        <w:t xml:space="preserve">FIRMA DEL DIRECTOR DE LA CARRERA </w:t>
      </w:r>
    </w:p>
    <w:sectPr w:rsidR="00A15401">
      <w:pgSz w:w="11920" w:h="16840"/>
      <w:pgMar w:top="1418" w:right="864" w:bottom="1452"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028D9"/>
    <w:multiLevelType w:val="hybridMultilevel"/>
    <w:tmpl w:val="713C97D6"/>
    <w:lvl w:ilvl="0" w:tplc="8BCCB0C4">
      <w:start w:val="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EA23CE">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3C17D8">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E22432">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F4654A">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16829A">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3A15C4">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56ACD4">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3CEED0">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E63189"/>
    <w:multiLevelType w:val="hybridMultilevel"/>
    <w:tmpl w:val="3A0C5EFA"/>
    <w:lvl w:ilvl="0" w:tplc="13A63FA4">
      <w:start w:val="6"/>
      <w:numFmt w:val="decimal"/>
      <w:lvlText w:val="%1."/>
      <w:lvlJc w:val="left"/>
      <w:pPr>
        <w:ind w:left="4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31CB374">
      <w:start w:val="1"/>
      <w:numFmt w:val="lowerLetter"/>
      <w:lvlText w:val="%2"/>
      <w:lvlJc w:val="left"/>
      <w:pPr>
        <w:ind w:left="1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8F266CA">
      <w:start w:val="1"/>
      <w:numFmt w:val="lowerRoman"/>
      <w:lvlText w:val="%3"/>
      <w:lvlJc w:val="left"/>
      <w:pPr>
        <w:ind w:left="1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632A774">
      <w:start w:val="1"/>
      <w:numFmt w:val="decimal"/>
      <w:lvlText w:val="%4"/>
      <w:lvlJc w:val="left"/>
      <w:pPr>
        <w:ind w:left="2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27CCCF4">
      <w:start w:val="1"/>
      <w:numFmt w:val="lowerLetter"/>
      <w:lvlText w:val="%5"/>
      <w:lvlJc w:val="left"/>
      <w:pPr>
        <w:ind w:left="3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E0E0C9A">
      <w:start w:val="1"/>
      <w:numFmt w:val="lowerRoman"/>
      <w:lvlText w:val="%6"/>
      <w:lvlJc w:val="left"/>
      <w:pPr>
        <w:ind w:left="4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A709664">
      <w:start w:val="1"/>
      <w:numFmt w:val="decimal"/>
      <w:lvlText w:val="%7"/>
      <w:lvlJc w:val="left"/>
      <w:pPr>
        <w:ind w:left="4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45C8A34">
      <w:start w:val="1"/>
      <w:numFmt w:val="lowerLetter"/>
      <w:lvlText w:val="%8"/>
      <w:lvlJc w:val="left"/>
      <w:pPr>
        <w:ind w:left="5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1A68CD8">
      <w:start w:val="1"/>
      <w:numFmt w:val="lowerRoman"/>
      <w:lvlText w:val="%9"/>
      <w:lvlJc w:val="left"/>
      <w:pPr>
        <w:ind w:left="6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D92DB2"/>
    <w:multiLevelType w:val="hybridMultilevel"/>
    <w:tmpl w:val="A1888BCA"/>
    <w:lvl w:ilvl="0" w:tplc="310ABD58">
      <w:start w:val="8"/>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1CA36E">
      <w:start w:val="1"/>
      <w:numFmt w:val="lowerLetter"/>
      <w:lvlText w:val="%2"/>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A4AF7E">
      <w:start w:val="1"/>
      <w:numFmt w:val="lowerRoman"/>
      <w:lvlText w:val="%3"/>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4820EE">
      <w:start w:val="1"/>
      <w:numFmt w:val="decimal"/>
      <w:lvlText w:val="%4"/>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12C8FE">
      <w:start w:val="1"/>
      <w:numFmt w:val="lowerLetter"/>
      <w:lvlText w:val="%5"/>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D4E54A">
      <w:start w:val="1"/>
      <w:numFmt w:val="lowerRoman"/>
      <w:lvlText w:val="%6"/>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0A4FB6">
      <w:start w:val="1"/>
      <w:numFmt w:val="decimal"/>
      <w:lvlText w:val="%7"/>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1A4A04">
      <w:start w:val="1"/>
      <w:numFmt w:val="lowerLetter"/>
      <w:lvlText w:val="%8"/>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665880">
      <w:start w:val="1"/>
      <w:numFmt w:val="lowerRoman"/>
      <w:lvlText w:val="%9"/>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2327F3"/>
    <w:multiLevelType w:val="hybridMultilevel"/>
    <w:tmpl w:val="C010A67E"/>
    <w:lvl w:ilvl="0" w:tplc="A592647A">
      <w:start w:val="12"/>
      <w:numFmt w:val="decimal"/>
      <w:lvlText w:val="%1."/>
      <w:lvlJc w:val="left"/>
      <w:pPr>
        <w:ind w:left="8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ED2B940">
      <w:start w:val="1"/>
      <w:numFmt w:val="lowerLetter"/>
      <w:lvlText w:val="%2"/>
      <w:lvlJc w:val="left"/>
      <w:pPr>
        <w:ind w:left="11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76002BA">
      <w:start w:val="1"/>
      <w:numFmt w:val="lowerRoman"/>
      <w:lvlText w:val="%3"/>
      <w:lvlJc w:val="left"/>
      <w:pPr>
        <w:ind w:left="19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2FA5322">
      <w:start w:val="1"/>
      <w:numFmt w:val="decimal"/>
      <w:lvlText w:val="%4"/>
      <w:lvlJc w:val="left"/>
      <w:pPr>
        <w:ind w:left="26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78812F8">
      <w:start w:val="1"/>
      <w:numFmt w:val="lowerLetter"/>
      <w:lvlText w:val="%5"/>
      <w:lvlJc w:val="left"/>
      <w:pPr>
        <w:ind w:left="33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2A439A6">
      <w:start w:val="1"/>
      <w:numFmt w:val="lowerRoman"/>
      <w:lvlText w:val="%6"/>
      <w:lvlJc w:val="left"/>
      <w:pPr>
        <w:ind w:left="40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2465BF0">
      <w:start w:val="1"/>
      <w:numFmt w:val="decimal"/>
      <w:lvlText w:val="%7"/>
      <w:lvlJc w:val="left"/>
      <w:pPr>
        <w:ind w:left="47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C966E9E">
      <w:start w:val="1"/>
      <w:numFmt w:val="lowerLetter"/>
      <w:lvlText w:val="%8"/>
      <w:lvlJc w:val="left"/>
      <w:pPr>
        <w:ind w:left="55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6725582">
      <w:start w:val="1"/>
      <w:numFmt w:val="lowerRoman"/>
      <w:lvlText w:val="%9"/>
      <w:lvlJc w:val="left"/>
      <w:pPr>
        <w:ind w:left="62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01"/>
    <w:rsid w:val="00340EB6"/>
    <w:rsid w:val="00752FF3"/>
    <w:rsid w:val="007C1310"/>
    <w:rsid w:val="00A154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F5A4"/>
  <w15:docId w15:val="{7E9F4F79-B1B7-49D6-9C8E-FBB9D7E2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stor.org/stable/270678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2760</Words>
  <Characters>15186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Programa de Negociación Internacional 2026_1er cuatrimestre</vt:lpstr>
    </vt:vector>
  </TitlesOfParts>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Negociación Internacional 2026_1er cuatrimestre</dc:title>
  <dc:subject/>
  <dc:creator>Lucio Aya Tenorio - Cs. Sociales</dc:creator>
  <cp:keywords/>
  <cp:lastModifiedBy>Lucio Aya Tenorio - Cs. Sociales</cp:lastModifiedBy>
  <cp:revision>3</cp:revision>
  <dcterms:created xsi:type="dcterms:W3CDTF">2026-04-08T20:50:00Z</dcterms:created>
  <dcterms:modified xsi:type="dcterms:W3CDTF">2026-04-08T20:50:00Z</dcterms:modified>
</cp:coreProperties>
</file>