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BCC" w:rsidRDefault="00DC79AC">
      <w:pPr>
        <w:spacing w:after="0" w:line="259" w:lineRule="auto"/>
        <w:ind w:left="0" w:firstLine="0"/>
      </w:pPr>
      <w:r>
        <w:rPr>
          <w:rFonts w:ascii="Arial" w:eastAsia="Arial" w:hAnsi="Arial" w:cs="Arial"/>
          <w:sz w:val="40"/>
        </w:rPr>
        <w:t xml:space="preserve"> </w:t>
      </w:r>
    </w:p>
    <w:p w:rsidR="00DC79AC" w:rsidRDefault="00DC79AC" w:rsidP="00DC79AC">
      <w:pPr>
        <w:spacing w:after="0" w:line="259" w:lineRule="auto"/>
        <w:ind w:left="1786" w:firstLine="0"/>
      </w:pPr>
      <w:r>
        <w:rPr>
          <w:noProof/>
        </w:rPr>
        <w:drawing>
          <wp:inline distT="0" distB="0" distL="0" distR="0">
            <wp:extent cx="565404" cy="711708"/>
            <wp:effectExtent l="0" t="0" r="0" b="0"/>
            <wp:docPr id="369" name="Picture 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404" cy="71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BCC" w:rsidRDefault="00DC79AC" w:rsidP="00DC79AC">
      <w:pPr>
        <w:spacing w:after="0" w:line="259" w:lineRule="auto"/>
        <w:ind w:left="1786" w:firstLine="0"/>
      </w:pPr>
      <w:r>
        <w:tab/>
        <w:t xml:space="preserve"> </w:t>
      </w:r>
    </w:p>
    <w:p w:rsidR="00D86BCC" w:rsidRPr="00DC79AC" w:rsidRDefault="00DC79AC" w:rsidP="00DC79AC">
      <w:pPr>
        <w:tabs>
          <w:tab w:val="center" w:pos="2235"/>
          <w:tab w:val="center" w:pos="4578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UNIVERSIDAD DEL SALVADOR</w:t>
      </w:r>
      <w:r>
        <w:t xml:space="preserve"> </w:t>
      </w:r>
      <w:r>
        <w:tab/>
      </w:r>
      <w:r>
        <w:rPr>
          <w:sz w:val="34"/>
          <w:vertAlign w:val="superscript"/>
        </w:rPr>
        <w:t xml:space="preserve"> </w:t>
      </w:r>
      <w:r>
        <w:tab/>
      </w:r>
      <w:r w:rsidRPr="00DC79AC">
        <w:rPr>
          <w:b/>
        </w:rPr>
        <w:t xml:space="preserve"> </w:t>
      </w:r>
    </w:p>
    <w:p w:rsidR="00D86BCC" w:rsidRDefault="00DC79AC" w:rsidP="00DC79AC">
      <w:pPr>
        <w:spacing w:after="0" w:line="240" w:lineRule="auto"/>
        <w:ind w:left="941" w:right="6306" w:firstLine="0"/>
      </w:pPr>
      <w:r>
        <w:rPr>
          <w:b/>
          <w:i/>
        </w:rPr>
        <w:t xml:space="preserve">Facultad de Ciencias Sociales, Educación y Comunicación </w:t>
      </w:r>
    </w:p>
    <w:p w:rsidR="00D86BCC" w:rsidRDefault="00DC79AC">
      <w:pPr>
        <w:spacing w:after="0" w:line="259" w:lineRule="auto"/>
        <w:ind w:left="2235" w:firstLine="0"/>
      </w:pPr>
      <w:r>
        <w:t xml:space="preserve"> </w:t>
      </w:r>
    </w:p>
    <w:p w:rsidR="00756744" w:rsidRDefault="00756744" w:rsidP="00756744">
      <w:pPr>
        <w:spacing w:after="0" w:line="259" w:lineRule="auto"/>
        <w:ind w:left="110" w:firstLine="0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Licenciaturas</w:t>
      </w:r>
      <w:bookmarkStart w:id="0" w:name="_GoBack"/>
      <w:bookmarkEnd w:id="0"/>
      <w:r>
        <w:rPr>
          <w:b/>
          <w:sz w:val="20"/>
        </w:rPr>
        <w:t xml:space="preserve"> en Relaciones Públicas </w:t>
      </w:r>
    </w:p>
    <w:p w:rsidR="00D86BCC" w:rsidRPr="00DC79AC" w:rsidRDefault="00756744" w:rsidP="00756744">
      <w:pPr>
        <w:spacing w:after="0" w:line="259" w:lineRule="auto"/>
        <w:ind w:left="110" w:firstLine="0"/>
        <w:jc w:val="center"/>
        <w:rPr>
          <w:sz w:val="20"/>
        </w:rPr>
      </w:pPr>
      <w:r>
        <w:rPr>
          <w:b/>
          <w:sz w:val="20"/>
        </w:rPr>
        <w:t xml:space="preserve">                                                                                   y en Ciencias de la </w:t>
      </w:r>
      <w:r w:rsidR="00DC79AC" w:rsidRPr="00DC79AC">
        <w:rPr>
          <w:b/>
          <w:sz w:val="20"/>
        </w:rPr>
        <w:t>Comunicación</w:t>
      </w:r>
    </w:p>
    <w:p w:rsidR="00D86BCC" w:rsidRPr="00DC79AC" w:rsidRDefault="00D86BCC" w:rsidP="00756744">
      <w:pPr>
        <w:spacing w:after="0" w:line="259" w:lineRule="auto"/>
        <w:ind w:left="0" w:firstLine="0"/>
        <w:jc w:val="right"/>
        <w:rPr>
          <w:sz w:val="20"/>
        </w:rPr>
      </w:pPr>
    </w:p>
    <w:p w:rsidR="00DC79AC" w:rsidRDefault="00DC79AC">
      <w:pPr>
        <w:spacing w:after="0" w:line="259" w:lineRule="auto"/>
        <w:ind w:left="0" w:firstLine="0"/>
      </w:pPr>
    </w:p>
    <w:p w:rsidR="00DC79AC" w:rsidRDefault="00DC79AC">
      <w:pPr>
        <w:spacing w:after="0" w:line="259" w:lineRule="auto"/>
        <w:ind w:left="0" w:firstLine="0"/>
      </w:pPr>
    </w:p>
    <w:p w:rsidR="00DC79AC" w:rsidRDefault="00DC79AC">
      <w:pPr>
        <w:spacing w:after="0" w:line="259" w:lineRule="auto"/>
        <w:ind w:left="0" w:firstLine="0"/>
      </w:pPr>
    </w:p>
    <w:p w:rsidR="00D86BCC" w:rsidRDefault="00DC79AC">
      <w:pPr>
        <w:spacing w:after="0" w:line="259" w:lineRule="auto"/>
        <w:ind w:left="5" w:firstLine="0"/>
        <w:jc w:val="center"/>
      </w:pPr>
      <w:r>
        <w:rPr>
          <w:b/>
        </w:rPr>
        <w:t>PROGRAMA 2025</w:t>
      </w:r>
      <w:r>
        <w:t xml:space="preserve"> </w:t>
      </w:r>
    </w:p>
    <w:p w:rsidR="00D86BCC" w:rsidRDefault="00DC79AC">
      <w:pPr>
        <w:spacing w:after="0" w:line="259" w:lineRule="auto"/>
        <w:ind w:left="0" w:firstLine="0"/>
      </w:pPr>
      <w:r>
        <w:t xml:space="preserve">  </w:t>
      </w:r>
    </w:p>
    <w:p w:rsidR="00D86BCC" w:rsidRDefault="00DC79AC">
      <w:pPr>
        <w:spacing w:after="14" w:line="259" w:lineRule="auto"/>
        <w:ind w:left="-25" w:firstLine="0"/>
      </w:pPr>
      <w:r>
        <w:rPr>
          <w:noProof/>
        </w:rPr>
        <w:drawing>
          <wp:inline distT="0" distB="0" distL="0" distR="0">
            <wp:extent cx="6236209" cy="3017520"/>
            <wp:effectExtent l="0" t="0" r="0" b="0"/>
            <wp:docPr id="26207" name="Picture 26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7" name="Picture 262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6209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BCC" w:rsidRDefault="00DC79A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86BCC" w:rsidRDefault="00DC79A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86BCC" w:rsidRDefault="00DC79AC">
      <w:pPr>
        <w:numPr>
          <w:ilvl w:val="0"/>
          <w:numId w:val="1"/>
        </w:numPr>
        <w:spacing w:after="0" w:line="259" w:lineRule="auto"/>
        <w:ind w:hanging="711"/>
      </w:pPr>
      <w:r>
        <w:rPr>
          <w:b/>
        </w:rPr>
        <w:t>COMPOSICIÓN DE LA CÁTEDRA:</w:t>
      </w:r>
      <w:r>
        <w:t xml:space="preserve"> </w:t>
      </w:r>
    </w:p>
    <w:tbl>
      <w:tblPr>
        <w:tblStyle w:val="TableGrid"/>
        <w:tblW w:w="8863" w:type="dxa"/>
        <w:tblInd w:w="14" w:type="dxa"/>
        <w:tblCellMar>
          <w:top w:w="10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4002"/>
        <w:gridCol w:w="1875"/>
        <w:gridCol w:w="2986"/>
      </w:tblGrid>
      <w:tr w:rsidR="00D86BCC">
        <w:trPr>
          <w:trHeight w:val="641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Docente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D86BCC" w:rsidRDefault="00DC79AC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Función*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D86BCC" w:rsidRDefault="00DC79AC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E-mail </w:t>
            </w:r>
          </w:p>
        </w:tc>
      </w:tr>
      <w:tr w:rsidR="00D86BCC">
        <w:trPr>
          <w:trHeight w:val="705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Titular: Florencia Calcagno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D86BCC" w:rsidRDefault="00DC79AC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A cargo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6BCC" w:rsidRDefault="00DC79AC">
            <w:pPr>
              <w:spacing w:after="0" w:line="259" w:lineRule="auto"/>
              <w:ind w:left="5" w:firstLine="0"/>
            </w:pPr>
            <w:r>
              <w:rPr>
                <w:b/>
                <w:sz w:val="18"/>
              </w:rPr>
              <w:t xml:space="preserve">Florencia.calcagno@usal.edu.ar </w:t>
            </w:r>
          </w:p>
        </w:tc>
      </w:tr>
      <w:tr w:rsidR="00D86BCC">
        <w:trPr>
          <w:trHeight w:val="665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Adjunto/Asociado/Auxiliar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D86BCC" w:rsidRDefault="00DC79AC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6BCC" w:rsidRDefault="00DC79AC">
            <w:pPr>
              <w:spacing w:after="0" w:line="259" w:lineRule="auto"/>
              <w:ind w:left="5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:rsidR="00D86BCC" w:rsidRDefault="00DC79AC">
      <w:pPr>
        <w:ind w:left="-3"/>
      </w:pPr>
      <w:r>
        <w:rPr>
          <w:b/>
        </w:rPr>
        <w:t>*</w:t>
      </w:r>
      <w:r>
        <w:t xml:space="preserve">A cargo -Tutor  </w:t>
      </w:r>
    </w:p>
    <w:p w:rsidR="00D86BCC" w:rsidRDefault="00DC79A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86BCC" w:rsidRDefault="00DC79AC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8865" w:type="dxa"/>
        <w:tblInd w:w="14" w:type="dxa"/>
        <w:tblCellMar>
          <w:top w:w="120" w:type="dxa"/>
          <w:left w:w="96" w:type="dxa"/>
          <w:right w:w="89" w:type="dxa"/>
        </w:tblCellMar>
        <w:tblLook w:val="04A0" w:firstRow="1" w:lastRow="0" w:firstColumn="1" w:lastColumn="0" w:noHBand="0" w:noVBand="1"/>
      </w:tblPr>
      <w:tblGrid>
        <w:gridCol w:w="4381"/>
        <w:gridCol w:w="4484"/>
      </w:tblGrid>
      <w:tr w:rsidR="00D86BCC">
        <w:trPr>
          <w:trHeight w:val="644"/>
        </w:trPr>
        <w:tc>
          <w:tcPr>
            <w:tcW w:w="4381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Asesor técnico-pedagógico  </w:t>
            </w:r>
          </w:p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i/>
                <w:sz w:val="18"/>
              </w:rPr>
              <w:t>(Completar si la materia tiene carga horaria a distancia)</w:t>
            </w:r>
            <w:r>
              <w:rPr>
                <w:b/>
              </w:rPr>
              <w:t xml:space="preserve"> 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D86BCC" w:rsidRDefault="00DC79AC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 </w:t>
            </w:r>
          </w:p>
        </w:tc>
      </w:tr>
    </w:tbl>
    <w:p w:rsidR="00D86BCC" w:rsidRDefault="00DC79A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86BCC" w:rsidRDefault="00DC79AC">
      <w:pPr>
        <w:spacing w:after="36" w:line="259" w:lineRule="auto"/>
        <w:ind w:left="2" w:firstLine="0"/>
      </w:pPr>
      <w:r>
        <w:rPr>
          <w:sz w:val="20"/>
        </w:rPr>
        <w:t xml:space="preserve"> </w:t>
      </w:r>
    </w:p>
    <w:p w:rsidR="00D86BCC" w:rsidRDefault="00DC79AC">
      <w:pPr>
        <w:numPr>
          <w:ilvl w:val="0"/>
          <w:numId w:val="1"/>
        </w:numPr>
        <w:spacing w:after="3" w:line="259" w:lineRule="auto"/>
        <w:ind w:hanging="711"/>
      </w:pPr>
      <w:r>
        <w:rPr>
          <w:b/>
          <w:sz w:val="23"/>
        </w:rPr>
        <w:lastRenderedPageBreak/>
        <w:t xml:space="preserve">EJE/ÁREA EN QUE SE ENCUENTRA LA MATERIA/SEMINARIO DENTRO DE LA CARRERA: </w:t>
      </w:r>
      <w:r>
        <w:rPr>
          <w:sz w:val="23"/>
        </w:rPr>
        <w:t xml:space="preserve"> </w:t>
      </w:r>
    </w:p>
    <w:p w:rsidR="00D86BCC" w:rsidRDefault="00DC79AC">
      <w:pPr>
        <w:ind w:left="-3"/>
      </w:pPr>
      <w:r>
        <w:t xml:space="preserve">Comunicación Social 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  <w:r>
        <w:tab/>
        <w:t xml:space="preserve"> </w:t>
      </w:r>
    </w:p>
    <w:p w:rsidR="00D86BCC" w:rsidRDefault="00DC79AC">
      <w:pPr>
        <w:spacing w:after="8" w:line="259" w:lineRule="auto"/>
        <w:ind w:left="2" w:firstLine="0"/>
      </w:pPr>
      <w:r>
        <w:rPr>
          <w:b/>
          <w:sz w:val="23"/>
        </w:rPr>
        <w:t xml:space="preserve"> </w:t>
      </w:r>
    </w:p>
    <w:p w:rsidR="00D86BCC" w:rsidRDefault="00DC79AC">
      <w:pPr>
        <w:numPr>
          <w:ilvl w:val="0"/>
          <w:numId w:val="1"/>
        </w:numPr>
        <w:spacing w:after="0" w:line="259" w:lineRule="auto"/>
        <w:ind w:hanging="711"/>
      </w:pPr>
      <w:r>
        <w:rPr>
          <w:b/>
        </w:rPr>
        <w:t xml:space="preserve">FUNDAMENTACIÓN DE LA MATERIA/SEMINARIO EN LA CARRERA: </w:t>
      </w:r>
    </w:p>
    <w:p w:rsidR="00D86BCC" w:rsidRDefault="00DC79AC">
      <w:pPr>
        <w:spacing w:after="0" w:line="259" w:lineRule="auto"/>
        <w:ind w:left="2" w:firstLine="0"/>
      </w:pPr>
      <w:r>
        <w:rPr>
          <w:b/>
        </w:rPr>
        <w:t xml:space="preserve"> </w:t>
      </w:r>
    </w:p>
    <w:p w:rsidR="00D86BCC" w:rsidRDefault="00DC79AC">
      <w:pPr>
        <w:ind w:left="-3"/>
      </w:pPr>
      <w:r>
        <w:t xml:space="preserve">La materia busca comprender la evolución y el impacto de las tecnologías en el ámbito comunicacional. Los cambios tecnológicos, económicos y de usos sociales que transformaron a los medios de comunicación. </w:t>
      </w:r>
    </w:p>
    <w:p w:rsidR="00D86BCC" w:rsidRDefault="00DC79AC">
      <w:pPr>
        <w:ind w:left="-3"/>
      </w:pPr>
      <w:r>
        <w:t xml:space="preserve">Al analizar los nuevos medios, los alumnos comprenden el contexto donde deberán desarrollarse profesionalmente.   El nuevo ecosistema de medios, las nuevas herramientas emergentes, la </w:t>
      </w:r>
      <w:proofErr w:type="spellStart"/>
      <w:r>
        <w:t>hipermediación</w:t>
      </w:r>
      <w:proofErr w:type="spellEnd"/>
      <w:r>
        <w:t xml:space="preserve">, la convergencia, las narrativas </w:t>
      </w:r>
      <w:proofErr w:type="spellStart"/>
      <w:r>
        <w:t>transmedia</w:t>
      </w:r>
      <w:proofErr w:type="spellEnd"/>
      <w:r>
        <w:t xml:space="preserve">, la </w:t>
      </w:r>
      <w:proofErr w:type="spellStart"/>
      <w:r>
        <w:t>serialidad</w:t>
      </w:r>
      <w:proofErr w:type="spellEnd"/>
      <w:r>
        <w:t xml:space="preserve"> y la inteligencia artificial entre otras variables que configuran al sector. </w:t>
      </w:r>
    </w:p>
    <w:p w:rsidR="00D86BCC" w:rsidRDefault="00DC79AC">
      <w:pPr>
        <w:spacing w:after="0" w:line="238" w:lineRule="auto"/>
        <w:ind w:left="2" w:firstLine="0"/>
        <w:jc w:val="both"/>
      </w:pPr>
      <w:r>
        <w:t>En este nuevo ecosistema mediático, los medios tradicionales se adaptan y coexisten con plataformas emergentes que ofrecen nuevas formas de interacción y consumo de información. Trabajamos con y desde plataformas digitales que han transformado y transforman paradigmas y prácticas para el conjunto de los profesionales del mundo de la comunicación.  Resulta central dar cuenta del proceso de cambio que las nuevas tecnologías de la información y la comunicación han desencadenado y de los efectos que estos cambios tienen en la sociedad.</w:t>
      </w:r>
      <w:r>
        <w:rPr>
          <w:b/>
        </w:rPr>
        <w:t xml:space="preserve"> </w:t>
      </w:r>
    </w:p>
    <w:p w:rsidR="00D86BCC" w:rsidRDefault="00DC79AC">
      <w:pPr>
        <w:spacing w:after="146" w:line="259" w:lineRule="auto"/>
        <w:ind w:left="723" w:firstLine="0"/>
      </w:pPr>
      <w:r>
        <w:t xml:space="preserve"> </w:t>
      </w:r>
    </w:p>
    <w:p w:rsidR="00D86BCC" w:rsidRDefault="00DC79AC">
      <w:pPr>
        <w:numPr>
          <w:ilvl w:val="0"/>
          <w:numId w:val="1"/>
        </w:numPr>
        <w:spacing w:after="0" w:line="259" w:lineRule="auto"/>
        <w:ind w:hanging="711"/>
      </w:pPr>
      <w:r>
        <w:rPr>
          <w:b/>
        </w:rPr>
        <w:t>OBJETIVOS DE LA MATERIA:</w:t>
      </w:r>
      <w:r>
        <w:t xml:space="preserve">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numPr>
          <w:ilvl w:val="1"/>
          <w:numId w:val="1"/>
        </w:numPr>
        <w:ind w:left="722" w:hanging="360"/>
      </w:pPr>
      <w:r>
        <w:t xml:space="preserve">Comprender el contexto macro donde se ubican los medios y los cambios que estos han generado en el ambiente. </w:t>
      </w:r>
    </w:p>
    <w:p w:rsidR="00D86BCC" w:rsidRDefault="00DC79AC">
      <w:pPr>
        <w:spacing w:after="0" w:line="259" w:lineRule="auto"/>
        <w:ind w:left="723" w:firstLine="0"/>
      </w:pPr>
      <w:r>
        <w:t xml:space="preserve"> </w:t>
      </w:r>
    </w:p>
    <w:p w:rsidR="00D86BCC" w:rsidRDefault="00DC79AC">
      <w:pPr>
        <w:numPr>
          <w:ilvl w:val="1"/>
          <w:numId w:val="1"/>
        </w:numPr>
        <w:ind w:left="722" w:hanging="360"/>
      </w:pPr>
      <w:r>
        <w:t xml:space="preserve">Comprender el potencial de las nuevas tecnologías y herramientas para comunicar y cómo puede ayudarlos en sus profesiones.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numPr>
          <w:ilvl w:val="1"/>
          <w:numId w:val="1"/>
        </w:numPr>
        <w:ind w:left="722" w:hanging="360"/>
      </w:pPr>
      <w:r>
        <w:t xml:space="preserve">Desarrollar una actitud reflexiva y crítica para abordar las problemáticas actuales de los medios.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numPr>
          <w:ilvl w:val="1"/>
          <w:numId w:val="1"/>
        </w:numPr>
        <w:ind w:left="722" w:hanging="360"/>
      </w:pPr>
      <w:r>
        <w:t xml:space="preserve">Estudiar los principales desafíos que presentan la regulación y las políticas públicas. </w:t>
      </w:r>
    </w:p>
    <w:p w:rsidR="00D86BCC" w:rsidRDefault="00DC79AC">
      <w:pPr>
        <w:spacing w:after="0" w:line="259" w:lineRule="auto"/>
        <w:ind w:left="723" w:firstLine="0"/>
      </w:pPr>
      <w:r>
        <w:t xml:space="preserve"> </w:t>
      </w:r>
    </w:p>
    <w:p w:rsidR="00D86BCC" w:rsidRDefault="00DC79AC">
      <w:pPr>
        <w:numPr>
          <w:ilvl w:val="1"/>
          <w:numId w:val="1"/>
        </w:numPr>
        <w:ind w:left="722" w:hanging="360"/>
      </w:pPr>
      <w:r>
        <w:t xml:space="preserve">Analizar el papel de las Plataformas Digitales y la Inteligencia Artificial en el futuro de los medios. </w:t>
      </w:r>
    </w:p>
    <w:p w:rsidR="00D86BCC" w:rsidRDefault="00DC79AC">
      <w:pPr>
        <w:spacing w:after="0" w:line="259" w:lineRule="auto"/>
        <w:ind w:left="0" w:firstLine="0"/>
      </w:pPr>
      <w:r>
        <w:t xml:space="preserve"> </w:t>
      </w:r>
    </w:p>
    <w:p w:rsidR="00D86BCC" w:rsidRDefault="00DC79AC">
      <w:pPr>
        <w:spacing w:after="16" w:line="259" w:lineRule="auto"/>
        <w:ind w:left="2" w:firstLine="0"/>
      </w:pPr>
      <w:r>
        <w:rPr>
          <w:b/>
        </w:rPr>
        <w:t xml:space="preserve"> </w:t>
      </w:r>
    </w:p>
    <w:p w:rsidR="00D86BCC" w:rsidRDefault="00DC79AC">
      <w:pPr>
        <w:numPr>
          <w:ilvl w:val="0"/>
          <w:numId w:val="1"/>
        </w:numPr>
        <w:spacing w:after="0" w:line="259" w:lineRule="auto"/>
        <w:ind w:hanging="711"/>
      </w:pPr>
      <w:r>
        <w:rPr>
          <w:b/>
        </w:rPr>
        <w:t xml:space="preserve">ASIGNACIÓN HORARIA: </w:t>
      </w:r>
      <w:r>
        <w:t xml:space="preserve"> </w:t>
      </w:r>
    </w:p>
    <w:p w:rsidR="00D86BCC" w:rsidRDefault="00DC79AC">
      <w:pPr>
        <w:spacing w:after="0" w:line="259" w:lineRule="auto"/>
        <w:ind w:left="0" w:firstLine="0"/>
      </w:pPr>
      <w:r>
        <w:rPr>
          <w:i/>
          <w:color w:val="4A442A"/>
          <w:sz w:val="20"/>
        </w:rPr>
        <w:t xml:space="preserve"> </w:t>
      </w:r>
    </w:p>
    <w:tbl>
      <w:tblPr>
        <w:tblStyle w:val="TableGrid"/>
        <w:tblW w:w="8009" w:type="dxa"/>
        <w:tblInd w:w="1230" w:type="dxa"/>
        <w:tblCellMar>
          <w:top w:w="54" w:type="dxa"/>
          <w:left w:w="104" w:type="dxa"/>
          <w:right w:w="57" w:type="dxa"/>
        </w:tblCellMar>
        <w:tblLook w:val="04A0" w:firstRow="1" w:lastRow="0" w:firstColumn="1" w:lastColumn="0" w:noHBand="0" w:noVBand="1"/>
      </w:tblPr>
      <w:tblGrid>
        <w:gridCol w:w="4903"/>
        <w:gridCol w:w="1050"/>
        <w:gridCol w:w="1022"/>
        <w:gridCol w:w="1034"/>
      </w:tblGrid>
      <w:tr w:rsidR="00D86BCC">
        <w:trPr>
          <w:trHeight w:val="357"/>
        </w:trPr>
        <w:tc>
          <w:tcPr>
            <w:tcW w:w="4903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</w:tcPr>
          <w:p w:rsidR="00D86BCC" w:rsidRDefault="00DC79A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D86BCC" w:rsidRDefault="00DC79AC">
            <w:pPr>
              <w:spacing w:after="0" w:line="259" w:lineRule="auto"/>
              <w:ind w:left="1" w:firstLine="0"/>
            </w:pPr>
            <w:r>
              <w:rPr>
                <w:b/>
              </w:rPr>
              <w:t>Teórica</w:t>
            </w:r>
            <w:r>
              <w:t xml:space="preserve"> </w:t>
            </w:r>
          </w:p>
        </w:tc>
        <w:tc>
          <w:tcPr>
            <w:tcW w:w="1022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b/>
              </w:rPr>
              <w:t>Práctica</w:t>
            </w:r>
            <w: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D86BCC" w:rsidRDefault="00DC79AC">
            <w:pPr>
              <w:spacing w:after="0" w:line="259" w:lineRule="auto"/>
              <w:ind w:left="1" w:firstLine="0"/>
            </w:pPr>
            <w:r>
              <w:rPr>
                <w:b/>
              </w:rPr>
              <w:t>Total</w:t>
            </w:r>
            <w:r>
              <w:t xml:space="preserve"> </w:t>
            </w:r>
          </w:p>
        </w:tc>
      </w:tr>
      <w:tr w:rsidR="00D86BCC">
        <w:trPr>
          <w:trHeight w:val="577"/>
        </w:trPr>
        <w:tc>
          <w:tcPr>
            <w:tcW w:w="490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D86BCC" w:rsidRDefault="00DC79AC">
            <w:pPr>
              <w:spacing w:after="0" w:line="259" w:lineRule="auto"/>
              <w:ind w:left="2" w:hanging="2"/>
              <w:jc w:val="both"/>
            </w:pPr>
            <w:r>
              <w:rPr>
                <w:b/>
              </w:rPr>
              <w:t xml:space="preserve">Carga horaria de trabajo sincrónico </w:t>
            </w:r>
            <w:r>
              <w:rPr>
                <w:sz w:val="20"/>
              </w:rPr>
              <w:t>(precisar: presencial - mediante videoconferencia)</w:t>
            </w:r>
            <w:r>
              <w:t xml:space="preserve"> </w:t>
            </w:r>
          </w:p>
        </w:tc>
        <w:tc>
          <w:tcPr>
            <w:tcW w:w="105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D86BCC" w:rsidRDefault="00DC79AC">
            <w:pPr>
              <w:spacing w:after="0" w:line="259" w:lineRule="auto"/>
              <w:ind w:left="1" w:firstLine="0"/>
            </w:pPr>
            <w:r>
              <w:t xml:space="preserve">58 </w:t>
            </w:r>
          </w:p>
        </w:tc>
        <w:tc>
          <w:tcPr>
            <w:tcW w:w="1022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D86BCC" w:rsidRDefault="00DC79AC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D86BCC" w:rsidRDefault="00DC79AC">
            <w:pPr>
              <w:spacing w:after="0" w:line="259" w:lineRule="auto"/>
              <w:ind w:left="1" w:firstLine="0"/>
            </w:pPr>
            <w:r>
              <w:t xml:space="preserve">72 </w:t>
            </w:r>
          </w:p>
        </w:tc>
      </w:tr>
      <w:tr w:rsidR="00D86BCC">
        <w:trPr>
          <w:trHeight w:val="577"/>
        </w:trPr>
        <w:tc>
          <w:tcPr>
            <w:tcW w:w="490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Carga horaria de trabajo asincrónico </w:t>
            </w:r>
          </w:p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(trabajo 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>en horas y en %)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D86BCC" w:rsidRDefault="00DC79AC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022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D86BCC" w:rsidRDefault="00DC79A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D86BCC" w:rsidRDefault="00DC79AC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86BCC">
        <w:trPr>
          <w:trHeight w:val="575"/>
        </w:trPr>
        <w:tc>
          <w:tcPr>
            <w:tcW w:w="490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b/>
              </w:rPr>
              <w:t>Carga horaria general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D86BCC" w:rsidRDefault="00DC79AC">
            <w:pPr>
              <w:spacing w:after="0" w:line="259" w:lineRule="auto"/>
              <w:ind w:left="1" w:firstLine="0"/>
            </w:pPr>
            <w:r>
              <w:t xml:space="preserve">58 </w:t>
            </w:r>
          </w:p>
        </w:tc>
        <w:tc>
          <w:tcPr>
            <w:tcW w:w="1022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D86BCC" w:rsidRDefault="00DC79AC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D86BCC" w:rsidRDefault="00DC79AC">
            <w:pPr>
              <w:spacing w:after="0" w:line="259" w:lineRule="auto"/>
              <w:ind w:left="1" w:firstLine="0"/>
            </w:pPr>
            <w:r>
              <w:t xml:space="preserve">72 </w:t>
            </w:r>
          </w:p>
        </w:tc>
      </w:tr>
    </w:tbl>
    <w:p w:rsidR="00D86BCC" w:rsidRDefault="00DC79AC">
      <w:pPr>
        <w:spacing w:after="0" w:line="259" w:lineRule="auto"/>
        <w:ind w:left="0" w:firstLine="0"/>
      </w:pPr>
      <w:r>
        <w:t xml:space="preserve"> </w:t>
      </w:r>
    </w:p>
    <w:p w:rsidR="00D86BCC" w:rsidRDefault="00DC79AC">
      <w:pPr>
        <w:spacing w:after="0" w:line="259" w:lineRule="auto"/>
        <w:ind w:left="0" w:firstLine="0"/>
      </w:pPr>
      <w:r>
        <w:t xml:space="preserve"> </w:t>
      </w:r>
    </w:p>
    <w:p w:rsidR="00D86BCC" w:rsidRDefault="00DC79AC">
      <w:pPr>
        <w:spacing w:after="22" w:line="259" w:lineRule="auto"/>
        <w:ind w:left="0" w:firstLine="0"/>
      </w:pPr>
      <w:r>
        <w:t xml:space="preserve"> </w:t>
      </w:r>
    </w:p>
    <w:p w:rsidR="00D86BCC" w:rsidRDefault="00DC79AC">
      <w:pPr>
        <w:numPr>
          <w:ilvl w:val="0"/>
          <w:numId w:val="1"/>
        </w:numPr>
        <w:spacing w:after="0" w:line="259" w:lineRule="auto"/>
        <w:ind w:hanging="711"/>
      </w:pPr>
      <w:r>
        <w:rPr>
          <w:b/>
        </w:rPr>
        <w:t>UNIDADES TEMÁTICAS, CONTENIDOS, BIBLIOGRAFÍA POR UNIDAD TEMÁTICA:</w:t>
      </w:r>
      <w:r>
        <w:t xml:space="preserve"> </w:t>
      </w:r>
    </w:p>
    <w:p w:rsidR="00D86BCC" w:rsidRDefault="00DC79AC">
      <w:pPr>
        <w:spacing w:after="0" w:line="259" w:lineRule="auto"/>
        <w:ind w:left="362" w:firstLine="0"/>
      </w:pPr>
      <w:r>
        <w:t xml:space="preserve"> </w:t>
      </w:r>
    </w:p>
    <w:p w:rsidR="00D86BCC" w:rsidRDefault="00DC79AC">
      <w:pPr>
        <w:spacing w:after="0" w:line="259" w:lineRule="auto"/>
        <w:ind w:left="-3" w:right="6484"/>
      </w:pPr>
      <w:r>
        <w:rPr>
          <w:b/>
        </w:rPr>
        <w:t xml:space="preserve">Unidad N° 1: La evolución de los </w:t>
      </w:r>
      <w:proofErr w:type="gramStart"/>
      <w:r>
        <w:rPr>
          <w:b/>
        </w:rPr>
        <w:t xml:space="preserve">medios </w:t>
      </w:r>
      <w:r>
        <w:t xml:space="preserve"> -</w:t>
      </w:r>
      <w:proofErr w:type="gramEnd"/>
      <w:r>
        <w:t xml:space="preserve">  Definición de medios y tecnologías.  </w:t>
      </w:r>
    </w:p>
    <w:p w:rsidR="00D86BCC" w:rsidRDefault="00DC79AC">
      <w:pPr>
        <w:numPr>
          <w:ilvl w:val="0"/>
          <w:numId w:val="2"/>
        </w:numPr>
        <w:ind w:hanging="360"/>
      </w:pPr>
      <w:r>
        <w:t>Los medios como extensiones del hombre. La aldea global. (</w:t>
      </w:r>
      <w:proofErr w:type="spellStart"/>
      <w:r>
        <w:t>McLuhan</w:t>
      </w:r>
      <w:proofErr w:type="spellEnd"/>
      <w:r>
        <w:t xml:space="preserve">) </w:t>
      </w:r>
      <w:r>
        <w:rPr>
          <w:sz w:val="23"/>
        </w:rPr>
        <w:t xml:space="preserve">  </w:t>
      </w:r>
    </w:p>
    <w:p w:rsidR="00D86BCC" w:rsidRDefault="00DC79AC">
      <w:pPr>
        <w:spacing w:after="0" w:line="259" w:lineRule="auto"/>
        <w:ind w:left="2" w:firstLine="0"/>
      </w:pPr>
      <w:r>
        <w:rPr>
          <w:sz w:val="24"/>
        </w:rPr>
        <w:t xml:space="preserve">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Las leyes de los medios: extensión, reversión, recuperación y obsolescencia. 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Los nuevos medios. Sus características: digitalización, </w:t>
      </w:r>
      <w:proofErr w:type="spellStart"/>
      <w:r>
        <w:t>hipertextualidad</w:t>
      </w:r>
      <w:proofErr w:type="spellEnd"/>
      <w:r>
        <w:t xml:space="preserve">, </w:t>
      </w:r>
      <w:proofErr w:type="spellStart"/>
      <w:r>
        <w:t>reticularidad</w:t>
      </w:r>
      <w:proofErr w:type="spellEnd"/>
      <w:r>
        <w:t xml:space="preserve">, interactividad, </w:t>
      </w:r>
      <w:proofErr w:type="spellStart"/>
      <w:r>
        <w:t>multimedialidad</w:t>
      </w:r>
      <w:proofErr w:type="spellEnd"/>
      <w:r>
        <w:t xml:space="preserve">, convergencia y remediación. El concepto de hipermedia.  </w:t>
      </w:r>
    </w:p>
    <w:p w:rsidR="00D86BCC" w:rsidRDefault="00DC79AC">
      <w:pPr>
        <w:numPr>
          <w:ilvl w:val="0"/>
          <w:numId w:val="2"/>
        </w:numPr>
        <w:ind w:hanging="360"/>
      </w:pPr>
      <w:r>
        <w:lastRenderedPageBreak/>
        <w:t xml:space="preserve">Taxonomía de los nuevos medios. 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La ecología de los medios y la teoría del medio Las ideas de N. </w:t>
      </w:r>
      <w:proofErr w:type="spellStart"/>
      <w:r>
        <w:t>Postman</w:t>
      </w:r>
      <w:proofErr w:type="spellEnd"/>
      <w:r>
        <w:t xml:space="preserve"> y J. </w:t>
      </w:r>
      <w:proofErr w:type="spellStart"/>
      <w:r>
        <w:t>Meyrowitz</w:t>
      </w:r>
      <w:proofErr w:type="spellEnd"/>
      <w:r>
        <w:t xml:space="preserve">. 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La evolución de los medios. El ciclo vital: emergencia, dominación, adaptación y </w:t>
      </w:r>
      <w:proofErr w:type="spellStart"/>
      <w:r>
        <w:t>supevivencia</w:t>
      </w:r>
      <w:proofErr w:type="spellEnd"/>
      <w:r>
        <w:t xml:space="preserve">/extinción. Nichos, </w:t>
      </w:r>
      <w:proofErr w:type="spellStart"/>
      <w:r>
        <w:t>intermedialidad</w:t>
      </w:r>
      <w:proofErr w:type="spellEnd"/>
      <w:r>
        <w:t xml:space="preserve"> y </w:t>
      </w:r>
      <w:proofErr w:type="spellStart"/>
      <w:r>
        <w:t>coevolución</w:t>
      </w:r>
      <w:proofErr w:type="spellEnd"/>
      <w:r>
        <w:t xml:space="preserve">  </w:t>
      </w:r>
    </w:p>
    <w:p w:rsidR="00D86BCC" w:rsidRDefault="00DC79AC">
      <w:pPr>
        <w:spacing w:after="0" w:line="259" w:lineRule="auto"/>
        <w:ind w:left="2" w:firstLine="0"/>
      </w:pPr>
      <w:r>
        <w:rPr>
          <w:b/>
        </w:rPr>
        <w:t xml:space="preserve"> </w:t>
      </w:r>
    </w:p>
    <w:p w:rsidR="00D86BCC" w:rsidRDefault="00DC79AC">
      <w:pPr>
        <w:spacing w:after="0" w:line="259" w:lineRule="auto"/>
        <w:ind w:left="-3"/>
      </w:pPr>
      <w:r>
        <w:rPr>
          <w:b/>
        </w:rPr>
        <w:t xml:space="preserve">Bibliografía obligatoria </w:t>
      </w:r>
      <w:r>
        <w:t xml:space="preserve"> </w:t>
      </w:r>
    </w:p>
    <w:p w:rsidR="00D86BCC" w:rsidRDefault="00DC79AC">
      <w:pPr>
        <w:numPr>
          <w:ilvl w:val="0"/>
          <w:numId w:val="2"/>
        </w:numPr>
        <w:spacing w:after="13"/>
        <w:ind w:hanging="360"/>
      </w:pPr>
      <w:proofErr w:type="spellStart"/>
      <w:r>
        <w:t>McLuhan</w:t>
      </w:r>
      <w:proofErr w:type="spellEnd"/>
      <w:r>
        <w:t xml:space="preserve">, M. (2009). </w:t>
      </w:r>
      <w:r>
        <w:rPr>
          <w:i/>
        </w:rPr>
        <w:t>Comprender los medios de comunicación</w:t>
      </w:r>
      <w:r>
        <w:t xml:space="preserve">. Paidós.  </w:t>
      </w:r>
    </w:p>
    <w:p w:rsidR="00D86BCC" w:rsidRDefault="00DC79AC">
      <w:pPr>
        <w:numPr>
          <w:ilvl w:val="0"/>
          <w:numId w:val="2"/>
        </w:numPr>
        <w:ind w:hanging="360"/>
      </w:pPr>
      <w:proofErr w:type="spellStart"/>
      <w:r>
        <w:t>McLuhan</w:t>
      </w:r>
      <w:proofErr w:type="spellEnd"/>
      <w:r>
        <w:t xml:space="preserve">, M. y </w:t>
      </w:r>
      <w:proofErr w:type="spellStart"/>
      <w:r>
        <w:t>Powers</w:t>
      </w:r>
      <w:proofErr w:type="spellEnd"/>
      <w:r>
        <w:t xml:space="preserve">, B. R. (2011). </w:t>
      </w:r>
      <w:r>
        <w:rPr>
          <w:i/>
        </w:rPr>
        <w:t>La aldea global</w:t>
      </w:r>
      <w:r>
        <w:t xml:space="preserve">. </w:t>
      </w:r>
      <w:proofErr w:type="spellStart"/>
      <w:r>
        <w:t>Gedisa</w:t>
      </w:r>
      <w:proofErr w:type="spellEnd"/>
      <w:r>
        <w:t xml:space="preserve">.  </w:t>
      </w:r>
    </w:p>
    <w:p w:rsidR="00D86BCC" w:rsidRDefault="00DC79AC">
      <w:pPr>
        <w:spacing w:after="40" w:line="259" w:lineRule="auto"/>
        <w:ind w:left="2" w:firstLine="0"/>
      </w:pPr>
      <w:r>
        <w:t xml:space="preserve">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Sal Paz, J. (2010). “Delimitación conceptual de la unidad terminológica ‘nuevos medios’ en el ámbito de la </w:t>
      </w:r>
      <w:proofErr w:type="spellStart"/>
      <w:r>
        <w:t>cibercultura</w:t>
      </w:r>
      <w:proofErr w:type="spellEnd"/>
      <w:r>
        <w:t xml:space="preserve">”, revista Texto </w:t>
      </w:r>
      <w:proofErr w:type="spellStart"/>
      <w:r>
        <w:t>Livre</w:t>
      </w:r>
      <w:proofErr w:type="spellEnd"/>
      <w:r>
        <w:t xml:space="preserve">, volumen 3, Nº 2. Disponible en http://periodicos.letras.ufmg.br/index.php/textolivre/article/view/64  </w:t>
      </w:r>
    </w:p>
    <w:p w:rsidR="00D86BCC" w:rsidRDefault="00DC79AC">
      <w:pPr>
        <w:numPr>
          <w:ilvl w:val="0"/>
          <w:numId w:val="2"/>
        </w:numPr>
        <w:spacing w:after="13"/>
        <w:ind w:hanging="360"/>
      </w:pPr>
      <w:proofErr w:type="spellStart"/>
      <w:r>
        <w:t>Scolari</w:t>
      </w:r>
      <w:proofErr w:type="spellEnd"/>
      <w:r>
        <w:t xml:space="preserve">, C. (2008). </w:t>
      </w:r>
      <w:proofErr w:type="spellStart"/>
      <w:r>
        <w:rPr>
          <w:i/>
        </w:rPr>
        <w:t>Hipermediaciones</w:t>
      </w:r>
      <w:proofErr w:type="spellEnd"/>
      <w:r>
        <w:rPr>
          <w:i/>
        </w:rPr>
        <w:t>. Elementos para una teoría de la Comunicación Digital Interactiva</w:t>
      </w:r>
      <w:r>
        <w:t xml:space="preserve">. </w:t>
      </w:r>
      <w:proofErr w:type="spellStart"/>
      <w:r>
        <w:t>Gedisa</w:t>
      </w:r>
      <w:proofErr w:type="spellEnd"/>
      <w:r>
        <w:t xml:space="preserve">. </w:t>
      </w:r>
    </w:p>
    <w:p w:rsidR="00D86BCC" w:rsidRDefault="00DC79AC">
      <w:pPr>
        <w:ind w:left="-3"/>
      </w:pPr>
      <w:r>
        <w:t xml:space="preserve">(Cap. 2)  </w:t>
      </w:r>
    </w:p>
    <w:p w:rsidR="00D86BCC" w:rsidRDefault="00DC79AC">
      <w:pPr>
        <w:numPr>
          <w:ilvl w:val="0"/>
          <w:numId w:val="2"/>
        </w:numPr>
        <w:ind w:hanging="360"/>
      </w:pPr>
      <w:proofErr w:type="spellStart"/>
      <w:r>
        <w:t>Serres</w:t>
      </w:r>
      <w:proofErr w:type="spellEnd"/>
      <w:r>
        <w:t xml:space="preserve">, M. (2014) </w:t>
      </w:r>
      <w:r>
        <w:rPr>
          <w:i/>
        </w:rPr>
        <w:t>Pulgarcita</w:t>
      </w:r>
      <w:r>
        <w:t xml:space="preserve">. Barcelona, </w:t>
      </w:r>
      <w:proofErr w:type="spellStart"/>
      <w:r>
        <w:t>Gedisa</w:t>
      </w:r>
      <w:proofErr w:type="spellEnd"/>
      <w:r>
        <w:t xml:space="preserve">. (Cap. 1) 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ind w:left="-3"/>
      </w:pPr>
      <w:r>
        <w:t xml:space="preserve">Bibliografía temporal: </w:t>
      </w:r>
    </w:p>
    <w:p w:rsidR="00D86BCC" w:rsidRDefault="00DC79AC">
      <w:pPr>
        <w:spacing w:after="0" w:line="259" w:lineRule="auto"/>
        <w:ind w:left="2" w:firstLine="0"/>
      </w:pPr>
      <w:r>
        <w:rPr>
          <w:b/>
        </w:rPr>
        <w:t xml:space="preserve">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BBC News Mundo. (15 de mayo de 2023). Qué es la "alucinación" de la inteligencia artificial y por qué es una de las fallas potencialmente más peligrosas de esta tecnología.  En BBC News Mundo. Disponible en: </w:t>
      </w:r>
    </w:p>
    <w:p w:rsidR="00D86BCC" w:rsidRDefault="00756744">
      <w:pPr>
        <w:ind w:left="372"/>
      </w:pPr>
      <w:hyperlink r:id="rId7">
        <w:r w:rsidR="00DC79AC">
          <w:t>https://www.bbc.com/mundo/noticias</w:t>
        </w:r>
      </w:hyperlink>
      <w:hyperlink r:id="rId8">
        <w:r w:rsidR="00DC79AC">
          <w:t>-</w:t>
        </w:r>
      </w:hyperlink>
      <w:hyperlink r:id="rId9">
        <w:r w:rsidR="00DC79AC">
          <w:t>65606089</w:t>
        </w:r>
      </w:hyperlink>
      <w:hyperlink r:id="rId10">
        <w:r w:rsidR="00DC79AC">
          <w:t xml:space="preserve"> </w:t>
        </w:r>
      </w:hyperlink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El Cronista (28 de noviembre de 2023) El auge de la IA, herido por las peligrosas "alucinaciones" de los </w:t>
      </w:r>
      <w:proofErr w:type="spellStart"/>
      <w:r>
        <w:t>chatbots</w:t>
      </w:r>
      <w:proofErr w:type="spellEnd"/>
      <w:r>
        <w:t xml:space="preserve">. En El Cronista ( Disponible en: </w:t>
      </w:r>
      <w:hyperlink r:id="rId11">
        <w:r>
          <w:t>https://www.cronista.com/infotechnology/internet/el</w:t>
        </w:r>
      </w:hyperlink>
      <w:hyperlink r:id="rId12">
        <w:r>
          <w:t>-</w:t>
        </w:r>
      </w:hyperlink>
      <w:hyperlink r:id="rId13">
        <w:r>
          <w:t>auge</w:t>
        </w:r>
      </w:hyperlink>
      <w:hyperlink r:id="rId14">
        <w:r>
          <w:t>-</w:t>
        </w:r>
      </w:hyperlink>
      <w:hyperlink r:id="rId15">
        <w:r>
          <w:t>de</w:t>
        </w:r>
      </w:hyperlink>
      <w:hyperlink r:id="rId16">
        <w:r>
          <w:t>-</w:t>
        </w:r>
      </w:hyperlink>
      <w:hyperlink r:id="rId17">
        <w:r>
          <w:t>la</w:t>
        </w:r>
      </w:hyperlink>
      <w:hyperlink r:id="rId18">
        <w:r>
          <w:t>-</w:t>
        </w:r>
      </w:hyperlink>
      <w:hyperlink r:id="rId19">
        <w:r>
          <w:t>ia</w:t>
        </w:r>
      </w:hyperlink>
      <w:hyperlink r:id="rId20">
        <w:r>
          <w:t>-</w:t>
        </w:r>
      </w:hyperlink>
      <w:hyperlink r:id="rId21">
        <w:r>
          <w:t>herido</w:t>
        </w:r>
      </w:hyperlink>
      <w:hyperlink r:id="rId22">
        <w:r>
          <w:t>-</w:t>
        </w:r>
      </w:hyperlink>
      <w:hyperlink r:id="rId23">
        <w:r>
          <w:t>por</w:t>
        </w:r>
      </w:hyperlink>
      <w:hyperlink r:id="rId24">
        <w:r>
          <w:t>-</w:t>
        </w:r>
      </w:hyperlink>
      <w:hyperlink r:id="rId25">
        <w:r>
          <w:t>las</w:t>
        </w:r>
      </w:hyperlink>
      <w:hyperlink r:id="rId26"/>
      <w:hyperlink r:id="rId27">
        <w:r>
          <w:t>peligrosas</w:t>
        </w:r>
      </w:hyperlink>
      <w:hyperlink r:id="rId28">
        <w:r>
          <w:t>-</w:t>
        </w:r>
      </w:hyperlink>
      <w:hyperlink r:id="rId29">
        <w:r>
          <w:t>alucinaciones</w:t>
        </w:r>
      </w:hyperlink>
      <w:hyperlink r:id="rId30">
        <w:r>
          <w:t>-</w:t>
        </w:r>
      </w:hyperlink>
      <w:hyperlink r:id="rId31">
        <w:r>
          <w:t>de</w:t>
        </w:r>
      </w:hyperlink>
      <w:hyperlink r:id="rId32">
        <w:r>
          <w:t>-</w:t>
        </w:r>
      </w:hyperlink>
      <w:hyperlink r:id="rId33">
        <w:r>
          <w:t>los</w:t>
        </w:r>
      </w:hyperlink>
      <w:hyperlink r:id="rId34">
        <w:r>
          <w:t>-</w:t>
        </w:r>
      </w:hyperlink>
      <w:hyperlink r:id="rId35">
        <w:r>
          <w:t>chatbots/</w:t>
        </w:r>
      </w:hyperlink>
      <w:hyperlink r:id="rId36">
        <w:r>
          <w:t xml:space="preserve"> </w:t>
        </w:r>
      </w:hyperlink>
    </w:p>
    <w:p w:rsidR="00D86BCC" w:rsidRDefault="00DC79AC">
      <w:pPr>
        <w:spacing w:after="0" w:line="259" w:lineRule="auto"/>
        <w:ind w:left="362" w:firstLine="0"/>
      </w:pPr>
      <w:r>
        <w:t xml:space="preserve">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O’Brien, M.   (1 de agosto de 2023) Los </w:t>
      </w:r>
      <w:proofErr w:type="spellStart"/>
      <w:r>
        <w:t>chatbots</w:t>
      </w:r>
      <w:proofErr w:type="spellEnd"/>
      <w:r>
        <w:t xml:space="preserve"> a veces inventan cosas. ¿Se puede solucionar el problema de las alucinaciones de la IA? En AP. Disponible en: </w:t>
      </w:r>
      <w:hyperlink r:id="rId37">
        <w:r>
          <w:t>https://apnews.com/technology/los</w:t>
        </w:r>
      </w:hyperlink>
      <w:hyperlink r:id="rId38">
        <w:r>
          <w:t>-</w:t>
        </w:r>
      </w:hyperlink>
      <w:hyperlink r:id="rId39">
        <w:r>
          <w:t>chatbots</w:t>
        </w:r>
      </w:hyperlink>
      <w:hyperlink r:id="rId40">
        <w:r>
          <w:t>-</w:t>
        </w:r>
      </w:hyperlink>
      <w:hyperlink r:id="rId41">
        <w:r>
          <w:t>a</w:t>
        </w:r>
      </w:hyperlink>
      <w:hyperlink r:id="rId42">
        <w:r>
          <w:t>-</w:t>
        </w:r>
      </w:hyperlink>
      <w:hyperlink r:id="rId43">
        <w:r>
          <w:t>veces</w:t>
        </w:r>
      </w:hyperlink>
      <w:hyperlink r:id="rId44">
        <w:r>
          <w:t>-</w:t>
        </w:r>
      </w:hyperlink>
      <w:hyperlink r:id="rId45">
        <w:r>
          <w:t>inventan</w:t>
        </w:r>
      </w:hyperlink>
      <w:hyperlink r:id="rId46"/>
      <w:hyperlink r:id="rId47">
        <w:r>
          <w:t>cosas</w:t>
        </w:r>
      </w:hyperlink>
      <w:hyperlink r:id="rId48">
        <w:r>
          <w:t>-</w:t>
        </w:r>
      </w:hyperlink>
      <w:hyperlink r:id="rId49">
        <w:r>
          <w:t>se</w:t>
        </w:r>
      </w:hyperlink>
      <w:hyperlink r:id="rId50">
        <w:r>
          <w:t>-</w:t>
        </w:r>
      </w:hyperlink>
      <w:hyperlink r:id="rId51">
        <w:r>
          <w:t>puede</w:t>
        </w:r>
      </w:hyperlink>
      <w:hyperlink r:id="rId52">
        <w:r>
          <w:t>-</w:t>
        </w:r>
      </w:hyperlink>
      <w:hyperlink r:id="rId53">
        <w:r>
          <w:t>solucionar</w:t>
        </w:r>
      </w:hyperlink>
      <w:hyperlink r:id="rId54">
        <w:r>
          <w:t>-</w:t>
        </w:r>
      </w:hyperlink>
      <w:hyperlink r:id="rId55">
        <w:r>
          <w:t>el</w:t>
        </w:r>
      </w:hyperlink>
      <w:hyperlink r:id="rId56">
        <w:r>
          <w:t>-</w:t>
        </w:r>
      </w:hyperlink>
      <w:hyperlink r:id="rId57">
        <w:r>
          <w:t>problema</w:t>
        </w:r>
      </w:hyperlink>
      <w:hyperlink r:id="rId58">
        <w:r>
          <w:t>-</w:t>
        </w:r>
      </w:hyperlink>
      <w:hyperlink r:id="rId59">
        <w:r>
          <w:t>de</w:t>
        </w:r>
      </w:hyperlink>
      <w:hyperlink r:id="rId60">
        <w:r>
          <w:t>-</w:t>
        </w:r>
      </w:hyperlink>
      <w:hyperlink r:id="rId61">
        <w:r>
          <w:t>las</w:t>
        </w:r>
      </w:hyperlink>
      <w:hyperlink r:id="rId62">
        <w:r>
          <w:t>-</w:t>
        </w:r>
      </w:hyperlink>
      <w:hyperlink r:id="rId63">
        <w:r>
          <w:t>alucinaciones</w:t>
        </w:r>
      </w:hyperlink>
      <w:hyperlink r:id="rId64">
        <w:r>
          <w:t>-</w:t>
        </w:r>
      </w:hyperlink>
      <w:hyperlink r:id="rId65">
        <w:r>
          <w:t>de</w:t>
        </w:r>
      </w:hyperlink>
      <w:hyperlink r:id="rId66">
        <w:r>
          <w:t>-</w:t>
        </w:r>
      </w:hyperlink>
      <w:hyperlink r:id="rId67">
        <w:r>
          <w:t>la</w:t>
        </w:r>
      </w:hyperlink>
      <w:hyperlink r:id="rId68">
        <w:r>
          <w:t>-</w:t>
        </w:r>
      </w:hyperlink>
      <w:hyperlink r:id="rId69">
        <w:r>
          <w:t>ia</w:t>
        </w:r>
      </w:hyperlink>
      <w:hyperlink r:id="rId70">
        <w:r>
          <w:t>-</w:t>
        </w:r>
      </w:hyperlink>
      <w:hyperlink r:id="rId71">
        <w:r>
          <w:t>f8a9e2cb9e31be0c90aae4cac4366b6b</w:t>
        </w:r>
      </w:hyperlink>
      <w:hyperlink r:id="rId72">
        <w:r>
          <w:t xml:space="preserve"> </w:t>
        </w:r>
      </w:hyperlink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spacing w:after="0" w:line="259" w:lineRule="auto"/>
        <w:ind w:left="-3"/>
      </w:pPr>
      <w:proofErr w:type="gramStart"/>
      <w:r>
        <w:rPr>
          <w:b/>
        </w:rPr>
        <w:t>Unidad Nº</w:t>
      </w:r>
      <w:proofErr w:type="gramEnd"/>
      <w:r>
        <w:rPr>
          <w:b/>
        </w:rPr>
        <w:t xml:space="preserve"> 2: Los medios en la transformación digital </w:t>
      </w:r>
      <w:r>
        <w:t xml:space="preserve"> </w:t>
      </w:r>
    </w:p>
    <w:p w:rsidR="00D86BCC" w:rsidRDefault="00DC79AC">
      <w:pPr>
        <w:numPr>
          <w:ilvl w:val="0"/>
          <w:numId w:val="2"/>
        </w:numPr>
        <w:ind w:hanging="360"/>
      </w:pPr>
      <w:r>
        <w:t>Infraestructura de transmisión de datos: cables y fibra óptica; satélites y ondas de radio. 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La telefonía </w:t>
      </w:r>
      <w:proofErr w:type="spellStart"/>
      <w:r>
        <w:t>fíja</w:t>
      </w:r>
      <w:proofErr w:type="spellEnd"/>
      <w:r>
        <w:t xml:space="preserve">, celular y satelital.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Surgimiento y desarrollo de Internet. 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Los paradigmas de la e-comunicación 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Transformaciones de los medios en la era </w:t>
      </w:r>
      <w:proofErr w:type="gramStart"/>
      <w:r>
        <w:t xml:space="preserve">digital  </w:t>
      </w:r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Prensa: la digitalización, nuevos formatos y modelos de negocio.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Radio: la radio online y la radio digital. Los podcasts. Los </w:t>
      </w:r>
      <w:proofErr w:type="spellStart"/>
      <w:r>
        <w:t>streamings</w:t>
      </w:r>
      <w:proofErr w:type="spellEnd"/>
      <w:r>
        <w:t xml:space="preserve">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Televisión: la televisión por cable y la televisión satelital. La televisión digital. La TV-</w:t>
      </w:r>
      <w:proofErr w:type="gramStart"/>
      <w:r>
        <w:t xml:space="preserve">OTT  </w:t>
      </w:r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Las </w:t>
      </w:r>
      <w:proofErr w:type="spellStart"/>
      <w:r>
        <w:t>plataformización</w:t>
      </w:r>
      <w:proofErr w:type="spellEnd"/>
      <w:r>
        <w:t xml:space="preserve"> de la sociedad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La Inteligencia Artificial y la comunicación  </w:t>
      </w:r>
    </w:p>
    <w:p w:rsidR="00D86BCC" w:rsidRDefault="00DC79AC">
      <w:pPr>
        <w:spacing w:after="0" w:line="259" w:lineRule="auto"/>
        <w:ind w:left="-3"/>
      </w:pPr>
      <w:r>
        <w:rPr>
          <w:b/>
        </w:rPr>
        <w:t xml:space="preserve">Bibliografía obligatoria </w:t>
      </w:r>
      <w:r>
        <w:t xml:space="preserve"> </w:t>
      </w:r>
    </w:p>
    <w:p w:rsidR="00D86BCC" w:rsidRDefault="00DC79AC">
      <w:pPr>
        <w:numPr>
          <w:ilvl w:val="0"/>
          <w:numId w:val="2"/>
        </w:numPr>
        <w:spacing w:after="46"/>
        <w:ind w:hanging="360"/>
      </w:pPr>
      <w:r>
        <w:t xml:space="preserve">Albornoz, L. (2007). “La prensa diaria en Internet”, en </w:t>
      </w:r>
      <w:r>
        <w:rPr>
          <w:i/>
        </w:rPr>
        <w:t>Periodismo digital, los grandes diarios en la red</w:t>
      </w:r>
      <w:r>
        <w:t xml:space="preserve">. La Crujía.  - Albornoz, L. y García Leiva, Mª T. (2012). </w:t>
      </w:r>
      <w:r>
        <w:rPr>
          <w:i/>
        </w:rPr>
        <w:t>La televisión digital terrestre</w:t>
      </w:r>
      <w:r>
        <w:t xml:space="preserve">. La Crujía. (Cap. 1.) 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Álvarez Monzoncillo, J. M. (2011). “Las nuevas televisiones: personalización e individualización”, en </w:t>
      </w:r>
      <w:r>
        <w:rPr>
          <w:i/>
        </w:rPr>
        <w:t>La televisión etiquetada. Nuevas audiencias y nuevos negocios</w:t>
      </w:r>
      <w:r>
        <w:t xml:space="preserve">. Planeta.  </w:t>
      </w:r>
    </w:p>
    <w:p w:rsidR="00D86BCC" w:rsidRDefault="00DC79AC">
      <w:pPr>
        <w:numPr>
          <w:ilvl w:val="0"/>
          <w:numId w:val="2"/>
        </w:numPr>
        <w:spacing w:after="13"/>
        <w:ind w:hanging="360"/>
      </w:pPr>
      <w:proofErr w:type="spellStart"/>
      <w:r>
        <w:t>Harari</w:t>
      </w:r>
      <w:proofErr w:type="spellEnd"/>
      <w:r>
        <w:t xml:space="preserve">, Y. (2024). </w:t>
      </w:r>
      <w:proofErr w:type="spellStart"/>
      <w:r>
        <w:rPr>
          <w:i/>
        </w:rPr>
        <w:t>Nexus</w:t>
      </w:r>
      <w:proofErr w:type="spellEnd"/>
      <w:r>
        <w:rPr>
          <w:i/>
        </w:rPr>
        <w:t>. Una breve historia de las redes de información desde la Edad de Piedra hasta la IA</w:t>
      </w:r>
      <w:r>
        <w:t xml:space="preserve">. </w:t>
      </w:r>
    </w:p>
    <w:p w:rsidR="00D86BCC" w:rsidRDefault="00DC79AC">
      <w:pPr>
        <w:ind w:left="-3"/>
      </w:pPr>
      <w:r>
        <w:t xml:space="preserve">Debate.  </w:t>
      </w:r>
    </w:p>
    <w:p w:rsidR="00D86BCC" w:rsidRDefault="00DC79AC">
      <w:pPr>
        <w:numPr>
          <w:ilvl w:val="0"/>
          <w:numId w:val="2"/>
        </w:numPr>
        <w:spacing w:after="34"/>
        <w:ind w:hanging="360"/>
      </w:pPr>
      <w:r>
        <w:t xml:space="preserve">Muñoz-Sastre, D. y Rodrigo-Martín, L. (2020) La implantación de la radio digital terrestre en España: Una asignatura pendiente. Creatividad y medios de comunicación en el contexto digital. </w:t>
      </w:r>
      <w:r>
        <w:rPr>
          <w:i/>
        </w:rPr>
        <w:t xml:space="preserve">Creatividad y Sociedad (33). </w:t>
      </w:r>
      <w:proofErr w:type="spellStart"/>
      <w:r>
        <w:t>Pag</w:t>
      </w:r>
      <w:proofErr w:type="spellEnd"/>
      <w:r>
        <w:t xml:space="preserve">. 9-40. http://creatividadysociedad.com/wp-admin/Art%C3%ADculos/33/1.pdf 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Orihuela, J. “Los 10 paradigmas de la e-comunicación”. Disponible en http://www.ecuaderno.com/paradigmas/  </w:t>
      </w:r>
    </w:p>
    <w:p w:rsidR="00D86BCC" w:rsidRDefault="00DC79AC">
      <w:pPr>
        <w:numPr>
          <w:ilvl w:val="0"/>
          <w:numId w:val="2"/>
        </w:numPr>
        <w:ind w:hanging="360"/>
      </w:pPr>
      <w:proofErr w:type="spellStart"/>
      <w:r>
        <w:t>Paez</w:t>
      </w:r>
      <w:proofErr w:type="spellEnd"/>
      <w:r>
        <w:t xml:space="preserve"> Triviño, M. J. (2016). “Distribución online. Televisiones convergentes, intereses divergentes” en Marino, S. (coordinador) </w:t>
      </w:r>
      <w:r>
        <w:rPr>
          <w:i/>
        </w:rPr>
        <w:t>El Audiovisual Ampliado. Políticas públicas, innovaciones del mercado y tensiones regulatorias en la industria de la televisión argentina frente a la convergencia</w:t>
      </w:r>
      <w:r>
        <w:t xml:space="preserve">. Ediciones Universidad del Salvador.  </w:t>
      </w:r>
    </w:p>
    <w:p w:rsidR="00D86BCC" w:rsidRDefault="00DC79AC">
      <w:pPr>
        <w:numPr>
          <w:ilvl w:val="0"/>
          <w:numId w:val="2"/>
        </w:numPr>
        <w:ind w:hanging="360"/>
      </w:pPr>
      <w:proofErr w:type="spellStart"/>
      <w:r>
        <w:lastRenderedPageBreak/>
        <w:t>Retegui</w:t>
      </w:r>
      <w:proofErr w:type="spellEnd"/>
      <w:r>
        <w:t>, L. y Perea, R. (2012). “</w:t>
      </w:r>
      <w:r>
        <w:rPr>
          <w:i/>
        </w:rPr>
        <w:t xml:space="preserve">Telecomunicaciones: acceso, políticas y mercado. El caso de la telefonía móvil en Argentina”, </w:t>
      </w:r>
      <w:r>
        <w:t xml:space="preserve">ponencia al 1er Encuentro de equipos de investigación CEPOS/UNQ Perspectivas actuales de la Economía Política de la Comunicación. 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spacing w:after="0" w:line="259" w:lineRule="auto"/>
        <w:ind w:left="-3"/>
      </w:pPr>
      <w:proofErr w:type="gramStart"/>
      <w:r>
        <w:rPr>
          <w:b/>
        </w:rPr>
        <w:t>Unidad Nº</w:t>
      </w:r>
      <w:proofErr w:type="gramEnd"/>
      <w:r>
        <w:rPr>
          <w:b/>
        </w:rPr>
        <w:t xml:space="preserve"> 3: Teorías sobre los efectos de las tecnologías </w:t>
      </w:r>
      <w:r>
        <w:t xml:space="preserve">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La influencia de la tecnología a partir de las utopías de la comunicación. 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Los efectos de los medios. Replanteo de teorías clásicas: espiral del silencio, </w:t>
      </w:r>
      <w:proofErr w:type="spellStart"/>
      <w:r>
        <w:t>knowledge</w:t>
      </w:r>
      <w:proofErr w:type="spellEnd"/>
      <w:r>
        <w:t xml:space="preserve">-gap, de la dependencia, del cultivo, ámbitos de socialización y construcción social de la realidad. 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Definición de la sociedad de la información y revisión de sus postulados 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El impacto de Internet en la sociedad: comunicación en red, individualismo y autonomía. 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El papel de la comunicación en la globalización. Homogeneización, </w:t>
      </w:r>
      <w:proofErr w:type="spellStart"/>
      <w:r>
        <w:t>heterogeneización</w:t>
      </w:r>
      <w:proofErr w:type="spellEnd"/>
      <w:r>
        <w:t xml:space="preserve"> y fragmentación  </w:t>
      </w:r>
    </w:p>
    <w:p w:rsidR="00D86BCC" w:rsidRDefault="00DC79AC">
      <w:pPr>
        <w:spacing w:after="0" w:line="259" w:lineRule="auto"/>
        <w:ind w:left="2" w:firstLine="0"/>
      </w:pPr>
      <w:r>
        <w:rPr>
          <w:b/>
        </w:rPr>
        <w:t xml:space="preserve"> </w:t>
      </w:r>
    </w:p>
    <w:p w:rsidR="00D86BCC" w:rsidRDefault="00DC79AC">
      <w:pPr>
        <w:spacing w:after="0" w:line="259" w:lineRule="auto"/>
        <w:ind w:left="-3"/>
      </w:pPr>
      <w:r>
        <w:rPr>
          <w:b/>
        </w:rPr>
        <w:t xml:space="preserve">Bibliografía obligatoria </w:t>
      </w:r>
      <w:r>
        <w:t xml:space="preserve"> </w:t>
      </w:r>
    </w:p>
    <w:p w:rsidR="00D86BCC" w:rsidRDefault="00DC79AC">
      <w:pPr>
        <w:numPr>
          <w:ilvl w:val="0"/>
          <w:numId w:val="2"/>
        </w:numPr>
        <w:ind w:hanging="360"/>
      </w:pPr>
      <w:r>
        <w:t xml:space="preserve">Breton, P. (2000). </w:t>
      </w:r>
      <w:r>
        <w:rPr>
          <w:i/>
        </w:rPr>
        <w:t>La utopía de la comunicación</w:t>
      </w:r>
      <w:r>
        <w:t xml:space="preserve">. Nueva Visión.  </w:t>
      </w:r>
    </w:p>
    <w:p w:rsidR="00D86BCC" w:rsidRDefault="00DC79AC">
      <w:pPr>
        <w:numPr>
          <w:ilvl w:val="0"/>
          <w:numId w:val="2"/>
        </w:numPr>
        <w:ind w:hanging="360"/>
      </w:pPr>
      <w:proofErr w:type="spellStart"/>
      <w:r>
        <w:t>Castells</w:t>
      </w:r>
      <w:proofErr w:type="spellEnd"/>
      <w:r>
        <w:t xml:space="preserve">, M. (2013). El impacto de Internet en la sociedad: una perspectiva global. </w:t>
      </w:r>
      <w:proofErr w:type="spellStart"/>
      <w:r>
        <w:t>University</w:t>
      </w:r>
      <w:proofErr w:type="spellEnd"/>
      <w:r>
        <w:t xml:space="preserve"> of </w:t>
      </w:r>
      <w:proofErr w:type="spellStart"/>
      <w:r>
        <w:t>Southern</w:t>
      </w:r>
      <w:proofErr w:type="spellEnd"/>
      <w:r>
        <w:t xml:space="preserve"> California, </w:t>
      </w:r>
    </w:p>
    <w:p w:rsidR="00D86BCC" w:rsidRDefault="00DC79AC">
      <w:pPr>
        <w:ind w:left="-3"/>
      </w:pPr>
      <w:r>
        <w:t>24. Disponible en https://www.bbvaopenmind.com/wp-content/uploads/2014/03/BBVA-Comunicaci%C3%B3n-</w:t>
      </w:r>
    </w:p>
    <w:p w:rsidR="00D86BCC" w:rsidRDefault="00DC79AC">
      <w:pPr>
        <w:ind w:left="-3"/>
      </w:pPr>
      <w:r>
        <w:t xml:space="preserve">Cultura-Manuel-Castells-El-impacto-de-internet-en-la-sociedad-una-perspectiva-global.pdf  </w:t>
      </w:r>
    </w:p>
    <w:p w:rsidR="00D86BCC" w:rsidRDefault="00DC79AC">
      <w:pPr>
        <w:numPr>
          <w:ilvl w:val="0"/>
          <w:numId w:val="3"/>
        </w:numPr>
        <w:ind w:hanging="360"/>
      </w:pPr>
      <w:r>
        <w:t xml:space="preserve">Charras, D. d., </w:t>
      </w:r>
      <w:proofErr w:type="spellStart"/>
      <w:r>
        <w:t>Kejval</w:t>
      </w:r>
      <w:proofErr w:type="spellEnd"/>
      <w:r>
        <w:t xml:space="preserve">, L., Hernández, S. (2024). Vocabulario crítico de las Ciencias de la Comunicación. Taurus.  </w:t>
      </w:r>
    </w:p>
    <w:p w:rsidR="00D86BCC" w:rsidRDefault="00DC79AC">
      <w:pPr>
        <w:numPr>
          <w:ilvl w:val="0"/>
          <w:numId w:val="3"/>
        </w:numPr>
        <w:spacing w:after="13"/>
        <w:ind w:hanging="360"/>
      </w:pPr>
      <w:proofErr w:type="spellStart"/>
      <w:r>
        <w:t>Lipovetsky</w:t>
      </w:r>
      <w:proofErr w:type="spellEnd"/>
      <w:r>
        <w:t xml:space="preserve">, G. y </w:t>
      </w:r>
      <w:proofErr w:type="spellStart"/>
      <w:r>
        <w:t>Juvin</w:t>
      </w:r>
      <w:proofErr w:type="spellEnd"/>
      <w:r>
        <w:t xml:space="preserve"> H. (2011). </w:t>
      </w:r>
      <w:r>
        <w:rPr>
          <w:i/>
        </w:rPr>
        <w:t xml:space="preserve">El Occidente globalizado. Un debate sobre la cultura planetaria: </w:t>
      </w:r>
      <w:r>
        <w:t xml:space="preserve">Barcelona: </w:t>
      </w:r>
    </w:p>
    <w:p w:rsidR="00D86BCC" w:rsidRDefault="00DC79AC">
      <w:pPr>
        <w:ind w:left="-3"/>
      </w:pPr>
      <w:r>
        <w:t xml:space="preserve">Anagrama. (Cap. 1)  </w:t>
      </w:r>
    </w:p>
    <w:p w:rsidR="00D86BCC" w:rsidRDefault="00DC79AC">
      <w:pPr>
        <w:numPr>
          <w:ilvl w:val="0"/>
          <w:numId w:val="3"/>
        </w:numPr>
        <w:ind w:hanging="360"/>
      </w:pPr>
      <w:r>
        <w:t xml:space="preserve">Wolf, M. (1994). </w:t>
      </w:r>
      <w:r>
        <w:rPr>
          <w:i/>
        </w:rPr>
        <w:t xml:space="preserve">Los efectos sociales de </w:t>
      </w:r>
      <w:proofErr w:type="gramStart"/>
      <w:r>
        <w:rPr>
          <w:i/>
        </w:rPr>
        <w:t>los media</w:t>
      </w:r>
      <w:proofErr w:type="gramEnd"/>
      <w:r>
        <w:t xml:space="preserve">. Paidós. (Primera parte (punto 3) y segunda parte). 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ind w:left="-3" w:right="4470"/>
      </w:pPr>
      <w:proofErr w:type="gramStart"/>
      <w:r>
        <w:rPr>
          <w:b/>
        </w:rPr>
        <w:t>Unidad Nº</w:t>
      </w:r>
      <w:proofErr w:type="gramEnd"/>
      <w:r>
        <w:rPr>
          <w:b/>
        </w:rPr>
        <w:t xml:space="preserve"> 4: Dinámicas y retos en el actual ecosistema digital. </w:t>
      </w:r>
      <w:r>
        <w:t xml:space="preserve">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Las Narrativas </w:t>
      </w:r>
      <w:proofErr w:type="spellStart"/>
      <w:r>
        <w:t>Transmedia</w:t>
      </w:r>
      <w:proofErr w:type="spellEnd"/>
      <w:r>
        <w:t xml:space="preserve">. Cuando todos los medios </w:t>
      </w:r>
      <w:proofErr w:type="gramStart"/>
      <w:r>
        <w:t>cuentan  -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La evolución de la audiencia: De consumidor a </w:t>
      </w:r>
      <w:proofErr w:type="spellStart"/>
      <w:r>
        <w:t>Prosumidor</w:t>
      </w:r>
      <w:proofErr w:type="spellEnd"/>
      <w:r>
        <w:t xml:space="preserve">.  </w:t>
      </w:r>
    </w:p>
    <w:p w:rsidR="00D86BCC" w:rsidRDefault="00DC79AC">
      <w:pPr>
        <w:numPr>
          <w:ilvl w:val="0"/>
          <w:numId w:val="3"/>
        </w:numPr>
        <w:ind w:hanging="360"/>
      </w:pPr>
      <w:r>
        <w:t xml:space="preserve">La </w:t>
      </w:r>
      <w:proofErr w:type="spellStart"/>
      <w:r>
        <w:t>datificación</w:t>
      </w:r>
      <w:proofErr w:type="spellEnd"/>
      <w:r>
        <w:t xml:space="preserve"> y los algoritmos. 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La burbuja de </w:t>
      </w:r>
      <w:proofErr w:type="gramStart"/>
      <w:r>
        <w:t>filtros  -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La neutralidad de la red.  </w:t>
      </w:r>
    </w:p>
    <w:p w:rsidR="00D86BCC" w:rsidRDefault="00DC79AC">
      <w:pPr>
        <w:numPr>
          <w:ilvl w:val="0"/>
          <w:numId w:val="3"/>
        </w:numPr>
        <w:ind w:hanging="360"/>
      </w:pPr>
      <w:r>
        <w:t xml:space="preserve">El proceso de convergencia.  </w:t>
      </w:r>
    </w:p>
    <w:p w:rsidR="00D86BCC" w:rsidRDefault="00DC79AC">
      <w:pPr>
        <w:numPr>
          <w:ilvl w:val="0"/>
          <w:numId w:val="3"/>
        </w:numPr>
        <w:ind w:hanging="360"/>
      </w:pPr>
      <w:r>
        <w:t xml:space="preserve">La concentración de medios y sus consecuencias.  </w:t>
      </w:r>
    </w:p>
    <w:p w:rsidR="00D86BCC" w:rsidRDefault="00DC79AC">
      <w:pPr>
        <w:numPr>
          <w:ilvl w:val="0"/>
          <w:numId w:val="3"/>
        </w:numPr>
        <w:ind w:hanging="360"/>
      </w:pPr>
      <w:r>
        <w:t xml:space="preserve">La regulación de la comunicación.  </w:t>
      </w:r>
    </w:p>
    <w:p w:rsidR="00D86BCC" w:rsidRDefault="00DC79AC">
      <w:pPr>
        <w:spacing w:after="0" w:line="259" w:lineRule="auto"/>
        <w:ind w:left="-3"/>
      </w:pPr>
      <w:r>
        <w:rPr>
          <w:b/>
        </w:rPr>
        <w:t xml:space="preserve">Bibliografía obligatoria </w:t>
      </w:r>
      <w:r>
        <w:t xml:space="preserve"> </w:t>
      </w:r>
    </w:p>
    <w:p w:rsidR="00D86BCC" w:rsidRDefault="00DC79AC">
      <w:pPr>
        <w:numPr>
          <w:ilvl w:val="0"/>
          <w:numId w:val="3"/>
        </w:numPr>
        <w:ind w:hanging="360"/>
      </w:pPr>
      <w:proofErr w:type="spellStart"/>
      <w:r>
        <w:t>Aparici</w:t>
      </w:r>
      <w:proofErr w:type="spellEnd"/>
      <w:r>
        <w:t xml:space="preserve">, R., &amp; García-Marín, D. (2018). </w:t>
      </w:r>
      <w:proofErr w:type="spellStart"/>
      <w:r>
        <w:t>Prosumers</w:t>
      </w:r>
      <w:proofErr w:type="spellEnd"/>
      <w:r>
        <w:t xml:space="preserve"> and </w:t>
      </w:r>
      <w:proofErr w:type="spellStart"/>
      <w:r>
        <w:t>emirecs</w:t>
      </w:r>
      <w:proofErr w:type="spellEnd"/>
      <w:r>
        <w:t xml:space="preserve">: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confronted</w:t>
      </w:r>
      <w:proofErr w:type="spellEnd"/>
      <w:r>
        <w:t xml:space="preserve"> </w:t>
      </w:r>
      <w:proofErr w:type="spellStart"/>
      <w:r>
        <w:t>theories</w:t>
      </w:r>
      <w:proofErr w:type="spellEnd"/>
      <w:r>
        <w:t>. [</w:t>
      </w:r>
      <w:proofErr w:type="spellStart"/>
      <w:r>
        <w:t>Prosumidores</w:t>
      </w:r>
      <w:proofErr w:type="spellEnd"/>
      <w:r>
        <w:t xml:space="preserve"> y </w:t>
      </w:r>
      <w:proofErr w:type="spellStart"/>
      <w:r>
        <w:t>emirecs</w:t>
      </w:r>
      <w:proofErr w:type="spellEnd"/>
      <w:r>
        <w:t xml:space="preserve">: Análisis de dos teorías enfrentadas]. </w:t>
      </w:r>
      <w:r>
        <w:rPr>
          <w:i/>
        </w:rPr>
        <w:t>Comunicar, 55</w:t>
      </w:r>
      <w:r>
        <w:t xml:space="preserve">, 71-79. https://doi.org/10.3916/C55-2018-07  </w:t>
      </w:r>
    </w:p>
    <w:p w:rsidR="00D86BCC" w:rsidRDefault="00DC79AC">
      <w:pPr>
        <w:numPr>
          <w:ilvl w:val="0"/>
          <w:numId w:val="3"/>
        </w:numPr>
        <w:ind w:hanging="360"/>
      </w:pPr>
      <w:r>
        <w:t xml:space="preserve">Becerra, M. (2003). Sociedad de la Información: proyecto, convergencia, divergencia. Grupo Editorial Norma. (Cap. </w:t>
      </w:r>
    </w:p>
    <w:p w:rsidR="00D86BCC" w:rsidRDefault="00DC79AC">
      <w:pPr>
        <w:ind w:left="-3"/>
      </w:pPr>
      <w:r>
        <w:t xml:space="preserve">6)  </w:t>
      </w:r>
    </w:p>
    <w:p w:rsidR="00D86BCC" w:rsidRDefault="00DC79AC">
      <w:pPr>
        <w:numPr>
          <w:ilvl w:val="0"/>
          <w:numId w:val="3"/>
        </w:numPr>
        <w:ind w:hanging="360"/>
      </w:pPr>
      <w:r>
        <w:t xml:space="preserve">Charras, D. d., </w:t>
      </w:r>
      <w:proofErr w:type="spellStart"/>
      <w:r>
        <w:t>Kejval</w:t>
      </w:r>
      <w:proofErr w:type="spellEnd"/>
      <w:r>
        <w:t xml:space="preserve">, L., Hernández, S. (2024). Vocabulario crítico de las Ciencias de la Comunicación. Taurus.  </w:t>
      </w:r>
    </w:p>
    <w:p w:rsidR="00D86BCC" w:rsidRDefault="00DC79AC">
      <w:pPr>
        <w:numPr>
          <w:ilvl w:val="0"/>
          <w:numId w:val="3"/>
        </w:numPr>
        <w:ind w:hanging="360"/>
      </w:pPr>
      <w:proofErr w:type="spellStart"/>
      <w:r>
        <w:t>Gendler</w:t>
      </w:r>
      <w:proofErr w:type="spellEnd"/>
      <w:r>
        <w:t xml:space="preserve">, M. (2024). De la Neutralidad de la Red al 5G: Cambios en las dinámicas de poder del ecosistema de </w:t>
      </w:r>
    </w:p>
    <w:p w:rsidR="00D86BCC" w:rsidRDefault="00DC79AC">
      <w:pPr>
        <w:spacing w:after="51"/>
        <w:ind w:left="-3"/>
      </w:pPr>
      <w:r>
        <w:t xml:space="preserve">Internet. </w:t>
      </w:r>
      <w:proofErr w:type="spellStart"/>
      <w:r>
        <w:rPr>
          <w:i/>
        </w:rPr>
        <w:t>InMediaciones</w:t>
      </w:r>
      <w:proofErr w:type="spellEnd"/>
      <w:r>
        <w:rPr>
          <w:i/>
        </w:rPr>
        <w:t xml:space="preserve"> De La Comunicación</w:t>
      </w:r>
      <w:r>
        <w:t xml:space="preserve">, </w:t>
      </w:r>
      <w:r>
        <w:rPr>
          <w:i/>
        </w:rPr>
        <w:t>19</w:t>
      </w:r>
      <w:r>
        <w:t xml:space="preserve">(1), 81–105. https://doi.org/10.18861/ic.2024.19.1.3528  </w:t>
      </w:r>
    </w:p>
    <w:p w:rsidR="00D86BCC" w:rsidRDefault="00DC79AC">
      <w:pPr>
        <w:numPr>
          <w:ilvl w:val="0"/>
          <w:numId w:val="3"/>
        </w:numPr>
        <w:ind w:hanging="360"/>
      </w:pPr>
      <w:proofErr w:type="spellStart"/>
      <w:r>
        <w:t>Labate</w:t>
      </w:r>
      <w:proofErr w:type="spellEnd"/>
      <w:r>
        <w:t xml:space="preserve">, C., Lozano, L. Marino, S., </w:t>
      </w:r>
      <w:proofErr w:type="spellStart"/>
      <w:r>
        <w:t>Mastrini</w:t>
      </w:r>
      <w:proofErr w:type="spellEnd"/>
      <w:r>
        <w:t xml:space="preserve">, G. y Becerra, M. (2013). “Abordajes sobre el concepto de </w:t>
      </w:r>
    </w:p>
    <w:p w:rsidR="00D86BCC" w:rsidRDefault="00DC79AC">
      <w:pPr>
        <w:spacing w:after="13"/>
        <w:ind w:left="-3"/>
      </w:pPr>
      <w:r>
        <w:t xml:space="preserve">‘concentración’”, en </w:t>
      </w:r>
      <w:proofErr w:type="spellStart"/>
      <w:r>
        <w:t>Mastrini</w:t>
      </w:r>
      <w:proofErr w:type="spellEnd"/>
      <w:r>
        <w:t xml:space="preserve">, G. (Et. Al.), </w:t>
      </w:r>
      <w:r>
        <w:rPr>
          <w:i/>
        </w:rPr>
        <w:t xml:space="preserve">Las políticas de comunicación en el Siglo XXI. Nuevos y viejos desafíos. </w:t>
      </w:r>
      <w:r>
        <w:t xml:space="preserve">La Crujía.  </w:t>
      </w:r>
    </w:p>
    <w:p w:rsidR="00D86BCC" w:rsidRDefault="00DC79AC">
      <w:pPr>
        <w:ind w:left="-3"/>
      </w:pPr>
      <w:proofErr w:type="spellStart"/>
      <w:r>
        <w:t>Mastrini</w:t>
      </w:r>
      <w:proofErr w:type="spellEnd"/>
      <w:r>
        <w:t xml:space="preserve">, G. y Aguerre, C. (2007). “Muchos problemas para pocas voces. La regulación de la comunicación en el siglo XXI”, en </w:t>
      </w:r>
      <w:r>
        <w:rPr>
          <w:i/>
        </w:rPr>
        <w:t>Diálogos Políticos</w:t>
      </w:r>
      <w:r>
        <w:t xml:space="preserve">, nro. 3. Fundación Konrad Adenauer.  </w:t>
      </w:r>
    </w:p>
    <w:p w:rsidR="00D86BCC" w:rsidRDefault="00DC79AC">
      <w:pPr>
        <w:numPr>
          <w:ilvl w:val="0"/>
          <w:numId w:val="3"/>
        </w:numPr>
        <w:spacing w:after="13"/>
        <w:ind w:hanging="360"/>
      </w:pPr>
      <w:proofErr w:type="spellStart"/>
      <w:r>
        <w:t>Parisier</w:t>
      </w:r>
      <w:proofErr w:type="spellEnd"/>
      <w:r>
        <w:t xml:space="preserve">, Eli. (2017). </w:t>
      </w:r>
      <w:r>
        <w:rPr>
          <w:i/>
        </w:rPr>
        <w:t>El filtro burbuja: Cómo la red decide lo que leemos y lo que pensamos</w:t>
      </w:r>
      <w:r>
        <w:rPr>
          <w:b/>
          <w:i/>
        </w:rPr>
        <w:t xml:space="preserve">. </w:t>
      </w:r>
      <w:r>
        <w:t xml:space="preserve">Taurus, (Introducción y cap.8)  </w:t>
      </w:r>
    </w:p>
    <w:p w:rsidR="00D86BCC" w:rsidRDefault="00DC79AC">
      <w:pPr>
        <w:numPr>
          <w:ilvl w:val="0"/>
          <w:numId w:val="3"/>
        </w:numPr>
        <w:spacing w:after="13"/>
        <w:ind w:hanging="360"/>
      </w:pPr>
      <w:proofErr w:type="spellStart"/>
      <w:r>
        <w:t>Scolari</w:t>
      </w:r>
      <w:proofErr w:type="spellEnd"/>
      <w:r>
        <w:t xml:space="preserve">, C. (2013). </w:t>
      </w:r>
      <w:r>
        <w:rPr>
          <w:i/>
        </w:rPr>
        <w:t xml:space="preserve">Narrativas </w:t>
      </w:r>
      <w:proofErr w:type="spellStart"/>
      <w:r>
        <w:rPr>
          <w:i/>
        </w:rPr>
        <w:t>Transmedia</w:t>
      </w:r>
      <w:proofErr w:type="spellEnd"/>
      <w:r>
        <w:rPr>
          <w:i/>
        </w:rPr>
        <w:t xml:space="preserve">. Cuando todos los medios cuentan. </w:t>
      </w:r>
      <w:r>
        <w:t xml:space="preserve">Deusto. (Capítulo 1)  </w:t>
      </w:r>
    </w:p>
    <w:p w:rsidR="00D86BCC" w:rsidRDefault="00DC79AC">
      <w:pPr>
        <w:numPr>
          <w:ilvl w:val="0"/>
          <w:numId w:val="3"/>
        </w:numPr>
        <w:ind w:hanging="360"/>
      </w:pPr>
      <w:r>
        <w:t xml:space="preserve">Siles, I. (2023). </w:t>
      </w:r>
      <w:r>
        <w:rPr>
          <w:i/>
        </w:rPr>
        <w:t xml:space="preserve">Vivir con algoritmos. Plataformas digitales y cultura en Costa Rica. </w:t>
      </w:r>
      <w:r>
        <w:t xml:space="preserve">Centro de investigación en Comunicación. (Capítulo 1, 2 y 7).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spacing w:after="3" w:line="259" w:lineRule="auto"/>
        <w:ind w:left="-3"/>
      </w:pPr>
      <w:r>
        <w:rPr>
          <w:b/>
          <w:sz w:val="23"/>
        </w:rPr>
        <w:t xml:space="preserve">8. METODOLOGÍA: </w:t>
      </w:r>
      <w:r>
        <w:rPr>
          <w:sz w:val="23"/>
        </w:rPr>
        <w:t xml:space="preserve"> </w:t>
      </w:r>
    </w:p>
    <w:p w:rsidR="00D86BCC" w:rsidRDefault="00DC79AC">
      <w:pPr>
        <w:ind w:left="-3"/>
      </w:pPr>
      <w:r>
        <w:t xml:space="preserve">Se adopta para el curso una metodología de clase teórico-práctica, usando el aula virtual como repositorio del material La realización de las actividades prácticas estará dividida entre presentaciones en clase y entregas mediadas por la plataforma virtual.  </w:t>
      </w:r>
    </w:p>
    <w:p w:rsidR="00D86BCC" w:rsidRDefault="00DC79AC">
      <w:pPr>
        <w:ind w:left="-3"/>
      </w:pPr>
      <w:r>
        <w:lastRenderedPageBreak/>
        <w:t xml:space="preserve">Durante la clase se presentan los temas, explicando los conceptos y sus relaciones. Se analizan textos teóricos y se observan videos que ilustran las cuestiones (series, películas, conferencias, publicidades, etc.).  </w:t>
      </w:r>
    </w:p>
    <w:p w:rsidR="00D86BCC" w:rsidRDefault="00DC79AC">
      <w:pPr>
        <w:ind w:left="-3"/>
      </w:pPr>
      <w:r>
        <w:t xml:space="preserve">Asimismo, se discuten las noticias de actualidad vinculadas a la asignatura. Luego los alumnos trabajan y aplican lo expuesto para hacer una apropiación de los saberes. Se coordinarán exposiciones por todos los alumnos. </w:t>
      </w:r>
    </w:p>
    <w:p w:rsidR="00D86BCC" w:rsidRDefault="00DC79AC">
      <w:pPr>
        <w:ind w:left="-3"/>
      </w:pPr>
      <w:r>
        <w:t xml:space="preserve">En la clase se promueve la interacción entre los participantes, que es fundamental en un ámbito de formación profesional.  Previo a cada clase, los estudiantes encuentran en el aula virtual el material bibliográfico digital y las actividades que se llevarán a cabo en esa jornada.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tbl>
      <w:tblPr>
        <w:tblStyle w:val="TableGrid"/>
        <w:tblW w:w="10678" w:type="dxa"/>
        <w:tblInd w:w="7" w:type="dxa"/>
        <w:tblCellMar>
          <w:top w:w="3" w:type="dxa"/>
          <w:left w:w="106" w:type="dxa"/>
          <w:right w:w="31" w:type="dxa"/>
        </w:tblCellMar>
        <w:tblLook w:val="04A0" w:firstRow="1" w:lastRow="0" w:firstColumn="1" w:lastColumn="0" w:noHBand="0" w:noVBand="1"/>
      </w:tblPr>
      <w:tblGrid>
        <w:gridCol w:w="1268"/>
        <w:gridCol w:w="708"/>
        <w:gridCol w:w="991"/>
        <w:gridCol w:w="1993"/>
        <w:gridCol w:w="1133"/>
        <w:gridCol w:w="1274"/>
        <w:gridCol w:w="1844"/>
        <w:gridCol w:w="1467"/>
      </w:tblGrid>
      <w:tr w:rsidR="00D86BCC">
        <w:trPr>
          <w:trHeight w:val="67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Unidad Temática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.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Fecha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>Temas y Actividades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proofErr w:type="spellStart"/>
            <w:r>
              <w:rPr>
                <w:b/>
              </w:rPr>
              <w:t>Activ</w:t>
            </w:r>
            <w:proofErr w:type="spellEnd"/>
            <w:r>
              <w:rPr>
                <w:b/>
              </w:rPr>
              <w:t xml:space="preserve">. </w:t>
            </w:r>
          </w:p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Teóricas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proofErr w:type="spellStart"/>
            <w:r>
              <w:rPr>
                <w:b/>
              </w:rPr>
              <w:t>Activ</w:t>
            </w:r>
            <w:proofErr w:type="spellEnd"/>
            <w:r>
              <w:rPr>
                <w:b/>
              </w:rPr>
              <w:t xml:space="preserve">. </w:t>
            </w:r>
          </w:p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Prácticas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Evaluaciones 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Otras </w:t>
            </w:r>
          </w:p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Actividades </w:t>
            </w:r>
          </w:p>
        </w:tc>
      </w:tr>
      <w:tr w:rsidR="00D86BCC">
        <w:trPr>
          <w:trHeight w:val="177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04/mar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0" w:right="12" w:firstLine="0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>Presentación de la materia.</w:t>
            </w:r>
            <w:r>
              <w:rPr>
                <w:rFonts w:ascii="Arial" w:eastAsia="Arial" w:hAnsi="Arial" w:cs="Arial"/>
                <w:color w:val="1F1F1F"/>
                <w:sz w:val="16"/>
              </w:rPr>
              <w:t xml:space="preserve"> Definición de medios y tecnologías. </w:t>
            </w:r>
            <w:proofErr w:type="spellStart"/>
            <w:r>
              <w:rPr>
                <w:rFonts w:ascii="Arial" w:eastAsia="Arial" w:hAnsi="Arial" w:cs="Arial"/>
                <w:color w:val="1F1F1F"/>
                <w:sz w:val="16"/>
              </w:rPr>
              <w:t>McLuhan</w:t>
            </w:r>
            <w:proofErr w:type="spellEnd"/>
            <w:r>
              <w:rPr>
                <w:rFonts w:ascii="Arial" w:eastAsia="Arial" w:hAnsi="Arial" w:cs="Arial"/>
                <w:color w:val="1F1F1F"/>
                <w:sz w:val="16"/>
              </w:rPr>
              <w:t>: Los medios como extensiones del hombre y la Aldea Global.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  SI </w:t>
            </w:r>
          </w:p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D86BCC">
        <w:trPr>
          <w:trHeight w:val="159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11/mar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40" w:lineRule="auto"/>
              <w:ind w:left="0" w:firstLine="0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>Leyes de los medios:</w:t>
            </w:r>
            <w:r>
              <w:rPr>
                <w:rFonts w:ascii="Arial" w:eastAsia="Arial" w:hAnsi="Arial" w:cs="Arial"/>
                <w:color w:val="1F1F1F"/>
                <w:sz w:val="16"/>
              </w:rPr>
              <w:t xml:space="preserve"> Extensión, reversión, recuperación y obsolescencia. </w:t>
            </w:r>
          </w:p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color w:val="1F1F1F"/>
                <w:sz w:val="16"/>
              </w:rPr>
              <w:t>Ejercicios prácticos de tétradas.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  SI </w:t>
            </w:r>
          </w:p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D86BCC">
        <w:trPr>
          <w:trHeight w:val="1963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18/mar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5" w:line="237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>Características de los nuevos medios:</w:t>
            </w:r>
            <w:r>
              <w:rPr>
                <w:rFonts w:ascii="Arial" w:eastAsia="Arial" w:hAnsi="Arial" w:cs="Arial"/>
                <w:color w:val="1F1F1F"/>
                <w:sz w:val="16"/>
              </w:rPr>
              <w:t xml:space="preserve"> </w:t>
            </w:r>
          </w:p>
          <w:p w:rsidR="00D86BCC" w:rsidRDefault="00DC79AC">
            <w:pPr>
              <w:spacing w:after="1" w:line="238" w:lineRule="auto"/>
              <w:ind w:left="0" w:firstLine="0"/>
            </w:pPr>
            <w:r>
              <w:rPr>
                <w:rFonts w:ascii="Arial" w:eastAsia="Arial" w:hAnsi="Arial" w:cs="Arial"/>
                <w:color w:val="1F1F1F"/>
                <w:sz w:val="16"/>
              </w:rPr>
              <w:t xml:space="preserve">Digitalización, </w:t>
            </w:r>
            <w:proofErr w:type="spellStart"/>
            <w:r>
              <w:rPr>
                <w:rFonts w:ascii="Arial" w:eastAsia="Arial" w:hAnsi="Arial" w:cs="Arial"/>
                <w:color w:val="1F1F1F"/>
                <w:sz w:val="16"/>
              </w:rPr>
              <w:t>hipertextualidad</w:t>
            </w:r>
            <w:proofErr w:type="spellEnd"/>
            <w:r>
              <w:rPr>
                <w:rFonts w:ascii="Arial" w:eastAsia="Arial" w:hAnsi="Arial" w:cs="Arial"/>
                <w:color w:val="1F1F1F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F1F1F"/>
                <w:sz w:val="16"/>
              </w:rPr>
              <w:t>reticularidad</w:t>
            </w:r>
            <w:proofErr w:type="spellEnd"/>
            <w:r>
              <w:rPr>
                <w:rFonts w:ascii="Arial" w:eastAsia="Arial" w:hAnsi="Arial" w:cs="Arial"/>
                <w:color w:val="1F1F1F"/>
                <w:sz w:val="16"/>
              </w:rPr>
              <w:t xml:space="preserve"> e </w:t>
            </w:r>
          </w:p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color w:val="1F1F1F"/>
                <w:sz w:val="16"/>
              </w:rPr>
              <w:t>interactividad. El concepto de hipermedia (</w:t>
            </w:r>
            <w:proofErr w:type="spellStart"/>
            <w:r>
              <w:rPr>
                <w:rFonts w:ascii="Arial" w:eastAsia="Arial" w:hAnsi="Arial" w:cs="Arial"/>
                <w:color w:val="1F1F1F"/>
                <w:sz w:val="16"/>
              </w:rPr>
              <w:t>Scolari</w:t>
            </w:r>
            <w:proofErr w:type="spellEnd"/>
            <w:r>
              <w:rPr>
                <w:rFonts w:ascii="Arial" w:eastAsia="Arial" w:hAnsi="Arial" w:cs="Arial"/>
                <w:color w:val="1F1F1F"/>
                <w:sz w:val="16"/>
              </w:rPr>
              <w:t>).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  SI </w:t>
            </w:r>
          </w:p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D86BCC">
        <w:trPr>
          <w:trHeight w:val="159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25/mar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0" w:right="76" w:firstLine="0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>Ecología de los medios:</w:t>
            </w:r>
            <w:r>
              <w:rPr>
                <w:rFonts w:ascii="Arial" w:eastAsia="Arial" w:hAnsi="Arial" w:cs="Arial"/>
                <w:color w:val="1F1F1F"/>
                <w:sz w:val="16"/>
              </w:rPr>
              <w:t xml:space="preserve"> Teoría del medio (</w:t>
            </w:r>
            <w:proofErr w:type="spellStart"/>
            <w:r>
              <w:rPr>
                <w:rFonts w:ascii="Arial" w:eastAsia="Arial" w:hAnsi="Arial" w:cs="Arial"/>
                <w:color w:val="1F1F1F"/>
                <w:sz w:val="16"/>
              </w:rPr>
              <w:t>Postman</w:t>
            </w:r>
            <w:proofErr w:type="spellEnd"/>
            <w:r>
              <w:rPr>
                <w:rFonts w:ascii="Arial" w:eastAsia="Arial" w:hAnsi="Arial" w:cs="Arial"/>
                <w:color w:val="1F1F1F"/>
                <w:sz w:val="16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1F1F1F"/>
                <w:sz w:val="16"/>
              </w:rPr>
              <w:t>Meyrowitz</w:t>
            </w:r>
            <w:proofErr w:type="spellEnd"/>
            <w:r>
              <w:rPr>
                <w:rFonts w:ascii="Arial" w:eastAsia="Arial" w:hAnsi="Arial" w:cs="Arial"/>
                <w:color w:val="1F1F1F"/>
                <w:sz w:val="16"/>
              </w:rPr>
              <w:t xml:space="preserve">). Evolución de los medios: ciclo vital y </w:t>
            </w:r>
            <w:proofErr w:type="spellStart"/>
            <w:r>
              <w:rPr>
                <w:rFonts w:ascii="Arial" w:eastAsia="Arial" w:hAnsi="Arial" w:cs="Arial"/>
                <w:color w:val="1F1F1F"/>
                <w:sz w:val="16"/>
              </w:rPr>
              <w:t>coevolución</w:t>
            </w:r>
            <w:proofErr w:type="spellEnd"/>
            <w:r>
              <w:rPr>
                <w:rFonts w:ascii="Arial" w:eastAsia="Arial" w:hAnsi="Arial" w:cs="Arial"/>
                <w:color w:val="1F1F1F"/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  SI </w:t>
            </w:r>
          </w:p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D86BCC">
        <w:trPr>
          <w:trHeight w:val="1409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01/abr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 xml:space="preserve">Infraestructura y </w:t>
            </w:r>
          </w:p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>Telecomunicaciones:</w:t>
            </w:r>
            <w:r>
              <w:rPr>
                <w:rFonts w:ascii="Arial" w:eastAsia="Arial" w:hAnsi="Arial" w:cs="Arial"/>
                <w:color w:val="1F1F1F"/>
                <w:sz w:val="16"/>
              </w:rPr>
              <w:t xml:space="preserve"> </w:t>
            </w:r>
          </w:p>
          <w:p w:rsidR="00D86BCC" w:rsidRDefault="00DC79AC">
            <w:pPr>
              <w:spacing w:after="0" w:line="259" w:lineRule="auto"/>
              <w:ind w:left="0" w:right="58" w:firstLine="0"/>
            </w:pPr>
            <w:r>
              <w:rPr>
                <w:rFonts w:ascii="Arial" w:eastAsia="Arial" w:hAnsi="Arial" w:cs="Arial"/>
                <w:color w:val="1F1F1F"/>
                <w:sz w:val="16"/>
              </w:rPr>
              <w:t>Cables, fibra óptica, satélites y telefonía (fija y móvil en Argentina).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  SI </w:t>
            </w:r>
          </w:p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D86BCC">
        <w:trPr>
          <w:trHeight w:val="1411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08/abr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0" w:right="56" w:firstLine="0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>Surgimiento de Internet y paradigmas de la e-comunicación:</w:t>
            </w:r>
            <w:r>
              <w:rPr>
                <w:rFonts w:ascii="Arial" w:eastAsia="Arial" w:hAnsi="Arial" w:cs="Arial"/>
                <w:color w:val="1F1F1F"/>
                <w:sz w:val="16"/>
              </w:rPr>
              <w:t xml:space="preserve"> Los 10 paradigmas de Orihuela.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  SI </w:t>
            </w:r>
          </w:p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D86BCC">
        <w:trPr>
          <w:trHeight w:val="122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-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15/abr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>Período de Exámenes Parciales:</w:t>
            </w:r>
            <w:r>
              <w:rPr>
                <w:rFonts w:ascii="Arial" w:eastAsia="Arial" w:hAnsi="Arial" w:cs="Arial"/>
                <w:color w:val="1F1F1F"/>
                <w:sz w:val="16"/>
              </w:rPr>
              <w:t xml:space="preserve"> Primera instancia de evaluación parcial.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1° Parcial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D86BCC">
        <w:trPr>
          <w:trHeight w:val="1409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22/abr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40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>Transformación de la Prensa y Radio:</w:t>
            </w:r>
            <w:r>
              <w:rPr>
                <w:rFonts w:ascii="Arial" w:eastAsia="Arial" w:hAnsi="Arial" w:cs="Arial"/>
                <w:color w:val="1F1F1F"/>
                <w:sz w:val="16"/>
              </w:rPr>
              <w:t xml:space="preserve"> </w:t>
            </w:r>
          </w:p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color w:val="1F1F1F"/>
                <w:sz w:val="16"/>
              </w:rPr>
              <w:t xml:space="preserve">Digitalización, nuevos modelos de negocio, podcasts y </w:t>
            </w:r>
            <w:proofErr w:type="spellStart"/>
            <w:r>
              <w:rPr>
                <w:rFonts w:ascii="Arial" w:eastAsia="Arial" w:hAnsi="Arial" w:cs="Arial"/>
                <w:color w:val="1F1F1F"/>
                <w:sz w:val="16"/>
              </w:rPr>
              <w:t>streaming</w:t>
            </w:r>
            <w:proofErr w:type="spellEnd"/>
            <w:r>
              <w:rPr>
                <w:rFonts w:ascii="Arial" w:eastAsia="Arial" w:hAnsi="Arial" w:cs="Arial"/>
                <w:color w:val="1F1F1F"/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  SI </w:t>
            </w:r>
          </w:p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D86BCC">
        <w:trPr>
          <w:trHeight w:val="122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29/abr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2" w:line="240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>Transformación de la Televisión:</w:t>
            </w:r>
            <w:r>
              <w:rPr>
                <w:rFonts w:ascii="Arial" w:eastAsia="Arial" w:hAnsi="Arial" w:cs="Arial"/>
                <w:color w:val="1F1F1F"/>
                <w:sz w:val="16"/>
              </w:rPr>
              <w:t xml:space="preserve"> TV por </w:t>
            </w:r>
          </w:p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color w:val="1F1F1F"/>
                <w:sz w:val="16"/>
              </w:rPr>
              <w:t xml:space="preserve">cable, satelital, digital y </w:t>
            </w:r>
          </w:p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color w:val="1F1F1F"/>
                <w:sz w:val="16"/>
              </w:rPr>
              <w:t>OTT.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  SI </w:t>
            </w:r>
          </w:p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D86BCC">
        <w:trPr>
          <w:trHeight w:val="159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-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  <w:jc w:val="both"/>
            </w:pPr>
            <w:r>
              <w:rPr>
                <w:rFonts w:ascii="Arial" w:eastAsia="Arial" w:hAnsi="Arial" w:cs="Arial"/>
                <w:color w:val="1F1F1F"/>
              </w:rPr>
              <w:t>06/</w:t>
            </w:r>
            <w:proofErr w:type="spellStart"/>
            <w:r>
              <w:rPr>
                <w:rFonts w:ascii="Arial" w:eastAsia="Arial" w:hAnsi="Arial" w:cs="Arial"/>
                <w:color w:val="1F1F1F"/>
              </w:rPr>
              <w:t>may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 xml:space="preserve">Actividades </w:t>
            </w:r>
          </w:p>
          <w:p w:rsidR="00D86BCC" w:rsidRDefault="00DC79AC">
            <w:pPr>
              <w:spacing w:after="5" w:line="237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>Conmemorativas 70º Aniversario USAL:</w:t>
            </w:r>
            <w:r>
              <w:rPr>
                <w:rFonts w:ascii="Arial" w:eastAsia="Arial" w:hAnsi="Arial" w:cs="Arial"/>
                <w:color w:val="1F1F1F"/>
                <w:sz w:val="16"/>
              </w:rPr>
              <w:t xml:space="preserve"> </w:t>
            </w:r>
          </w:p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color w:val="1F1F1F"/>
                <w:sz w:val="16"/>
              </w:rPr>
              <w:t>Ciclo de conferencias (Actividad especial en sede).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D86BCC">
        <w:trPr>
          <w:trHeight w:val="159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  <w:jc w:val="both"/>
            </w:pPr>
            <w:r>
              <w:rPr>
                <w:rFonts w:ascii="Arial" w:eastAsia="Arial" w:hAnsi="Arial" w:cs="Arial"/>
                <w:color w:val="1F1F1F"/>
              </w:rPr>
              <w:t>13/</w:t>
            </w:r>
            <w:proofErr w:type="spellStart"/>
            <w:r>
              <w:rPr>
                <w:rFonts w:ascii="Arial" w:eastAsia="Arial" w:hAnsi="Arial" w:cs="Arial"/>
                <w:color w:val="1F1F1F"/>
              </w:rPr>
              <w:t>may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color w:val="1F1F1F"/>
                <w:sz w:val="16"/>
              </w:rPr>
              <w:t>Plataformización</w:t>
            </w:r>
            <w:proofErr w:type="spellEnd"/>
            <w:r>
              <w:rPr>
                <w:rFonts w:ascii="Arial" w:eastAsia="Arial" w:hAnsi="Arial" w:cs="Arial"/>
                <w:b/>
                <w:color w:val="1F1F1F"/>
                <w:sz w:val="16"/>
              </w:rPr>
              <w:t xml:space="preserve"> e </w:t>
            </w:r>
          </w:p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>Inteligencia Artificial:</w:t>
            </w:r>
            <w:r>
              <w:rPr>
                <w:rFonts w:ascii="Arial" w:eastAsia="Arial" w:hAnsi="Arial" w:cs="Arial"/>
                <w:color w:val="1F1F1F"/>
                <w:sz w:val="16"/>
              </w:rPr>
              <w:t xml:space="preserve"> Alucinaciones de la IA y desafíos comunicacionales actuales.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  SI </w:t>
            </w:r>
          </w:p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D86BCC">
        <w:trPr>
          <w:trHeight w:val="141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  <w:jc w:val="both"/>
            </w:pPr>
            <w:r>
              <w:rPr>
                <w:rFonts w:ascii="Arial" w:eastAsia="Arial" w:hAnsi="Arial" w:cs="Arial"/>
                <w:color w:val="1F1F1F"/>
              </w:rPr>
              <w:t>20/</w:t>
            </w:r>
            <w:proofErr w:type="spellStart"/>
            <w:r>
              <w:rPr>
                <w:rFonts w:ascii="Arial" w:eastAsia="Arial" w:hAnsi="Arial" w:cs="Arial"/>
                <w:color w:val="1F1F1F"/>
              </w:rPr>
              <w:t>may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0" w:right="42" w:firstLine="0"/>
              <w:jc w:val="both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>Utopías de la comunicación:</w:t>
            </w:r>
            <w:r>
              <w:rPr>
                <w:rFonts w:ascii="Arial" w:eastAsia="Arial" w:hAnsi="Arial" w:cs="Arial"/>
                <w:color w:val="1F1F1F"/>
                <w:sz w:val="16"/>
              </w:rPr>
              <w:t xml:space="preserve"> La visión de </w:t>
            </w:r>
            <w:proofErr w:type="spellStart"/>
            <w:r>
              <w:rPr>
                <w:rFonts w:ascii="Arial" w:eastAsia="Arial" w:hAnsi="Arial" w:cs="Arial"/>
                <w:color w:val="1F1F1F"/>
                <w:sz w:val="16"/>
              </w:rPr>
              <w:t>Philippe</w:t>
            </w:r>
            <w:proofErr w:type="spellEnd"/>
            <w:r>
              <w:rPr>
                <w:rFonts w:ascii="Arial" w:eastAsia="Arial" w:hAnsi="Arial" w:cs="Arial"/>
                <w:color w:val="1F1F1F"/>
                <w:sz w:val="16"/>
              </w:rPr>
              <w:t xml:space="preserve"> Breton y la influencia de la tecnología.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  SI </w:t>
            </w:r>
          </w:p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D86BCC">
        <w:trPr>
          <w:trHeight w:val="207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13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  <w:jc w:val="both"/>
            </w:pPr>
            <w:r>
              <w:rPr>
                <w:rFonts w:ascii="Arial" w:eastAsia="Arial" w:hAnsi="Arial" w:cs="Arial"/>
                <w:color w:val="1F1F1F"/>
              </w:rPr>
              <w:t>27/</w:t>
            </w:r>
            <w:proofErr w:type="spellStart"/>
            <w:r>
              <w:rPr>
                <w:rFonts w:ascii="Arial" w:eastAsia="Arial" w:hAnsi="Arial" w:cs="Arial"/>
                <w:color w:val="1F1F1F"/>
              </w:rPr>
              <w:t>may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465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 xml:space="preserve">Entrega de TP. </w:t>
            </w:r>
          </w:p>
          <w:p w:rsidR="00D86BCC" w:rsidRDefault="00DC79AC">
            <w:pPr>
              <w:spacing w:after="0" w:line="259" w:lineRule="auto"/>
              <w:ind w:left="0" w:right="27" w:firstLine="0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>Efectos de los medios:</w:t>
            </w:r>
            <w:r>
              <w:rPr>
                <w:rFonts w:ascii="Arial" w:eastAsia="Arial" w:hAnsi="Arial" w:cs="Arial"/>
                <w:color w:val="1F1F1F"/>
                <w:sz w:val="16"/>
              </w:rPr>
              <w:t xml:space="preserve"> Replanteo de teorías clásicas (Espiral del silencio, </w:t>
            </w:r>
            <w:proofErr w:type="spellStart"/>
            <w:r>
              <w:rPr>
                <w:rFonts w:ascii="Arial" w:eastAsia="Arial" w:hAnsi="Arial" w:cs="Arial"/>
                <w:color w:val="1F1F1F"/>
                <w:sz w:val="16"/>
              </w:rPr>
              <w:t>Knowledgegap</w:t>
            </w:r>
            <w:proofErr w:type="spellEnd"/>
            <w:r>
              <w:rPr>
                <w:rFonts w:ascii="Arial" w:eastAsia="Arial" w:hAnsi="Arial" w:cs="Arial"/>
                <w:color w:val="1F1F1F"/>
                <w:sz w:val="16"/>
              </w:rPr>
              <w:t>, Dependencia).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Entrega TP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D86BCC">
        <w:trPr>
          <w:trHeight w:val="1409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14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03/jun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>Internet e Impacto Social:</w:t>
            </w:r>
            <w:r>
              <w:rPr>
                <w:rFonts w:ascii="Arial" w:eastAsia="Arial" w:hAnsi="Arial" w:cs="Arial"/>
                <w:color w:val="1F1F1F"/>
                <w:sz w:val="16"/>
              </w:rPr>
              <w:t xml:space="preserve"> Comunicación en red, autonomía y globalización (</w:t>
            </w:r>
            <w:proofErr w:type="spellStart"/>
            <w:r>
              <w:rPr>
                <w:rFonts w:ascii="Arial" w:eastAsia="Arial" w:hAnsi="Arial" w:cs="Arial"/>
                <w:color w:val="1F1F1F"/>
                <w:sz w:val="16"/>
              </w:rPr>
              <w:t>Castells</w:t>
            </w:r>
            <w:proofErr w:type="spellEnd"/>
            <w:r>
              <w:rPr>
                <w:rFonts w:ascii="Arial" w:eastAsia="Arial" w:hAnsi="Arial" w:cs="Arial"/>
                <w:color w:val="1F1F1F"/>
                <w:sz w:val="16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1F1F1F"/>
                <w:sz w:val="16"/>
              </w:rPr>
              <w:t>Lipovetsky</w:t>
            </w:r>
            <w:proofErr w:type="spellEnd"/>
            <w:r>
              <w:rPr>
                <w:rFonts w:ascii="Arial" w:eastAsia="Arial" w:hAnsi="Arial" w:cs="Arial"/>
                <w:color w:val="1F1F1F"/>
                <w:sz w:val="16"/>
              </w:rPr>
              <w:t>).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  SI </w:t>
            </w:r>
          </w:p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D86BCC">
        <w:trPr>
          <w:trHeight w:val="159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15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10/jun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 xml:space="preserve">Dinámicas del </w:t>
            </w:r>
          </w:p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>Ecosistema Digital:</w:t>
            </w:r>
            <w:r>
              <w:rPr>
                <w:rFonts w:ascii="Arial" w:eastAsia="Arial" w:hAnsi="Arial" w:cs="Arial"/>
                <w:color w:val="1F1F1F"/>
                <w:sz w:val="16"/>
              </w:rPr>
              <w:t xml:space="preserve"> </w:t>
            </w:r>
          </w:p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color w:val="1F1F1F"/>
                <w:sz w:val="16"/>
              </w:rPr>
              <w:t xml:space="preserve">Narrativas </w:t>
            </w:r>
            <w:proofErr w:type="spellStart"/>
            <w:r>
              <w:rPr>
                <w:rFonts w:ascii="Arial" w:eastAsia="Arial" w:hAnsi="Arial" w:cs="Arial"/>
                <w:color w:val="1F1F1F"/>
                <w:sz w:val="16"/>
              </w:rPr>
              <w:t>Transmedia</w:t>
            </w:r>
            <w:proofErr w:type="spellEnd"/>
            <w:r>
              <w:rPr>
                <w:rFonts w:ascii="Arial" w:eastAsia="Arial" w:hAnsi="Arial" w:cs="Arial"/>
                <w:color w:val="1F1F1F"/>
                <w:sz w:val="16"/>
              </w:rPr>
              <w:t xml:space="preserve"> </w:t>
            </w:r>
          </w:p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color w:val="1F1F1F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1F1F1F"/>
                <w:sz w:val="16"/>
              </w:rPr>
              <w:t>Scolari</w:t>
            </w:r>
            <w:proofErr w:type="spellEnd"/>
            <w:r>
              <w:rPr>
                <w:rFonts w:ascii="Arial" w:eastAsia="Arial" w:hAnsi="Arial" w:cs="Arial"/>
                <w:color w:val="1F1F1F"/>
                <w:sz w:val="16"/>
              </w:rPr>
              <w:t xml:space="preserve">) y el paso del Consumidor al </w:t>
            </w:r>
            <w:proofErr w:type="spellStart"/>
            <w:r>
              <w:rPr>
                <w:rFonts w:ascii="Arial" w:eastAsia="Arial" w:hAnsi="Arial" w:cs="Arial"/>
                <w:color w:val="1F1F1F"/>
                <w:sz w:val="16"/>
              </w:rPr>
              <w:t>Prosumidor</w:t>
            </w:r>
            <w:proofErr w:type="spellEnd"/>
            <w:r>
              <w:rPr>
                <w:rFonts w:ascii="Arial" w:eastAsia="Arial" w:hAnsi="Arial" w:cs="Arial"/>
                <w:color w:val="1F1F1F"/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  SI </w:t>
            </w:r>
          </w:p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D86BCC">
        <w:trPr>
          <w:trHeight w:val="122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-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16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17/jun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color w:val="1F1F1F"/>
                <w:sz w:val="16"/>
              </w:rPr>
              <w:t>Recuperatorio</w:t>
            </w:r>
            <w:proofErr w:type="spellEnd"/>
            <w:r>
              <w:rPr>
                <w:rFonts w:ascii="Arial" w:eastAsia="Arial" w:hAnsi="Arial" w:cs="Arial"/>
                <w:b/>
                <w:color w:val="1F1F1F"/>
                <w:sz w:val="16"/>
              </w:rPr>
              <w:t xml:space="preserve"> de </w:t>
            </w:r>
          </w:p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>Parcial y Cierre de Notas:</w:t>
            </w:r>
            <w:r>
              <w:rPr>
                <w:rFonts w:ascii="Arial" w:eastAsia="Arial" w:hAnsi="Arial" w:cs="Arial"/>
                <w:color w:val="1F1F1F"/>
                <w:sz w:val="16"/>
              </w:rPr>
              <w:t xml:space="preserve"> Entrega de regularidades.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proofErr w:type="spellStart"/>
            <w:r>
              <w:rPr>
                <w:b/>
              </w:rPr>
              <w:t>Recuperatorio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D86BCC">
        <w:trPr>
          <w:trHeight w:val="122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-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17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color w:val="1F1F1F"/>
              </w:rPr>
              <w:t>24/jun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 xml:space="preserve">Cierre del </w:t>
            </w:r>
          </w:p>
          <w:p w:rsidR="00D86BCC" w:rsidRDefault="00DC79AC">
            <w:pPr>
              <w:spacing w:after="0" w:line="259" w:lineRule="auto"/>
              <w:ind w:left="0" w:right="166" w:firstLine="0"/>
              <w:jc w:val="both"/>
            </w:pPr>
            <w:r>
              <w:rPr>
                <w:rFonts w:ascii="Arial" w:eastAsia="Arial" w:hAnsi="Arial" w:cs="Arial"/>
                <w:b/>
                <w:color w:val="1F1F1F"/>
                <w:sz w:val="16"/>
              </w:rPr>
              <w:t>Cuatrimestre:</w:t>
            </w:r>
            <w:r>
              <w:rPr>
                <w:rFonts w:ascii="Arial" w:eastAsia="Arial" w:hAnsi="Arial" w:cs="Arial"/>
                <w:color w:val="1F1F1F"/>
                <w:sz w:val="16"/>
              </w:rPr>
              <w:t xml:space="preserve"> Repaso general previo al examen final.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CC" w:rsidRDefault="00DC79A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</w:tbl>
    <w:p w:rsidR="00D86BCC" w:rsidRDefault="00DC79AC">
      <w:pPr>
        <w:spacing w:after="0" w:line="259" w:lineRule="auto"/>
        <w:ind w:left="2" w:firstLine="0"/>
      </w:pPr>
      <w:r>
        <w:rPr>
          <w:b/>
        </w:rPr>
        <w:t xml:space="preserve">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spacing w:after="0" w:line="259" w:lineRule="auto"/>
        <w:ind w:left="2" w:firstLine="0"/>
        <w:jc w:val="both"/>
      </w:pPr>
      <w:r>
        <w:rPr>
          <w:b/>
          <w:sz w:val="23"/>
        </w:rPr>
        <w:t xml:space="preserve"> </w:t>
      </w:r>
      <w:r>
        <w:rPr>
          <w:b/>
          <w:sz w:val="23"/>
        </w:rPr>
        <w:tab/>
        <w:t xml:space="preserve"> </w:t>
      </w:r>
    </w:p>
    <w:p w:rsidR="00D86BCC" w:rsidRDefault="00DC79AC">
      <w:pPr>
        <w:pStyle w:val="Ttulo1"/>
        <w:ind w:left="-3"/>
      </w:pPr>
      <w:r>
        <w:t xml:space="preserve">9. 2. DETALLE DE ACTIVIDADES DE FORMACIÓN PRÁCTICA </w:t>
      </w:r>
      <w:r>
        <w:rPr>
          <w:b w:val="0"/>
        </w:rPr>
        <w:t xml:space="preserve"> </w:t>
      </w:r>
    </w:p>
    <w:p w:rsidR="00D86BCC" w:rsidRDefault="00DC79AC">
      <w:pPr>
        <w:spacing w:after="0" w:line="259" w:lineRule="auto"/>
        <w:ind w:left="-3"/>
      </w:pPr>
      <w:r>
        <w:rPr>
          <w:b/>
        </w:rPr>
        <w:t xml:space="preserve">Unidad 1 </w:t>
      </w:r>
      <w:r>
        <w:t xml:space="preserve"> </w:t>
      </w:r>
    </w:p>
    <w:p w:rsidR="00D86BCC" w:rsidRDefault="00DC79AC">
      <w:pPr>
        <w:ind w:left="372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Actividad: </w:t>
      </w:r>
      <w:r>
        <w:rPr>
          <w:b/>
        </w:rPr>
        <w:t xml:space="preserve">Autobiografía mediática </w:t>
      </w:r>
      <w:r>
        <w:t xml:space="preserve">(Actividad obligatoria)  </w:t>
      </w:r>
    </w:p>
    <w:p w:rsidR="00D86BCC" w:rsidRDefault="00DC79AC">
      <w:pPr>
        <w:ind w:left="-3"/>
      </w:pPr>
      <w:r>
        <w:rPr>
          <w:b/>
        </w:rPr>
        <w:t>Consigna</w:t>
      </w:r>
      <w:r>
        <w:t xml:space="preserve">: Redactar una autobiografía exponiendo la relación con los medios desde que tiene memoria hasta la actualidad. Hacer hincapié en los primeros recuerdos, los hechos más memorables, los programas o contenidos que le gustaban y en el modo en que los diferentes medios influyeron en la propia vida. Es importante que los textos se puedan compartir con la clase.  </w:t>
      </w:r>
    </w:p>
    <w:p w:rsidR="00D86BCC" w:rsidRDefault="00DC79AC">
      <w:pPr>
        <w:ind w:left="-3"/>
      </w:pPr>
      <w:r>
        <w:t xml:space="preserve">Tiempo de realización aproximado: 40 minutos.  </w:t>
      </w:r>
    </w:p>
    <w:p w:rsidR="00D86BCC" w:rsidRDefault="00DC79AC">
      <w:pPr>
        <w:ind w:left="-3"/>
      </w:pPr>
      <w:r>
        <w:t xml:space="preserve">Extensión: 500 a 1000 palabras.  </w:t>
      </w:r>
    </w:p>
    <w:p w:rsidR="00D86BCC" w:rsidRDefault="00DC79AC">
      <w:pPr>
        <w:ind w:left="-3"/>
      </w:pPr>
      <w:r>
        <w:rPr>
          <w:b/>
        </w:rPr>
        <w:t xml:space="preserve">Objetivos: </w:t>
      </w:r>
      <w:r>
        <w:t xml:space="preserve">Que los alumnos:  </w:t>
      </w:r>
    </w:p>
    <w:p w:rsidR="00D86BCC" w:rsidRDefault="00DC79AC">
      <w:pPr>
        <w:ind w:left="-3"/>
      </w:pPr>
      <w:r>
        <w:t xml:space="preserve">Reflexionen sobre la importancia y de la influencia de los medios de comunicación y de los nuevos medios en su vida.  </w:t>
      </w:r>
    </w:p>
    <w:p w:rsidR="00D86BCC" w:rsidRDefault="00DC79AC">
      <w:pPr>
        <w:ind w:left="-3"/>
      </w:pPr>
      <w:r>
        <w:t xml:space="preserve">Desarrollen la habilidad de narrar una historia.  </w:t>
      </w:r>
    </w:p>
    <w:p w:rsidR="00D86BCC" w:rsidRDefault="00DC79AC">
      <w:pPr>
        <w:ind w:left="-3"/>
      </w:pPr>
      <w:r>
        <w:rPr>
          <w:b/>
        </w:rPr>
        <w:t xml:space="preserve">Modalidad: </w:t>
      </w:r>
      <w:r>
        <w:t xml:space="preserve">Actividad individual.  </w:t>
      </w:r>
    </w:p>
    <w:p w:rsidR="00D86BCC" w:rsidRDefault="00DC79AC">
      <w:pPr>
        <w:ind w:left="-3"/>
      </w:pPr>
      <w:r>
        <w:rPr>
          <w:b/>
        </w:rPr>
        <w:t xml:space="preserve">Evaluación: </w:t>
      </w:r>
      <w:r>
        <w:t xml:space="preserve">Individual.  </w:t>
      </w:r>
    </w:p>
    <w:p w:rsidR="00D86BCC" w:rsidRDefault="00DC79AC">
      <w:pPr>
        <w:ind w:left="-3"/>
      </w:pPr>
      <w:r>
        <w:rPr>
          <w:b/>
        </w:rPr>
        <w:t>Criterios de evaluación</w:t>
      </w:r>
      <w:r>
        <w:t xml:space="preserve">: Exposición clara y articulada sobre la presencia de los medios de comunicación en su historia. Expresión escrita precisa y correcta.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ind w:left="372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Actividad: </w:t>
      </w:r>
      <w:r>
        <w:rPr>
          <w:b/>
        </w:rPr>
        <w:t xml:space="preserve">Ciclo de Desarrollo de los medios </w:t>
      </w:r>
      <w:r>
        <w:t xml:space="preserve">(Actividad obligatoria)  </w:t>
      </w:r>
    </w:p>
    <w:p w:rsidR="00D86BCC" w:rsidRDefault="00DC79AC">
      <w:pPr>
        <w:ind w:left="-3"/>
      </w:pPr>
      <w:r>
        <w:rPr>
          <w:b/>
        </w:rPr>
        <w:t>Consigna</w:t>
      </w:r>
      <w:r>
        <w:t xml:space="preserve">: Responder las preguntas de la guía sobre las etapas que atraviesan los medios en su desarrollo.  </w:t>
      </w:r>
    </w:p>
    <w:p w:rsidR="00D86BCC" w:rsidRDefault="00DC79AC">
      <w:pPr>
        <w:ind w:left="-3"/>
      </w:pPr>
      <w:r>
        <w:rPr>
          <w:b/>
        </w:rPr>
        <w:t xml:space="preserve">Objetivos: </w:t>
      </w:r>
      <w:r>
        <w:t xml:space="preserve">Que los alumnos:  </w:t>
      </w:r>
    </w:p>
    <w:p w:rsidR="00D86BCC" w:rsidRDefault="00DC79AC">
      <w:pPr>
        <w:numPr>
          <w:ilvl w:val="0"/>
          <w:numId w:val="4"/>
        </w:numPr>
        <w:spacing w:after="34"/>
        <w:ind w:hanging="360"/>
      </w:pPr>
      <w:r>
        <w:t xml:space="preserve">Analicen y valoren las situaciones actuales de los nuevos medios y vean las tendencias existentes.  </w:t>
      </w:r>
    </w:p>
    <w:p w:rsidR="00D86BCC" w:rsidRDefault="00DC79AC">
      <w:pPr>
        <w:numPr>
          <w:ilvl w:val="0"/>
          <w:numId w:val="4"/>
        </w:numPr>
        <w:spacing w:after="31"/>
        <w:ind w:hanging="360"/>
      </w:pPr>
      <w:r>
        <w:t xml:space="preserve">Apliquen sus conocimientos sobre tecnologías.  </w:t>
      </w:r>
    </w:p>
    <w:p w:rsidR="00D86BCC" w:rsidRDefault="00DC79AC">
      <w:pPr>
        <w:ind w:left="-3"/>
      </w:pPr>
      <w:r>
        <w:rPr>
          <w:b/>
        </w:rPr>
        <w:t xml:space="preserve">Modalidad: </w:t>
      </w:r>
      <w:r>
        <w:t xml:space="preserve">Actividad grupal.  </w:t>
      </w:r>
    </w:p>
    <w:p w:rsidR="00D86BCC" w:rsidRDefault="00DC79AC">
      <w:pPr>
        <w:ind w:left="-3"/>
      </w:pPr>
      <w:r>
        <w:rPr>
          <w:b/>
        </w:rPr>
        <w:t xml:space="preserve">Evaluación: </w:t>
      </w:r>
      <w:r>
        <w:t xml:space="preserve">Grupal de tipo conceptual.  </w:t>
      </w:r>
    </w:p>
    <w:p w:rsidR="00D86BCC" w:rsidRDefault="00DC79AC">
      <w:pPr>
        <w:ind w:left="-3"/>
      </w:pPr>
      <w:r>
        <w:rPr>
          <w:b/>
        </w:rPr>
        <w:t>Criterios de evaluación</w:t>
      </w:r>
      <w:r>
        <w:t xml:space="preserve">: Adecuación de las respuestas a los conceptos.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spacing w:after="0" w:line="259" w:lineRule="auto"/>
        <w:ind w:left="-3"/>
      </w:pPr>
      <w:r>
        <w:rPr>
          <w:b/>
        </w:rPr>
        <w:t xml:space="preserve">Unidad 2 </w:t>
      </w:r>
      <w:r>
        <w:t xml:space="preserve"> </w:t>
      </w:r>
    </w:p>
    <w:p w:rsidR="00D86BCC" w:rsidRDefault="00DC79AC">
      <w:pPr>
        <w:numPr>
          <w:ilvl w:val="1"/>
          <w:numId w:val="4"/>
        </w:numPr>
        <w:ind w:left="722" w:hanging="360"/>
      </w:pPr>
      <w:r>
        <w:t xml:space="preserve">Actividad: </w:t>
      </w:r>
      <w:r>
        <w:rPr>
          <w:b/>
        </w:rPr>
        <w:t xml:space="preserve">Las nuevas tecnologías en Argentina </w:t>
      </w:r>
      <w:r>
        <w:t xml:space="preserve">(Actividad obligatoria) </w:t>
      </w:r>
    </w:p>
    <w:p w:rsidR="00D86BCC" w:rsidRDefault="00DC79AC">
      <w:pPr>
        <w:ind w:left="-3"/>
      </w:pPr>
      <w:r>
        <w:t xml:space="preserve">Consigna: Realizar una presentación grupal sobre una de las nuevas tecnologías en Argentina: satélites, fibra óptica, cables submarinos, telefonía fija, celular y satelital. Las fuentes en que se deben buscar los datos deben ser fiables.  </w:t>
      </w:r>
    </w:p>
    <w:p w:rsidR="00D86BCC" w:rsidRDefault="00DC79AC">
      <w:pPr>
        <w:ind w:left="-3" w:right="111"/>
      </w:pPr>
      <w:r>
        <w:t>Objetivos: Que los alumnos:  Conozcan y comprendan la situación actual de las nuevas tecnologías en nuestro país. 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Aprendan a utilizar fuentes de datos fiables. presenten oralmente en grupo. </w:t>
      </w:r>
    </w:p>
    <w:p w:rsidR="00D86BCC" w:rsidRDefault="00DC79AC">
      <w:pPr>
        <w:ind w:left="-3"/>
      </w:pPr>
      <w:r>
        <w:t xml:space="preserve">Modalidad: Actividad grupal.  </w:t>
      </w:r>
    </w:p>
    <w:p w:rsidR="00D86BCC" w:rsidRDefault="00DC79AC">
      <w:pPr>
        <w:ind w:left="-3"/>
      </w:pPr>
      <w:r>
        <w:t xml:space="preserve">Evaluación: Grupal de tipo conceptual.  </w:t>
      </w:r>
    </w:p>
    <w:p w:rsidR="00D86BCC" w:rsidRDefault="00DC79AC">
      <w:pPr>
        <w:ind w:left="-3"/>
      </w:pPr>
      <w:r>
        <w:t xml:space="preserve">Criterios de evaluación: Adecuación de las respuestas a los conceptos.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numPr>
          <w:ilvl w:val="1"/>
          <w:numId w:val="4"/>
        </w:numPr>
        <w:spacing w:after="0" w:line="259" w:lineRule="auto"/>
        <w:ind w:left="722" w:hanging="360"/>
      </w:pPr>
      <w:r>
        <w:t xml:space="preserve">Actividad: </w:t>
      </w:r>
      <w:r>
        <w:rPr>
          <w:b/>
        </w:rPr>
        <w:t xml:space="preserve">Internet hoy en Argentina y en el Mundo </w:t>
      </w:r>
      <w:r>
        <w:t xml:space="preserve">(Actividad obligatoria)  </w:t>
      </w:r>
    </w:p>
    <w:p w:rsidR="00D86BCC" w:rsidRDefault="00DC79AC">
      <w:pPr>
        <w:ind w:left="-3"/>
      </w:pPr>
      <w:r>
        <w:rPr>
          <w:b/>
        </w:rPr>
        <w:t>Consigna</w:t>
      </w:r>
      <w:r>
        <w:t xml:space="preserve">: Responder las preguntas de la guía correspondiente a la realidad actual de Internet. Las fuentes en que se deben buscar los datos deben ser fiables.  </w:t>
      </w:r>
    </w:p>
    <w:p w:rsidR="00D86BCC" w:rsidRDefault="00DC79AC">
      <w:pPr>
        <w:ind w:left="-3"/>
      </w:pPr>
      <w:r>
        <w:rPr>
          <w:b/>
        </w:rPr>
        <w:t xml:space="preserve">Objetivos: </w:t>
      </w:r>
      <w:r>
        <w:t xml:space="preserve">Que los alumnos:  </w:t>
      </w:r>
    </w:p>
    <w:p w:rsidR="00D86BCC" w:rsidRDefault="00DC79AC">
      <w:pPr>
        <w:ind w:left="185"/>
      </w:pPr>
      <w:r>
        <w:t xml:space="preserve"> Conozcan y comprendan la situación actual de Internet en nuestro país y en el mundo.  </w:t>
      </w:r>
    </w:p>
    <w:p w:rsidR="00D86BCC" w:rsidRDefault="00DC79AC">
      <w:pPr>
        <w:ind w:left="18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1524</wp:posOffset>
                </wp:positionH>
                <wp:positionV relativeFrom="paragraph">
                  <wp:posOffset>-184445</wp:posOffset>
                </wp:positionV>
                <wp:extent cx="219456" cy="339852"/>
                <wp:effectExtent l="0" t="0" r="0" b="0"/>
                <wp:wrapNone/>
                <wp:docPr id="20931" name="Group 20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" cy="339852"/>
                          <a:chOff x="0" y="0"/>
                          <a:chExt cx="219456" cy="339852"/>
                        </a:xfrm>
                      </wpg:grpSpPr>
                      <pic:pic xmlns:pic="http://schemas.openxmlformats.org/drawingml/2006/picture">
                        <pic:nvPicPr>
                          <pic:cNvPr id="2298" name="Picture 2298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3" name="Picture 2303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404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group id="Group 20931" style="width:17.28pt;height:26.76pt;position:absolute;z-index:-2147483532;mso-position-horizontal-relative:text;mso-position-horizontal:absolute;margin-left:0.119999pt;mso-position-vertical-relative:text;margin-top:-14.5233pt;" coordsize="2194,3398">
                <v:shape id="Picture 2298" style="position:absolute;width:2194;height:1554;left:0;top:0;" filled="f">
                  <v:imagedata r:id="rId74"/>
                </v:shape>
                <v:shape id="Picture 2303" style="position:absolute;width:2194;height:1554;left:0;top:1844;" filled="f">
                  <v:imagedata r:id="rId74"/>
                </v:shape>
              </v:group>
            </w:pict>
          </mc:Fallback>
        </mc:AlternateContent>
      </w:r>
      <w:r>
        <w:t xml:space="preserve"> Aprendan a utilizar fuentes de datos fiables.  </w:t>
      </w:r>
    </w:p>
    <w:p w:rsidR="00D86BCC" w:rsidRDefault="00DC79AC">
      <w:pPr>
        <w:ind w:left="-3"/>
      </w:pPr>
      <w:r>
        <w:rPr>
          <w:b/>
        </w:rPr>
        <w:t xml:space="preserve">Modalidad: </w:t>
      </w:r>
      <w:r>
        <w:t xml:space="preserve">Actividad grupal.  </w:t>
      </w:r>
    </w:p>
    <w:p w:rsidR="00D86BCC" w:rsidRDefault="00DC79AC">
      <w:pPr>
        <w:ind w:left="-3"/>
      </w:pPr>
      <w:r>
        <w:rPr>
          <w:b/>
        </w:rPr>
        <w:t xml:space="preserve">Evaluación: </w:t>
      </w:r>
      <w:r>
        <w:t xml:space="preserve">Grupal de tipo conceptual.  </w:t>
      </w:r>
    </w:p>
    <w:p w:rsidR="00D86BCC" w:rsidRDefault="00DC79AC">
      <w:pPr>
        <w:ind w:left="-3"/>
      </w:pPr>
      <w:r>
        <w:rPr>
          <w:b/>
        </w:rPr>
        <w:t>Criterios de evaluación</w:t>
      </w:r>
      <w:r>
        <w:t xml:space="preserve">: Adecuación de las respuestas a los conceptos. 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numPr>
          <w:ilvl w:val="1"/>
          <w:numId w:val="4"/>
        </w:numPr>
        <w:spacing w:after="0" w:line="259" w:lineRule="auto"/>
        <w:ind w:left="722" w:hanging="360"/>
      </w:pPr>
      <w:r>
        <w:t xml:space="preserve">Actividad: </w:t>
      </w:r>
      <w:r>
        <w:rPr>
          <w:b/>
        </w:rPr>
        <w:t xml:space="preserve">Modelo de negocios de los diarios online </w:t>
      </w:r>
      <w:r>
        <w:t xml:space="preserve">(Actividad sugerida)  </w:t>
      </w:r>
    </w:p>
    <w:p w:rsidR="00D86BCC" w:rsidRDefault="00DC79AC">
      <w:pPr>
        <w:ind w:left="-3"/>
      </w:pPr>
      <w:r>
        <w:rPr>
          <w:b/>
        </w:rPr>
        <w:t>Consigna</w:t>
      </w:r>
      <w:r>
        <w:t xml:space="preserve">: Seleccionar uno de los diarios más leídos del país asignado y determinar el modelo de negocio que tiene (publicidad, suscripción, etc.) y la posibilidad que da a los lectores de acceder a contenido gratuito.  </w:t>
      </w:r>
    </w:p>
    <w:p w:rsidR="00D86BCC" w:rsidRDefault="00DC79AC">
      <w:pPr>
        <w:ind w:left="-3"/>
      </w:pPr>
      <w:r>
        <w:rPr>
          <w:b/>
        </w:rPr>
        <w:t xml:space="preserve">Objetivos: </w:t>
      </w:r>
      <w:r>
        <w:t xml:space="preserve">Que los alumnos:  </w:t>
      </w:r>
    </w:p>
    <w:p w:rsidR="00D86BCC" w:rsidRDefault="00DC79AC">
      <w:pPr>
        <w:ind w:left="18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1524</wp:posOffset>
                </wp:positionH>
                <wp:positionV relativeFrom="paragraph">
                  <wp:posOffset>-42</wp:posOffset>
                </wp:positionV>
                <wp:extent cx="219456" cy="339852"/>
                <wp:effectExtent l="0" t="0" r="0" b="0"/>
                <wp:wrapNone/>
                <wp:docPr id="20933" name="Group 20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" cy="339852"/>
                          <a:chOff x="0" y="0"/>
                          <a:chExt cx="219456" cy="339852"/>
                        </a:xfrm>
                      </wpg:grpSpPr>
                      <pic:pic xmlns:pic="http://schemas.openxmlformats.org/drawingml/2006/picture">
                        <pic:nvPicPr>
                          <pic:cNvPr id="2332" name="Picture 2332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8" name="Picture 2338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404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group id="Group 20933" style="width:17.28pt;height:26.76pt;position:absolute;z-index:-2147483500;mso-position-horizontal-relative:text;mso-position-horizontal:absolute;margin-left:0.119999pt;mso-position-vertical-relative:text;margin-top:-0.00335693pt;" coordsize="2194,3398">
                <v:shape id="Picture 2332" style="position:absolute;width:2194;height:1554;left:0;top:0;" filled="f">
                  <v:imagedata r:id="rId74"/>
                </v:shape>
                <v:shape id="Picture 2338" style="position:absolute;width:2194;height:1554;left:0;top:1844;" filled="f">
                  <v:imagedata r:id="rId74"/>
                </v:shape>
              </v:group>
            </w:pict>
          </mc:Fallback>
        </mc:AlternateContent>
      </w:r>
      <w:r>
        <w:t xml:space="preserve"> Conozcan el mercado mundial de los principales diarios online.  </w:t>
      </w:r>
    </w:p>
    <w:p w:rsidR="00D86BCC" w:rsidRDefault="00DC79AC">
      <w:pPr>
        <w:ind w:left="185"/>
      </w:pPr>
      <w:r>
        <w:t xml:space="preserve"> Aprendan a investigar sobre los medios de comunicación.  </w:t>
      </w:r>
    </w:p>
    <w:p w:rsidR="00D86BCC" w:rsidRDefault="00DC79AC">
      <w:pPr>
        <w:ind w:left="-3" w:right="6369"/>
      </w:pPr>
      <w:r>
        <w:rPr>
          <w:b/>
        </w:rPr>
        <w:t xml:space="preserve">Modalidad: </w:t>
      </w:r>
      <w:r>
        <w:t xml:space="preserve">Actividad de debate </w:t>
      </w:r>
      <w:r>
        <w:rPr>
          <w:b/>
        </w:rPr>
        <w:t xml:space="preserve">Evaluación: </w:t>
      </w:r>
      <w:r>
        <w:t xml:space="preserve">Individual / grupal </w:t>
      </w:r>
    </w:p>
    <w:p w:rsidR="00D86BCC" w:rsidRDefault="00DC79AC">
      <w:pPr>
        <w:ind w:left="-3"/>
      </w:pPr>
      <w:r>
        <w:rPr>
          <w:b/>
        </w:rPr>
        <w:t>Criterios de evaluación</w:t>
      </w:r>
      <w:r>
        <w:t xml:space="preserve">: Claridad y precisión en la exposición oral sobre la situación del medio elegido.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numPr>
          <w:ilvl w:val="1"/>
          <w:numId w:val="4"/>
        </w:numPr>
        <w:ind w:left="722" w:hanging="360"/>
      </w:pPr>
      <w:r>
        <w:t xml:space="preserve">Actividad: </w:t>
      </w:r>
      <w:r>
        <w:rPr>
          <w:b/>
        </w:rPr>
        <w:t xml:space="preserve">El futuro de la televisión </w:t>
      </w:r>
      <w:r>
        <w:t xml:space="preserve">(Actividad sugerida)  </w:t>
      </w:r>
    </w:p>
    <w:p w:rsidR="00D86BCC" w:rsidRDefault="00DC79AC">
      <w:pPr>
        <w:ind w:left="-3"/>
      </w:pPr>
      <w:r>
        <w:rPr>
          <w:b/>
        </w:rPr>
        <w:t>Consigna</w:t>
      </w:r>
      <w:r>
        <w:t xml:space="preserve">: Discutir en grupo tres preguntas sobre la televisión: ¿Qué cambios observa en la industria de la televisión?, ¿Por qué algunos hablan del fin de la televisión? y ¿Cómo será la televisión del futuro?  </w:t>
      </w:r>
    </w:p>
    <w:p w:rsidR="00D86BCC" w:rsidRDefault="00DC79AC">
      <w:pPr>
        <w:ind w:left="-3"/>
      </w:pPr>
      <w:r>
        <w:rPr>
          <w:b/>
        </w:rPr>
        <w:t xml:space="preserve">Objetivos: </w:t>
      </w:r>
      <w:r>
        <w:t xml:space="preserve">Que los alumnos:  </w:t>
      </w:r>
    </w:p>
    <w:p w:rsidR="00D86BCC" w:rsidRDefault="00DC79AC">
      <w:pPr>
        <w:numPr>
          <w:ilvl w:val="0"/>
          <w:numId w:val="4"/>
        </w:numPr>
        <w:ind w:hanging="360"/>
      </w:pPr>
      <w:r>
        <w:t xml:space="preserve">Desarrollen la capacidad de analizar la situación actual de un medio y, a partir de allí, puedan ver la tendencia que seguirá.  </w:t>
      </w:r>
    </w:p>
    <w:p w:rsidR="00D86BCC" w:rsidRDefault="00DC79AC">
      <w:pPr>
        <w:numPr>
          <w:ilvl w:val="0"/>
          <w:numId w:val="4"/>
        </w:numPr>
        <w:spacing w:after="31"/>
        <w:ind w:hanging="360"/>
      </w:pPr>
      <w:r>
        <w:t xml:space="preserve">Aprendan a investigar sobre los medios de comunicación.  </w:t>
      </w:r>
    </w:p>
    <w:p w:rsidR="00D86BCC" w:rsidRDefault="00DC79AC">
      <w:pPr>
        <w:ind w:left="-3"/>
      </w:pPr>
      <w:r>
        <w:rPr>
          <w:b/>
        </w:rPr>
        <w:t xml:space="preserve">Modalidad: </w:t>
      </w:r>
      <w:r>
        <w:t xml:space="preserve">Actividad grupal.  </w:t>
      </w:r>
    </w:p>
    <w:p w:rsidR="00D86BCC" w:rsidRDefault="00DC79AC">
      <w:pPr>
        <w:spacing w:after="0" w:line="259" w:lineRule="auto"/>
        <w:ind w:left="-3"/>
      </w:pPr>
      <w:r>
        <w:rPr>
          <w:b/>
        </w:rPr>
        <w:t xml:space="preserve">Evaluación: </w:t>
      </w:r>
      <w:r>
        <w:t xml:space="preserve">Grupal.  </w:t>
      </w:r>
    </w:p>
    <w:p w:rsidR="00D86BCC" w:rsidRDefault="00DC79AC">
      <w:pPr>
        <w:ind w:left="-3"/>
      </w:pPr>
      <w:r>
        <w:rPr>
          <w:b/>
        </w:rPr>
        <w:t>Criterios de evaluación</w:t>
      </w:r>
      <w:r>
        <w:t xml:space="preserve">: Claridad y precisión en la exposición oral. Consistencia de los argumentos presentados. 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numPr>
          <w:ilvl w:val="1"/>
          <w:numId w:val="4"/>
        </w:numPr>
        <w:ind w:left="722" w:hanging="360"/>
      </w:pPr>
      <w:r>
        <w:t xml:space="preserve">Actividad: </w:t>
      </w:r>
      <w:r>
        <w:rPr>
          <w:b/>
        </w:rPr>
        <w:t xml:space="preserve">La cultura de la conectividad. </w:t>
      </w:r>
      <w:r>
        <w:t xml:space="preserve">(Actividad sugerida)  </w:t>
      </w:r>
    </w:p>
    <w:p w:rsidR="00D86BCC" w:rsidRDefault="00DC79AC">
      <w:pPr>
        <w:ind w:left="-3"/>
      </w:pPr>
      <w:r>
        <w:rPr>
          <w:b/>
        </w:rPr>
        <w:t xml:space="preserve">Consigna: </w:t>
      </w:r>
      <w:r>
        <w:t>Ver el video de la conferencia “</w:t>
      </w:r>
      <w:r>
        <w:rPr>
          <w:b/>
        </w:rPr>
        <w:t xml:space="preserve">Redes Sociales: Una mirada crítica” </w:t>
      </w:r>
      <w:r>
        <w:t xml:space="preserve">de José Van </w:t>
      </w:r>
      <w:proofErr w:type="spellStart"/>
      <w:r>
        <w:t>Dijck</w:t>
      </w:r>
      <w:proofErr w:type="spellEnd"/>
      <w:r>
        <w:t xml:space="preserve">, disponible en: </w:t>
      </w:r>
    </w:p>
    <w:p w:rsidR="00D86BCC" w:rsidRDefault="00DC79AC">
      <w:pPr>
        <w:ind w:left="-3"/>
      </w:pPr>
      <w:r>
        <w:t xml:space="preserve">https://youtu.be/fZQvnfZ9Ebc (desde minuto 16.50 a 52.04) y contestar las preguntas de la guía.  </w:t>
      </w:r>
    </w:p>
    <w:p w:rsidR="00D86BCC" w:rsidRDefault="00DC79AC">
      <w:pPr>
        <w:ind w:left="-3"/>
      </w:pPr>
      <w:r>
        <w:rPr>
          <w:b/>
        </w:rPr>
        <w:t xml:space="preserve">Objetivos: </w:t>
      </w:r>
      <w:r>
        <w:t xml:space="preserve">Que los alumnos:  </w:t>
      </w:r>
    </w:p>
    <w:p w:rsidR="00D86BCC" w:rsidRDefault="00DC79AC">
      <w:pPr>
        <w:ind w:left="-3"/>
      </w:pPr>
      <w:r>
        <w:t xml:space="preserve">Comprendan el concepto de conectividad y la influencia de las redes sociales en la sociedad.  </w:t>
      </w:r>
    </w:p>
    <w:p w:rsidR="00D86BCC" w:rsidRDefault="00DC79AC">
      <w:pPr>
        <w:ind w:left="-3"/>
      </w:pPr>
      <w:r>
        <w:rPr>
          <w:b/>
        </w:rPr>
        <w:t xml:space="preserve">Modalidad: </w:t>
      </w:r>
      <w:r>
        <w:t xml:space="preserve">Actividad individual.  </w:t>
      </w:r>
    </w:p>
    <w:p w:rsidR="00D86BCC" w:rsidRDefault="00DC79AC">
      <w:pPr>
        <w:ind w:left="-3"/>
      </w:pPr>
      <w:r>
        <w:rPr>
          <w:b/>
        </w:rPr>
        <w:t xml:space="preserve">Evaluación: </w:t>
      </w:r>
      <w:r>
        <w:t xml:space="preserve">Individual de tipo conceptual.  </w:t>
      </w:r>
    </w:p>
    <w:p w:rsidR="00D86BCC" w:rsidRDefault="00DC79AC">
      <w:pPr>
        <w:ind w:left="-3"/>
      </w:pPr>
      <w:r>
        <w:rPr>
          <w:b/>
        </w:rPr>
        <w:t>Criterios de evaluación</w:t>
      </w:r>
      <w:r>
        <w:t xml:space="preserve">: Claridad y precisión en la exposición. Consistencia de los argumentos presentados.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spacing w:after="0" w:line="259" w:lineRule="auto"/>
        <w:ind w:left="-3"/>
      </w:pPr>
      <w:r>
        <w:rPr>
          <w:b/>
        </w:rPr>
        <w:t xml:space="preserve">Unidad 3 </w:t>
      </w:r>
      <w:r>
        <w:t xml:space="preserve"> </w:t>
      </w:r>
    </w:p>
    <w:p w:rsidR="00D86BCC" w:rsidRDefault="00DC79AC">
      <w:pPr>
        <w:numPr>
          <w:ilvl w:val="1"/>
          <w:numId w:val="4"/>
        </w:numPr>
        <w:ind w:left="722" w:hanging="360"/>
      </w:pPr>
      <w:r>
        <w:t xml:space="preserve">Actividad: </w:t>
      </w:r>
      <w:r>
        <w:rPr>
          <w:b/>
        </w:rPr>
        <w:t xml:space="preserve">La teoría del cultivo. </w:t>
      </w:r>
      <w:r>
        <w:t xml:space="preserve">(Actividad sugerida) </w:t>
      </w:r>
      <w:r>
        <w:rPr>
          <w:sz w:val="23"/>
        </w:rPr>
        <w:t xml:space="preserve">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ind w:left="-3"/>
      </w:pPr>
      <w:r>
        <w:t xml:space="preserve">Consigna: Ver el video “El síndrome del mundo cruel”, disponible en https://www.youtube.com/watch?v=Pt2w6rqdigg y responder en grupo las preguntas de la guía.  </w:t>
      </w:r>
    </w:p>
    <w:p w:rsidR="00D86BCC" w:rsidRDefault="00DC79AC">
      <w:pPr>
        <w:ind w:left="-3"/>
      </w:pPr>
      <w:r>
        <w:t xml:space="preserve">Objetivos: Que los alumnos:  </w:t>
      </w:r>
    </w:p>
    <w:p w:rsidR="00D86BCC" w:rsidRDefault="00DC79AC">
      <w:pPr>
        <w:ind w:left="-3"/>
      </w:pPr>
      <w:r>
        <w:t xml:space="preserve">Comprendan la influencia de los medios en la vida cotidiana.  </w:t>
      </w:r>
    </w:p>
    <w:p w:rsidR="00D86BCC" w:rsidRDefault="00DC79AC">
      <w:pPr>
        <w:ind w:left="-3"/>
      </w:pPr>
      <w:r>
        <w:t xml:space="preserve">Desarrollen una mirada crítica sobre los productos de la industria cultural.  </w:t>
      </w:r>
    </w:p>
    <w:p w:rsidR="00D86BCC" w:rsidRDefault="00DC79AC">
      <w:pPr>
        <w:ind w:left="-3"/>
      </w:pPr>
      <w:r>
        <w:t xml:space="preserve">Modalidad: Actividad grupal.  </w:t>
      </w:r>
    </w:p>
    <w:p w:rsidR="00D86BCC" w:rsidRDefault="00DC79AC">
      <w:pPr>
        <w:ind w:left="-3"/>
      </w:pPr>
      <w:r>
        <w:t xml:space="preserve">Evaluación: Grupal.  </w:t>
      </w:r>
    </w:p>
    <w:p w:rsidR="00D86BCC" w:rsidRDefault="00DC79AC">
      <w:pPr>
        <w:ind w:left="-3"/>
      </w:pPr>
      <w:r>
        <w:t xml:space="preserve">Criterios de evaluación: Claridad y precisión en la exposición oral. Consistencia de los argumentos presentados.  </w:t>
      </w:r>
    </w:p>
    <w:p w:rsidR="00D86BCC" w:rsidRDefault="00DC79AC">
      <w:pPr>
        <w:ind w:left="-3"/>
      </w:pPr>
      <w:r>
        <w:t xml:space="preserve">Actividad: Teorías de efectos de los medios (Actividad obligatoria)  </w:t>
      </w:r>
    </w:p>
    <w:p w:rsidR="00D86BCC" w:rsidRDefault="00DC79AC">
      <w:pPr>
        <w:ind w:left="-3"/>
      </w:pPr>
      <w:r>
        <w:t xml:space="preserve">Consigna: debate sobre las teorías de la espiral del silencio, de los desniveles del conocimiento, de la dependencia, del cultivo, de las socializaciones colaterales y de la construcción social de la realidad.  </w:t>
      </w:r>
    </w:p>
    <w:p w:rsidR="00D86BCC" w:rsidRDefault="00DC79AC">
      <w:pPr>
        <w:ind w:left="-3"/>
      </w:pPr>
      <w:r>
        <w:t xml:space="preserve">Objetivos: Que los alumnos:  </w:t>
      </w:r>
    </w:p>
    <w:p w:rsidR="00D86BCC" w:rsidRDefault="00DC79AC">
      <w:pPr>
        <w:ind w:left="-3"/>
      </w:pPr>
      <w:r>
        <w:t xml:space="preserve">Incorporen los conceptos y explicaciones que hacen los diferentes autores sobre el poder de los nuevos medios en la sociedad.  </w:t>
      </w:r>
    </w:p>
    <w:p w:rsidR="00D86BCC" w:rsidRDefault="00DC79AC">
      <w:pPr>
        <w:ind w:left="-3"/>
      </w:pPr>
      <w:r>
        <w:t xml:space="preserve">Modalidad: Actividad grupal  </w:t>
      </w:r>
    </w:p>
    <w:p w:rsidR="00D86BCC" w:rsidRDefault="00DC79AC">
      <w:pPr>
        <w:ind w:left="-3"/>
      </w:pPr>
      <w:r>
        <w:t xml:space="preserve">Criterios de evaluación: Adecuación de las respuestas con los conceptos. 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numPr>
          <w:ilvl w:val="0"/>
          <w:numId w:val="5"/>
        </w:numPr>
        <w:ind w:right="164" w:firstLine="360"/>
      </w:pPr>
      <w:r>
        <w:t xml:space="preserve">Actividad: La mundialización y sus dispositivos (Actividad </w:t>
      </w:r>
      <w:proofErr w:type="gramStart"/>
      <w:r>
        <w:t>sugerida)  Consigna</w:t>
      </w:r>
      <w:proofErr w:type="gramEnd"/>
      <w:r>
        <w:t xml:space="preserve">: Responder las preguntas de la guía de lectura del texto de Gilles </w:t>
      </w:r>
      <w:proofErr w:type="spellStart"/>
      <w:r>
        <w:t>Lipovetsky</w:t>
      </w:r>
      <w:proofErr w:type="spellEnd"/>
      <w:r>
        <w:t xml:space="preserve"> “El reino de la </w:t>
      </w:r>
      <w:proofErr w:type="spellStart"/>
      <w:r>
        <w:t>hipercultura</w:t>
      </w:r>
      <w:proofErr w:type="spellEnd"/>
      <w:r>
        <w:t xml:space="preserve">: cosmopolitismo y civilización occidental”, que explica los cinco dispositivos de la mundialización: el mercado, el consumismo, la </w:t>
      </w:r>
      <w:proofErr w:type="spellStart"/>
      <w:r>
        <w:t>tecnociencia</w:t>
      </w:r>
      <w:proofErr w:type="spellEnd"/>
      <w:r>
        <w:t xml:space="preserve">, las industrias culturales y de la comunicación y la individuación.  </w:t>
      </w:r>
    </w:p>
    <w:p w:rsidR="00D86BCC" w:rsidRDefault="00DC79AC">
      <w:pPr>
        <w:ind w:left="-3"/>
      </w:pPr>
      <w:r>
        <w:t xml:space="preserve">Objetivos: Que los alumnos:  </w:t>
      </w:r>
    </w:p>
    <w:p w:rsidR="00D86BCC" w:rsidRDefault="00DC79AC">
      <w:pPr>
        <w:ind w:left="-3"/>
      </w:pPr>
      <w:r>
        <w:t xml:space="preserve">Desarrollen la habilidad de comprender un texto complejo y extraer los conceptos principales.  </w:t>
      </w:r>
    </w:p>
    <w:p w:rsidR="00D86BCC" w:rsidRDefault="00DC79AC">
      <w:pPr>
        <w:ind w:left="-3"/>
      </w:pPr>
      <w:r>
        <w:t xml:space="preserve">Entiendan la relevancia que tienen los nuevos medios en el fenómeno de la mundialización y sus consecuencias.  Modalidad: Actividad individual.  </w:t>
      </w:r>
    </w:p>
    <w:p w:rsidR="00D86BCC" w:rsidRDefault="00DC79AC">
      <w:pPr>
        <w:ind w:left="-3"/>
      </w:pPr>
      <w:r>
        <w:t xml:space="preserve">Evaluación: Individual de tipo conceptual.  </w:t>
      </w:r>
    </w:p>
    <w:p w:rsidR="00D86BCC" w:rsidRDefault="00DC79AC">
      <w:pPr>
        <w:ind w:left="-3"/>
      </w:pPr>
      <w:r>
        <w:t xml:space="preserve">Criterios de evaluación: Evidencia de lectura y comprensión del material bibliográfico abordado Adecuación de las respuestas con los conceptos. 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numPr>
          <w:ilvl w:val="0"/>
          <w:numId w:val="5"/>
        </w:numPr>
        <w:ind w:right="164" w:firstLine="360"/>
      </w:pPr>
      <w:r>
        <w:t xml:space="preserve">Actividad: Las </w:t>
      </w:r>
      <w:proofErr w:type="spellStart"/>
      <w:r>
        <w:t>distopías</w:t>
      </w:r>
      <w:proofErr w:type="spellEnd"/>
      <w:r>
        <w:t xml:space="preserve"> sobre tecnologías (Actividad obligatoria)  </w:t>
      </w:r>
    </w:p>
    <w:p w:rsidR="00D86BCC" w:rsidRDefault="00DC79AC">
      <w:pPr>
        <w:ind w:left="-3"/>
      </w:pPr>
      <w:r>
        <w:t xml:space="preserve">Consigna: Leer el libro seleccionado (se definirá junto con los alumnos) y a partir de su análisis crear un producto en algún nuevo medio o redactar un ensayo.  </w:t>
      </w:r>
    </w:p>
    <w:p w:rsidR="00D86BCC" w:rsidRDefault="00DC79AC">
      <w:pPr>
        <w:ind w:left="-3"/>
      </w:pPr>
      <w:r>
        <w:t xml:space="preserve">Objetivos: Que los alumnos:  </w:t>
      </w:r>
    </w:p>
    <w:p w:rsidR="00D86BCC" w:rsidRDefault="00DC79AC">
      <w:pPr>
        <w:ind w:left="-3"/>
      </w:pPr>
      <w:r>
        <w:t xml:space="preserve">Desarrollen la habilidad de analizar críticamente un texto y relacionarlo con los contenidos de la materia.  </w:t>
      </w:r>
    </w:p>
    <w:p w:rsidR="00D86BCC" w:rsidRDefault="00DC79AC">
      <w:pPr>
        <w:ind w:left="-3"/>
      </w:pPr>
      <w:r>
        <w:t xml:space="preserve">Aprendan a exponer oralmente sus argumentos con claridad.  </w:t>
      </w:r>
    </w:p>
    <w:p w:rsidR="00D86BCC" w:rsidRDefault="00DC79AC">
      <w:pPr>
        <w:ind w:left="-3" w:right="1175"/>
      </w:pPr>
      <w:r>
        <w:t xml:space="preserve">Comprendan las posibilidades de los nuevos medios para crear contenidos </w:t>
      </w:r>
      <w:proofErr w:type="gramStart"/>
      <w:r>
        <w:t>comunicacionales  Modalidad</w:t>
      </w:r>
      <w:proofErr w:type="gramEnd"/>
      <w:r>
        <w:t xml:space="preserve">: Actividad individual asincrónica en la confección y sincrónica en la exposición.  </w:t>
      </w:r>
    </w:p>
    <w:p w:rsidR="00D86BCC" w:rsidRDefault="00DC79AC">
      <w:pPr>
        <w:ind w:left="-3"/>
      </w:pPr>
      <w:r>
        <w:t xml:space="preserve">Evaluación: Individual.  </w:t>
      </w:r>
    </w:p>
    <w:p w:rsidR="00D86BCC" w:rsidRDefault="00DC79AC">
      <w:pPr>
        <w:ind w:left="-3"/>
      </w:pPr>
      <w:r>
        <w:t xml:space="preserve">Criterios de evaluación: Evidencia de lectura y comprensión del libro. Participación en la discusión en clase. Pertinencia del producto creado o del ensayo realizado. </w:t>
      </w:r>
    </w:p>
    <w:p w:rsidR="00D86BCC" w:rsidRDefault="00DC79AC">
      <w:pPr>
        <w:spacing w:after="0" w:line="259" w:lineRule="auto"/>
        <w:ind w:left="-3"/>
      </w:pPr>
      <w:r>
        <w:rPr>
          <w:b/>
        </w:rPr>
        <w:t xml:space="preserve">Unidad 4 </w:t>
      </w:r>
      <w:r>
        <w:t xml:space="preserve"> </w:t>
      </w:r>
    </w:p>
    <w:p w:rsidR="00D86BCC" w:rsidRDefault="00DC79AC">
      <w:pPr>
        <w:ind w:left="372"/>
      </w:pPr>
      <w:r>
        <w:t>11)</w:t>
      </w:r>
      <w:r>
        <w:rPr>
          <w:rFonts w:ascii="Arial" w:eastAsia="Arial" w:hAnsi="Arial" w:cs="Arial"/>
        </w:rPr>
        <w:t xml:space="preserve"> </w:t>
      </w:r>
      <w:r>
        <w:t xml:space="preserve">Actividad: </w:t>
      </w:r>
      <w:r>
        <w:rPr>
          <w:b/>
        </w:rPr>
        <w:t xml:space="preserve">Caso de Narrativa </w:t>
      </w:r>
      <w:proofErr w:type="spellStart"/>
      <w:r>
        <w:rPr>
          <w:b/>
        </w:rPr>
        <w:t>transmedia</w:t>
      </w:r>
      <w:proofErr w:type="spellEnd"/>
      <w:r>
        <w:rPr>
          <w:b/>
        </w:rPr>
        <w:t xml:space="preserve"> </w:t>
      </w:r>
      <w:r>
        <w:t xml:space="preserve">(Actividad obligatoria)  </w:t>
      </w:r>
    </w:p>
    <w:p w:rsidR="00D86BCC" w:rsidRDefault="00DC79AC">
      <w:pPr>
        <w:ind w:left="-3"/>
      </w:pPr>
      <w:r>
        <w:rPr>
          <w:b/>
        </w:rPr>
        <w:t>Consigna</w:t>
      </w:r>
      <w:r>
        <w:t xml:space="preserve">: Analizar un caso de Narrativa </w:t>
      </w:r>
      <w:proofErr w:type="spellStart"/>
      <w:r>
        <w:t>Transmedia</w:t>
      </w:r>
      <w:proofErr w:type="spellEnd"/>
      <w:r>
        <w:t xml:space="preserve">. Puede ser ficción, periodismo o publicidad. Conviene elegir algún producto cultural que el alumno conozca previamente. Se puede seleccionar algunos de los casos expuestos por </w:t>
      </w:r>
    </w:p>
    <w:p w:rsidR="00D86BCC" w:rsidRDefault="00DC79AC">
      <w:pPr>
        <w:ind w:left="-3"/>
      </w:pPr>
      <w:r>
        <w:t xml:space="preserve">C. </w:t>
      </w:r>
      <w:proofErr w:type="spellStart"/>
      <w:r>
        <w:t>Scolari</w:t>
      </w:r>
      <w:proofErr w:type="spellEnd"/>
      <w:r>
        <w:t xml:space="preserve"> en su texto “Narrativas </w:t>
      </w:r>
      <w:proofErr w:type="spellStart"/>
      <w:r>
        <w:t>Transmedia</w:t>
      </w:r>
      <w:proofErr w:type="spellEnd"/>
      <w:r>
        <w:t xml:space="preserve">. Cuando todos los medios cuentan”, pero hay que hacer una investigación posterior para precisar en qué consiste la expansión de cada medio.  </w:t>
      </w:r>
    </w:p>
    <w:p w:rsidR="00D86BCC" w:rsidRDefault="00DC79AC">
      <w:pPr>
        <w:ind w:left="-3"/>
      </w:pPr>
      <w:r>
        <w:t xml:space="preserve">Para sistematizar el análisis, se debe completar un cuadro en el que se solicita: origen de la narrativa </w:t>
      </w:r>
      <w:proofErr w:type="spellStart"/>
      <w:r>
        <w:t>transmedia</w:t>
      </w:r>
      <w:proofErr w:type="spellEnd"/>
      <w:r>
        <w:t xml:space="preserve">, año de creación/salida al mercado, expansiones oficiales (medio, año de creación, nombre y características) y expansiones de los usuarios.  </w:t>
      </w:r>
    </w:p>
    <w:p w:rsidR="00D86BCC" w:rsidRDefault="00DC79AC">
      <w:pPr>
        <w:ind w:left="-3"/>
      </w:pPr>
      <w:r>
        <w:rPr>
          <w:b/>
        </w:rPr>
        <w:t xml:space="preserve">Objetivos: </w:t>
      </w:r>
      <w:r>
        <w:t xml:space="preserve">Que los alumnos:  </w:t>
      </w:r>
    </w:p>
    <w:p w:rsidR="00D86BCC" w:rsidRDefault="00DC79AC">
      <w:pPr>
        <w:ind w:left="-3"/>
      </w:pPr>
      <w:r>
        <w:t xml:space="preserve">Aprendan a identificar productos </w:t>
      </w:r>
      <w:proofErr w:type="spellStart"/>
      <w:r>
        <w:t>transmedia</w:t>
      </w:r>
      <w:proofErr w:type="spellEnd"/>
      <w:r>
        <w:t xml:space="preserve"> en la cultura contemporánea.  </w:t>
      </w:r>
    </w:p>
    <w:p w:rsidR="00D86BCC" w:rsidRDefault="00DC79AC">
      <w:pPr>
        <w:ind w:left="-3"/>
      </w:pPr>
      <w:r>
        <w:t xml:space="preserve">Desarrollen una mirada crítica sobre los productos de la industria cultural.  </w:t>
      </w:r>
    </w:p>
    <w:p w:rsidR="00D86BCC" w:rsidRDefault="00DC79AC">
      <w:pPr>
        <w:ind w:left="-3"/>
      </w:pPr>
      <w:r>
        <w:rPr>
          <w:b/>
        </w:rPr>
        <w:t xml:space="preserve">Modalidad: </w:t>
      </w:r>
      <w:r>
        <w:t xml:space="preserve">Actividad individual.  </w:t>
      </w:r>
    </w:p>
    <w:p w:rsidR="00D86BCC" w:rsidRDefault="00DC79AC">
      <w:pPr>
        <w:ind w:left="-3"/>
      </w:pPr>
      <w:r>
        <w:rPr>
          <w:b/>
        </w:rPr>
        <w:t xml:space="preserve">Evaluación: </w:t>
      </w:r>
      <w:r>
        <w:t xml:space="preserve">Individual.  </w:t>
      </w:r>
    </w:p>
    <w:p w:rsidR="00D86BCC" w:rsidRDefault="00DC79AC">
      <w:pPr>
        <w:ind w:left="-3"/>
      </w:pPr>
      <w:r>
        <w:rPr>
          <w:b/>
        </w:rPr>
        <w:t>Criterios de evaluación</w:t>
      </w:r>
      <w:r>
        <w:t xml:space="preserve">: Adecuación del producto elegido a las características de las narrativas </w:t>
      </w:r>
      <w:proofErr w:type="spellStart"/>
      <w:r>
        <w:t>transmedia</w:t>
      </w:r>
      <w:proofErr w:type="spellEnd"/>
      <w:r>
        <w:t xml:space="preserve"> y exposición escrita completa de sus expansiones. 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ind w:left="372"/>
      </w:pPr>
      <w:r>
        <w:t>12)</w:t>
      </w:r>
      <w:r>
        <w:rPr>
          <w:rFonts w:ascii="Arial" w:eastAsia="Arial" w:hAnsi="Arial" w:cs="Arial"/>
        </w:rPr>
        <w:t xml:space="preserve"> </w:t>
      </w:r>
      <w:r>
        <w:t xml:space="preserve">Actividad: </w:t>
      </w:r>
      <w:r>
        <w:rPr>
          <w:b/>
        </w:rPr>
        <w:t xml:space="preserve">La convergencia de medios </w:t>
      </w:r>
      <w:r>
        <w:t xml:space="preserve">(Actividad sugerida) </w:t>
      </w:r>
    </w:p>
    <w:p w:rsidR="00D86BCC" w:rsidRDefault="00DC79AC">
      <w:pPr>
        <w:ind w:left="-3"/>
      </w:pPr>
      <w:r>
        <w:rPr>
          <w:b/>
        </w:rPr>
        <w:t xml:space="preserve">Consigna: </w:t>
      </w:r>
      <w:r>
        <w:t xml:space="preserve">Escuchar la entrevista a Martín Becerra, disponible en https://youtu.be/1CU93Zt7Bn0) (desde el minuto 0.00 al 12.52) y responder las preguntas de la guía.  </w:t>
      </w:r>
    </w:p>
    <w:p w:rsidR="00D86BCC" w:rsidRDefault="00DC79AC">
      <w:pPr>
        <w:ind w:left="-3"/>
      </w:pPr>
      <w:r>
        <w:rPr>
          <w:b/>
        </w:rPr>
        <w:t xml:space="preserve">Objetivos: </w:t>
      </w:r>
      <w:r>
        <w:t xml:space="preserve">Que los alumnos:  </w:t>
      </w:r>
    </w:p>
    <w:p w:rsidR="00D86BCC" w:rsidRDefault="00DC79AC">
      <w:pPr>
        <w:ind w:left="-3"/>
      </w:pPr>
      <w:r>
        <w:t xml:space="preserve">Comprendan el concepto de convergencia y sus efectos en la sociedad.  </w:t>
      </w:r>
    </w:p>
    <w:p w:rsidR="00D86BCC" w:rsidRDefault="00DC79AC">
      <w:pPr>
        <w:ind w:left="-3"/>
      </w:pPr>
      <w:r>
        <w:t xml:space="preserve">Evalúen la significación del cuádruple </w:t>
      </w:r>
      <w:proofErr w:type="spellStart"/>
      <w:r>
        <w:t>play</w:t>
      </w:r>
      <w:proofErr w:type="spellEnd"/>
      <w:r>
        <w:t xml:space="preserve">.  </w:t>
      </w:r>
    </w:p>
    <w:p w:rsidR="00D86BCC" w:rsidRDefault="00DC79AC">
      <w:pPr>
        <w:ind w:left="-3"/>
      </w:pPr>
      <w:r>
        <w:rPr>
          <w:b/>
        </w:rPr>
        <w:t xml:space="preserve">Modalidad: </w:t>
      </w:r>
      <w:r>
        <w:t xml:space="preserve">Actividad grupal.  </w:t>
      </w:r>
    </w:p>
    <w:p w:rsidR="00D86BCC" w:rsidRDefault="00DC79AC">
      <w:pPr>
        <w:spacing w:after="0" w:line="259" w:lineRule="auto"/>
        <w:ind w:left="-3"/>
      </w:pPr>
      <w:r>
        <w:rPr>
          <w:b/>
        </w:rPr>
        <w:t xml:space="preserve">Evaluación: </w:t>
      </w:r>
      <w:r>
        <w:t xml:space="preserve">Grupal.  </w:t>
      </w:r>
    </w:p>
    <w:p w:rsidR="00D86BCC" w:rsidRDefault="00DC79AC">
      <w:pPr>
        <w:ind w:left="-3"/>
      </w:pPr>
      <w:r>
        <w:rPr>
          <w:b/>
        </w:rPr>
        <w:t>Criterios de evaluación</w:t>
      </w:r>
      <w:r>
        <w:t xml:space="preserve">: Claridad y precisión en la exposición. Consistencia de los argumentos presentados.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spacing w:after="3" w:line="259" w:lineRule="auto"/>
        <w:ind w:left="-3"/>
      </w:pPr>
      <w:r>
        <w:rPr>
          <w:b/>
          <w:sz w:val="23"/>
        </w:rPr>
        <w:t xml:space="preserve">10. PRÁCTICAS PROFESIONALES (si corresponde)  </w:t>
      </w:r>
    </w:p>
    <w:p w:rsidR="00D86BCC" w:rsidRDefault="00DC79AC">
      <w:pPr>
        <w:spacing w:after="0" w:line="259" w:lineRule="auto"/>
        <w:ind w:left="2" w:firstLine="0"/>
      </w:pPr>
      <w:r>
        <w:rPr>
          <w:sz w:val="23"/>
        </w:rPr>
        <w:t xml:space="preserve"> </w:t>
      </w:r>
    </w:p>
    <w:p w:rsidR="00D86BCC" w:rsidRDefault="00DC79AC">
      <w:pPr>
        <w:pStyle w:val="Ttulo1"/>
        <w:ind w:left="-3"/>
      </w:pPr>
      <w:r>
        <w:t xml:space="preserve">11. SEGUIMIENTO DE ALUMNOS </w:t>
      </w:r>
      <w:r>
        <w:rPr>
          <w:b w:val="0"/>
        </w:rPr>
        <w:t xml:space="preserve"> </w:t>
      </w:r>
    </w:p>
    <w:p w:rsidR="00D86BCC" w:rsidRDefault="00DC79AC">
      <w:pPr>
        <w:ind w:left="-3"/>
      </w:pPr>
      <w:r>
        <w:t xml:space="preserve">En cada clase se realizan actividades, tanto individuales como grupales, que permiten el seguimiento personalizado de cada alumno.  </w:t>
      </w:r>
    </w:p>
    <w:p w:rsidR="00D86BCC" w:rsidRDefault="00DC79AC">
      <w:pPr>
        <w:ind w:left="-3"/>
      </w:pPr>
      <w:r>
        <w:t xml:space="preserve">Los alumnos deben tener el 75% de los trabajos realizados para aprobar la cursada de la materia. También se presta atención a la participación de los estudiantes en las discusiones que se llevan a cabo a lo largo del curso.  </w:t>
      </w:r>
    </w:p>
    <w:p w:rsidR="00D86BCC" w:rsidRDefault="00DC79AC">
      <w:pPr>
        <w:spacing w:after="0" w:line="259" w:lineRule="auto"/>
        <w:ind w:left="2" w:firstLine="0"/>
      </w:pPr>
      <w:r>
        <w:rPr>
          <w:b/>
          <w:sz w:val="23"/>
        </w:rPr>
        <w:t xml:space="preserve"> </w:t>
      </w:r>
    </w:p>
    <w:p w:rsidR="00D86BCC" w:rsidRDefault="00DC79AC">
      <w:pPr>
        <w:spacing w:after="3" w:line="259" w:lineRule="auto"/>
        <w:ind w:left="-3"/>
      </w:pPr>
      <w:r>
        <w:rPr>
          <w:b/>
          <w:sz w:val="23"/>
        </w:rPr>
        <w:t xml:space="preserve">12. MODALIDAD DE EVALUACIÓN: </w:t>
      </w:r>
      <w:r>
        <w:rPr>
          <w:sz w:val="23"/>
        </w:rPr>
        <w:t xml:space="preserve"> </w:t>
      </w:r>
    </w:p>
    <w:p w:rsidR="00D86BCC" w:rsidRDefault="00DC79AC">
      <w:pPr>
        <w:ind w:left="-3"/>
      </w:pPr>
      <w:r>
        <w:t xml:space="preserve">La modalidad de evaluación tiene componentes tanto formativos como </w:t>
      </w:r>
      <w:proofErr w:type="spellStart"/>
      <w:r>
        <w:t>sumativos</w:t>
      </w:r>
      <w:proofErr w:type="spellEnd"/>
      <w:r>
        <w:t xml:space="preserve">. Es formativa a través de los trabajos prácticos individuales y grupales sobre los temas que se desarrollen en el curso. Es </w:t>
      </w:r>
      <w:proofErr w:type="spellStart"/>
      <w:r>
        <w:t>sumativa</w:t>
      </w:r>
      <w:proofErr w:type="spellEnd"/>
      <w:r>
        <w:t xml:space="preserve"> en el momento del examen parcial.  </w:t>
      </w:r>
    </w:p>
    <w:p w:rsidR="00D86BCC" w:rsidRDefault="00DC79AC">
      <w:pPr>
        <w:ind w:left="-3"/>
      </w:pPr>
      <w:r>
        <w:t xml:space="preserve">Para estar en condiciones de acceder al final, el alumno debe tener:  </w:t>
      </w:r>
    </w:p>
    <w:p w:rsidR="00D86BCC" w:rsidRDefault="00DC79AC">
      <w:pPr>
        <w:ind w:left="-3" w:right="2972"/>
      </w:pPr>
      <w:r>
        <w:t xml:space="preserve">- 75% de los trabajos prácticos aprobados (incluyendo el 100% de los </w:t>
      </w:r>
      <w:proofErr w:type="gramStart"/>
      <w:r>
        <w:t>obligatorios)  -</w:t>
      </w:r>
      <w:proofErr w:type="gramEnd"/>
      <w:r>
        <w:t xml:space="preserve"> Parcial o su </w:t>
      </w:r>
      <w:proofErr w:type="spellStart"/>
      <w:r>
        <w:t>Recuperatorio</w:t>
      </w:r>
      <w:proofErr w:type="spellEnd"/>
      <w:r>
        <w:t xml:space="preserve"> aprobado.  </w:t>
      </w:r>
    </w:p>
    <w:p w:rsidR="00D86BCC" w:rsidRDefault="00DC79AC">
      <w:pPr>
        <w:ind w:left="-3"/>
      </w:pPr>
      <w:r>
        <w:t xml:space="preserve">La aprobación de la materia se da mediante un examen final oral.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spacing w:after="0" w:line="259" w:lineRule="auto"/>
        <w:ind w:left="-3"/>
      </w:pPr>
      <w:r>
        <w:rPr>
          <w:b/>
          <w:sz w:val="23"/>
        </w:rPr>
        <w:t xml:space="preserve">13. </w:t>
      </w:r>
      <w:r>
        <w:rPr>
          <w:b/>
        </w:rPr>
        <w:t xml:space="preserve">BIBLIOGRAFÍA COMPLEMENTARIA: </w:t>
      </w:r>
      <w:r>
        <w:t xml:space="preserve"> </w:t>
      </w:r>
    </w:p>
    <w:p w:rsidR="00D86BCC" w:rsidRDefault="00DC79AC">
      <w:pPr>
        <w:spacing w:after="0" w:line="259" w:lineRule="auto"/>
        <w:ind w:left="-3"/>
      </w:pPr>
      <w:r>
        <w:rPr>
          <w:b/>
        </w:rPr>
        <w:t xml:space="preserve">Unidad Nª 1: </w:t>
      </w:r>
      <w:r>
        <w:t xml:space="preserve"> </w:t>
      </w:r>
    </w:p>
    <w:p w:rsidR="00D86BCC" w:rsidRDefault="00DC79AC">
      <w:pPr>
        <w:ind w:left="-3"/>
      </w:pPr>
      <w:proofErr w:type="spellStart"/>
      <w:r>
        <w:t>McLuhan</w:t>
      </w:r>
      <w:proofErr w:type="spellEnd"/>
      <w:r>
        <w:t xml:space="preserve">, M. y Mc </w:t>
      </w:r>
      <w:proofErr w:type="spellStart"/>
      <w:r>
        <w:t>Luhan</w:t>
      </w:r>
      <w:proofErr w:type="spellEnd"/>
      <w:r>
        <w:t xml:space="preserve"> E. (1992) </w:t>
      </w:r>
      <w:proofErr w:type="spellStart"/>
      <w:r>
        <w:t>Laws</w:t>
      </w:r>
      <w:proofErr w:type="spellEnd"/>
      <w:r>
        <w:t xml:space="preserve"> of Media. </w:t>
      </w:r>
      <w:proofErr w:type="spellStart"/>
      <w:r>
        <w:t>The</w:t>
      </w:r>
      <w:proofErr w:type="spellEnd"/>
      <w:r>
        <w:t xml:space="preserve"> new </w:t>
      </w:r>
      <w:proofErr w:type="spellStart"/>
      <w:r>
        <w:t>science</w:t>
      </w:r>
      <w:proofErr w:type="spellEnd"/>
      <w:r>
        <w:t xml:space="preserve">. UTP.  </w:t>
      </w:r>
    </w:p>
    <w:p w:rsidR="00D86BCC" w:rsidRDefault="00DC79AC">
      <w:pPr>
        <w:ind w:left="-3"/>
      </w:pPr>
      <w:proofErr w:type="spellStart"/>
      <w:r>
        <w:t>McLuhan</w:t>
      </w:r>
      <w:proofErr w:type="spellEnd"/>
      <w:r>
        <w:t xml:space="preserve">, M. y </w:t>
      </w:r>
      <w:proofErr w:type="spellStart"/>
      <w:r>
        <w:t>Fiore</w:t>
      </w:r>
      <w:proofErr w:type="spellEnd"/>
      <w:r>
        <w:t xml:space="preserve">, Q. (2009) El medio es el masaje. Paidós.  </w:t>
      </w:r>
    </w:p>
    <w:p w:rsidR="00D86BCC" w:rsidRDefault="00DC79AC">
      <w:pPr>
        <w:ind w:left="-3"/>
      </w:pPr>
      <w:proofErr w:type="spellStart"/>
      <w:r>
        <w:t>Meyrowitz</w:t>
      </w:r>
      <w:proofErr w:type="spellEnd"/>
      <w:r>
        <w:t xml:space="preserve">, J. (1985) No </w:t>
      </w:r>
      <w:proofErr w:type="spellStart"/>
      <w:r>
        <w:t>Sense</w:t>
      </w:r>
      <w:proofErr w:type="spellEnd"/>
      <w:r>
        <w:t xml:space="preserve"> of Place: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of </w:t>
      </w:r>
      <w:proofErr w:type="spellStart"/>
      <w:r>
        <w:t>Electronic</w:t>
      </w:r>
      <w:proofErr w:type="spellEnd"/>
      <w:r>
        <w:t xml:space="preserve"> Media </w:t>
      </w:r>
      <w:proofErr w:type="spellStart"/>
      <w:r>
        <w:t>on</w:t>
      </w:r>
      <w:proofErr w:type="spellEnd"/>
      <w:r>
        <w:t xml:space="preserve"> Social </w:t>
      </w:r>
      <w:proofErr w:type="spellStart"/>
      <w:r>
        <w:t>Behavior</w:t>
      </w:r>
      <w:proofErr w:type="spellEnd"/>
      <w:r>
        <w:t xml:space="preserve">. Oxford </w:t>
      </w:r>
      <w:proofErr w:type="spellStart"/>
      <w:r>
        <w:t>University</w:t>
      </w:r>
      <w:proofErr w:type="spellEnd"/>
      <w:r>
        <w:t xml:space="preserve"> </w:t>
      </w:r>
      <w:proofErr w:type="spellStart"/>
      <w:proofErr w:type="gramStart"/>
      <w:r>
        <w:t>Press</w:t>
      </w:r>
      <w:proofErr w:type="spellEnd"/>
      <w:r>
        <w:t>,.</w:t>
      </w:r>
      <w:proofErr w:type="gramEnd"/>
      <w:r>
        <w:t xml:space="preserve">  </w:t>
      </w:r>
    </w:p>
    <w:p w:rsidR="00D86BCC" w:rsidRDefault="00DC79AC">
      <w:pPr>
        <w:spacing w:after="13"/>
        <w:ind w:left="-3"/>
      </w:pPr>
      <w:proofErr w:type="spellStart"/>
      <w:r>
        <w:t>Muraro</w:t>
      </w:r>
      <w:proofErr w:type="spellEnd"/>
      <w:r>
        <w:t xml:space="preserve">, H. (1997). </w:t>
      </w:r>
      <w:r>
        <w:rPr>
          <w:i/>
        </w:rPr>
        <w:t xml:space="preserve">Políticos, periodistas y ciudadanos. De la </w:t>
      </w:r>
      <w:proofErr w:type="spellStart"/>
      <w:r>
        <w:rPr>
          <w:i/>
        </w:rPr>
        <w:t>videopolítica</w:t>
      </w:r>
      <w:proofErr w:type="spellEnd"/>
      <w:r>
        <w:rPr>
          <w:i/>
        </w:rPr>
        <w:t xml:space="preserve"> al periodismo de investigación</w:t>
      </w:r>
      <w:r>
        <w:t xml:space="preserve">. Fondo de Cultura Económico. (Cap. 2, págs. 38 a 46) 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spacing w:after="0" w:line="259" w:lineRule="auto"/>
        <w:ind w:left="-3"/>
      </w:pPr>
      <w:proofErr w:type="gramStart"/>
      <w:r>
        <w:rPr>
          <w:b/>
        </w:rPr>
        <w:t>Unidad Nº</w:t>
      </w:r>
      <w:proofErr w:type="gramEnd"/>
      <w:r>
        <w:rPr>
          <w:b/>
        </w:rPr>
        <w:t xml:space="preserve"> 2: </w:t>
      </w:r>
      <w:r>
        <w:t xml:space="preserve"> </w:t>
      </w:r>
    </w:p>
    <w:p w:rsidR="00D86BCC" w:rsidRDefault="00DC79AC">
      <w:pPr>
        <w:spacing w:after="13"/>
        <w:ind w:left="-3"/>
      </w:pPr>
      <w:proofErr w:type="spellStart"/>
      <w:r>
        <w:t>Albarello</w:t>
      </w:r>
      <w:proofErr w:type="spellEnd"/>
      <w:r>
        <w:t xml:space="preserve">, F. (ed.) (2022) </w:t>
      </w:r>
      <w:r>
        <w:rPr>
          <w:i/>
        </w:rPr>
        <w:t xml:space="preserve">Mutaciones. Hábitos de información y estudio de jóvenes en universidades argentinas. </w:t>
      </w:r>
    </w:p>
    <w:p w:rsidR="00D86BCC" w:rsidRDefault="00DC79AC">
      <w:pPr>
        <w:ind w:left="-3"/>
      </w:pPr>
      <w:r>
        <w:rPr>
          <w:i/>
        </w:rPr>
        <w:t xml:space="preserve">Rosario: UNR. </w:t>
      </w:r>
      <w:r>
        <w:t xml:space="preserve">Disponible en: https://tiendavirtual.unr.edu.ar/producto/mutaciones/  </w:t>
      </w:r>
    </w:p>
    <w:p w:rsidR="00D86BCC" w:rsidRDefault="00DC79AC">
      <w:pPr>
        <w:spacing w:after="13"/>
        <w:ind w:left="-3"/>
      </w:pPr>
      <w:r>
        <w:t>Cano-Orón, L. y López-</w:t>
      </w:r>
      <w:proofErr w:type="spellStart"/>
      <w:r>
        <w:t>Meri</w:t>
      </w:r>
      <w:proofErr w:type="spellEnd"/>
      <w:r>
        <w:t xml:space="preserve">, A. (2024). </w:t>
      </w:r>
      <w:r>
        <w:rPr>
          <w:i/>
        </w:rPr>
        <w:t xml:space="preserve">Introducción al uso de la IA en periodismo. Guía de referencias y modos de uso. </w:t>
      </w:r>
      <w:proofErr w:type="spellStart"/>
      <w:r>
        <w:t>Universitat</w:t>
      </w:r>
      <w:proofErr w:type="spellEnd"/>
      <w:r>
        <w:t xml:space="preserve"> de </w:t>
      </w:r>
      <w:proofErr w:type="spellStart"/>
      <w:r>
        <w:t>València</w:t>
      </w:r>
      <w:proofErr w:type="spellEnd"/>
      <w:r>
        <w:t xml:space="preserve">  </w:t>
      </w:r>
    </w:p>
    <w:p w:rsidR="00D86BCC" w:rsidRDefault="00DC79AC">
      <w:pPr>
        <w:ind w:left="-3"/>
      </w:pPr>
      <w:proofErr w:type="spellStart"/>
      <w:r>
        <w:t>Franquet</w:t>
      </w:r>
      <w:proofErr w:type="spellEnd"/>
      <w:r>
        <w:t xml:space="preserve">, R. (2003). “La radio ante la digitalización: renovarse en la incertidumbre”, en Bustamante, E. (coord.), </w:t>
      </w:r>
      <w:r>
        <w:rPr>
          <w:i/>
        </w:rPr>
        <w:t>Hacia un nuevo sistema mundial de comunicación</w:t>
      </w:r>
      <w:r>
        <w:t xml:space="preserve">. </w:t>
      </w:r>
      <w:proofErr w:type="spellStart"/>
      <w:r>
        <w:t>Gedisa</w:t>
      </w:r>
      <w:proofErr w:type="spellEnd"/>
      <w:r>
        <w:t xml:space="preserve"> 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spacing w:after="0" w:line="259" w:lineRule="auto"/>
        <w:ind w:left="-3"/>
      </w:pPr>
      <w:proofErr w:type="gramStart"/>
      <w:r>
        <w:rPr>
          <w:b/>
        </w:rPr>
        <w:t>Unidad Nº</w:t>
      </w:r>
      <w:proofErr w:type="gramEnd"/>
      <w:r>
        <w:rPr>
          <w:b/>
        </w:rPr>
        <w:t xml:space="preserve"> 3: </w:t>
      </w:r>
      <w:r>
        <w:t xml:space="preserve"> </w:t>
      </w:r>
    </w:p>
    <w:p w:rsidR="00D86BCC" w:rsidRDefault="00DC79AC">
      <w:pPr>
        <w:ind w:left="-3"/>
      </w:pPr>
      <w:proofErr w:type="spellStart"/>
      <w:r>
        <w:t>Goldstein</w:t>
      </w:r>
      <w:proofErr w:type="spellEnd"/>
      <w:r>
        <w:t xml:space="preserve">, R. (2006), "Aportes para el debate sobre el impacto de la CMSI en el Desarrollo para América Latina: los conflictos en torno a la brecha digital y la gobernanza de Internet", en </w:t>
      </w:r>
      <w:proofErr w:type="spellStart"/>
      <w:r>
        <w:t>Mastrini</w:t>
      </w:r>
      <w:proofErr w:type="spellEnd"/>
      <w:r>
        <w:t xml:space="preserve">, Guillermo y </w:t>
      </w:r>
      <w:proofErr w:type="spellStart"/>
      <w:r>
        <w:t>Califano</w:t>
      </w:r>
      <w:proofErr w:type="spellEnd"/>
      <w:r>
        <w:t xml:space="preserve">, </w:t>
      </w:r>
      <w:proofErr w:type="spellStart"/>
      <w:r>
        <w:t>Bernadette</w:t>
      </w:r>
      <w:proofErr w:type="spellEnd"/>
      <w:r>
        <w:t xml:space="preserve">. </w:t>
      </w:r>
      <w:r>
        <w:rPr>
          <w:i/>
        </w:rPr>
        <w:t>La sociedad de la información en la A</w:t>
      </w:r>
      <w:r>
        <w:t xml:space="preserve">rgentina, Fundación </w:t>
      </w:r>
      <w:proofErr w:type="spellStart"/>
      <w:r>
        <w:t>Frierich</w:t>
      </w:r>
      <w:proofErr w:type="spellEnd"/>
      <w:r>
        <w:t xml:space="preserve"> Ebert. 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spacing w:after="0" w:line="259" w:lineRule="auto"/>
        <w:ind w:left="-3"/>
      </w:pPr>
      <w:proofErr w:type="gramStart"/>
      <w:r>
        <w:rPr>
          <w:b/>
        </w:rPr>
        <w:t>Unidad Nº</w:t>
      </w:r>
      <w:proofErr w:type="gramEnd"/>
      <w:r>
        <w:rPr>
          <w:b/>
        </w:rPr>
        <w:t xml:space="preserve"> 4: </w:t>
      </w:r>
      <w:r>
        <w:t xml:space="preserve"> </w:t>
      </w:r>
    </w:p>
    <w:p w:rsidR="00D86BCC" w:rsidRDefault="00DC79AC">
      <w:pPr>
        <w:ind w:left="-3"/>
      </w:pPr>
      <w:proofErr w:type="spellStart"/>
      <w:r>
        <w:t>Carboni</w:t>
      </w:r>
      <w:proofErr w:type="spellEnd"/>
      <w:r>
        <w:t xml:space="preserve">, O. y Rodríguez Miranda, C. (2012). Neutralidad de la red, un debate pendiente en Argentina, en Revista </w:t>
      </w:r>
    </w:p>
    <w:p w:rsidR="00D86BCC" w:rsidRDefault="00DC79AC">
      <w:pPr>
        <w:spacing w:after="66"/>
        <w:ind w:left="-3"/>
      </w:pPr>
      <w:r>
        <w:t xml:space="preserve">Oficios Terrestres 28, ISSN: 1853-3248. Disponible en http://sedici.unlp.edu.ar/bitstream/handle/10915/33198/Documento_completo.pdf?sequence=1  </w:t>
      </w:r>
    </w:p>
    <w:p w:rsidR="00D86BCC" w:rsidRDefault="00DC79AC">
      <w:pPr>
        <w:ind w:left="-3"/>
      </w:pPr>
      <w:r>
        <w:t xml:space="preserve">Fernández, P. (2014). “Neutralidad de la red: Tensiones para pensar la regulación de Internet”, en </w:t>
      </w:r>
      <w:proofErr w:type="spellStart"/>
      <w:r>
        <w:rPr>
          <w:i/>
        </w:rPr>
        <w:t>Questión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 1, nro. </w:t>
      </w:r>
    </w:p>
    <w:p w:rsidR="00D86BCC" w:rsidRDefault="00DC79AC">
      <w:pPr>
        <w:ind w:left="-3"/>
      </w:pPr>
      <w:r>
        <w:t xml:space="preserve">42., abril-junio.  </w:t>
      </w:r>
    </w:p>
    <w:p w:rsidR="00D86BCC" w:rsidRDefault="00DC79AC">
      <w:pPr>
        <w:spacing w:after="13"/>
        <w:ind w:left="-3"/>
      </w:pPr>
      <w:proofErr w:type="spellStart"/>
      <w:r>
        <w:t>Boczkowski</w:t>
      </w:r>
      <w:proofErr w:type="spellEnd"/>
      <w:r>
        <w:t xml:space="preserve">, P.; </w:t>
      </w:r>
      <w:proofErr w:type="spellStart"/>
      <w:r>
        <w:t>Mitchelstein</w:t>
      </w:r>
      <w:proofErr w:type="spellEnd"/>
      <w:r>
        <w:t xml:space="preserve">, E. (2023). </w:t>
      </w:r>
      <w:r>
        <w:rPr>
          <w:i/>
        </w:rPr>
        <w:t>El entorno digital. Breve manual para entender cómo vivimos, aprendemos, trabajamos y pasamos el tiempo libre hoy</w:t>
      </w:r>
      <w:r>
        <w:t xml:space="preserve">. Siglo XXI editores.  </w:t>
      </w:r>
    </w:p>
    <w:p w:rsidR="00D86BCC" w:rsidRDefault="00DC79AC">
      <w:pPr>
        <w:spacing w:after="13"/>
        <w:ind w:left="-3"/>
      </w:pPr>
      <w:r>
        <w:t xml:space="preserve">Jenkins, H. (2006). </w:t>
      </w:r>
      <w:proofErr w:type="spellStart"/>
      <w:r>
        <w:rPr>
          <w:i/>
        </w:rPr>
        <w:t>Convergence</w:t>
      </w:r>
      <w:proofErr w:type="spellEnd"/>
      <w:r>
        <w:rPr>
          <w:i/>
        </w:rPr>
        <w:t xml:space="preserve"> culture. La cultura de la convergencia de los medios de comunicación. </w:t>
      </w:r>
      <w:r>
        <w:t xml:space="preserve">Paidós Comunicación. 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spacing w:after="3" w:line="259" w:lineRule="auto"/>
        <w:ind w:left="-3"/>
      </w:pPr>
      <w:r>
        <w:rPr>
          <w:b/>
          <w:sz w:val="23"/>
        </w:rPr>
        <w:t xml:space="preserve">14. FIRMA DE DOCENTES </w:t>
      </w:r>
      <w:r>
        <w:rPr>
          <w:sz w:val="23"/>
        </w:rPr>
        <w:t xml:space="preserve"> </w:t>
      </w:r>
    </w:p>
    <w:p w:rsidR="00D86BCC" w:rsidRDefault="00DC79AC">
      <w:pPr>
        <w:ind w:left="-3"/>
      </w:pPr>
      <w:r>
        <w:t xml:space="preserve">Lic. Florencia Calcagno 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spacing w:after="0" w:line="259" w:lineRule="auto"/>
        <w:ind w:left="2" w:firstLine="0"/>
      </w:pPr>
      <w:r>
        <w:t xml:space="preserve"> </w:t>
      </w:r>
    </w:p>
    <w:p w:rsidR="00D86BCC" w:rsidRDefault="00DC79AC">
      <w:pPr>
        <w:pStyle w:val="Ttulo1"/>
        <w:ind w:left="-3"/>
      </w:pPr>
      <w:r>
        <w:t>15. FIRMA DEL DIRECTOR DE LA CARRERA</w:t>
      </w:r>
      <w:r>
        <w:rPr>
          <w:b w:val="0"/>
          <w:sz w:val="22"/>
        </w:rPr>
        <w:t xml:space="preserve"> </w:t>
      </w:r>
    </w:p>
    <w:sectPr w:rsidR="00D86BCC">
      <w:pgSz w:w="11906" w:h="16838"/>
      <w:pgMar w:top="722" w:right="721" w:bottom="766" w:left="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4D1D"/>
    <w:multiLevelType w:val="hybridMultilevel"/>
    <w:tmpl w:val="227AFF3A"/>
    <w:lvl w:ilvl="0" w:tplc="18281E82">
      <w:start w:val="9"/>
      <w:numFmt w:val="decimal"/>
      <w:lvlText w:val="%1)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296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3C72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CE3B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AEA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875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5271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4CE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E10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1AB8"/>
    <w:multiLevelType w:val="hybridMultilevel"/>
    <w:tmpl w:val="79D2C968"/>
    <w:lvl w:ilvl="0" w:tplc="35B8325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AEA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6637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010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66A4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A042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AB8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7A9C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C0FF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322FE3"/>
    <w:multiLevelType w:val="hybridMultilevel"/>
    <w:tmpl w:val="8ABCF9D8"/>
    <w:lvl w:ilvl="0" w:tplc="8B66623E">
      <w:start w:val="2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6A025C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C4071E">
      <w:start w:val="1"/>
      <w:numFmt w:val="bullet"/>
      <w:lvlText w:val="▪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A424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8FD48">
      <w:start w:val="1"/>
      <w:numFmt w:val="bullet"/>
      <w:lvlText w:val="o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E0EC2C">
      <w:start w:val="1"/>
      <w:numFmt w:val="bullet"/>
      <w:lvlText w:val="▪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901AD4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B4152E">
      <w:start w:val="1"/>
      <w:numFmt w:val="bullet"/>
      <w:lvlText w:val="o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B28198">
      <w:start w:val="1"/>
      <w:numFmt w:val="bullet"/>
      <w:lvlText w:val="▪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CF297A"/>
    <w:multiLevelType w:val="hybridMultilevel"/>
    <w:tmpl w:val="D0305038"/>
    <w:lvl w:ilvl="0" w:tplc="FBC0BB8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76A5B2">
      <w:start w:val="3"/>
      <w:numFmt w:val="decimal"/>
      <w:lvlRestart w:val="0"/>
      <w:lvlText w:val="%2)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3C616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FCB6D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A68FA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E1DB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3A7CD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C0485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6319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2061D4"/>
    <w:multiLevelType w:val="hybridMultilevel"/>
    <w:tmpl w:val="7DD83CF8"/>
    <w:lvl w:ilvl="0" w:tplc="77C6705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A32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5C7C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AA0E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816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AB4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8E53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AB9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7AD4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CC"/>
    <w:rsid w:val="00756744"/>
    <w:rsid w:val="00D86BCC"/>
    <w:rsid w:val="00DC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4980"/>
  <w15:docId w15:val="{1AEE4805-8409-4C85-B77B-C47D409F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48" w:lineRule="auto"/>
      <w:ind w:left="2245" w:hanging="10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3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ronista.com/infotechnology/internet/el-auge-de-la-ia-herido-por-las-peligrosas-alucinaciones-de-los-chatbots/" TargetMode="External"/><Relationship Id="rId21" Type="http://schemas.openxmlformats.org/officeDocument/2006/relationships/hyperlink" Target="https://www.cronista.com/infotechnology/internet/el-auge-de-la-ia-herido-por-las-peligrosas-alucinaciones-de-los-chatbots/" TargetMode="External"/><Relationship Id="rId42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47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63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68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ronista.com/infotechnology/internet/el-auge-de-la-ia-herido-por-las-peligrosas-alucinaciones-de-los-chatbots/" TargetMode="External"/><Relationship Id="rId29" Type="http://schemas.openxmlformats.org/officeDocument/2006/relationships/hyperlink" Target="https://www.cronista.com/infotechnology/internet/el-auge-de-la-ia-herido-por-las-peligrosas-alucinaciones-de-los-chatbots/" TargetMode="External"/><Relationship Id="rId11" Type="http://schemas.openxmlformats.org/officeDocument/2006/relationships/hyperlink" Target="https://www.cronista.com/infotechnology/internet/el-auge-de-la-ia-herido-por-las-peligrosas-alucinaciones-de-los-chatbots/" TargetMode="External"/><Relationship Id="rId24" Type="http://schemas.openxmlformats.org/officeDocument/2006/relationships/hyperlink" Target="https://www.cronista.com/infotechnology/internet/el-auge-de-la-ia-herido-por-las-peligrosas-alucinaciones-de-los-chatbots/" TargetMode="External"/><Relationship Id="rId32" Type="http://schemas.openxmlformats.org/officeDocument/2006/relationships/hyperlink" Target="https://www.cronista.com/infotechnology/internet/el-auge-de-la-ia-herido-por-las-peligrosas-alucinaciones-de-los-chatbots/" TargetMode="External"/><Relationship Id="rId37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40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45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53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58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66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74" Type="http://schemas.openxmlformats.org/officeDocument/2006/relationships/image" Target="media/image1.png"/><Relationship Id="rId5" Type="http://schemas.openxmlformats.org/officeDocument/2006/relationships/image" Target="media/image1.jpg"/><Relationship Id="rId61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19" Type="http://schemas.openxmlformats.org/officeDocument/2006/relationships/hyperlink" Target="https://www.cronista.com/infotechnology/internet/el-auge-de-la-ia-herido-por-las-peligrosas-alucinaciones-de-los-chatbots/" TargetMode="External"/><Relationship Id="rId14" Type="http://schemas.openxmlformats.org/officeDocument/2006/relationships/hyperlink" Target="https://www.cronista.com/infotechnology/internet/el-auge-de-la-ia-herido-por-las-peligrosas-alucinaciones-de-los-chatbots/" TargetMode="External"/><Relationship Id="rId22" Type="http://schemas.openxmlformats.org/officeDocument/2006/relationships/hyperlink" Target="https://www.cronista.com/infotechnology/internet/el-auge-de-la-ia-herido-por-las-peligrosas-alucinaciones-de-los-chatbots/" TargetMode="External"/><Relationship Id="rId27" Type="http://schemas.openxmlformats.org/officeDocument/2006/relationships/hyperlink" Target="https://www.cronista.com/infotechnology/internet/el-auge-de-la-ia-herido-por-las-peligrosas-alucinaciones-de-los-chatbots/" TargetMode="External"/><Relationship Id="rId30" Type="http://schemas.openxmlformats.org/officeDocument/2006/relationships/hyperlink" Target="https://www.cronista.com/infotechnology/internet/el-auge-de-la-ia-herido-por-las-peligrosas-alucinaciones-de-los-chatbots/" TargetMode="External"/><Relationship Id="rId35" Type="http://schemas.openxmlformats.org/officeDocument/2006/relationships/hyperlink" Target="https://www.cronista.com/infotechnology/internet/el-auge-de-la-ia-herido-por-las-peligrosas-alucinaciones-de-los-chatbots/" TargetMode="External"/><Relationship Id="rId43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48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56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64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69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8" Type="http://schemas.openxmlformats.org/officeDocument/2006/relationships/hyperlink" Target="https://www.bbc.com/mundo/noticias-65606089" TargetMode="External"/><Relationship Id="rId51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72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ronista.com/infotechnology/internet/el-auge-de-la-ia-herido-por-las-peligrosas-alucinaciones-de-los-chatbots/" TargetMode="External"/><Relationship Id="rId17" Type="http://schemas.openxmlformats.org/officeDocument/2006/relationships/hyperlink" Target="https://www.cronista.com/infotechnology/internet/el-auge-de-la-ia-herido-por-las-peligrosas-alucinaciones-de-los-chatbots/" TargetMode="External"/><Relationship Id="rId25" Type="http://schemas.openxmlformats.org/officeDocument/2006/relationships/hyperlink" Target="https://www.cronista.com/infotechnology/internet/el-auge-de-la-ia-herido-por-las-peligrosas-alucinaciones-de-los-chatbots/" TargetMode="External"/><Relationship Id="rId33" Type="http://schemas.openxmlformats.org/officeDocument/2006/relationships/hyperlink" Target="https://www.cronista.com/infotechnology/internet/el-auge-de-la-ia-herido-por-las-peligrosas-alucinaciones-de-los-chatbots/" TargetMode="External"/><Relationship Id="rId38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46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59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67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20" Type="http://schemas.openxmlformats.org/officeDocument/2006/relationships/hyperlink" Target="https://www.cronista.com/infotechnology/internet/el-auge-de-la-ia-herido-por-las-peligrosas-alucinaciones-de-los-chatbots/" TargetMode="External"/><Relationship Id="rId41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54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62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70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www.cronista.com/infotechnology/internet/el-auge-de-la-ia-herido-por-las-peligrosas-alucinaciones-de-los-chatbots/" TargetMode="External"/><Relationship Id="rId23" Type="http://schemas.openxmlformats.org/officeDocument/2006/relationships/hyperlink" Target="https://www.cronista.com/infotechnology/internet/el-auge-de-la-ia-herido-por-las-peligrosas-alucinaciones-de-los-chatbots/" TargetMode="External"/><Relationship Id="rId28" Type="http://schemas.openxmlformats.org/officeDocument/2006/relationships/hyperlink" Target="https://www.cronista.com/infotechnology/internet/el-auge-de-la-ia-herido-por-las-peligrosas-alucinaciones-de-los-chatbots/" TargetMode="External"/><Relationship Id="rId36" Type="http://schemas.openxmlformats.org/officeDocument/2006/relationships/hyperlink" Target="https://www.cronista.com/infotechnology/internet/el-auge-de-la-ia-herido-por-las-peligrosas-alucinaciones-de-los-chatbots/" TargetMode="External"/><Relationship Id="rId49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57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10" Type="http://schemas.openxmlformats.org/officeDocument/2006/relationships/hyperlink" Target="https://www.bbc.com/mundo/noticias-65606089" TargetMode="External"/><Relationship Id="rId31" Type="http://schemas.openxmlformats.org/officeDocument/2006/relationships/hyperlink" Target="https://www.cronista.com/infotechnology/internet/el-auge-de-la-ia-herido-por-las-peligrosas-alucinaciones-de-los-chatbots/" TargetMode="External"/><Relationship Id="rId44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52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60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65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73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bbc.com/mundo/noticias-65606089" TargetMode="External"/><Relationship Id="rId13" Type="http://schemas.openxmlformats.org/officeDocument/2006/relationships/hyperlink" Target="https://www.cronista.com/infotechnology/internet/el-auge-de-la-ia-herido-por-las-peligrosas-alucinaciones-de-los-chatbots/" TargetMode="External"/><Relationship Id="rId18" Type="http://schemas.openxmlformats.org/officeDocument/2006/relationships/hyperlink" Target="https://www.cronista.com/infotechnology/internet/el-auge-de-la-ia-herido-por-las-peligrosas-alucinaciones-de-los-chatbots/" TargetMode="External"/><Relationship Id="rId39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34" Type="http://schemas.openxmlformats.org/officeDocument/2006/relationships/hyperlink" Target="https://www.cronista.com/infotechnology/internet/el-auge-de-la-ia-herido-por-las-peligrosas-alucinaciones-de-los-chatbots/" TargetMode="External"/><Relationship Id="rId50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55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www.bbc.com/mundo/noticias-65606089" TargetMode="External"/><Relationship Id="rId71" Type="http://schemas.openxmlformats.org/officeDocument/2006/relationships/hyperlink" Target="https://apnews.com/technology/los-chatbots-a-veces-inventan-cosas-se-puede-solucionar-el-problema-de-las-alucinaciones-de-la-ia-f8a9e2cb9e31be0c90aae4cac4366b6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5612</Words>
  <Characters>30869</Characters>
  <Application>Microsoft Office Word</Application>
  <DocSecurity>0</DocSecurity>
  <Lines>257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Calcagno</dc:creator>
  <cp:keywords/>
  <cp:lastModifiedBy>Jimena Diaz Perez - Cs. Educacion</cp:lastModifiedBy>
  <cp:revision>3</cp:revision>
  <dcterms:created xsi:type="dcterms:W3CDTF">2026-03-04T20:44:00Z</dcterms:created>
  <dcterms:modified xsi:type="dcterms:W3CDTF">2026-06-03T22:53:00Z</dcterms:modified>
</cp:coreProperties>
</file>