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4995"/>
        <w:gridCol w:w="4902"/>
      </w:tblGrid>
      <w:tr w:rsidR="006D05E9" w:rsidTr="00EA7166">
        <w:trPr>
          <w:trHeight w:val="1465"/>
        </w:trPr>
        <w:tc>
          <w:tcPr>
            <w:tcW w:w="4995" w:type="dxa"/>
          </w:tcPr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/>
              </w:rPr>
              <w:drawing>
                <wp:anchor distT="0" distB="0" distL="114300" distR="114300" simplePos="0" relativeHeight="251659264" behindDoc="0" locked="0" layoutInCell="1" allowOverlap="1" wp14:anchorId="3BEEDBB7" wp14:editId="556FD445">
                  <wp:simplePos x="0" y="0"/>
                  <wp:positionH relativeFrom="column">
                    <wp:posOffset>1354455</wp:posOffset>
                  </wp:positionH>
                  <wp:positionV relativeFrom="paragraph">
                    <wp:posOffset>-255905</wp:posOffset>
                  </wp:positionV>
                  <wp:extent cx="562610" cy="712470"/>
                  <wp:effectExtent l="0" t="0" r="8890" b="0"/>
                  <wp:wrapNone/>
                  <wp:docPr id="103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 xml:space="preserve">                           </w:t>
            </w:r>
          </w:p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</w:p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6D05E9" w:rsidRDefault="006D05E9" w:rsidP="00EA7166">
            <w:pPr>
              <w:tabs>
                <w:tab w:val="left" w:pos="888"/>
              </w:tabs>
              <w:ind w:left="-2" w:firstLine="60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UNIVERSIDAD DEL SALVADOR</w:t>
            </w:r>
          </w:p>
          <w:p w:rsidR="006D05E9" w:rsidRDefault="006D05E9" w:rsidP="00EA7166">
            <w:pPr>
              <w:ind w:hanging="2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Facultad de Ciencias Sociales, Educación </w:t>
            </w:r>
          </w:p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y Comunicación </w:t>
            </w:r>
          </w:p>
        </w:tc>
        <w:tc>
          <w:tcPr>
            <w:tcW w:w="4902" w:type="dxa"/>
          </w:tcPr>
          <w:p w:rsidR="006D05E9" w:rsidRDefault="006D05E9" w:rsidP="00EA7166">
            <w:pPr>
              <w:ind w:hanging="2"/>
              <w:jc w:val="center"/>
              <w:rPr>
                <w:sz w:val="22"/>
                <w:szCs w:val="22"/>
              </w:rPr>
            </w:pPr>
          </w:p>
          <w:p w:rsidR="006D05E9" w:rsidRDefault="006D05E9" w:rsidP="00EA7166">
            <w:pPr>
              <w:ind w:hanging="2"/>
              <w:jc w:val="center"/>
              <w:rPr>
                <w:sz w:val="22"/>
                <w:szCs w:val="22"/>
              </w:rPr>
            </w:pPr>
          </w:p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</w:p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</w:p>
          <w:p w:rsidR="006D05E9" w:rsidRPr="004A09CB" w:rsidRDefault="006D05E9" w:rsidP="00EA7166">
            <w:pPr>
              <w:ind w:firstLine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4A09CB">
              <w:rPr>
                <w:b/>
                <w:bCs/>
                <w:i/>
                <w:sz w:val="22"/>
                <w:szCs w:val="22"/>
              </w:rPr>
              <w:t>Licenciatura en Periodismo Deportivo</w:t>
            </w:r>
          </w:p>
          <w:p w:rsidR="006D05E9" w:rsidRPr="004A09CB" w:rsidRDefault="006D05E9" w:rsidP="00EA7166">
            <w:pPr>
              <w:ind w:firstLine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4A09CB">
              <w:rPr>
                <w:b/>
                <w:bCs/>
                <w:i/>
                <w:sz w:val="22"/>
                <w:szCs w:val="22"/>
              </w:rPr>
              <w:t>Licenciatura en Periodismo</w:t>
            </w:r>
          </w:p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</w:p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</w:p>
        </w:tc>
      </w:tr>
    </w:tbl>
    <w:p w:rsidR="006D05E9" w:rsidRDefault="006D05E9" w:rsidP="006D05E9">
      <w:pPr>
        <w:ind w:hanging="2"/>
        <w:rPr>
          <w:sz w:val="22"/>
          <w:szCs w:val="22"/>
        </w:rPr>
      </w:pPr>
    </w:p>
    <w:p w:rsidR="006D05E9" w:rsidRDefault="006D05E9" w:rsidP="006D05E9">
      <w:pPr>
        <w:ind w:hanging="2"/>
        <w:rPr>
          <w:sz w:val="22"/>
          <w:szCs w:val="22"/>
        </w:rPr>
      </w:pPr>
    </w:p>
    <w:p w:rsidR="006D05E9" w:rsidRDefault="006D05E9" w:rsidP="006D05E9">
      <w:pPr>
        <w:ind w:hanging="2"/>
        <w:rPr>
          <w:sz w:val="22"/>
          <w:szCs w:val="22"/>
        </w:rPr>
      </w:pPr>
    </w:p>
    <w:p w:rsidR="006D05E9" w:rsidRDefault="006D05E9" w:rsidP="006D05E9">
      <w:pPr>
        <w:ind w:hanging="2"/>
        <w:rPr>
          <w:sz w:val="22"/>
          <w:szCs w:val="22"/>
        </w:rPr>
      </w:pPr>
    </w:p>
    <w:p w:rsidR="006D05E9" w:rsidRDefault="006D05E9" w:rsidP="006D05E9">
      <w:pPr>
        <w:ind w:hanging="2"/>
        <w:rPr>
          <w:sz w:val="22"/>
          <w:szCs w:val="22"/>
        </w:rPr>
      </w:pPr>
    </w:p>
    <w:p w:rsidR="006D05E9" w:rsidRDefault="006D05E9" w:rsidP="006D05E9">
      <w:pPr>
        <w:ind w:hanging="2"/>
        <w:rPr>
          <w:sz w:val="22"/>
          <w:szCs w:val="22"/>
        </w:rPr>
      </w:pPr>
    </w:p>
    <w:p w:rsidR="006D05E9" w:rsidRDefault="006D05E9" w:rsidP="006D05E9">
      <w:pPr>
        <w:ind w:hanging="2"/>
        <w:rPr>
          <w:sz w:val="22"/>
          <w:szCs w:val="22"/>
        </w:rPr>
      </w:pPr>
    </w:p>
    <w:p w:rsidR="006D05E9" w:rsidRDefault="006D05E9" w:rsidP="006D05E9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PROGRAMA 2026</w:t>
      </w:r>
    </w:p>
    <w:p w:rsidR="006D05E9" w:rsidRDefault="006D05E9" w:rsidP="006D05E9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2"/>
          <w:szCs w:val="22"/>
        </w:rPr>
      </w:pPr>
    </w:p>
    <w:p w:rsidR="006D05E9" w:rsidRDefault="006D05E9" w:rsidP="006D05E9">
      <w:pPr>
        <w:ind w:hanging="2"/>
        <w:jc w:val="center"/>
        <w:rPr>
          <w:sz w:val="22"/>
          <w:szCs w:val="22"/>
          <w:u w:val="single"/>
        </w:rPr>
      </w:pPr>
    </w:p>
    <w:tbl>
      <w:tblPr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6D05E9" w:rsidTr="00EA7166">
        <w:trPr>
          <w:trHeight w:val="460"/>
          <w:tblHeader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nil"/>
              <w:bottom w:val="single" w:sz="4" w:space="0" w:color="6AA84F"/>
            </w:tcBorders>
            <w:vAlign w:val="center"/>
          </w:tcPr>
          <w:p w:rsidR="006D05E9" w:rsidRDefault="006D05E9" w:rsidP="00EA7166">
            <w:pPr>
              <w:spacing w:before="240" w:after="24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Periodismo multimedia</w:t>
            </w:r>
          </w:p>
        </w:tc>
      </w:tr>
      <w:tr w:rsidR="006D05E9" w:rsidTr="00EA7166">
        <w:trPr>
          <w:trHeight w:val="460"/>
          <w:tblHeader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6D05E9" w:rsidRDefault="006D05E9" w:rsidP="00EA7166">
            <w:pPr>
              <w:spacing w:before="240" w:after="24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Fernando Jorge </w:t>
            </w:r>
            <w:proofErr w:type="spellStart"/>
            <w:r>
              <w:rPr>
                <w:b/>
                <w:bCs/>
                <w:sz w:val="22"/>
                <w:szCs w:val="22"/>
              </w:rPr>
              <w:t>Lopez</w:t>
            </w:r>
            <w:proofErr w:type="spellEnd"/>
          </w:p>
        </w:tc>
      </w:tr>
      <w:tr w:rsidR="006D05E9" w:rsidTr="00EA7166">
        <w:trPr>
          <w:trHeight w:val="460"/>
          <w:tblHeader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6D05E9" w:rsidTr="00EA7166">
        <w:trPr>
          <w:trHeight w:val="460"/>
          <w:tblHeader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6D05E9" w:rsidTr="00EA7166">
        <w:trPr>
          <w:trHeight w:val="460"/>
          <w:tblHeader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 las horas presenciales y/o actividades sincrónicas)</w:t>
            </w:r>
          </w:p>
        </w:tc>
      </w:tr>
      <w:tr w:rsidR="006D05E9" w:rsidTr="00EA7166">
        <w:trPr>
          <w:trHeight w:val="460"/>
          <w:tblHeader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tercero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Pilar</w:t>
            </w:r>
          </w:p>
        </w:tc>
      </w:tr>
      <w:tr w:rsidR="006D05E9" w:rsidTr="00EA7166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español</w:t>
            </w:r>
          </w:p>
        </w:tc>
      </w:tr>
      <w:tr w:rsidR="006D05E9" w:rsidTr="00EA7166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6D05E9" w:rsidRDefault="006D05E9" w:rsidP="00EA7166">
            <w:pPr>
              <w:ind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:rsidR="006D05E9" w:rsidRDefault="006D05E9" w:rsidP="006D05E9">
      <w:pPr>
        <w:tabs>
          <w:tab w:val="left" w:pos="1985"/>
        </w:tabs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CICLO: </w:t>
      </w:r>
    </w:p>
    <w:p w:rsidR="006D05E9" w:rsidRDefault="006D05E9" w:rsidP="006D05E9">
      <w:pPr>
        <w:ind w:hanging="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(Marque con una cruz el ciclo correspondiente)</w:t>
      </w:r>
    </w:p>
    <w:p w:rsidR="006D05E9" w:rsidRDefault="006D05E9" w:rsidP="006D05E9">
      <w:pPr>
        <w:ind w:hanging="2"/>
        <w:jc w:val="both"/>
        <w:rPr>
          <w:i/>
          <w:iCs/>
          <w:sz w:val="20"/>
          <w:szCs w:val="20"/>
        </w:rPr>
      </w:pPr>
    </w:p>
    <w:tbl>
      <w:tblPr>
        <w:tblW w:w="4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6D05E9" w:rsidTr="00EA7166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D05E9" w:rsidRDefault="006D05E9" w:rsidP="00EA7166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6D05E9" w:rsidRDefault="006D05E9" w:rsidP="00EA7166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COMPOSICIÓN DE LA CÁTEDRA:</w:t>
      </w:r>
    </w:p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6D05E9" w:rsidTr="00EA7166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6D05E9" w:rsidTr="00EA7166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Titular: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Fernando Jorge López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firstLine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Lopez.fernando@usal.edu.ar</w:t>
            </w:r>
          </w:p>
        </w:tc>
      </w:tr>
      <w:tr w:rsidR="006D05E9" w:rsidTr="00EA7166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D05E9" w:rsidTr="00EA7166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6D05E9" w:rsidRDefault="006D05E9" w:rsidP="006D05E9">
      <w:pPr>
        <w:ind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6D05E9" w:rsidTr="00EA7166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Asesor técnico-pedagógico </w:t>
            </w:r>
          </w:p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hanging="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EJE/ÁREA EN QUE SE ENCUENTRA LA MATERIA/SEMINARIO DENTRO DE LA CARRERA:</w:t>
      </w: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spacing w:before="240" w:after="240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Licenciatura en Periodismo deportivo/ Licenciatura en Periodismo</w:t>
      </w: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FUNDAMENTACIÓN DE LA MATERIA/SEMINARIO EN LA CARRERA: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52A"/>
          <w:sz w:val="20"/>
          <w:szCs w:val="20"/>
        </w:rPr>
      </w:pPr>
      <w:r>
        <w:rPr>
          <w:i/>
          <w:iCs/>
          <w:color w:val="4A452A"/>
          <w:sz w:val="20"/>
          <w:szCs w:val="20"/>
        </w:rPr>
        <w:t xml:space="preserve">Durante el cuatrimestre haremos que la multimedia </w:t>
      </w:r>
      <w:proofErr w:type="spellStart"/>
      <w:r>
        <w:rPr>
          <w:i/>
          <w:iCs/>
          <w:color w:val="4A452A"/>
          <w:sz w:val="20"/>
          <w:szCs w:val="20"/>
        </w:rPr>
        <w:t>se de</w:t>
      </w:r>
      <w:proofErr w:type="spellEnd"/>
      <w:r>
        <w:rPr>
          <w:i/>
          <w:iCs/>
          <w:color w:val="4A452A"/>
          <w:sz w:val="20"/>
          <w:szCs w:val="20"/>
        </w:rPr>
        <w:t xml:space="preserve"> especialmente a través de las nuevas tecnologías, principalmente el teléfono móvil o celular. El continuo avance de estas nuevas tecnologías nos entrega una variedad de elementos acordes a estos tiempos.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52A"/>
          <w:sz w:val="20"/>
          <w:szCs w:val="20"/>
        </w:rPr>
      </w:pPr>
      <w:r>
        <w:rPr>
          <w:i/>
          <w:iCs/>
          <w:color w:val="4A452A"/>
          <w:sz w:val="20"/>
          <w:szCs w:val="20"/>
        </w:rPr>
        <w:t>Perseguiremos que la multimedia se trabaje y se domine a través de la práctica y el trabajo de campo.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52A"/>
          <w:sz w:val="20"/>
          <w:szCs w:val="20"/>
        </w:rPr>
      </w:pPr>
      <w:r>
        <w:rPr>
          <w:i/>
          <w:iCs/>
          <w:color w:val="4A452A"/>
          <w:sz w:val="20"/>
          <w:szCs w:val="20"/>
        </w:rPr>
        <w:t>Teniendo en cuenta el paso por los medios de comunicación y la experiencia como docente, haré hincapié en que el informar sea tomado con el respeto necesario y la responsabilidad requerida para esta actividad central de nuestra sociedad.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52A"/>
          <w:sz w:val="20"/>
          <w:szCs w:val="20"/>
        </w:rPr>
      </w:pPr>
      <w:r>
        <w:rPr>
          <w:i/>
          <w:iCs/>
          <w:color w:val="4A452A"/>
          <w:sz w:val="20"/>
          <w:szCs w:val="20"/>
        </w:rPr>
        <w:t>Los alumnos desarrollarán en el taller prácticas que le darán seguridad y solvencia a la hora de estar a cargo de estas tareas. Los objetivos que se vayan logrando a través de las clases les darán las herramientas para desenvolverse en los medios de comunicación masivos o redes sociales tal cual los casos de la realidad, ya sea en relación de dependencia o en sus propios emprendimientos.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52A"/>
          <w:sz w:val="20"/>
          <w:szCs w:val="20"/>
        </w:rPr>
      </w:pPr>
      <w:r>
        <w:rPr>
          <w:i/>
          <w:iCs/>
          <w:color w:val="4A452A"/>
          <w:sz w:val="20"/>
          <w:szCs w:val="20"/>
        </w:rPr>
        <w:t>Por ello, se busca vincular las teorías con la práctica. Los análisis de casos, la puesta en práctica, los invitados al aula y los trabajos prácticos acompañarán el proceso cognitivo del alumnado.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52A"/>
          <w:sz w:val="20"/>
          <w:szCs w:val="20"/>
        </w:rPr>
      </w:pPr>
      <w:r>
        <w:rPr>
          <w:i/>
          <w:iCs/>
          <w:color w:val="4A452A"/>
          <w:sz w:val="20"/>
          <w:szCs w:val="20"/>
        </w:rPr>
        <w:t>Estará compuesta de experiencias directas y trabajos prácticos para generar la adquisición de los conceptos. La participación en clase es altamente necesaria por la experiencia directa de comprensión activa a través de ejercicios y evaluaciones para cada clase.</w:t>
      </w:r>
    </w:p>
    <w:p w:rsidR="006D05E9" w:rsidRDefault="006D05E9" w:rsidP="006D05E9">
      <w:pPr>
        <w:ind w:hanging="2"/>
        <w:jc w:val="both"/>
        <w:rPr>
          <w:i/>
          <w:iCs/>
          <w:color w:val="4A452A"/>
          <w:sz w:val="20"/>
          <w:szCs w:val="20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OBJETIVOS DE LA MATERIA: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42A"/>
          <w:sz w:val="20"/>
          <w:szCs w:val="20"/>
        </w:rPr>
      </w:pPr>
      <w:r>
        <w:rPr>
          <w:i/>
          <w:iCs/>
          <w:color w:val="4A442A"/>
          <w:sz w:val="20"/>
          <w:szCs w:val="20"/>
        </w:rPr>
        <w:lastRenderedPageBreak/>
        <w:t>Que los alumnos puedan: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42A"/>
          <w:sz w:val="20"/>
          <w:szCs w:val="20"/>
        </w:rPr>
      </w:pPr>
      <w:r>
        <w:rPr>
          <w:i/>
          <w:iCs/>
          <w:color w:val="4A442A"/>
          <w:sz w:val="20"/>
          <w:szCs w:val="20"/>
        </w:rPr>
        <w:t>Expresar, comunicar e informar con responsabilidad y profesionalismo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42A"/>
          <w:sz w:val="20"/>
          <w:szCs w:val="20"/>
        </w:rPr>
      </w:pPr>
      <w:r>
        <w:rPr>
          <w:i/>
          <w:iCs/>
          <w:color w:val="4A442A"/>
          <w:sz w:val="20"/>
          <w:szCs w:val="20"/>
        </w:rPr>
        <w:t>Identificar, generar y transmitir la información que se desea brindar.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42A"/>
          <w:sz w:val="20"/>
          <w:szCs w:val="20"/>
        </w:rPr>
      </w:pPr>
      <w:r>
        <w:rPr>
          <w:i/>
          <w:iCs/>
          <w:color w:val="4A442A"/>
          <w:sz w:val="20"/>
          <w:szCs w:val="20"/>
        </w:rPr>
        <w:t>Conocer las nuevas tecnologías y sus particularidades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42A"/>
          <w:sz w:val="20"/>
          <w:szCs w:val="20"/>
        </w:rPr>
      </w:pPr>
      <w:r>
        <w:rPr>
          <w:i/>
          <w:iCs/>
          <w:color w:val="4A442A"/>
          <w:sz w:val="20"/>
          <w:szCs w:val="20"/>
        </w:rPr>
        <w:t>Adquirir habilidades para transmitir mensajes adaptados a las nuevas tecnologías y redes sociales.</w:t>
      </w:r>
    </w:p>
    <w:p w:rsidR="006D05E9" w:rsidRDefault="006D05E9" w:rsidP="006D05E9">
      <w:pPr>
        <w:spacing w:before="240" w:after="240" w:line="360" w:lineRule="auto"/>
        <w:ind w:firstLine="0"/>
        <w:jc w:val="both"/>
        <w:rPr>
          <w:i/>
          <w:iCs/>
          <w:color w:val="4A442A"/>
          <w:sz w:val="20"/>
          <w:szCs w:val="20"/>
        </w:rPr>
      </w:pPr>
      <w:r>
        <w:rPr>
          <w:i/>
          <w:iCs/>
          <w:color w:val="4A442A"/>
          <w:sz w:val="20"/>
          <w:szCs w:val="20"/>
        </w:rPr>
        <w:t>Conseguir las herramientas necesarias para poder desarrollarse en el campo profesional.</w:t>
      </w:r>
    </w:p>
    <w:p w:rsidR="006D05E9" w:rsidRDefault="006D05E9" w:rsidP="006D05E9">
      <w:pPr>
        <w:ind w:hanging="2"/>
        <w:jc w:val="both"/>
        <w:rPr>
          <w:i/>
          <w:iCs/>
          <w:color w:val="4A442A"/>
          <w:sz w:val="20"/>
          <w:szCs w:val="20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ASIGNACIÓN HORARIA: </w:t>
      </w:r>
    </w:p>
    <w:p w:rsidR="006D05E9" w:rsidRDefault="006D05E9" w:rsidP="006D05E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iCs/>
          <w:color w:val="4A442A"/>
          <w:sz w:val="20"/>
          <w:szCs w:val="20"/>
        </w:rPr>
      </w:pPr>
      <w:r>
        <w:rPr>
          <w:i/>
          <w:iCs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W w:w="8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6D05E9" w:rsidTr="00EA7166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6D05E9" w:rsidRDefault="006D05E9" w:rsidP="00EA7166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6D05E9" w:rsidTr="00EA716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6" w:space="0" w:color="6AA84F"/>
              <w:left w:val="single" w:sz="6" w:space="0" w:color="6AA84F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55" w:type="dxa"/>
            <w:tcBorders>
              <w:top w:val="single" w:sz="6" w:space="0" w:color="6AA84F"/>
              <w:left w:val="nil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35" w:type="dxa"/>
            <w:tcBorders>
              <w:top w:val="single" w:sz="6" w:space="0" w:color="6AA84F"/>
              <w:left w:val="nil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6D05E9" w:rsidTr="00EA716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Carga horaria de trabajo asincrónico</w:t>
            </w:r>
          </w:p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6" w:space="0" w:color="6AA84F"/>
              <w:left w:val="single" w:sz="6" w:space="0" w:color="6AA84F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55" w:type="dxa"/>
            <w:tcBorders>
              <w:top w:val="single" w:sz="6" w:space="0" w:color="6AA84F"/>
              <w:left w:val="nil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035" w:type="dxa"/>
            <w:tcBorders>
              <w:top w:val="single" w:sz="6" w:space="0" w:color="6AA84F"/>
              <w:left w:val="nil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</w:tr>
      <w:tr w:rsidR="006D05E9" w:rsidTr="00EA716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6D05E9" w:rsidRDefault="006D05E9" w:rsidP="00EA7166">
            <w:pPr>
              <w:ind w:hanging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6" w:space="0" w:color="6AA84F"/>
              <w:left w:val="single" w:sz="6" w:space="0" w:color="6AA84F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155" w:type="dxa"/>
            <w:tcBorders>
              <w:top w:val="single" w:sz="6" w:space="0" w:color="6AA84F"/>
              <w:left w:val="nil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035" w:type="dxa"/>
            <w:tcBorders>
              <w:top w:val="single" w:sz="6" w:space="0" w:color="6AA84F"/>
              <w:left w:val="nil"/>
              <w:bottom w:val="single" w:sz="6" w:space="0" w:color="6AA84F"/>
              <w:right w:val="single" w:sz="6" w:space="0" w:color="6AA84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</w:tbl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bookmarkStart w:id="0" w:name="_heading=h.es37hflkz1d6" w:colFirst="0" w:colLast="0"/>
      <w:bookmarkEnd w:id="0"/>
      <w:r>
        <w:rPr>
          <w:b/>
          <w:bCs/>
          <w:sz w:val="22"/>
          <w:szCs w:val="22"/>
        </w:rPr>
        <w:t>UNIDADES TEMÁTICAS, CONTENIDOS, BIBLIOGRAFÍA POR UNIDAD TEMÁTICA: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UNIDAD 1- Mapeo del universo multimedia adaptado al periodismo deportivo.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rFonts w:ascii="Noto Sans Symbols" w:eastAsia="Noto Sans Symbols" w:hAnsi="Noto Sans Symbols" w:cs="Noto Sans Symbols"/>
          <w:i/>
          <w:iCs/>
          <w:sz w:val="20"/>
          <w:szCs w:val="20"/>
        </w:rPr>
        <w:t>●</w:t>
      </w:r>
      <w:r>
        <w:rPr>
          <w:i/>
          <w:iCs/>
          <w:sz w:val="14"/>
          <w:szCs w:val="14"/>
        </w:rPr>
        <w:t xml:space="preserve">                </w:t>
      </w:r>
      <w:r>
        <w:rPr>
          <w:i/>
          <w:iCs/>
          <w:sz w:val="20"/>
          <w:szCs w:val="20"/>
        </w:rPr>
        <w:t>Conocimiento de multimedia, definición y utilización. Particularidades, similitudes y diferencias de cada alternativa multimedia. Valoración desde la óptica del periodismo deportivo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UNIDAD 2 - Expresión periodística en diferentes plataformas multimedia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rFonts w:ascii="Noto Sans Symbols" w:eastAsia="Noto Sans Symbols" w:hAnsi="Noto Sans Symbols" w:cs="Noto Sans Symbols"/>
          <w:i/>
          <w:iCs/>
          <w:sz w:val="20"/>
          <w:szCs w:val="20"/>
        </w:rPr>
        <w:t>●</w:t>
      </w:r>
      <w:r>
        <w:rPr>
          <w:i/>
          <w:iCs/>
          <w:sz w:val="14"/>
          <w:szCs w:val="14"/>
        </w:rPr>
        <w:t xml:space="preserve">                </w:t>
      </w:r>
      <w:r>
        <w:rPr>
          <w:i/>
          <w:iCs/>
          <w:sz w:val="20"/>
          <w:szCs w:val="20"/>
        </w:rPr>
        <w:t>Primeras formas de expresión informativas frente a una cámara o a un micrófono. Diferentes noticias y sus formas de comunicarlas.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UNIDAD 3 – Géneros periodísticos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rFonts w:ascii="Noto Sans Symbols" w:eastAsia="Noto Sans Symbols" w:hAnsi="Noto Sans Symbols" w:cs="Noto Sans Symbols"/>
          <w:i/>
          <w:iCs/>
          <w:sz w:val="20"/>
          <w:szCs w:val="20"/>
        </w:rPr>
        <w:t>●</w:t>
      </w:r>
      <w:r>
        <w:rPr>
          <w:i/>
          <w:iCs/>
          <w:sz w:val="14"/>
          <w:szCs w:val="14"/>
        </w:rPr>
        <w:t xml:space="preserve">                </w:t>
      </w:r>
      <w:r>
        <w:rPr>
          <w:i/>
          <w:iCs/>
          <w:sz w:val="20"/>
          <w:szCs w:val="20"/>
        </w:rPr>
        <w:t>Informar en diferentes formatos, ya sea off, móviles, corresponsalías, editoriales, entrevistas o coberturas de eventos.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UNIDAD 4</w:t>
      </w:r>
      <w:r>
        <w:rPr>
          <w:i/>
          <w:iCs/>
          <w:sz w:val="20"/>
          <w:szCs w:val="20"/>
        </w:rPr>
        <w:t xml:space="preserve"> -  </w:t>
      </w:r>
      <w:r>
        <w:rPr>
          <w:b/>
          <w:bCs/>
          <w:i/>
          <w:iCs/>
          <w:sz w:val="20"/>
          <w:szCs w:val="20"/>
        </w:rPr>
        <w:t>Producción periodística</w:t>
      </w:r>
      <w:r>
        <w:rPr>
          <w:i/>
          <w:iCs/>
          <w:sz w:val="20"/>
          <w:szCs w:val="20"/>
        </w:rPr>
        <w:t>: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rFonts w:ascii="Noto Sans Symbols" w:eastAsia="Noto Sans Symbols" w:hAnsi="Noto Sans Symbols" w:cs="Noto Sans Symbols"/>
          <w:i/>
          <w:iCs/>
          <w:sz w:val="20"/>
          <w:szCs w:val="20"/>
        </w:rPr>
        <w:t>●</w:t>
      </w:r>
      <w:r>
        <w:rPr>
          <w:i/>
          <w:iCs/>
          <w:sz w:val="14"/>
          <w:szCs w:val="14"/>
        </w:rPr>
        <w:t xml:space="preserve">                </w:t>
      </w:r>
      <w:r>
        <w:rPr>
          <w:i/>
          <w:iCs/>
          <w:sz w:val="20"/>
          <w:szCs w:val="20"/>
        </w:rPr>
        <w:t>Conformación y simulación de reuniones de producción en las que se traerán temas de actualidad y se definirá un sumario de noticias para su valoración según su importancia (armado de rutinas, programas y proyectos periodísticos)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UNIDAD   5 – Integración de los conocimientos</w:t>
      </w:r>
    </w:p>
    <w:p w:rsidR="006D05E9" w:rsidRDefault="006D05E9" w:rsidP="006D05E9">
      <w:pPr>
        <w:shd w:val="clear" w:color="auto" w:fill="FFFFFF"/>
        <w:spacing w:before="240" w:after="240"/>
        <w:ind w:firstLine="0"/>
        <w:jc w:val="both"/>
        <w:rPr>
          <w:b/>
          <w:bCs/>
          <w:i/>
          <w:iCs/>
          <w:sz w:val="22"/>
          <w:szCs w:val="22"/>
        </w:rPr>
      </w:pPr>
      <w:r>
        <w:rPr>
          <w:rFonts w:ascii="Noto Sans Symbols" w:eastAsia="Noto Sans Symbols" w:hAnsi="Noto Sans Symbols" w:cs="Noto Sans Symbols"/>
          <w:i/>
          <w:iCs/>
          <w:sz w:val="20"/>
          <w:szCs w:val="20"/>
        </w:rPr>
        <w:t>●</w:t>
      </w:r>
      <w:r>
        <w:rPr>
          <w:i/>
          <w:iCs/>
          <w:sz w:val="14"/>
          <w:szCs w:val="14"/>
        </w:rPr>
        <w:t xml:space="preserve">                </w:t>
      </w:r>
      <w:r>
        <w:rPr>
          <w:i/>
          <w:iCs/>
          <w:sz w:val="20"/>
          <w:szCs w:val="20"/>
        </w:rPr>
        <w:t xml:space="preserve">Utilización de los conocimientos adquiridos en la formación de productos periodísticos para las diferentes redes sociales, principalmente Instagram, Facebook, Twitter, </w:t>
      </w:r>
      <w:proofErr w:type="spellStart"/>
      <w:r>
        <w:rPr>
          <w:i/>
          <w:iCs/>
          <w:sz w:val="20"/>
          <w:szCs w:val="20"/>
        </w:rPr>
        <w:t>Twich</w:t>
      </w:r>
      <w:proofErr w:type="spellEnd"/>
      <w:r>
        <w:rPr>
          <w:i/>
          <w:iCs/>
          <w:sz w:val="20"/>
          <w:szCs w:val="20"/>
        </w:rPr>
        <w:t xml:space="preserve">, Tic </w:t>
      </w:r>
      <w:proofErr w:type="spellStart"/>
      <w:r>
        <w:rPr>
          <w:i/>
          <w:iCs/>
          <w:sz w:val="20"/>
          <w:szCs w:val="20"/>
        </w:rPr>
        <w:t>Toc</w:t>
      </w:r>
      <w:proofErr w:type="spellEnd"/>
      <w:r>
        <w:rPr>
          <w:i/>
          <w:iCs/>
          <w:sz w:val="20"/>
          <w:szCs w:val="20"/>
        </w:rPr>
        <w:t xml:space="preserve"> y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Tube</w:t>
      </w:r>
      <w:proofErr w:type="spellEnd"/>
      <w:r>
        <w:rPr>
          <w:i/>
          <w:iCs/>
          <w:sz w:val="20"/>
          <w:szCs w:val="20"/>
        </w:rPr>
        <w:t xml:space="preserve"> entre otras.</w:t>
      </w:r>
    </w:p>
    <w:p w:rsidR="006D05E9" w:rsidRDefault="006D05E9" w:rsidP="006D05E9">
      <w:pPr>
        <w:ind w:hanging="2"/>
        <w:rPr>
          <w:b/>
          <w:bCs/>
          <w:i/>
          <w:iCs/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bCs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:rsidR="006D05E9" w:rsidRDefault="006D05E9" w:rsidP="006D05E9">
      <w:pPr>
        <w:spacing w:before="240" w:after="240"/>
        <w:ind w:left="720" w:hanging="36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a)</w:t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ab/>
      </w:r>
      <w:r>
        <w:rPr>
          <w:i/>
          <w:iCs/>
          <w:sz w:val="20"/>
          <w:szCs w:val="20"/>
        </w:rPr>
        <w:t>Las clases adquirirán una dinámica teórica - práctica. Comenzarán con la exposición del docente con presentaciones e intervenciones por parte de los alumnos, tanto de manera grupal como individual. Todo ello con miras a lograr que la asignatura brinde al alumnado, los marcos teóricos y las herramientas necesarias para la confección de un trabajo práctico y presentaciones para el Sistema de Evaluación Parcial, propuesto por la cátedra.</w:t>
      </w:r>
    </w:p>
    <w:p w:rsidR="006D05E9" w:rsidRDefault="006D05E9" w:rsidP="006D05E9">
      <w:pPr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pacing w:before="240" w:after="240"/>
        <w:ind w:left="720" w:hanging="36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b)</w:t>
      </w:r>
      <w:r>
        <w:rPr>
          <w:i/>
          <w:iCs/>
          <w:sz w:val="14"/>
          <w:szCs w:val="14"/>
        </w:rPr>
        <w:tab/>
      </w:r>
      <w:r>
        <w:rPr>
          <w:i/>
          <w:iCs/>
          <w:sz w:val="20"/>
          <w:szCs w:val="20"/>
        </w:rPr>
        <w:t>La segunda parte y más extensa de las clases estarán destinadas a la explicación de la actividad práctica que se desarrollará, la formación de los grupos de trabajo, la evacuación de dudas y consultas y finalmente, la realización de los ejercicios.</w:t>
      </w:r>
    </w:p>
    <w:p w:rsidR="006D05E9" w:rsidRDefault="006D05E9" w:rsidP="006D05E9">
      <w:pPr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pacing w:before="240" w:after="240"/>
        <w:ind w:left="720" w:hanging="36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c)</w:t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ab/>
      </w:r>
      <w:r>
        <w:rPr>
          <w:i/>
          <w:iCs/>
          <w:sz w:val="20"/>
          <w:szCs w:val="20"/>
        </w:rPr>
        <w:t>La parte final de las clases corresponderá a la exposición, argumentaciones y fundamentos, valoración de los pares, comentarios y críticas, y evaluación del profesor.</w:t>
      </w:r>
    </w:p>
    <w:p w:rsidR="006D05E9" w:rsidRDefault="006D05E9" w:rsidP="006D05E9">
      <w:pPr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pacing w:before="240" w:after="240"/>
        <w:ind w:left="720" w:hanging="36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d)</w:t>
      </w:r>
      <w:r>
        <w:rPr>
          <w:i/>
          <w:iCs/>
          <w:sz w:val="14"/>
          <w:szCs w:val="14"/>
        </w:rPr>
        <w:tab/>
      </w:r>
      <w:r>
        <w:rPr>
          <w:i/>
          <w:iCs/>
          <w:sz w:val="20"/>
          <w:szCs w:val="20"/>
        </w:rPr>
        <w:t>En cuanto a la utilización de recursos didácticos y estímulos de apoyo para el desarrollo temático, se considerarán:</w:t>
      </w:r>
    </w:p>
    <w:p w:rsidR="006D05E9" w:rsidRDefault="006D05E9" w:rsidP="006D05E9">
      <w:pPr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pacing w:before="240" w:after="240"/>
        <w:ind w:left="720" w:hanging="36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e)</w:t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ab/>
      </w:r>
      <w:r>
        <w:rPr>
          <w:i/>
          <w:iCs/>
          <w:sz w:val="20"/>
          <w:szCs w:val="20"/>
        </w:rPr>
        <w:t>* Invitados de amplia trayectoria y rigor de experiencia, siendo en cada oportunidad y con antelación, presentados a la Dirección de Carrera.</w:t>
      </w:r>
    </w:p>
    <w:p w:rsidR="006D05E9" w:rsidRDefault="006D05E9" w:rsidP="006D05E9">
      <w:pPr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pacing w:before="240" w:after="240"/>
        <w:ind w:left="720" w:hanging="36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f)</w:t>
      </w:r>
      <w:r>
        <w:rPr>
          <w:i/>
          <w:iCs/>
          <w:sz w:val="14"/>
          <w:szCs w:val="14"/>
        </w:rPr>
        <w:t xml:space="preserve">  </w:t>
      </w:r>
      <w:r>
        <w:rPr>
          <w:i/>
          <w:iCs/>
          <w:sz w:val="14"/>
          <w:szCs w:val="14"/>
        </w:rPr>
        <w:tab/>
      </w:r>
      <w:r>
        <w:rPr>
          <w:i/>
          <w:iCs/>
          <w:sz w:val="20"/>
          <w:szCs w:val="20"/>
        </w:rPr>
        <w:t>* Material audiovisual, fílmico, radial, digital, televisivo y gráfico de apoyo, para lo cual serán debidamente solicitados los equipos necesarios, a fin de posibilitar la mecánica del dictado de clases presenciales.</w:t>
      </w: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trike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9. 1. </w:t>
      </w:r>
      <w:r>
        <w:rPr>
          <w:b/>
          <w:bCs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PLAN DE ACTIVIDADES/SECUENCIA DE ACTIVIDADES </w:t>
      </w:r>
    </w:p>
    <w:p w:rsidR="006D05E9" w:rsidRDefault="006D05E9" w:rsidP="006D05E9">
      <w:pPr>
        <w:numPr>
          <w:ilvl w:val="1"/>
          <w:numId w:val="2"/>
        </w:numPr>
        <w:ind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DETALLE DE ACTIVIDADES DE FORMACIÓN PRÁCTICA  </w:t>
      </w:r>
    </w:p>
    <w:p w:rsidR="006D05E9" w:rsidRDefault="006D05E9" w:rsidP="006D05E9">
      <w:pPr>
        <w:ind w:hanging="2"/>
        <w:jc w:val="both"/>
        <w:rPr>
          <w:i/>
          <w:iCs/>
          <w:color w:val="434343"/>
          <w:sz w:val="20"/>
          <w:szCs w:val="20"/>
        </w:rPr>
      </w:pPr>
    </w:p>
    <w:p w:rsidR="006D05E9" w:rsidRDefault="006D05E9" w:rsidP="006D05E9">
      <w:pPr>
        <w:spacing w:before="240" w:after="240"/>
        <w:ind w:firstLine="0"/>
        <w:jc w:val="both"/>
        <w:rPr>
          <w:i/>
          <w:iCs/>
          <w:color w:val="434343"/>
          <w:sz w:val="20"/>
          <w:szCs w:val="20"/>
        </w:rPr>
      </w:pPr>
      <w:r>
        <w:rPr>
          <w:i/>
          <w:iCs/>
          <w:color w:val="434343"/>
          <w:sz w:val="20"/>
          <w:szCs w:val="20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i/>
          <w:iCs/>
          <w:color w:val="434343"/>
          <w:sz w:val="20"/>
          <w:szCs w:val="20"/>
        </w:rPr>
      </w:pPr>
      <w:r>
        <w:rPr>
          <w:i/>
          <w:iCs/>
          <w:color w:val="434343"/>
          <w:sz w:val="20"/>
          <w:szCs w:val="20"/>
        </w:rPr>
        <w:t xml:space="preserve"> </w:t>
      </w:r>
    </w:p>
    <w:tbl>
      <w:tblPr>
        <w:tblW w:w="9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030"/>
        <w:gridCol w:w="990"/>
        <w:gridCol w:w="1005"/>
        <w:gridCol w:w="1740"/>
        <w:gridCol w:w="1695"/>
      </w:tblGrid>
      <w:tr w:rsidR="006D05E9" w:rsidTr="00EA7166">
        <w:trPr>
          <w:trHeight w:val="630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lastRenderedPageBreak/>
              <w:t>Semana Nº /Módulo</w:t>
            </w:r>
          </w:p>
        </w:tc>
        <w:tc>
          <w:tcPr>
            <w:tcW w:w="30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Actividad prevista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6D05E9" w:rsidTr="00EA7166">
        <w:trPr>
          <w:trHeight w:val="6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Teoría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</w:tr>
      <w:tr w:rsidR="006D05E9" w:rsidTr="00EA7166">
        <w:trPr>
          <w:trHeight w:val="3555"/>
        </w:trPr>
        <w:tc>
          <w:tcPr>
            <w:tcW w:w="10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Contenidos: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Mapeo del universo multimedia adaptado al periodismo deportivo.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Recursos tecnológicos: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Videoconferencia (sincrónico) con apoyo de recursos didácticos audiovisuales que lo complementan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Utilización de proyector para visualización de ejemplos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  <w:tr w:rsidR="006D05E9" w:rsidTr="00EA7166">
        <w:trPr>
          <w:trHeight w:val="5385"/>
        </w:trPr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b/>
                <w:bCs/>
                <w:i/>
                <w:iCs/>
                <w:color w:val="434343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34343"/>
                <w:sz w:val="20"/>
                <w:szCs w:val="20"/>
              </w:rPr>
              <w:t>Práctica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Conocimiento de multimedia, definición y utilización. Particularidades, similitudes y diferencias de cada alternativa multimedia. Valoración desde la óptica del periodismo deportivo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b/>
                <w:bCs/>
                <w:i/>
                <w:iCs/>
                <w:color w:val="434343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Actividad N°1:  recopilación de material de redes, por ejemplo, un mismo evento deportivo expresado en diferentes redes.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Lectura, análisis y expresión en clase.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Profundización de los conceptos a través de una guía de lectura.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Recursos tecnológicos: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Proyección para reconocimiento de ejemplos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obligatorio individual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</w:t>
            </w:r>
          </w:p>
        </w:tc>
      </w:tr>
      <w:tr w:rsidR="006D05E9" w:rsidTr="00EA7166">
        <w:trPr>
          <w:trHeight w:val="4695"/>
        </w:trPr>
        <w:tc>
          <w:tcPr>
            <w:tcW w:w="10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lastRenderedPageBreak/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Contenidos: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Expresión periodística en diferentes plataformas multimedia.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Primeras formas de expresión informativas frente a una cámara o a un micrófono. Diferentes noticias y sus formas de comunicarlas.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Recursos tecnológicos: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  <w:tr w:rsidR="006D05E9" w:rsidTr="00EA7166">
        <w:trPr>
          <w:trHeight w:val="3090"/>
        </w:trPr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Práctica: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Actividad N°2: Utilización y expresión en los pocos remedios con los que se cuentan, ej.: micrófono radial.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 grupal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alumnos-alumnos</w:t>
            </w:r>
          </w:p>
        </w:tc>
      </w:tr>
      <w:tr w:rsidR="006D05E9" w:rsidTr="00EA7166">
        <w:trPr>
          <w:trHeight w:val="330"/>
        </w:trPr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5E9" w:rsidRDefault="006D05E9" w:rsidP="00EA7166">
            <w:pPr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</w:tr>
      <w:tr w:rsidR="006D05E9" w:rsidTr="00EA7166">
        <w:trPr>
          <w:trHeight w:val="3570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lastRenderedPageBreak/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Contenido: Géneros periodísticos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Informar en diferentes formatos, ya sea off, móviles, corresponsalías, editoriales, entrevistas o coberturas de eventos.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  <w:tr w:rsidR="006D05E9" w:rsidTr="00EA7166">
        <w:trPr>
          <w:trHeight w:val="310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Práctica: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Actividad N°3: Realización de trabajo práctico grupal </w:t>
            </w:r>
            <w:proofErr w:type="gramStart"/>
            <w:r>
              <w:rPr>
                <w:i/>
                <w:iCs/>
                <w:color w:val="434343"/>
                <w:sz w:val="20"/>
                <w:szCs w:val="20"/>
              </w:rPr>
              <w:t>para  los</w:t>
            </w:r>
            <w:proofErr w:type="gramEnd"/>
            <w:r>
              <w:rPr>
                <w:i/>
                <w:iCs/>
                <w:color w:val="434343"/>
                <w:sz w:val="20"/>
                <w:szCs w:val="20"/>
              </w:rPr>
              <w:t xml:space="preserve"> diferentes formatos arriba mencionados.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 grupal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alumnos-alumnos</w:t>
            </w:r>
          </w:p>
        </w:tc>
      </w:tr>
      <w:tr w:rsidR="006D05E9" w:rsidTr="00EA7166">
        <w:trPr>
          <w:trHeight w:val="466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Contenido: Producción periodística: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Conformación y simulación de reuniones de producción en las que se traerán temas de actualidad y se definirá un sumario de noticias para su valoración según su importancia (armado de rutinas, programas y proyectos periodísticos)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  <w:tr w:rsidR="006D05E9" w:rsidTr="00EA7166">
        <w:trPr>
          <w:trHeight w:val="301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lastRenderedPageBreak/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Práctica: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Actividad N°4: Realización de trabajo práctico grupal para la creación un formato periodístico en redes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 grupal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alumnos-alumnos</w:t>
            </w:r>
          </w:p>
        </w:tc>
      </w:tr>
      <w:tr w:rsidR="006D05E9" w:rsidTr="00EA7166">
        <w:trPr>
          <w:trHeight w:val="274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Contenido: Integración de los conocimientos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Utilización de los conocimientos adquiridos en la formación de productos periodísticos para las diferentes redes sociales, principalmente Instagram, Facebook, Twitter,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Twich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, Tic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Toc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 y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You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Tube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 entre otras.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  <w:tr w:rsidR="006D05E9" w:rsidTr="00EA7166">
        <w:trPr>
          <w:trHeight w:val="325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Práctica: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Actividad N°5: Realización de trabajo práctico grupal utilizando los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geeros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 periodísticos en formato de redes sociales.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:rsidR="006D05E9" w:rsidRDefault="006D05E9" w:rsidP="00EA7166">
            <w:pPr>
              <w:spacing w:before="240" w:after="240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:rsidR="006D05E9" w:rsidRDefault="006D05E9" w:rsidP="00EA7166">
            <w:pPr>
              <w:spacing w:line="276" w:lineRule="auto"/>
              <w:ind w:left="120" w:right="10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 grupal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  <w:p w:rsidR="006D05E9" w:rsidRDefault="006D05E9" w:rsidP="00EA7166">
            <w:pPr>
              <w:spacing w:before="240" w:after="240" w:line="276" w:lineRule="auto"/>
              <w:ind w:left="120" w:firstLine="0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alumnos-alumnos</w:t>
            </w:r>
          </w:p>
        </w:tc>
      </w:tr>
    </w:tbl>
    <w:p w:rsidR="006D05E9" w:rsidRDefault="006D05E9" w:rsidP="006D05E9">
      <w:pPr>
        <w:spacing w:before="240" w:after="240"/>
        <w:ind w:firstLine="0"/>
        <w:jc w:val="both"/>
        <w:rPr>
          <w:i/>
          <w:iCs/>
          <w:color w:val="434343"/>
          <w:sz w:val="20"/>
          <w:szCs w:val="20"/>
        </w:rPr>
      </w:pPr>
      <w:r>
        <w:rPr>
          <w:i/>
          <w:iCs/>
          <w:color w:val="434343"/>
          <w:sz w:val="20"/>
          <w:szCs w:val="20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(no corresponde)</w:t>
      </w: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SEGUIMIENTO DE ALUMNOS </w:t>
      </w:r>
      <w:r>
        <w:rPr>
          <w:sz w:val="22"/>
          <w:szCs w:val="22"/>
        </w:rPr>
        <w:t>(no corresponde)</w:t>
      </w:r>
    </w:p>
    <w:p w:rsidR="006D05E9" w:rsidRDefault="006D05E9" w:rsidP="006D05E9">
      <w:pPr>
        <w:ind w:hanging="2"/>
        <w:jc w:val="both"/>
        <w:rPr>
          <w:b/>
          <w:bCs/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 MODALIDAD DE EVALUACIÓN:</w:t>
      </w:r>
    </w:p>
    <w:p w:rsidR="006D05E9" w:rsidRDefault="006D05E9" w:rsidP="006D05E9">
      <w:pPr>
        <w:widowControl w:val="0"/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Trabajos prácticos, individuales y grupales con frecuencia semanal o quincenal.</w:t>
      </w:r>
    </w:p>
    <w:p w:rsidR="006D05E9" w:rsidRDefault="006D05E9" w:rsidP="006D05E9">
      <w:pPr>
        <w:widowControl w:val="0"/>
        <w:shd w:val="clear" w:color="auto" w:fill="FFFFFF"/>
        <w:ind w:hanging="2"/>
        <w:jc w:val="both"/>
        <w:rPr>
          <w:i/>
          <w:iCs/>
          <w:sz w:val="20"/>
          <w:szCs w:val="20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ind w:hanging="2"/>
        <w:jc w:val="both"/>
        <w:rPr>
          <w:sz w:val="22"/>
          <w:szCs w:val="22"/>
        </w:rPr>
      </w:pPr>
    </w:p>
    <w:p w:rsidR="006D05E9" w:rsidRDefault="006D05E9" w:rsidP="006D05E9">
      <w:pPr>
        <w:spacing w:before="240" w:after="240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RÉGIMEN DE EVALUACIÓN FINAL Y APROBACIÓN DE LA MATERIA:</w:t>
      </w:r>
    </w:p>
    <w:p w:rsidR="006D05E9" w:rsidRDefault="006D05E9" w:rsidP="006D05E9">
      <w:pPr>
        <w:spacing w:before="60" w:line="276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Presentación y defensa grupal del Trabajo Práctico Integrador.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El mismo consiste en la presentación de un proyecto real para medios de comunicación o redes sociales. El formato será grupal. La evaluación será del docente y se ponderará el trabajo logrado durante el año con las notas conseguidas con los trabajos prácticos. La ponderación del trabajo del año será 25% contra 75 % del trabajo final.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Los alumnos que desaprueben o se ausenten de los parciales tienen la posibilidad de una (1) evaluación </w:t>
      </w:r>
      <w:proofErr w:type="spellStart"/>
      <w:r>
        <w:rPr>
          <w:i/>
          <w:iCs/>
          <w:sz w:val="20"/>
          <w:szCs w:val="20"/>
        </w:rPr>
        <w:t>recuperatoria</w:t>
      </w:r>
      <w:proofErr w:type="spellEnd"/>
      <w:r>
        <w:rPr>
          <w:i/>
          <w:iCs/>
          <w:sz w:val="20"/>
          <w:szCs w:val="20"/>
        </w:rPr>
        <w:t>, cuya fecha se designará oportunamente.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Deberán ser aprobadas la totalidad de las evaluaciones parciales y trabajos prácticos para acceder a la instancia de evaluación final.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 cátedra se adscribe al régimen de promoción. Los alumnos que debieran rendir examen final, según el Reglamento General de Estudios de Pre grado y Grado, asistirán ante el Tribunal oportunamente designado, con su Trabajo Práctico Integrador aprobado por el docente titular de la asignatura.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 BIBLIOGRAFÍA COMPLEMENTARIA: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Almendral, G. (2014). La redacción de noticias en televisión. Cuadernos de la Fundación Antonio Esteve N28.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Arango Villegas, C. (2007). Trabajo: “Rutinas de producción periodística en Caracol Radio” Universidad de Manizales, Facultad de Comunicación Social y Periodismo.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Arias Marín, J. G. (2018). Periodismo del tercer mundo ad portas del tercer milenio. El campo periodístico en Manizales y sus agendas. Revista Escribanía n°8. Universidad de Manizales P.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Curley</w:t>
      </w:r>
      <w:proofErr w:type="spellEnd"/>
      <w:r>
        <w:rPr>
          <w:sz w:val="22"/>
          <w:szCs w:val="22"/>
        </w:rPr>
        <w:t xml:space="preserve">, T. (2000) editor del 'USA TODAY', entrevista de Teresa </w:t>
      </w:r>
      <w:proofErr w:type="spellStart"/>
      <w:r>
        <w:rPr>
          <w:sz w:val="22"/>
          <w:szCs w:val="22"/>
        </w:rPr>
        <w:t>Cendros</w:t>
      </w:r>
      <w:proofErr w:type="spellEnd"/>
      <w:r>
        <w:rPr>
          <w:sz w:val="22"/>
          <w:szCs w:val="22"/>
        </w:rPr>
        <w:t>.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ind w:right="170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Dr. Canga </w:t>
      </w:r>
      <w:proofErr w:type="spellStart"/>
      <w:r>
        <w:rPr>
          <w:sz w:val="22"/>
          <w:szCs w:val="22"/>
        </w:rPr>
        <w:t>Larequi</w:t>
      </w:r>
      <w:proofErr w:type="spellEnd"/>
      <w:r>
        <w:rPr>
          <w:sz w:val="22"/>
          <w:szCs w:val="22"/>
        </w:rPr>
        <w:t>, J. (2001) escrito “Periodismo e internet, nuevo medio, vieja profesión”, Publicación: Estudios sobre el Mensaje Periodístico. n.° 7: 33-48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RLCS, Revista Latina de Comunicación Social, </w:t>
      </w:r>
      <w:proofErr w:type="gramStart"/>
      <w:r>
        <w:rPr>
          <w:sz w:val="22"/>
          <w:szCs w:val="22"/>
        </w:rPr>
        <w:t>74  (</w:t>
      </w:r>
      <w:proofErr w:type="gramEnd"/>
      <w:r>
        <w:rPr>
          <w:sz w:val="22"/>
          <w:szCs w:val="22"/>
        </w:rPr>
        <w:t>2019) – Páginas 1506 a 1520.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ind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Salaverría</w:t>
      </w:r>
      <w:proofErr w:type="spellEnd"/>
      <w:r>
        <w:rPr>
          <w:sz w:val="22"/>
          <w:szCs w:val="22"/>
        </w:rPr>
        <w:t xml:space="preserve">, R. (2018) articulo </w:t>
      </w:r>
      <w:r>
        <w:rPr>
          <w:i/>
          <w:iCs/>
          <w:sz w:val="22"/>
          <w:szCs w:val="22"/>
        </w:rPr>
        <w:t xml:space="preserve">Allá donde estés, habrá noticias, Cuadernos de Periodistas, número 35, </w:t>
      </w:r>
      <w:r>
        <w:rPr>
          <w:sz w:val="22"/>
          <w:szCs w:val="22"/>
        </w:rPr>
        <w:t>Universidad de Navarra.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 igual que para el caso de obras literarias, películas cinematográficas y demás composiciones afines, todo otro material será oportunamente indicado durante el desarrollo de la cátedra.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14. FIRMA DE DOCENTES: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/>
        </w:rPr>
        <w:drawing>
          <wp:inline distT="114300" distB="114300" distL="114300" distR="114300" wp14:anchorId="3E2F3E46" wp14:editId="3574C9CA">
            <wp:extent cx="1320800" cy="1308100"/>
            <wp:effectExtent l="0" t="0" r="0" b="0"/>
            <wp:docPr id="1029" name="image1.gif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Imagen que contiene Diagrama&#10;&#10;Descripción generada automá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05E9" w:rsidRDefault="006D05E9" w:rsidP="006D05E9">
      <w:pPr>
        <w:spacing w:before="240"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05E9" w:rsidRDefault="006D05E9" w:rsidP="006D05E9">
      <w:pPr>
        <w:spacing w:before="240" w:after="240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15. FIRMA DEL DIRECTOR DE LA CARRERA</w:t>
      </w:r>
    </w:p>
    <w:p w:rsidR="007078A5" w:rsidRDefault="006D05E9">
      <w:bookmarkStart w:id="1" w:name="_GoBack"/>
      <w:bookmarkEnd w:id="1"/>
    </w:p>
    <w:sectPr w:rsidR="00707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5853"/>
    <w:multiLevelType w:val="multilevel"/>
    <w:tmpl w:val="5BC40AE4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  <w:bCs/>
      </w:rPr>
    </w:lvl>
  </w:abstractNum>
  <w:abstractNum w:abstractNumId="1" w15:restartNumberingAfterBreak="0">
    <w:nsid w:val="2A3560AF"/>
    <w:multiLevelType w:val="multilevel"/>
    <w:tmpl w:val="B7BAFD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E9"/>
    <w:rsid w:val="004B5C1D"/>
    <w:rsid w:val="006D05E9"/>
    <w:rsid w:val="009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FCB6D-892C-432C-8631-AA37A9E1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05E9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1874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Aya Tenorio - Cs. Sociales</dc:creator>
  <cp:keywords/>
  <dc:description/>
  <cp:lastModifiedBy>Lucio Aya Tenorio - Cs. Sociales</cp:lastModifiedBy>
  <cp:revision>1</cp:revision>
  <dcterms:created xsi:type="dcterms:W3CDTF">2026-06-05T14:04:00Z</dcterms:created>
  <dcterms:modified xsi:type="dcterms:W3CDTF">2026-06-05T14:04:00Z</dcterms:modified>
</cp:coreProperties>
</file>