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24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8E334A" w:rsidTr="008E334A">
        <w:trPr>
          <w:trHeight w:val="1903"/>
        </w:trPr>
        <w:tc>
          <w:tcPr>
            <w:tcW w:w="4772" w:type="dxa"/>
          </w:tcPr>
          <w:p w:rsidR="008E334A" w:rsidRPr="003E59C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sz w:val="24"/>
              </w:rPr>
            </w:pPr>
            <w:r w:rsidRPr="003E59CA">
              <w:rPr>
                <w:rFonts w:eastAsia="Arial"/>
                <w:b/>
                <w:sz w:val="24"/>
              </w:rPr>
              <w:t>UNIVERSIDAD DEL SALVADOR</w:t>
            </w: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  <w:sz w:val="24"/>
              </w:rPr>
            </w:pPr>
            <w:r w:rsidRPr="003E59CA">
              <w:rPr>
                <w:rFonts w:eastAsia="Arial"/>
                <w:b/>
                <w:i/>
                <w:sz w:val="24"/>
              </w:rPr>
              <w:t>Facultad de Ciencias Sociales, Educación</w:t>
            </w:r>
          </w:p>
          <w:p w:rsidR="008E334A" w:rsidRPr="003E59CA" w:rsidRDefault="008E334A" w:rsidP="008E334A">
            <w:pPr>
              <w:spacing w:after="0" w:line="259" w:lineRule="auto"/>
              <w:ind w:left="0" w:firstLine="0"/>
              <w:jc w:val="center"/>
              <w:rPr>
                <w:rFonts w:ascii="Arial" w:eastAsia="Arial" w:hAnsi="Arial" w:cs="Arial"/>
                <w:b/>
                <w:i/>
              </w:rPr>
            </w:pPr>
            <w:r w:rsidRPr="003E59CA">
              <w:rPr>
                <w:rFonts w:eastAsia="Arial"/>
                <w:b/>
                <w:i/>
                <w:sz w:val="24"/>
              </w:rPr>
              <w:t>y Comunicación</w:t>
            </w:r>
          </w:p>
        </w:tc>
        <w:tc>
          <w:tcPr>
            <w:tcW w:w="4772" w:type="dxa"/>
          </w:tcPr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  <w:r w:rsidRPr="003E59CA">
              <w:rPr>
                <w:rFonts w:eastAsia="Arial"/>
                <w:b/>
                <w:i/>
              </w:rPr>
              <w:t>Licenciatura en Publicidad</w:t>
            </w: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  <w:p w:rsidR="008E334A" w:rsidRPr="003E59CA" w:rsidRDefault="008E334A" w:rsidP="008E334A">
            <w:pPr>
              <w:spacing w:after="0" w:line="259" w:lineRule="auto"/>
              <w:ind w:left="0" w:firstLine="0"/>
              <w:jc w:val="center"/>
              <w:rPr>
                <w:rFonts w:eastAsia="Arial"/>
                <w:b/>
                <w:i/>
              </w:rPr>
            </w:pPr>
          </w:p>
        </w:tc>
      </w:tr>
    </w:tbl>
    <w:p w:rsidR="003E59CA" w:rsidRPr="003E59CA" w:rsidRDefault="008E334A" w:rsidP="003E59CA">
      <w:pPr>
        <w:spacing w:after="2553" w:line="259" w:lineRule="auto"/>
        <w:ind w:left="0" w:firstLine="0"/>
        <w:jc w:val="left"/>
        <w:rPr>
          <w:rFonts w:ascii="Arial" w:eastAsia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2336" behindDoc="0" locked="0" layoutInCell="1" allowOverlap="0" wp14:anchorId="2AB7E3B6" wp14:editId="6BA78AF7">
            <wp:simplePos x="0" y="0"/>
            <wp:positionH relativeFrom="column">
              <wp:posOffset>1139190</wp:posOffset>
            </wp:positionH>
            <wp:positionV relativeFrom="paragraph">
              <wp:posOffset>514350</wp:posOffset>
            </wp:positionV>
            <wp:extent cx="562610" cy="712470"/>
            <wp:effectExtent l="0" t="0" r="8890" b="0"/>
            <wp:wrapTopAndBottom/>
            <wp:docPr id="363" name="Picture 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" name="Picture 3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53E47" w:rsidRDefault="00FC2926">
      <w:pPr>
        <w:pStyle w:val="Ttulo1"/>
      </w:pPr>
      <w:r>
        <w:t xml:space="preserve">PROGRAMA 2026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 </w:t>
      </w:r>
    </w:p>
    <w:p w:rsidR="00A53E47" w:rsidRDefault="00FC2926">
      <w:pPr>
        <w:spacing w:after="4" w:line="259" w:lineRule="auto"/>
        <w:ind w:left="-18" w:right="-148" w:firstLine="0"/>
        <w:jc w:val="left"/>
      </w:pPr>
      <w:r>
        <w:rPr>
          <w:noProof/>
        </w:rPr>
        <w:drawing>
          <wp:inline distT="0" distB="0" distL="0" distR="0">
            <wp:extent cx="6230113" cy="2395728"/>
            <wp:effectExtent l="0" t="0" r="0" b="0"/>
            <wp:docPr id="11968" name="Picture 11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8" name="Picture 119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0113" cy="2395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tabs>
          <w:tab w:val="center" w:pos="1119"/>
        </w:tabs>
        <w:spacing w:after="2" w:line="256" w:lineRule="auto"/>
        <w:ind w:left="-13" w:firstLine="0"/>
        <w:jc w:val="left"/>
      </w:pPr>
      <w:r>
        <w:rPr>
          <w:b/>
          <w:sz w:val="24"/>
        </w:rPr>
        <w:t>1.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b/>
        </w:rPr>
        <w:t xml:space="preserve">CICLO: </w:t>
      </w: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(Marque con una cruz el ciclo correspondiente) </w:t>
      </w:r>
    </w:p>
    <w:p w:rsidR="00A53E47" w:rsidRDefault="00FC2926">
      <w:pPr>
        <w:spacing w:after="108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:rsidR="00A53E47" w:rsidRDefault="00FC2926">
      <w:pPr>
        <w:pStyle w:val="Ttulo1"/>
        <w:tabs>
          <w:tab w:val="center" w:pos="2901"/>
          <w:tab w:val="center" w:pos="3658"/>
          <w:tab w:val="center" w:pos="5309"/>
          <w:tab w:val="center" w:pos="6942"/>
        </w:tabs>
        <w:spacing w:after="90"/>
        <w:ind w:left="0" w:right="0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1543561</wp:posOffset>
                </wp:positionH>
                <wp:positionV relativeFrom="paragraph">
                  <wp:posOffset>-73180</wp:posOffset>
                </wp:positionV>
                <wp:extent cx="3038856" cy="301752"/>
                <wp:effectExtent l="0" t="0" r="0" b="0"/>
                <wp:wrapNone/>
                <wp:docPr id="11426" name="Group 11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856" cy="301752"/>
                          <a:chOff x="0" y="0"/>
                          <a:chExt cx="3038856" cy="301752"/>
                        </a:xfrm>
                      </wpg:grpSpPr>
                      <wps:wsp>
                        <wps:cNvPr id="12415" name="Shape 12415"/>
                        <wps:cNvSpPr/>
                        <wps:spPr>
                          <a:xfrm>
                            <a:off x="6096" y="6096"/>
                            <a:ext cx="588264" cy="28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286513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286513"/>
                                </a:lnTo>
                                <a:lnTo>
                                  <a:pt x="0" y="2865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6" name="Shape 12416"/>
                        <wps:cNvSpPr/>
                        <wps:spPr>
                          <a:xfrm>
                            <a:off x="70104" y="70104"/>
                            <a:ext cx="460248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248" h="161544">
                                <a:moveTo>
                                  <a:pt x="0" y="0"/>
                                </a:moveTo>
                                <a:lnTo>
                                  <a:pt x="460248" y="0"/>
                                </a:lnTo>
                                <a:lnTo>
                                  <a:pt x="460248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7" name="Shape 12417"/>
                        <wps:cNvSpPr/>
                        <wps:spPr>
                          <a:xfrm>
                            <a:off x="963168" y="6096"/>
                            <a:ext cx="1728216" cy="2865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286513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286513"/>
                                </a:lnTo>
                                <a:lnTo>
                                  <a:pt x="0" y="2865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8" name="Shape 12418"/>
                        <wps:cNvSpPr/>
                        <wps:spPr>
                          <a:xfrm>
                            <a:off x="1030224" y="70104"/>
                            <a:ext cx="159410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4104" h="161544">
                                <a:moveTo>
                                  <a:pt x="0" y="0"/>
                                </a:moveTo>
                                <a:lnTo>
                                  <a:pt x="1594104" y="0"/>
                                </a:lnTo>
                                <a:lnTo>
                                  <a:pt x="159410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3C4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19" name="Shape 12419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0" name="Shape 12420"/>
                        <wps:cNvSpPr/>
                        <wps:spPr>
                          <a:xfrm>
                            <a:off x="6096" y="0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1" name="Shape 12421"/>
                        <wps:cNvSpPr/>
                        <wps:spPr>
                          <a:xfrm>
                            <a:off x="59436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2" name="Shape 12422"/>
                        <wps:cNvSpPr/>
                        <wps:spPr>
                          <a:xfrm>
                            <a:off x="957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3" name="Shape 12423"/>
                        <wps:cNvSpPr/>
                        <wps:spPr>
                          <a:xfrm>
                            <a:off x="963168" y="0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4" name="Shape 12424"/>
                        <wps:cNvSpPr/>
                        <wps:spPr>
                          <a:xfrm>
                            <a:off x="269138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5" name="Shape 12425"/>
                        <wps:cNvSpPr/>
                        <wps:spPr>
                          <a:xfrm>
                            <a:off x="0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6" name="Shape 12426"/>
                        <wps:cNvSpPr/>
                        <wps:spPr>
                          <a:xfrm>
                            <a:off x="0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7" name="Shape 12427"/>
                        <wps:cNvSpPr/>
                        <wps:spPr>
                          <a:xfrm>
                            <a:off x="6096" y="295656"/>
                            <a:ext cx="588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264" h="9144">
                                <a:moveTo>
                                  <a:pt x="0" y="0"/>
                                </a:moveTo>
                                <a:lnTo>
                                  <a:pt x="588264" y="0"/>
                                </a:lnTo>
                                <a:lnTo>
                                  <a:pt x="588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8" name="Shape 12428"/>
                        <wps:cNvSpPr/>
                        <wps:spPr>
                          <a:xfrm>
                            <a:off x="594360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29" name="Shape 12429"/>
                        <wps:cNvSpPr/>
                        <wps:spPr>
                          <a:xfrm>
                            <a:off x="594360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0" name="Shape 12430"/>
                        <wps:cNvSpPr/>
                        <wps:spPr>
                          <a:xfrm>
                            <a:off x="600456" y="295656"/>
                            <a:ext cx="356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616" h="9144">
                                <a:moveTo>
                                  <a:pt x="0" y="0"/>
                                </a:moveTo>
                                <a:lnTo>
                                  <a:pt x="356616" y="0"/>
                                </a:lnTo>
                                <a:lnTo>
                                  <a:pt x="356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1" name="Shape 12431"/>
                        <wps:cNvSpPr/>
                        <wps:spPr>
                          <a:xfrm>
                            <a:off x="957072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2" name="Shape 12432"/>
                        <wps:cNvSpPr/>
                        <wps:spPr>
                          <a:xfrm>
                            <a:off x="957072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3" name="Shape 12433"/>
                        <wps:cNvSpPr/>
                        <wps:spPr>
                          <a:xfrm>
                            <a:off x="963168" y="295656"/>
                            <a:ext cx="17282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8216" h="9144">
                                <a:moveTo>
                                  <a:pt x="0" y="0"/>
                                </a:moveTo>
                                <a:lnTo>
                                  <a:pt x="1728216" y="0"/>
                                </a:lnTo>
                                <a:lnTo>
                                  <a:pt x="17282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4" name="Shape 12434"/>
                        <wps:cNvSpPr/>
                        <wps:spPr>
                          <a:xfrm>
                            <a:off x="2691384" y="6096"/>
                            <a:ext cx="9144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5" name="Shape 12435"/>
                        <wps:cNvSpPr/>
                        <wps:spPr>
                          <a:xfrm>
                            <a:off x="2691384" y="2956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36" name="Shape 12436"/>
                        <wps:cNvSpPr/>
                        <wps:spPr>
                          <a:xfrm>
                            <a:off x="2697480" y="295656"/>
                            <a:ext cx="3413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376" h="9144">
                                <a:moveTo>
                                  <a:pt x="0" y="0"/>
                                </a:moveTo>
                                <a:lnTo>
                                  <a:pt x="341376" y="0"/>
                                </a:lnTo>
                                <a:lnTo>
                                  <a:pt x="3413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A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26" style="width:239.28pt;height:23.76pt;position:absolute;z-index:-2147483414;mso-position-horizontal-relative:text;mso-position-horizontal:absolute;margin-left:121.54pt;mso-position-vertical-relative:text;margin-top:-5.76227pt;" coordsize="30388,3017">
                <v:shape id="Shape 12437" style="position:absolute;width:5882;height:2865;left:60;top:60;" coordsize="588264,286513" path="m0,0l588264,0l588264,286513l0,286513l0,0">
                  <v:stroke weight="0pt" endcap="flat" joinstyle="miter" miterlimit="10" on="false" color="#000000" opacity="0"/>
                  <v:fill on="true" color="#93c47d"/>
                </v:shape>
                <v:shape id="Shape 12438" style="position:absolute;width:4602;height:1615;left:701;top:701;" coordsize="460248,161544" path="m0,0l460248,0l460248,161544l0,161544l0,0">
                  <v:stroke weight="0pt" endcap="flat" joinstyle="miter" miterlimit="10" on="false" color="#000000" opacity="0"/>
                  <v:fill on="true" color="#93c47d"/>
                </v:shape>
                <v:shape id="Shape 12439" style="position:absolute;width:17282;height:2865;left:9631;top:60;" coordsize="1728216,286513" path="m0,0l1728216,0l1728216,286513l0,286513l0,0">
                  <v:stroke weight="0pt" endcap="flat" joinstyle="miter" miterlimit="10" on="false" color="#000000" opacity="0"/>
                  <v:fill on="true" color="#93c47d"/>
                </v:shape>
                <v:shape id="Shape 12440" style="position:absolute;width:15941;height:1615;left:10302;top:701;" coordsize="1594104,161544" path="m0,0l1594104,0l1594104,161544l0,161544l0,0">
                  <v:stroke weight="0pt" endcap="flat" joinstyle="miter" miterlimit="10" on="false" color="#000000" opacity="0"/>
                  <v:fill on="true" color="#93c47d"/>
                </v:shape>
                <v:shape id="Shape 12441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2442" style="position:absolute;width:5882;height:91;left:60;top:0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12443" style="position:absolute;width:91;height:91;left:594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2444" style="position:absolute;width:91;height:91;left:9570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2445" style="position:absolute;width:17282;height:91;left:9631;top:0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12446" style="position:absolute;width:91;height:91;left:26913;top:0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2447" style="position:absolute;width:91;height:2895;left:0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2448" style="position:absolute;width:91;height:91;left:0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2449" style="position:absolute;width:5882;height:91;left:60;top:2956;" coordsize="588264,9144" path="m0,0l588264,0l588264,9144l0,9144l0,0">
                  <v:stroke weight="0pt" endcap="flat" joinstyle="miter" miterlimit="10" on="false" color="#000000" opacity="0"/>
                  <v:fill on="true" color="#6aa74e"/>
                </v:shape>
                <v:shape id="Shape 12450" style="position:absolute;width:91;height:2895;left:5943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2451" style="position:absolute;width:91;height:91;left:5943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2452" style="position:absolute;width:3566;height:91;left:6004;top:2956;" coordsize="356616,9144" path="m0,0l356616,0l356616,9144l0,9144l0,0">
                  <v:stroke weight="0pt" endcap="flat" joinstyle="miter" miterlimit="10" on="false" color="#000000" opacity="0"/>
                  <v:fill on="true" color="#6aa74e"/>
                </v:shape>
                <v:shape id="Shape 12453" style="position:absolute;width:91;height:2895;left:9570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2454" style="position:absolute;width:91;height:91;left:9570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2455" style="position:absolute;width:17282;height:91;left:9631;top:2956;" coordsize="1728216,9144" path="m0,0l1728216,0l1728216,9144l0,9144l0,0">
                  <v:stroke weight="0pt" endcap="flat" joinstyle="miter" miterlimit="10" on="false" color="#000000" opacity="0"/>
                  <v:fill on="true" color="#6aa74e"/>
                </v:shape>
                <v:shape id="Shape 12456" style="position:absolute;width:91;height:2895;left:26913;top:60;" coordsize="9144,289561" path="m0,0l9144,0l9144,289561l0,289561l0,0">
                  <v:stroke weight="0pt" endcap="flat" joinstyle="miter" miterlimit="10" on="false" color="#000000" opacity="0"/>
                  <v:fill on="true" color="#6aa74e"/>
                </v:shape>
                <v:shape id="Shape 12457" style="position:absolute;width:91;height:91;left:26913;top:2956;" coordsize="9144,9144" path="m0,0l9144,0l9144,9144l0,9144l0,0">
                  <v:stroke weight="0pt" endcap="flat" joinstyle="miter" miterlimit="10" on="false" color="#000000" opacity="0"/>
                  <v:fill on="true" color="#6aa74e"/>
                </v:shape>
                <v:shape id="Shape 12458" style="position:absolute;width:3413;height:91;left:26974;top:2956;" coordsize="341376,9144" path="m0,0l341376,0l341376,9144l0,9144l0,0">
                  <v:stroke weight="0pt" endcap="flat" joinstyle="miter" miterlimit="10" on="false" color="#000000" opacity="0"/>
                  <v:fill on="true" color="#6aa74e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</w:rPr>
        <w:tab/>
      </w:r>
      <w:r>
        <w:t xml:space="preserve">Básico </w:t>
      </w:r>
      <w:r>
        <w:tab/>
        <w:t xml:space="preserve">X </w:t>
      </w:r>
      <w:r>
        <w:tab/>
        <w:t xml:space="preserve">Superior/Profesional </w:t>
      </w:r>
      <w:r>
        <w:tab/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numPr>
          <w:ilvl w:val="0"/>
          <w:numId w:val="1"/>
        </w:numPr>
        <w:spacing w:after="2" w:line="256" w:lineRule="auto"/>
        <w:ind w:hanging="722"/>
        <w:jc w:val="left"/>
      </w:pPr>
      <w:r>
        <w:rPr>
          <w:b/>
        </w:rPr>
        <w:t>COMPOSICIÓN DE LA CÁTEDRA:</w:t>
      </w: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1" w:type="dxa"/>
        <w:tblInd w:w="14" w:type="dxa"/>
        <w:tblCellMar>
          <w:top w:w="91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1874"/>
        <w:gridCol w:w="2986"/>
      </w:tblGrid>
      <w:tr w:rsidR="00A53E47">
        <w:trPr>
          <w:trHeight w:val="639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Docente 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  <w:shd w:val="clear" w:color="auto" w:fill="A7D08D"/>
          </w:tcPr>
          <w:p w:rsidR="00A53E47" w:rsidRDefault="00FC2926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Función* </w:t>
            </w:r>
          </w:p>
        </w:tc>
        <w:tc>
          <w:tcPr>
            <w:tcW w:w="2986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A7D08D"/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b/>
              </w:rPr>
              <w:t xml:space="preserve">E-mail </w:t>
            </w:r>
          </w:p>
        </w:tc>
      </w:tr>
      <w:tr w:rsidR="00A53E47">
        <w:trPr>
          <w:trHeight w:val="707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Titular: Lic. Prof. Gabriel </w:t>
            </w:r>
            <w:proofErr w:type="spellStart"/>
            <w:r>
              <w:rPr>
                <w:b/>
              </w:rPr>
              <w:t>Sanfilippo</w:t>
            </w:r>
            <w:proofErr w:type="spellEnd"/>
            <w:r>
              <w:t xml:space="preserve">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A53E47" w:rsidRDefault="00FC2926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Titular </w:t>
            </w:r>
          </w:p>
        </w:tc>
        <w:tc>
          <w:tcPr>
            <w:tcW w:w="2986" w:type="dxa"/>
            <w:tcBorders>
              <w:top w:val="single" w:sz="8" w:space="0" w:color="37761D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8"/>
              </w:rPr>
              <w:t xml:space="preserve">Gabriel.sanfilippo@usal.edu.ar </w:t>
            </w:r>
          </w:p>
        </w:tc>
      </w:tr>
      <w:tr w:rsidR="00A53E47">
        <w:trPr>
          <w:trHeight w:val="662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Adjunto/Asociado/Auxiliar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A53E47" w:rsidRDefault="00FC2926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A53E47">
        <w:trPr>
          <w:trHeight w:val="456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1874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000000"/>
            </w:tcBorders>
          </w:tcPr>
          <w:p w:rsidR="00A53E47" w:rsidRDefault="00FC2926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</w:tc>
      </w:tr>
    </w:tbl>
    <w:p w:rsidR="00A53E47" w:rsidRDefault="00FC2926">
      <w:pPr>
        <w:ind w:left="-3"/>
      </w:pPr>
      <w:r>
        <w:rPr>
          <w:b/>
        </w:rPr>
        <w:t>*</w:t>
      </w:r>
      <w:r>
        <w:t xml:space="preserve">A cargo -Tutor - Orientador del trabajo online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63" w:type="dxa"/>
        <w:tblInd w:w="14" w:type="dxa"/>
        <w:tblCellMar>
          <w:top w:w="113" w:type="dxa"/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4001"/>
        <w:gridCol w:w="4862"/>
      </w:tblGrid>
      <w:tr w:rsidR="00A53E47">
        <w:trPr>
          <w:trHeight w:val="644"/>
        </w:trPr>
        <w:tc>
          <w:tcPr>
            <w:tcW w:w="4001" w:type="dxa"/>
            <w:tcBorders>
              <w:top w:val="single" w:sz="8" w:space="0" w:color="37761D"/>
              <w:left w:val="single" w:sz="8" w:space="0" w:color="37761D"/>
              <w:bottom w:val="single" w:sz="8" w:space="0" w:color="37761D"/>
              <w:right w:val="single" w:sz="8" w:space="0" w:color="37761D"/>
            </w:tcBorders>
            <w:shd w:val="clear" w:color="auto" w:fill="93C47D"/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Referente técnico de la plataforma </w:t>
            </w:r>
          </w:p>
        </w:tc>
        <w:tc>
          <w:tcPr>
            <w:tcW w:w="4862" w:type="dxa"/>
            <w:tcBorders>
              <w:top w:val="single" w:sz="8" w:space="0" w:color="000000"/>
              <w:left w:val="single" w:sz="8" w:space="0" w:color="37761D"/>
              <w:bottom w:val="single" w:sz="8" w:space="0" w:color="000000"/>
              <w:right w:val="single" w:sz="8" w:space="0" w:color="37761D"/>
            </w:tcBorders>
          </w:tcPr>
          <w:p w:rsidR="00A53E47" w:rsidRDefault="00FC2926">
            <w:pPr>
              <w:spacing w:after="0" w:line="259" w:lineRule="auto"/>
              <w:ind w:left="7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numPr>
          <w:ilvl w:val="0"/>
          <w:numId w:val="1"/>
        </w:numPr>
        <w:spacing w:after="2" w:line="256" w:lineRule="auto"/>
        <w:ind w:hanging="722"/>
        <w:jc w:val="left"/>
      </w:pPr>
      <w:r>
        <w:rPr>
          <w:b/>
        </w:rPr>
        <w:t>EJE/ÁREA EN QUE SE ENCUENTRA LA MATERIA/SEMINARIO DENTRO DE LA CARRERA:</w:t>
      </w:r>
      <w:r>
        <w:t xml:space="preserve"> </w:t>
      </w:r>
    </w:p>
    <w:p w:rsidR="00A53E47" w:rsidRDefault="00FC2926">
      <w:pPr>
        <w:ind w:left="-3"/>
      </w:pPr>
      <w:r>
        <w:t xml:space="preserve">Comunicación Social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0"/>
          <w:numId w:val="1"/>
        </w:numPr>
        <w:spacing w:after="2" w:line="256" w:lineRule="auto"/>
        <w:ind w:hanging="722"/>
        <w:jc w:val="left"/>
      </w:pPr>
      <w:r>
        <w:rPr>
          <w:b/>
        </w:rPr>
        <w:t>FUNDAMENTACIÓN DE LA MATERIA/SEMINARIO EN LA CARRERA:</w:t>
      </w:r>
      <w:r>
        <w:t xml:space="preserve"> </w:t>
      </w:r>
    </w:p>
    <w:p w:rsidR="00A53E47" w:rsidRDefault="00FC2926">
      <w:pPr>
        <w:ind w:left="-3"/>
      </w:pPr>
      <w:r>
        <w:rPr>
          <w:i/>
          <w:color w:val="4A442A"/>
          <w:sz w:val="20"/>
        </w:rPr>
        <w:t>(</w:t>
      </w:r>
      <w:r>
        <w:t xml:space="preserve">La asignatura pretende ser un espacio dedicado al reconocimiento y comprensión de la comunicación y de los medios, por ende, consistirá en desarrollar clases teóricas y prácticas, trabajando en forma grupal e individual con actividades dentro y fuera de la clase, donde se puedan aplicar los contenidos a las distintas unidades propuestas por el docente y de esa forma poder adquirir un aprendizaje significativo.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0"/>
          <w:numId w:val="1"/>
        </w:numPr>
        <w:spacing w:after="2" w:line="256" w:lineRule="auto"/>
        <w:ind w:hanging="722"/>
        <w:jc w:val="left"/>
      </w:pPr>
      <w:r>
        <w:rPr>
          <w:b/>
        </w:rPr>
        <w:t>OBJETIVOS DE LA MATERIA:</w:t>
      </w:r>
      <w:r>
        <w:t xml:space="preserve"> </w:t>
      </w:r>
    </w:p>
    <w:p w:rsidR="00A53E47" w:rsidRDefault="00FC2926">
      <w:pPr>
        <w:numPr>
          <w:ilvl w:val="0"/>
          <w:numId w:val="2"/>
        </w:numPr>
        <w:ind w:hanging="360"/>
      </w:pPr>
      <w:r>
        <w:t xml:space="preserve">Que el alumno conozca los diferentes Sistemas de Comunicación y comprenda cómo evaluarlos. </w:t>
      </w:r>
    </w:p>
    <w:p w:rsidR="00A53E47" w:rsidRDefault="00FC2926">
      <w:pPr>
        <w:spacing w:after="0" w:line="259" w:lineRule="auto"/>
        <w:ind w:left="-3"/>
        <w:jc w:val="left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A53E47" w:rsidRDefault="00FC2926">
      <w:pPr>
        <w:numPr>
          <w:ilvl w:val="0"/>
          <w:numId w:val="2"/>
        </w:numPr>
        <w:ind w:hanging="360"/>
      </w:pPr>
      <w:r>
        <w:t xml:space="preserve">Que el alumno sepa elaborar un Planeamiento Estratégico de Medios, a partir de un </w:t>
      </w:r>
      <w:proofErr w:type="spellStart"/>
      <w:r>
        <w:t>Brief</w:t>
      </w:r>
      <w:proofErr w:type="spellEnd"/>
      <w:r>
        <w:t xml:space="preserve"> del cliente; utilizando los diferentes sistemas, medios y vehículos de comunicación existentes y las herramientas conceptuales y prácticas, aplicando las teorías estratégicas y las tácticas desarrolladas para esta especialidad. </w:t>
      </w:r>
    </w:p>
    <w:p w:rsidR="00A53E47" w:rsidRDefault="00FC2926">
      <w:pPr>
        <w:spacing w:after="0" w:line="259" w:lineRule="auto"/>
        <w:ind w:left="-3"/>
        <w:jc w:val="left"/>
      </w:pPr>
      <w:r>
        <w:rPr>
          <w:rFonts w:ascii="Segoe UI Symbol" w:eastAsia="Segoe UI Symbol" w:hAnsi="Segoe UI Symbol" w:cs="Segoe UI Symbol"/>
          <w:sz w:val="24"/>
        </w:rPr>
        <w:t>•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:rsidR="00A53E47" w:rsidRDefault="00FC2926">
      <w:pPr>
        <w:numPr>
          <w:ilvl w:val="0"/>
          <w:numId w:val="2"/>
        </w:numPr>
        <w:ind w:hanging="360"/>
      </w:pPr>
      <w:r>
        <w:lastRenderedPageBreak/>
        <w:t xml:space="preserve">Que el alumno comprenda los fundamentos de la planificación de medios, las pautas y parámetros que deben utilizarse para realizarla utilizando diferentes tipos de sistemas y su complementariedad en la unión para lograr una mayor sinergia en la acción.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0"/>
          <w:numId w:val="3"/>
        </w:numPr>
        <w:spacing w:after="2" w:line="256" w:lineRule="auto"/>
        <w:ind w:hanging="720"/>
        <w:jc w:val="left"/>
      </w:pPr>
      <w:r>
        <w:rPr>
          <w:b/>
        </w:rPr>
        <w:t xml:space="preserve">ASIGNACIÓN HORARIA: </w:t>
      </w:r>
      <w:r>
        <w:t xml:space="preserve"> </w:t>
      </w:r>
    </w:p>
    <w:p w:rsidR="00A53E47" w:rsidRDefault="00FC2926">
      <w:pPr>
        <w:spacing w:after="5" w:line="248" w:lineRule="auto"/>
        <w:ind w:left="-3" w:right="-11" w:hanging="12"/>
      </w:pPr>
      <w:r>
        <w:rPr>
          <w:i/>
          <w:color w:val="4A442A"/>
          <w:sz w:val="20"/>
        </w:rPr>
        <w:t xml:space="preserve">(La información consignada debe coincidir con la información que brinda la Resolución Rectoral que aprueba el plan de estudios de la carrera) </w:t>
      </w:r>
    </w:p>
    <w:tbl>
      <w:tblPr>
        <w:tblStyle w:val="TableGrid"/>
        <w:tblW w:w="8009" w:type="dxa"/>
        <w:tblInd w:w="814" w:type="dxa"/>
        <w:tblCellMar>
          <w:top w:w="4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665"/>
        <w:gridCol w:w="1157"/>
        <w:gridCol w:w="1154"/>
        <w:gridCol w:w="1033"/>
      </w:tblGrid>
      <w:tr w:rsidR="00A53E47">
        <w:trPr>
          <w:trHeight w:val="356"/>
        </w:trPr>
        <w:tc>
          <w:tcPr>
            <w:tcW w:w="4664" w:type="dxa"/>
            <w:tcBorders>
              <w:top w:val="nil"/>
              <w:left w:val="nil"/>
              <w:bottom w:val="single" w:sz="4" w:space="0" w:color="6AA74E"/>
              <w:right w:val="single" w:sz="4" w:space="0" w:color="6AA74E"/>
            </w:tcBorders>
          </w:tcPr>
          <w:p w:rsidR="00A53E47" w:rsidRDefault="00FC2926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A53E47" w:rsidRDefault="00FC2926">
            <w:pPr>
              <w:spacing w:after="0" w:line="259" w:lineRule="auto"/>
              <w:ind w:left="13" w:firstLine="0"/>
              <w:jc w:val="center"/>
            </w:pPr>
            <w:r>
              <w:rPr>
                <w:b/>
              </w:rPr>
              <w:t>Teórica</w:t>
            </w:r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A53E47" w:rsidRDefault="00FC2926">
            <w:pPr>
              <w:spacing w:after="0" w:line="259" w:lineRule="auto"/>
              <w:ind w:left="80" w:firstLine="0"/>
              <w:jc w:val="left"/>
            </w:pPr>
            <w:r>
              <w:rPr>
                <w:b/>
              </w:rPr>
              <w:t>Práctica</w:t>
            </w:r>
            <w:r>
              <w:t xml:space="preserve">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A53E47" w:rsidRDefault="00FC2926">
            <w:pPr>
              <w:spacing w:after="0" w:line="259" w:lineRule="auto"/>
              <w:ind w:left="12" w:firstLine="0"/>
              <w:jc w:val="center"/>
            </w:pPr>
            <w:r>
              <w:rPr>
                <w:b/>
              </w:rPr>
              <w:t>Total</w:t>
            </w:r>
            <w:r>
              <w:t xml:space="preserve"> </w:t>
            </w:r>
          </w:p>
        </w:tc>
      </w:tr>
      <w:tr w:rsidR="00A53E47">
        <w:trPr>
          <w:trHeight w:val="576"/>
        </w:trPr>
        <w:tc>
          <w:tcPr>
            <w:tcW w:w="466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A53E47" w:rsidRDefault="00FC2926">
            <w:pPr>
              <w:spacing w:after="0" w:line="259" w:lineRule="auto"/>
              <w:ind w:left="6" w:hanging="2"/>
              <w:jc w:val="left"/>
            </w:pPr>
            <w:r>
              <w:rPr>
                <w:b/>
              </w:rPr>
              <w:t xml:space="preserve">Carga horaria presencial/presencial remota </w:t>
            </w:r>
            <w:r>
              <w:rPr>
                <w:sz w:val="20"/>
              </w:rPr>
              <w:t>(videoconferencia)</w:t>
            </w:r>
            <w:r>
              <w:t xml:space="preserve">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t xml:space="preserve">54 </w:t>
            </w:r>
          </w:p>
        </w:tc>
        <w:tc>
          <w:tcPr>
            <w:tcW w:w="115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A53E47" w:rsidRDefault="00FC2926">
            <w:pPr>
              <w:spacing w:after="0" w:line="259" w:lineRule="auto"/>
              <w:ind w:left="2" w:firstLine="0"/>
              <w:jc w:val="left"/>
            </w:pPr>
            <w:r>
              <w:t xml:space="preserve">64 </w:t>
            </w:r>
          </w:p>
        </w:tc>
      </w:tr>
      <w:tr w:rsidR="00A53E47">
        <w:trPr>
          <w:trHeight w:val="578"/>
        </w:trPr>
        <w:tc>
          <w:tcPr>
            <w:tcW w:w="466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</w:tcPr>
          <w:p w:rsidR="00A53E47" w:rsidRDefault="00FC2926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 xml:space="preserve">Carga horaria a distancia  </w:t>
            </w:r>
          </w:p>
          <w:p w:rsidR="00A53E47" w:rsidRDefault="00FC2926">
            <w:pPr>
              <w:spacing w:after="0" w:line="259" w:lineRule="auto"/>
              <w:ind w:left="4" w:firstLine="0"/>
              <w:jc w:val="left"/>
            </w:pPr>
            <w:r>
              <w:rPr>
                <w:sz w:val="20"/>
              </w:rPr>
              <w:t>(trabajo asincrónico en plataformas</w:t>
            </w:r>
            <w:r>
              <w:rPr>
                <w:b/>
                <w:sz w:val="20"/>
              </w:rPr>
              <w:t xml:space="preserve"> - </w:t>
            </w:r>
            <w:r>
              <w:rPr>
                <w:sz w:val="20"/>
              </w:rPr>
              <w:t>en horas y en %)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15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A53E47" w:rsidRDefault="00FC2926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A53E47">
        <w:trPr>
          <w:trHeight w:val="577"/>
        </w:trPr>
        <w:tc>
          <w:tcPr>
            <w:tcW w:w="466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shd w:val="clear" w:color="auto" w:fill="93C47D"/>
            <w:vAlign w:val="center"/>
          </w:tcPr>
          <w:p w:rsidR="00A53E47" w:rsidRDefault="00FC2926">
            <w:pPr>
              <w:spacing w:after="0" w:line="259" w:lineRule="auto"/>
              <w:ind w:left="4" w:firstLine="0"/>
              <w:jc w:val="left"/>
            </w:pPr>
            <w:r>
              <w:rPr>
                <w:b/>
              </w:rPr>
              <w:t>Carga horaria general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t xml:space="preserve">54 </w:t>
            </w:r>
          </w:p>
        </w:tc>
        <w:tc>
          <w:tcPr>
            <w:tcW w:w="1154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t xml:space="preserve">10 </w:t>
            </w:r>
          </w:p>
        </w:tc>
        <w:tc>
          <w:tcPr>
            <w:tcW w:w="1033" w:type="dxa"/>
            <w:tcBorders>
              <w:top w:val="single" w:sz="4" w:space="0" w:color="6AA74E"/>
              <w:left w:val="single" w:sz="4" w:space="0" w:color="6AA74E"/>
              <w:bottom w:val="single" w:sz="4" w:space="0" w:color="6AA74E"/>
              <w:right w:val="single" w:sz="4" w:space="0" w:color="6AA74E"/>
            </w:tcBorders>
            <w:vAlign w:val="center"/>
          </w:tcPr>
          <w:p w:rsidR="00A53E47" w:rsidRDefault="00FC2926">
            <w:pPr>
              <w:spacing w:after="0" w:line="259" w:lineRule="auto"/>
              <w:ind w:left="2" w:firstLine="0"/>
              <w:jc w:val="left"/>
            </w:pPr>
            <w:r>
              <w:t xml:space="preserve">64 </w:t>
            </w:r>
          </w:p>
        </w:tc>
      </w:tr>
    </w:tbl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0"/>
          <w:numId w:val="3"/>
        </w:numPr>
        <w:spacing w:after="2" w:line="256" w:lineRule="auto"/>
        <w:ind w:hanging="720"/>
        <w:jc w:val="left"/>
      </w:pPr>
      <w:r>
        <w:rPr>
          <w:b/>
        </w:rPr>
        <w:t>UNIDADES TEMÁTICAS, CONTENIDOS, BIBLIOGRAFÍA POR UNIDAD TEMÁTICA:</w:t>
      </w:r>
      <w:r>
        <w:t xml:space="preserve"> </w:t>
      </w:r>
    </w:p>
    <w:p w:rsidR="00A53E47" w:rsidRDefault="00FC2926">
      <w:pPr>
        <w:spacing w:after="2" w:line="256" w:lineRule="auto"/>
        <w:ind w:left="-3"/>
        <w:jc w:val="left"/>
      </w:pPr>
      <w:r>
        <w:rPr>
          <w:b/>
        </w:rPr>
        <w:t xml:space="preserve">Bibliografía obligatoria: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2" w:line="256" w:lineRule="auto"/>
        <w:ind w:left="-3"/>
        <w:jc w:val="left"/>
      </w:pPr>
      <w:r>
        <w:rPr>
          <w:b/>
        </w:rPr>
        <w:t xml:space="preserve">UNIDAD 1 a 5: </w:t>
      </w:r>
    </w:p>
    <w:p w:rsidR="00A53E47" w:rsidRDefault="00FC2926">
      <w:pPr>
        <w:ind w:left="-3"/>
      </w:pPr>
      <w:r>
        <w:t xml:space="preserve">Apuntes de la cátedra </w:t>
      </w:r>
    </w:p>
    <w:p w:rsidR="00A53E47" w:rsidRDefault="00FC2926">
      <w:pPr>
        <w:ind w:left="-3"/>
      </w:pPr>
      <w:r>
        <w:t xml:space="preserve">Planificación estratégica de medios Horacio Rival Ed. La Crujía 2011 </w:t>
      </w:r>
    </w:p>
    <w:p w:rsidR="00A53E47" w:rsidRDefault="00FC2926">
      <w:pPr>
        <w:ind w:left="-3"/>
      </w:pPr>
      <w:r>
        <w:t>Manual de Medios –</w:t>
      </w:r>
      <w:proofErr w:type="spellStart"/>
      <w:r>
        <w:t>Siniawski</w:t>
      </w:r>
      <w:proofErr w:type="spellEnd"/>
      <w:r>
        <w:t xml:space="preserve">, Romina – Centro Editor Argentino – Argentina – 2001 </w:t>
      </w:r>
    </w:p>
    <w:p w:rsidR="00A53E47" w:rsidRDefault="00FC2926">
      <w:pPr>
        <w:ind w:left="-3" w:right="1708"/>
      </w:pPr>
      <w:r>
        <w:t xml:space="preserve">Cuando la Publicidad si funciona – John Philip Jones –  Editorial Norma. 2001 Publicidad – </w:t>
      </w:r>
      <w:proofErr w:type="spellStart"/>
      <w:r>
        <w:t>Kleppner</w:t>
      </w:r>
      <w:proofErr w:type="spellEnd"/>
      <w:r>
        <w:t xml:space="preserve"> O. – Hispanoamericana S.A. – México 2001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0"/>
          <w:numId w:val="3"/>
        </w:numPr>
        <w:spacing w:after="2" w:line="256" w:lineRule="auto"/>
        <w:ind w:hanging="720"/>
        <w:jc w:val="left"/>
      </w:pPr>
      <w:r>
        <w:rPr>
          <w:b/>
        </w:rPr>
        <w:t>METODOLOGÍA</w:t>
      </w:r>
      <w:r>
        <w:t xml:space="preserve">: </w:t>
      </w:r>
      <w:r>
        <w:rPr>
          <w:color w:val="4A442A"/>
          <w:sz w:val="20"/>
        </w:rPr>
        <w:t xml:space="preserve"> </w:t>
      </w:r>
    </w:p>
    <w:p w:rsidR="00A53E47" w:rsidRDefault="00FC2926">
      <w:pPr>
        <w:spacing w:after="5" w:line="248" w:lineRule="auto"/>
        <w:ind w:left="-3" w:right="-11" w:hanging="12"/>
      </w:pPr>
      <w:r>
        <w:rPr>
          <w:i/>
          <w:color w:val="4A442A"/>
          <w:sz w:val="20"/>
        </w:rPr>
        <w:t xml:space="preserve">(Descripción de la metodología de enseñanza y aprendizaje, orden y secuencia de los módulos y actividades, las estrategias y recursos que se utilizarán en la materia. Incluir, si corresponde, el detalle de las previsiones en el uso de tecnologías de información y comunicación que garanticen la cobertura de las actividades a distancia). </w:t>
      </w:r>
    </w:p>
    <w:p w:rsidR="00A53E47" w:rsidRDefault="00FC2926">
      <w:pPr>
        <w:spacing w:after="5" w:line="259" w:lineRule="auto"/>
        <w:ind w:lef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A53E47" w:rsidRDefault="00FC2926">
      <w:pPr>
        <w:numPr>
          <w:ilvl w:val="1"/>
          <w:numId w:val="3"/>
        </w:numPr>
        <w:ind w:hanging="722"/>
      </w:pPr>
      <w:r>
        <w:t xml:space="preserve">En términos del uso de recursos didácticos, de metodología de la enseñanza, se utilizarán los siguientes recursos, considerados de utilidad para generar el proceso de aprendizaje conceptual, a saber: Que el alumno conozca la metodología y los factores que intervienen para poner en práctica la planificación.  </w:t>
      </w:r>
    </w:p>
    <w:p w:rsidR="00A53E47" w:rsidRDefault="00FC2926">
      <w:pPr>
        <w:ind w:left="732"/>
      </w:pPr>
      <w:r>
        <w:t xml:space="preserve">Que el alumno realice planificaciones y las evalúe conceptual y cuantitativamente con las herramientas tecnológicas disponibles.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1"/>
          <w:numId w:val="3"/>
        </w:numPr>
        <w:ind w:hanging="722"/>
      </w:pPr>
      <w:r>
        <w:t xml:space="preserve">En el entorno virtual asincrónico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0"/>
          <w:numId w:val="3"/>
        </w:numPr>
        <w:spacing w:after="2" w:line="256" w:lineRule="auto"/>
        <w:ind w:hanging="720"/>
        <w:jc w:val="left"/>
      </w:pPr>
      <w:r>
        <w:rPr>
          <w:b/>
        </w:rPr>
        <w:t xml:space="preserve">DETALLE DE ACTIVIDADES DE FORMACIÓN PRÁCTICA  </w:t>
      </w:r>
      <w:r>
        <w:t xml:space="preserve"> </w:t>
      </w:r>
    </w:p>
    <w:p w:rsidR="00A53E47" w:rsidRDefault="00FC2926">
      <w:pPr>
        <w:spacing w:after="199" w:line="259" w:lineRule="auto"/>
        <w:ind w:left="0" w:firstLine="0"/>
        <w:jc w:val="left"/>
      </w:pPr>
      <w:r>
        <w:rPr>
          <w:color w:val="4A442A"/>
          <w:sz w:val="20"/>
        </w:rPr>
        <w:t xml:space="preserve"> </w:t>
      </w:r>
    </w:p>
    <w:p w:rsidR="00A53E47" w:rsidRDefault="00FC2926">
      <w:pPr>
        <w:spacing w:after="189"/>
        <w:ind w:left="-3"/>
      </w:pPr>
      <w:r>
        <w:t xml:space="preserve">Unidad 1: globalización de las comunicaciones. Estructura del Departamento de Medios. Funciones y roles. Relación con los Medios, negociaciones, efectividad.  </w:t>
      </w:r>
    </w:p>
    <w:p w:rsidR="00A53E47" w:rsidRDefault="00FC2926">
      <w:pPr>
        <w:spacing w:after="189"/>
        <w:ind w:left="-3"/>
      </w:pPr>
      <w:r>
        <w:t xml:space="preserve">Unidad 2: Tendencias: las Centrales de Medios, los bolseros, el propio Anunciante. El lenguaje técnico sobre los sistemas, estrategias y tácticas de medios. Los sistemas de comunicación audiovisuales. Sistema de comunicación gráfica. Sistema de comunicación internet. Sistema de comunicación radio. Sistema de comunicación exterior.  </w:t>
      </w:r>
    </w:p>
    <w:p w:rsidR="00A53E47" w:rsidRDefault="00FC2926">
      <w:pPr>
        <w:spacing w:after="189"/>
        <w:ind w:left="-3"/>
      </w:pPr>
      <w:r>
        <w:t xml:space="preserve">Unidad 3: rating, share, encendido, cobertura, PBR, frecuencia, distribución de frecuencias, CPR, afinidad, CPM, impacto, tirada, circulación, VNP. Estudio de las diferentes fórmulas de cálculo.  </w:t>
      </w:r>
    </w:p>
    <w:p w:rsidR="00A53E47" w:rsidRDefault="00FC2926">
      <w:pPr>
        <w:spacing w:after="194"/>
        <w:ind w:left="-3"/>
      </w:pPr>
      <w:r>
        <w:t xml:space="preserve">Unidad 4: la compra de espacios. El rol de la agencia, anunciantes, mayoristas y </w:t>
      </w:r>
      <w:proofErr w:type="spellStart"/>
      <w:r>
        <w:t>brokers</w:t>
      </w:r>
      <w:proofErr w:type="spellEnd"/>
      <w:r>
        <w:t xml:space="preserve">. La venta de espacios. El valor de los soportes. Tipos de condiciones comerciales (descuentos). </w:t>
      </w:r>
    </w:p>
    <w:p w:rsidR="00A53E47" w:rsidRDefault="00FC2926">
      <w:pPr>
        <w:spacing w:after="167"/>
        <w:ind w:left="-3"/>
      </w:pPr>
      <w:r>
        <w:t xml:space="preserve">Unidad 5: el plan de medios. Estrategia y táctica. 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i/>
          <w:color w:val="4A442A"/>
          <w:sz w:val="20"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numPr>
          <w:ilvl w:val="0"/>
          <w:numId w:val="4"/>
        </w:numPr>
        <w:spacing w:after="2" w:line="256" w:lineRule="auto"/>
        <w:ind w:hanging="720"/>
        <w:jc w:val="left"/>
      </w:pPr>
      <w:r>
        <w:rPr>
          <w:b/>
        </w:rPr>
        <w:t xml:space="preserve">PRÁCTICAS PROFESIONALES </w:t>
      </w:r>
      <w:r>
        <w:t xml:space="preserve">(si corresponde) </w:t>
      </w:r>
    </w:p>
    <w:p w:rsidR="00A53E47" w:rsidRDefault="00FC2926">
      <w:pPr>
        <w:spacing w:after="5" w:line="248" w:lineRule="auto"/>
        <w:ind w:left="-3" w:right="-11" w:hanging="12"/>
      </w:pPr>
      <w:r>
        <w:rPr>
          <w:i/>
          <w:color w:val="4A442A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de evaluación y supervisión) Además, en el caso de tratarse de una propuesta a distancia con prácticas profesionales en modalidad presencial, describir también e</w:t>
      </w:r>
      <w:r>
        <w:rPr>
          <w:i/>
          <w:color w:val="3B4043"/>
          <w:sz w:val="20"/>
        </w:rPr>
        <w:t xml:space="preserve">l procedimiento </w:t>
      </w:r>
      <w:r>
        <w:rPr>
          <w:i/>
          <w:color w:val="4A442A"/>
          <w:sz w:val="20"/>
        </w:rPr>
        <w:t xml:space="preserve">previsto para el acceso a esos espacios por parte de los alumnos. Y para las prácticas profesionales a distancia explicitar, además, la validez disciplinar y la normativa para asegurar la legitimidad de las prácticas. 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0"/>
          <w:numId w:val="4"/>
        </w:numPr>
        <w:spacing w:after="2" w:line="256" w:lineRule="auto"/>
        <w:ind w:hanging="720"/>
        <w:jc w:val="left"/>
      </w:pPr>
      <w:r>
        <w:rPr>
          <w:b/>
        </w:rPr>
        <w:t>SEGUIMIENTO DE ALUMNOS</w:t>
      </w:r>
      <w:r>
        <w:t xml:space="preserve"> </w:t>
      </w:r>
    </w:p>
    <w:p w:rsidR="00A53E47" w:rsidRDefault="00FC2926">
      <w:pPr>
        <w:spacing w:after="5" w:line="248" w:lineRule="auto"/>
        <w:ind w:left="-3" w:right="-11" w:hanging="12"/>
      </w:pPr>
      <w:r>
        <w:rPr>
          <w:i/>
          <w:sz w:val="20"/>
        </w:rPr>
        <w:t xml:space="preserve">En </w:t>
      </w:r>
      <w:r>
        <w:rPr>
          <w:i/>
          <w:color w:val="4A442A"/>
          <w:sz w:val="20"/>
        </w:rPr>
        <w:t>la modalidad a distancia o en la modalidad presencial con actividades en entorno virtual asincrónicas, se debe explicitar el modelo de seguimiento de los alumnos en relación a su participación en las actividades del campus, foros, actividades de tutoría, etc. También qué tecnologías se van a utilizar para el seguimiento del alumno (</w:t>
      </w:r>
      <w:proofErr w:type="spellStart"/>
      <w:r>
        <w:rPr>
          <w:i/>
          <w:color w:val="4A442A"/>
          <w:sz w:val="20"/>
        </w:rPr>
        <w:t>ej</w:t>
      </w:r>
      <w:proofErr w:type="spellEnd"/>
      <w:r>
        <w:rPr>
          <w:i/>
          <w:color w:val="4A442A"/>
          <w:sz w:val="20"/>
        </w:rPr>
        <w:t xml:space="preserve">: reportes de la plataforma)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i/>
          <w:sz w:val="20"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A53E47" w:rsidRDefault="00FC2926">
      <w:pPr>
        <w:numPr>
          <w:ilvl w:val="0"/>
          <w:numId w:val="4"/>
        </w:numPr>
        <w:spacing w:after="2" w:line="256" w:lineRule="auto"/>
        <w:ind w:hanging="720"/>
        <w:jc w:val="left"/>
      </w:pPr>
      <w:r>
        <w:rPr>
          <w:b/>
        </w:rPr>
        <w:t>MODALIDAD DE EVALUACIÓN:</w:t>
      </w:r>
      <w:r>
        <w:t xml:space="preserve"> </w:t>
      </w:r>
    </w:p>
    <w:p w:rsidR="00A53E47" w:rsidRDefault="00FC2926">
      <w:pPr>
        <w:tabs>
          <w:tab w:val="center" w:pos="1480"/>
        </w:tabs>
        <w:ind w:left="-13" w:firstLine="0"/>
        <w:jc w:val="left"/>
      </w:pPr>
      <w:r>
        <w:t xml:space="preserve"> </w:t>
      </w:r>
      <w:r>
        <w:tab/>
        <w:t xml:space="preserve">1 Parcial Teórico </w:t>
      </w:r>
    </w:p>
    <w:p w:rsidR="00A53E47" w:rsidRDefault="00FC2926">
      <w:pPr>
        <w:tabs>
          <w:tab w:val="center" w:pos="1407"/>
        </w:tabs>
        <w:ind w:left="-13" w:firstLine="0"/>
        <w:jc w:val="left"/>
      </w:pPr>
      <w:r>
        <w:t xml:space="preserve"> </w:t>
      </w:r>
      <w:r>
        <w:tab/>
        <w:t xml:space="preserve">1 TP individual </w:t>
      </w:r>
    </w:p>
    <w:p w:rsidR="00A53E47" w:rsidRDefault="00FC2926">
      <w:pPr>
        <w:tabs>
          <w:tab w:val="center" w:pos="1242"/>
        </w:tabs>
        <w:ind w:left="-13" w:firstLine="0"/>
        <w:jc w:val="left"/>
      </w:pPr>
      <w:r>
        <w:t xml:space="preserve"> </w:t>
      </w:r>
      <w:r>
        <w:tab/>
        <w:t xml:space="preserve">1 TP grupal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0"/>
          <w:numId w:val="4"/>
        </w:numPr>
        <w:spacing w:after="2" w:line="256" w:lineRule="auto"/>
        <w:ind w:hanging="720"/>
        <w:jc w:val="left"/>
      </w:pPr>
      <w:r>
        <w:rPr>
          <w:b/>
        </w:rPr>
        <w:t>BIBLIOGRAFÍA COMPLEMENTARIA:</w:t>
      </w: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numPr>
          <w:ilvl w:val="0"/>
          <w:numId w:val="4"/>
        </w:numPr>
        <w:spacing w:after="2" w:line="256" w:lineRule="auto"/>
        <w:ind w:hanging="720"/>
        <w:jc w:val="left"/>
      </w:pPr>
      <w:r>
        <w:rPr>
          <w:b/>
        </w:rPr>
        <w:t xml:space="preserve">HOJA DE RUTA (Orientadora) </w:t>
      </w: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rPr>
          <w:color w:val="4A442A"/>
          <w:sz w:val="20"/>
        </w:rPr>
        <w:t xml:space="preserve">(Completar las unidades temáticas y marcar las columnas correspondientes con una cruz - X)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2" w:hanging="2"/>
        <w:jc w:val="left"/>
      </w:pPr>
      <w:r>
        <w:rPr>
          <w:b/>
          <w:sz w:val="20"/>
        </w:rPr>
        <w:t xml:space="preserve">Nota: </w:t>
      </w:r>
      <w:r>
        <w:rPr>
          <w:sz w:val="20"/>
        </w:rPr>
        <w:t xml:space="preserve">En aquellos casos que la materia tenga una modalidad intensiva, consignar detalle de la actividad según corresponda (jornada, días) </w:t>
      </w:r>
    </w:p>
    <w:tbl>
      <w:tblPr>
        <w:tblStyle w:val="TableGrid"/>
        <w:tblW w:w="9926" w:type="dxa"/>
        <w:tblInd w:w="7" w:type="dxa"/>
        <w:tblCellMar>
          <w:top w:w="8" w:type="dxa"/>
          <w:left w:w="104" w:type="dxa"/>
          <w:right w:w="73" w:type="dxa"/>
        </w:tblCellMar>
        <w:tblLook w:val="04A0" w:firstRow="1" w:lastRow="0" w:firstColumn="1" w:lastColumn="0" w:noHBand="0" w:noVBand="1"/>
      </w:tblPr>
      <w:tblGrid>
        <w:gridCol w:w="3129"/>
        <w:gridCol w:w="984"/>
        <w:gridCol w:w="1133"/>
        <w:gridCol w:w="1157"/>
        <w:gridCol w:w="1118"/>
        <w:gridCol w:w="1128"/>
        <w:gridCol w:w="1277"/>
      </w:tblGrid>
      <w:tr w:rsidR="00A53E47">
        <w:trPr>
          <w:trHeight w:val="427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0"/>
              </w:rPr>
              <w:t>Unidad Temática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Fecha/ Período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Actividades Teóricas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Actividades Prácticas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3E47" w:rsidRDefault="00FC2926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18"/>
              </w:rPr>
              <w:t>Tutorías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30" w:firstLine="0"/>
              <w:jc w:val="left"/>
            </w:pPr>
            <w:proofErr w:type="spellStart"/>
            <w:r>
              <w:rPr>
                <w:b/>
                <w:sz w:val="18"/>
              </w:rPr>
              <w:t>Evaluacion</w:t>
            </w:r>
            <w:proofErr w:type="spellEnd"/>
          </w:p>
          <w:p w:rsidR="00A53E47" w:rsidRDefault="00FC2926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  <w:sz w:val="18"/>
              </w:rPr>
              <w:t>es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18"/>
              </w:rPr>
              <w:t>Otras Actividades</w:t>
            </w:r>
            <w:r>
              <w:rPr>
                <w:sz w:val="18"/>
              </w:rPr>
              <w:t xml:space="preserve"> </w:t>
            </w:r>
          </w:p>
        </w:tc>
      </w:tr>
      <w:tr w:rsidR="00A53E47">
        <w:trPr>
          <w:trHeight w:val="40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3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>TUTORÍA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A53E47">
        <w:trPr>
          <w:trHeight w:val="408"/>
        </w:trPr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b/>
                <w:sz w:val="20"/>
              </w:rPr>
              <w:t>FINAL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47" w:rsidRDefault="00FC2926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firstLine="0"/>
        <w:jc w:val="left"/>
      </w:pPr>
      <w:r>
        <w:t xml:space="preserve"> </w:t>
      </w:r>
    </w:p>
    <w:p w:rsidR="00A53E47" w:rsidRDefault="00FC2926">
      <w:pPr>
        <w:spacing w:after="2" w:line="256" w:lineRule="auto"/>
        <w:ind w:left="-3"/>
        <w:jc w:val="left"/>
      </w:pPr>
      <w:r>
        <w:rPr>
          <w:b/>
        </w:rPr>
        <w:t>FIRMA DE DOCENTES: PROF. LIC. GABRIEL SANFILIPPO</w:t>
      </w:r>
      <w:r>
        <w:t xml:space="preserve"> </w:t>
      </w:r>
    </w:p>
    <w:p w:rsidR="00A53E47" w:rsidRDefault="00FC2926">
      <w:pPr>
        <w:spacing w:after="0" w:line="259" w:lineRule="auto"/>
        <w:ind w:left="0" w:right="3050" w:firstLine="0"/>
        <w:jc w:val="left"/>
      </w:pPr>
      <w:r>
        <w:t xml:space="preserve"> </w:t>
      </w:r>
    </w:p>
    <w:p w:rsidR="00A53E47" w:rsidRDefault="00FC2926">
      <w:pPr>
        <w:spacing w:after="0" w:line="259" w:lineRule="auto"/>
        <w:ind w:left="0" w:right="3050" w:firstLine="0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2907158</wp:posOffset>
            </wp:positionH>
            <wp:positionV relativeFrom="paragraph">
              <wp:posOffset>-44758</wp:posOffset>
            </wp:positionV>
            <wp:extent cx="1281430" cy="608319"/>
            <wp:effectExtent l="0" t="0" r="0" b="0"/>
            <wp:wrapSquare wrapText="bothSides"/>
            <wp:docPr id="1208" name="Picture 1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" name="Picture 120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608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:rsidR="00A53E47" w:rsidRDefault="00FC2926">
      <w:pPr>
        <w:spacing w:after="2" w:line="256" w:lineRule="auto"/>
        <w:ind w:left="-3" w:right="3050"/>
        <w:jc w:val="left"/>
      </w:pPr>
      <w:r>
        <w:rPr>
          <w:b/>
        </w:rPr>
        <w:t xml:space="preserve">FIRMA DEL DIRECTOR DE LA CARRERA </w:t>
      </w:r>
      <w:r>
        <w:t xml:space="preserve"> </w:t>
      </w:r>
    </w:p>
    <w:sectPr w:rsidR="00A53E47">
      <w:footerReference w:type="even" r:id="rId10"/>
      <w:footerReference w:type="default" r:id="rId11"/>
      <w:footerReference w:type="first" r:id="rId12"/>
      <w:pgSz w:w="11900" w:h="16840"/>
      <w:pgMar w:top="1431" w:right="1113" w:bottom="1432" w:left="1141" w:header="72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0E" w:rsidRDefault="00FC2926">
      <w:pPr>
        <w:spacing w:after="0" w:line="240" w:lineRule="auto"/>
      </w:pPr>
      <w:r>
        <w:separator/>
      </w:r>
    </w:p>
  </w:endnote>
  <w:endnote w:type="continuationSeparator" w:id="0">
    <w:p w:rsidR="00CE6B0E" w:rsidRDefault="00FC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47" w:rsidRDefault="00FC292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A53E47" w:rsidRDefault="00FC2926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47" w:rsidRDefault="00FC292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334A" w:rsidRPr="008E334A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A53E47" w:rsidRDefault="00FC2926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E47" w:rsidRDefault="00FC2926">
    <w:pPr>
      <w:spacing w:after="0" w:line="259" w:lineRule="auto"/>
      <w:ind w:left="0" w:right="5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A53E47" w:rsidRDefault="00FC2926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0E" w:rsidRDefault="00FC2926">
      <w:pPr>
        <w:spacing w:after="0" w:line="240" w:lineRule="auto"/>
      </w:pPr>
      <w:r>
        <w:separator/>
      </w:r>
    </w:p>
  </w:footnote>
  <w:footnote w:type="continuationSeparator" w:id="0">
    <w:p w:rsidR="00CE6B0E" w:rsidRDefault="00FC2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248F"/>
    <w:multiLevelType w:val="hybridMultilevel"/>
    <w:tmpl w:val="8DD81C18"/>
    <w:lvl w:ilvl="0" w:tplc="14E05BDA">
      <w:start w:val="2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10AA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CDB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258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A2E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889E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385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7096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9A72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40275D"/>
    <w:multiLevelType w:val="hybridMultilevel"/>
    <w:tmpl w:val="A6745FB8"/>
    <w:lvl w:ilvl="0" w:tplc="97FE966E">
      <w:start w:val="10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C893C6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54920E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F8CA4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5094A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6AB614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A44A0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627D42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B4321C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C05438"/>
    <w:multiLevelType w:val="hybridMultilevel"/>
    <w:tmpl w:val="63D430CA"/>
    <w:lvl w:ilvl="0" w:tplc="3DEE6586">
      <w:start w:val="6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020A6">
      <w:start w:val="1"/>
      <w:numFmt w:val="lowerLetter"/>
      <w:lvlText w:val="%2.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66057C">
      <w:start w:val="1"/>
      <w:numFmt w:val="lowerRoman"/>
      <w:lvlText w:val="%3"/>
      <w:lvlJc w:val="left"/>
      <w:pPr>
        <w:ind w:left="1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3269E0">
      <w:start w:val="1"/>
      <w:numFmt w:val="decimal"/>
      <w:lvlText w:val="%4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87DA8">
      <w:start w:val="1"/>
      <w:numFmt w:val="lowerLetter"/>
      <w:lvlText w:val="%5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C828EE">
      <w:start w:val="1"/>
      <w:numFmt w:val="lowerRoman"/>
      <w:lvlText w:val="%6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D643F8">
      <w:start w:val="1"/>
      <w:numFmt w:val="decimal"/>
      <w:lvlText w:val="%7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382E48">
      <w:start w:val="1"/>
      <w:numFmt w:val="lowerLetter"/>
      <w:lvlText w:val="%8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20128C">
      <w:start w:val="1"/>
      <w:numFmt w:val="lowerRoman"/>
      <w:lvlText w:val="%9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0A7AEC"/>
    <w:multiLevelType w:val="hybridMultilevel"/>
    <w:tmpl w:val="E938C796"/>
    <w:lvl w:ilvl="0" w:tplc="60C259E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A09EDA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BEFB2E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2C506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C4A854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76FDB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DC68C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489B1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5E79E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47"/>
    <w:rsid w:val="003E59CA"/>
    <w:rsid w:val="008E334A"/>
    <w:rsid w:val="00A53E47"/>
    <w:rsid w:val="00CE6B0E"/>
    <w:rsid w:val="00FC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DD014"/>
  <w15:docId w15:val="{22724C23-9750-4433-9DAC-CABF3CB8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7" w:lineRule="auto"/>
      <w:ind w:left="693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E5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976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LPU (2026) PLANIFICACIÓN Y MEDIOS Sanfilippo</vt:lpstr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LPU (2026) PLANIFICACIÓN Y MEDIOS Sanfilippo</dc:title>
  <dc:subject/>
  <dc:creator>Daniel Gutiérrez</dc:creator>
  <cp:keywords/>
  <cp:lastModifiedBy>Jimena Diaz Perez - Cs. Educacion</cp:lastModifiedBy>
  <cp:revision>3</cp:revision>
  <dcterms:created xsi:type="dcterms:W3CDTF">2026-04-30T14:31:00Z</dcterms:created>
  <dcterms:modified xsi:type="dcterms:W3CDTF">2026-06-02T18:05:00Z</dcterms:modified>
</cp:coreProperties>
</file>