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FA1D40" w14:textId="77777777" w:rsidR="00466C8F" w:rsidRDefault="00466C8F">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851" w:type="dxa"/>
        <w:tblInd w:w="0" w:type="dxa"/>
        <w:tblLayout w:type="fixed"/>
        <w:tblLook w:val="0000" w:firstRow="0" w:lastRow="0" w:firstColumn="0" w:lastColumn="0" w:noHBand="0" w:noVBand="0"/>
      </w:tblPr>
      <w:tblGrid>
        <w:gridCol w:w="3981"/>
        <w:gridCol w:w="5870"/>
      </w:tblGrid>
      <w:tr w:rsidR="00466C8F" w14:paraId="3F23AEF5" w14:textId="77777777">
        <w:trPr>
          <w:trHeight w:val="1696"/>
        </w:trPr>
        <w:tc>
          <w:tcPr>
            <w:tcW w:w="3981" w:type="dxa"/>
          </w:tcPr>
          <w:p w14:paraId="5040CB2F" w14:textId="77777777" w:rsidR="00466C8F" w:rsidRDefault="00E205F5">
            <w:pPr>
              <w:jc w:val="center"/>
            </w:pPr>
            <w:r>
              <w:rPr>
                <w:noProof/>
                <w:lang w:val="es-AR"/>
              </w:rPr>
              <w:drawing>
                <wp:inline distT="0" distB="0" distL="0" distR="0" wp14:anchorId="2D6A1CEE" wp14:editId="5AE49147">
                  <wp:extent cx="563880" cy="70104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63880" cy="701040"/>
                          </a:xfrm>
                          <a:prstGeom prst="rect">
                            <a:avLst/>
                          </a:prstGeom>
                          <a:ln/>
                        </pic:spPr>
                      </pic:pic>
                    </a:graphicData>
                  </a:graphic>
                </wp:inline>
              </w:drawing>
            </w:r>
          </w:p>
          <w:p w14:paraId="60BFA6FC" w14:textId="77777777" w:rsidR="00466C8F" w:rsidRDefault="00466C8F">
            <w:pPr>
              <w:jc w:val="center"/>
            </w:pPr>
          </w:p>
          <w:p w14:paraId="33760B62" w14:textId="77777777" w:rsidR="00466C8F" w:rsidRDefault="00E205F5">
            <w:pPr>
              <w:jc w:val="center"/>
              <w:rPr>
                <w:b/>
                <w:bCs/>
              </w:rPr>
            </w:pPr>
            <w:r>
              <w:rPr>
                <w:b/>
                <w:bCs/>
                <w:sz w:val="22"/>
                <w:szCs w:val="22"/>
              </w:rPr>
              <w:t>UNIVERSIDAD DEL SALVADOR</w:t>
            </w:r>
          </w:p>
          <w:p w14:paraId="529F6F6A" w14:textId="77777777" w:rsidR="00466C8F" w:rsidRDefault="00466C8F">
            <w:pPr>
              <w:jc w:val="center"/>
              <w:rPr>
                <w:b/>
                <w:bCs/>
                <w:i/>
                <w:iCs/>
              </w:rPr>
            </w:pPr>
          </w:p>
          <w:p w14:paraId="498213EB" w14:textId="77777777" w:rsidR="00466C8F" w:rsidRDefault="00E205F5">
            <w:pPr>
              <w:jc w:val="center"/>
              <w:rPr>
                <w:b/>
                <w:bCs/>
                <w:i/>
                <w:iCs/>
              </w:rPr>
            </w:pPr>
            <w:bookmarkStart w:id="0" w:name="_b73j00a1luoz" w:colFirst="0" w:colLast="0"/>
            <w:bookmarkEnd w:id="0"/>
            <w:r>
              <w:rPr>
                <w:b/>
                <w:bCs/>
                <w:i/>
                <w:iCs/>
                <w:sz w:val="22"/>
                <w:szCs w:val="22"/>
              </w:rPr>
              <w:t>Facultad de Ciencias Sociales, Educación y Comunicación</w:t>
            </w:r>
          </w:p>
          <w:p w14:paraId="1E42F31E" w14:textId="77777777" w:rsidR="00466C8F" w:rsidRDefault="00466C8F">
            <w:pPr>
              <w:jc w:val="center"/>
            </w:pPr>
          </w:p>
        </w:tc>
        <w:tc>
          <w:tcPr>
            <w:tcW w:w="5870" w:type="dxa"/>
          </w:tcPr>
          <w:p w14:paraId="09758A16" w14:textId="77777777" w:rsidR="00466C8F" w:rsidRDefault="00466C8F">
            <w:pPr>
              <w:jc w:val="center"/>
              <w:rPr>
                <w:b/>
                <w:bCs/>
                <w:i/>
                <w:iCs/>
                <w:sz w:val="22"/>
                <w:szCs w:val="22"/>
              </w:rPr>
            </w:pPr>
          </w:p>
          <w:p w14:paraId="7D3F2CB4" w14:textId="77777777" w:rsidR="00466C8F" w:rsidRDefault="00466C8F">
            <w:pPr>
              <w:jc w:val="center"/>
              <w:rPr>
                <w:b/>
                <w:bCs/>
                <w:i/>
                <w:iCs/>
                <w:sz w:val="22"/>
                <w:szCs w:val="22"/>
              </w:rPr>
            </w:pPr>
          </w:p>
          <w:p w14:paraId="7BA2F6DD" w14:textId="77777777" w:rsidR="00466C8F" w:rsidRDefault="00466C8F">
            <w:pPr>
              <w:jc w:val="center"/>
              <w:rPr>
                <w:b/>
                <w:bCs/>
                <w:i/>
                <w:iCs/>
                <w:sz w:val="22"/>
                <w:szCs w:val="22"/>
              </w:rPr>
            </w:pPr>
          </w:p>
          <w:p w14:paraId="35E577B1" w14:textId="77777777" w:rsidR="00466C8F" w:rsidRDefault="00466C8F">
            <w:pPr>
              <w:jc w:val="center"/>
              <w:rPr>
                <w:b/>
                <w:bCs/>
                <w:i/>
                <w:iCs/>
                <w:sz w:val="22"/>
                <w:szCs w:val="22"/>
              </w:rPr>
            </w:pPr>
          </w:p>
          <w:p w14:paraId="3F2DA16F" w14:textId="77777777" w:rsidR="00466C8F" w:rsidRDefault="00466C8F">
            <w:pPr>
              <w:jc w:val="center"/>
              <w:rPr>
                <w:b/>
                <w:bCs/>
                <w:i/>
                <w:iCs/>
                <w:sz w:val="22"/>
                <w:szCs w:val="22"/>
              </w:rPr>
            </w:pPr>
          </w:p>
          <w:p w14:paraId="024707DC" w14:textId="77777777" w:rsidR="00A476B7" w:rsidRDefault="00A476B7">
            <w:pPr>
              <w:jc w:val="center"/>
              <w:rPr>
                <w:b/>
                <w:bCs/>
                <w:i/>
                <w:iCs/>
                <w:sz w:val="22"/>
                <w:szCs w:val="22"/>
              </w:rPr>
            </w:pPr>
          </w:p>
          <w:p w14:paraId="07F66100" w14:textId="77777777" w:rsidR="00A476B7" w:rsidRDefault="00A476B7">
            <w:pPr>
              <w:jc w:val="center"/>
              <w:rPr>
                <w:b/>
                <w:bCs/>
                <w:i/>
                <w:iCs/>
                <w:sz w:val="22"/>
                <w:szCs w:val="22"/>
              </w:rPr>
            </w:pPr>
          </w:p>
          <w:p w14:paraId="5A4FAD58" w14:textId="77777777" w:rsidR="00A476B7" w:rsidRDefault="00A476B7">
            <w:pPr>
              <w:jc w:val="center"/>
              <w:rPr>
                <w:b/>
                <w:bCs/>
                <w:i/>
                <w:iCs/>
                <w:sz w:val="22"/>
                <w:szCs w:val="22"/>
              </w:rPr>
            </w:pPr>
          </w:p>
          <w:p w14:paraId="5496FAE3" w14:textId="379E9890" w:rsidR="00466C8F" w:rsidRDefault="00E205F5">
            <w:pPr>
              <w:jc w:val="center"/>
            </w:pPr>
            <w:r>
              <w:rPr>
                <w:b/>
                <w:bCs/>
                <w:i/>
                <w:iCs/>
                <w:sz w:val="22"/>
                <w:szCs w:val="22"/>
              </w:rPr>
              <w:t>Licenciatura en Relaciones Internacionales</w:t>
            </w:r>
          </w:p>
        </w:tc>
      </w:tr>
    </w:tbl>
    <w:p w14:paraId="56FBB456" w14:textId="18B75D4B" w:rsidR="00466C8F" w:rsidRDefault="00466C8F">
      <w:pPr>
        <w:rPr>
          <w:sz w:val="22"/>
          <w:szCs w:val="22"/>
        </w:rPr>
      </w:pPr>
    </w:p>
    <w:p w14:paraId="4D82C2DD" w14:textId="0FF7EBD7" w:rsidR="00A476B7" w:rsidRDefault="00A476B7">
      <w:pPr>
        <w:rPr>
          <w:sz w:val="22"/>
          <w:szCs w:val="22"/>
        </w:rPr>
      </w:pPr>
    </w:p>
    <w:p w14:paraId="351F4962" w14:textId="77777777" w:rsidR="00A476B7" w:rsidRDefault="00A476B7">
      <w:pPr>
        <w:rPr>
          <w:sz w:val="22"/>
          <w:szCs w:val="22"/>
        </w:rPr>
      </w:pPr>
    </w:p>
    <w:p w14:paraId="11421E16" w14:textId="77777777" w:rsidR="00466C8F" w:rsidRDefault="00E205F5">
      <w:pPr>
        <w:pStyle w:val="Ttulo1"/>
        <w:spacing w:before="240" w:after="120"/>
        <w:rPr>
          <w:smallCaps/>
        </w:rPr>
      </w:pPr>
      <w:r>
        <w:rPr>
          <w:smallCaps/>
        </w:rPr>
        <w:t>PROGRAMA</w:t>
      </w:r>
    </w:p>
    <w:p w14:paraId="3088F97A" w14:textId="77777777" w:rsidR="00466C8F" w:rsidRDefault="00466C8F">
      <w:pPr>
        <w:pStyle w:val="Ttulo1"/>
        <w:spacing w:before="240" w:after="120"/>
        <w:jc w:val="left"/>
        <w:rPr>
          <w:sz w:val="22"/>
          <w:szCs w:val="22"/>
        </w:rPr>
      </w:pPr>
    </w:p>
    <w:tbl>
      <w:tblPr>
        <w:tblStyle w:val="a0"/>
        <w:tblW w:w="97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1"/>
        <w:gridCol w:w="1120"/>
        <w:gridCol w:w="411"/>
        <w:gridCol w:w="523"/>
        <w:gridCol w:w="358"/>
        <w:gridCol w:w="223"/>
        <w:gridCol w:w="750"/>
        <w:gridCol w:w="658"/>
        <w:gridCol w:w="1239"/>
        <w:gridCol w:w="1343"/>
        <w:gridCol w:w="2251"/>
      </w:tblGrid>
      <w:tr w:rsidR="00466C8F" w14:paraId="6E9F1D14" w14:textId="77777777">
        <w:trPr>
          <w:cantSplit/>
          <w:trHeight w:val="454"/>
        </w:trPr>
        <w:tc>
          <w:tcPr>
            <w:tcW w:w="3323" w:type="dxa"/>
            <w:gridSpan w:val="5"/>
            <w:shd w:val="clear" w:color="auto" w:fill="E0E0E0"/>
            <w:vAlign w:val="center"/>
          </w:tcPr>
          <w:p w14:paraId="11D77BBD" w14:textId="77777777" w:rsidR="00466C8F" w:rsidRDefault="00E205F5">
            <w:pPr>
              <w:rPr>
                <w:b/>
                <w:bCs/>
              </w:rPr>
            </w:pPr>
            <w:bookmarkStart w:id="1" w:name="_GoBack" w:colFirst="1" w:colLast="1"/>
            <w:r>
              <w:rPr>
                <w:b/>
                <w:bCs/>
                <w:smallCaps/>
              </w:rPr>
              <w:t>ACTIVIDAD CURRICULAR:</w:t>
            </w:r>
          </w:p>
        </w:tc>
        <w:tc>
          <w:tcPr>
            <w:tcW w:w="6464" w:type="dxa"/>
            <w:gridSpan w:val="6"/>
            <w:vAlign w:val="center"/>
          </w:tcPr>
          <w:p w14:paraId="12B2C0E7" w14:textId="77777777" w:rsidR="00466C8F" w:rsidRDefault="00E205F5">
            <w:pPr>
              <w:rPr>
                <w:i/>
                <w:iCs/>
              </w:rPr>
            </w:pPr>
            <w:r>
              <w:rPr>
                <w:i/>
                <w:iCs/>
              </w:rPr>
              <w:t>Políticas Exteriores Comparadas Latinoamericanas</w:t>
            </w:r>
          </w:p>
        </w:tc>
      </w:tr>
      <w:bookmarkEnd w:id="1"/>
      <w:tr w:rsidR="00466C8F" w14:paraId="59A519F2" w14:textId="77777777">
        <w:trPr>
          <w:cantSplit/>
          <w:trHeight w:val="454"/>
        </w:trPr>
        <w:tc>
          <w:tcPr>
            <w:tcW w:w="2031" w:type="dxa"/>
            <w:gridSpan w:val="2"/>
            <w:shd w:val="clear" w:color="auto" w:fill="E0E0E0"/>
            <w:vAlign w:val="center"/>
          </w:tcPr>
          <w:p w14:paraId="692B8D30" w14:textId="77777777" w:rsidR="00466C8F" w:rsidRDefault="00E205F5">
            <w:pPr>
              <w:rPr>
                <w:b/>
                <w:bCs/>
              </w:rPr>
            </w:pPr>
            <w:r>
              <w:rPr>
                <w:b/>
                <w:bCs/>
                <w:smallCaps/>
              </w:rPr>
              <w:t xml:space="preserve">CÁTEDRA:  </w:t>
            </w:r>
          </w:p>
        </w:tc>
        <w:tc>
          <w:tcPr>
            <w:tcW w:w="7756" w:type="dxa"/>
            <w:gridSpan w:val="9"/>
            <w:vAlign w:val="center"/>
          </w:tcPr>
          <w:p w14:paraId="46D44D45" w14:textId="38B0C64A" w:rsidR="00466C8F" w:rsidRDefault="009F5C48">
            <w:pPr>
              <w:rPr>
                <w:i/>
                <w:iCs/>
              </w:rPr>
            </w:pPr>
            <w:r>
              <w:rPr>
                <w:i/>
                <w:iCs/>
              </w:rPr>
              <w:t>Mg. Gustavo Lahoud</w:t>
            </w:r>
          </w:p>
        </w:tc>
      </w:tr>
      <w:tr w:rsidR="00466C8F" w14:paraId="4CA475B7" w14:textId="77777777">
        <w:trPr>
          <w:gridAfter w:val="2"/>
          <w:wAfter w:w="3594" w:type="dxa"/>
          <w:cantSplit/>
          <w:trHeight w:val="454"/>
        </w:trPr>
        <w:tc>
          <w:tcPr>
            <w:tcW w:w="2442" w:type="dxa"/>
            <w:gridSpan w:val="3"/>
            <w:shd w:val="clear" w:color="auto" w:fill="E0E0E0"/>
            <w:vAlign w:val="center"/>
          </w:tcPr>
          <w:p w14:paraId="2DE13680" w14:textId="77777777" w:rsidR="00466C8F" w:rsidRDefault="00E205F5">
            <w:pPr>
              <w:rPr>
                <w:b/>
                <w:bCs/>
              </w:rPr>
            </w:pPr>
            <w:r>
              <w:rPr>
                <w:b/>
                <w:bCs/>
                <w:smallCaps/>
              </w:rPr>
              <w:t>TOTAL DE HS/SEM.:</w:t>
            </w:r>
          </w:p>
        </w:tc>
        <w:tc>
          <w:tcPr>
            <w:tcW w:w="1104" w:type="dxa"/>
            <w:gridSpan w:val="3"/>
            <w:vAlign w:val="center"/>
          </w:tcPr>
          <w:p w14:paraId="33F4A152" w14:textId="77777777" w:rsidR="00466C8F" w:rsidRDefault="00466C8F">
            <w:pPr>
              <w:jc w:val="center"/>
              <w:rPr>
                <w:i/>
                <w:iCs/>
              </w:rPr>
            </w:pPr>
          </w:p>
        </w:tc>
        <w:tc>
          <w:tcPr>
            <w:tcW w:w="1408" w:type="dxa"/>
            <w:gridSpan w:val="2"/>
            <w:shd w:val="clear" w:color="auto" w:fill="E6E6E6"/>
            <w:vAlign w:val="center"/>
          </w:tcPr>
          <w:p w14:paraId="4ADD91F1" w14:textId="77777777" w:rsidR="00466C8F" w:rsidRDefault="00E205F5">
            <w:r>
              <w:rPr>
                <w:b/>
                <w:bCs/>
                <w:smallCaps/>
              </w:rPr>
              <w:t>TOTAL HS</w:t>
            </w:r>
          </w:p>
        </w:tc>
        <w:tc>
          <w:tcPr>
            <w:tcW w:w="1239" w:type="dxa"/>
            <w:vAlign w:val="center"/>
          </w:tcPr>
          <w:p w14:paraId="3134AB82" w14:textId="77777777" w:rsidR="00466C8F" w:rsidRDefault="00E205F5">
            <w:pPr>
              <w:jc w:val="center"/>
              <w:rPr>
                <w:i/>
                <w:iCs/>
              </w:rPr>
            </w:pPr>
            <w:r>
              <w:rPr>
                <w:i/>
                <w:iCs/>
              </w:rPr>
              <w:t>54</w:t>
            </w:r>
          </w:p>
        </w:tc>
      </w:tr>
      <w:tr w:rsidR="00466C8F" w14:paraId="1817CE1D" w14:textId="77777777">
        <w:trPr>
          <w:cantSplit/>
          <w:trHeight w:val="454"/>
        </w:trPr>
        <w:tc>
          <w:tcPr>
            <w:tcW w:w="911" w:type="dxa"/>
            <w:shd w:val="clear" w:color="auto" w:fill="E0E0E0"/>
            <w:vAlign w:val="center"/>
          </w:tcPr>
          <w:p w14:paraId="5C44BF00" w14:textId="77777777" w:rsidR="00466C8F" w:rsidRDefault="00E205F5">
            <w:pPr>
              <w:rPr>
                <w:b/>
                <w:bCs/>
              </w:rPr>
            </w:pPr>
            <w:r>
              <w:rPr>
                <w:b/>
                <w:bCs/>
                <w:smallCaps/>
              </w:rPr>
              <w:t>SEDE</w:t>
            </w:r>
            <w:r>
              <w:rPr>
                <w:b/>
                <w:bCs/>
                <w:sz w:val="22"/>
                <w:szCs w:val="22"/>
              </w:rPr>
              <w:t>:</w:t>
            </w:r>
          </w:p>
        </w:tc>
        <w:tc>
          <w:tcPr>
            <w:tcW w:w="2054" w:type="dxa"/>
            <w:gridSpan w:val="3"/>
            <w:vAlign w:val="center"/>
          </w:tcPr>
          <w:p w14:paraId="546054D1" w14:textId="044CB9D2" w:rsidR="00466C8F" w:rsidRDefault="009F5C48">
            <w:pPr>
              <w:jc w:val="center"/>
              <w:rPr>
                <w:i/>
                <w:iCs/>
              </w:rPr>
            </w:pPr>
            <w:r>
              <w:rPr>
                <w:i/>
                <w:iCs/>
              </w:rPr>
              <w:t>Centro</w:t>
            </w:r>
          </w:p>
        </w:tc>
        <w:tc>
          <w:tcPr>
            <w:tcW w:w="1331" w:type="dxa"/>
            <w:gridSpan w:val="3"/>
            <w:shd w:val="clear" w:color="auto" w:fill="E0E0E0"/>
            <w:vAlign w:val="center"/>
          </w:tcPr>
          <w:p w14:paraId="0EA2AC65" w14:textId="77777777" w:rsidR="00466C8F" w:rsidRDefault="00E205F5">
            <w:pPr>
              <w:rPr>
                <w:b/>
                <w:bCs/>
              </w:rPr>
            </w:pPr>
            <w:r>
              <w:rPr>
                <w:b/>
                <w:bCs/>
                <w:smallCaps/>
              </w:rPr>
              <w:t>CURSO</w:t>
            </w:r>
            <w:r>
              <w:rPr>
                <w:b/>
                <w:bCs/>
                <w:sz w:val="22"/>
                <w:szCs w:val="22"/>
              </w:rPr>
              <w:t>:</w:t>
            </w:r>
          </w:p>
        </w:tc>
        <w:tc>
          <w:tcPr>
            <w:tcW w:w="1897" w:type="dxa"/>
            <w:gridSpan w:val="2"/>
            <w:vAlign w:val="center"/>
          </w:tcPr>
          <w:p w14:paraId="11BC69B3" w14:textId="77777777" w:rsidR="00466C8F" w:rsidRDefault="00E205F5">
            <w:r>
              <w:rPr>
                <w:i/>
                <w:iCs/>
              </w:rPr>
              <w:t>4to. (Cuarto)</w:t>
            </w:r>
          </w:p>
        </w:tc>
        <w:tc>
          <w:tcPr>
            <w:tcW w:w="1343" w:type="dxa"/>
            <w:shd w:val="clear" w:color="auto" w:fill="E0E0E0"/>
            <w:vAlign w:val="center"/>
          </w:tcPr>
          <w:p w14:paraId="042FA4B0" w14:textId="77777777" w:rsidR="00466C8F" w:rsidRDefault="00E205F5">
            <w:pPr>
              <w:rPr>
                <w:b/>
                <w:bCs/>
              </w:rPr>
            </w:pPr>
            <w:r>
              <w:rPr>
                <w:b/>
                <w:bCs/>
                <w:smallCaps/>
              </w:rPr>
              <w:t>TURNO</w:t>
            </w:r>
            <w:r>
              <w:rPr>
                <w:b/>
                <w:bCs/>
                <w:sz w:val="22"/>
                <w:szCs w:val="22"/>
              </w:rPr>
              <w:t xml:space="preserve">:  </w:t>
            </w:r>
          </w:p>
        </w:tc>
        <w:tc>
          <w:tcPr>
            <w:tcW w:w="2251" w:type="dxa"/>
            <w:vAlign w:val="center"/>
          </w:tcPr>
          <w:p w14:paraId="32CDB14E" w14:textId="6F720882" w:rsidR="00466C8F" w:rsidRDefault="009F5C48">
            <w:pPr>
              <w:jc w:val="center"/>
              <w:rPr>
                <w:i/>
                <w:iCs/>
              </w:rPr>
            </w:pPr>
            <w:r>
              <w:rPr>
                <w:i/>
                <w:iCs/>
              </w:rPr>
              <w:t>Noche</w:t>
            </w:r>
          </w:p>
        </w:tc>
      </w:tr>
      <w:tr w:rsidR="00466C8F" w14:paraId="55C4AEF1" w14:textId="77777777">
        <w:trPr>
          <w:cantSplit/>
          <w:trHeight w:val="454"/>
        </w:trPr>
        <w:tc>
          <w:tcPr>
            <w:tcW w:w="2442" w:type="dxa"/>
            <w:gridSpan w:val="3"/>
            <w:shd w:val="clear" w:color="auto" w:fill="E0E0E0"/>
            <w:vAlign w:val="center"/>
          </w:tcPr>
          <w:p w14:paraId="644ADAAB" w14:textId="77777777" w:rsidR="00466C8F" w:rsidRDefault="00E205F5">
            <w:pPr>
              <w:rPr>
                <w:b/>
                <w:bCs/>
              </w:rPr>
            </w:pPr>
            <w:r>
              <w:rPr>
                <w:b/>
                <w:bCs/>
                <w:smallCaps/>
              </w:rPr>
              <w:t>AÑO</w:t>
            </w:r>
            <w:r>
              <w:rPr>
                <w:b/>
                <w:bCs/>
                <w:sz w:val="22"/>
                <w:szCs w:val="22"/>
              </w:rPr>
              <w:t xml:space="preserve"> </w:t>
            </w:r>
            <w:r>
              <w:rPr>
                <w:b/>
                <w:bCs/>
                <w:smallCaps/>
              </w:rPr>
              <w:t>ACADÉMICO</w:t>
            </w:r>
            <w:r>
              <w:rPr>
                <w:b/>
                <w:bCs/>
                <w:sz w:val="22"/>
                <w:szCs w:val="22"/>
              </w:rPr>
              <w:t>:</w:t>
            </w:r>
          </w:p>
        </w:tc>
        <w:tc>
          <w:tcPr>
            <w:tcW w:w="7345" w:type="dxa"/>
            <w:gridSpan w:val="8"/>
            <w:vAlign w:val="center"/>
          </w:tcPr>
          <w:p w14:paraId="26B3AB70" w14:textId="13E01716" w:rsidR="00466C8F" w:rsidRDefault="00E205F5">
            <w:pPr>
              <w:rPr>
                <w:i/>
                <w:iCs/>
              </w:rPr>
            </w:pPr>
            <w:r>
              <w:rPr>
                <w:i/>
                <w:iCs/>
              </w:rPr>
              <w:t>202</w:t>
            </w:r>
            <w:r w:rsidR="009F5C48">
              <w:rPr>
                <w:i/>
                <w:iCs/>
              </w:rPr>
              <w:t>6</w:t>
            </w:r>
          </w:p>
        </w:tc>
      </w:tr>
      <w:tr w:rsidR="00466C8F" w14:paraId="5E8DC906" w14:textId="77777777">
        <w:trPr>
          <w:cantSplit/>
          <w:trHeight w:val="454"/>
        </w:trPr>
        <w:tc>
          <w:tcPr>
            <w:tcW w:w="911" w:type="dxa"/>
            <w:shd w:val="clear" w:color="auto" w:fill="E0E0E0"/>
            <w:vAlign w:val="center"/>
          </w:tcPr>
          <w:p w14:paraId="757849C9" w14:textId="77777777" w:rsidR="00466C8F" w:rsidRDefault="00E205F5">
            <w:pPr>
              <w:rPr>
                <w:b/>
                <w:bCs/>
              </w:rPr>
            </w:pPr>
            <w:r>
              <w:rPr>
                <w:b/>
                <w:bCs/>
                <w:smallCaps/>
              </w:rPr>
              <w:t>URL</w:t>
            </w:r>
            <w:r>
              <w:rPr>
                <w:b/>
                <w:bCs/>
                <w:sz w:val="22"/>
                <w:szCs w:val="22"/>
              </w:rPr>
              <w:t>:</w:t>
            </w:r>
          </w:p>
        </w:tc>
        <w:tc>
          <w:tcPr>
            <w:tcW w:w="8876" w:type="dxa"/>
            <w:gridSpan w:val="10"/>
            <w:vAlign w:val="center"/>
          </w:tcPr>
          <w:p w14:paraId="22B395FD" w14:textId="77777777" w:rsidR="00466C8F" w:rsidRDefault="00466C8F"/>
        </w:tc>
      </w:tr>
    </w:tbl>
    <w:p w14:paraId="0065DB47" w14:textId="77777777" w:rsidR="00466C8F" w:rsidRDefault="00466C8F">
      <w:pPr>
        <w:jc w:val="both"/>
        <w:rPr>
          <w:b/>
          <w:bCs/>
          <w:sz w:val="22"/>
          <w:szCs w:val="22"/>
        </w:rPr>
      </w:pPr>
    </w:p>
    <w:tbl>
      <w:tblPr>
        <w:tblStyle w:val="a1"/>
        <w:tblpPr w:leftFromText="141" w:rightFromText="141" w:vertAnchor="text" w:tblpXSpec="center" w:tblpY="128"/>
        <w:tblW w:w="48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8"/>
        <w:gridCol w:w="588"/>
        <w:gridCol w:w="2718"/>
        <w:gridCol w:w="542"/>
      </w:tblGrid>
      <w:tr w:rsidR="00466C8F" w14:paraId="5A1C10DA" w14:textId="77777777" w:rsidTr="009F5C48">
        <w:trPr>
          <w:trHeight w:val="454"/>
          <w:jc w:val="center"/>
        </w:trPr>
        <w:tc>
          <w:tcPr>
            <w:tcW w:w="978" w:type="dxa"/>
            <w:shd w:val="clear" w:color="auto" w:fill="E6E6E6"/>
            <w:vAlign w:val="center"/>
          </w:tcPr>
          <w:p w14:paraId="5E99DC14" w14:textId="77777777" w:rsidR="00466C8F" w:rsidRDefault="00E205F5">
            <w:pPr>
              <w:jc w:val="center"/>
              <w:rPr>
                <w:b/>
                <w:bCs/>
              </w:rPr>
            </w:pPr>
            <w:r>
              <w:rPr>
                <w:b/>
                <w:bCs/>
                <w:smallCaps/>
              </w:rPr>
              <w:t>Básico</w:t>
            </w:r>
          </w:p>
        </w:tc>
        <w:tc>
          <w:tcPr>
            <w:tcW w:w="588" w:type="dxa"/>
            <w:vAlign w:val="center"/>
          </w:tcPr>
          <w:p w14:paraId="4F9CC854" w14:textId="77777777" w:rsidR="00466C8F" w:rsidRDefault="00466C8F">
            <w:pPr>
              <w:jc w:val="center"/>
              <w:rPr>
                <w:b/>
                <w:bCs/>
              </w:rPr>
            </w:pPr>
          </w:p>
        </w:tc>
        <w:tc>
          <w:tcPr>
            <w:tcW w:w="2718" w:type="dxa"/>
            <w:shd w:val="clear" w:color="auto" w:fill="E6E6E6"/>
            <w:vAlign w:val="center"/>
          </w:tcPr>
          <w:p w14:paraId="4CBE174E" w14:textId="77777777" w:rsidR="00466C8F" w:rsidRDefault="00E205F5">
            <w:pPr>
              <w:jc w:val="center"/>
              <w:rPr>
                <w:b/>
                <w:bCs/>
              </w:rPr>
            </w:pPr>
            <w:r>
              <w:rPr>
                <w:b/>
                <w:bCs/>
                <w:smallCaps/>
              </w:rPr>
              <w:t>Superior</w:t>
            </w:r>
            <w:r>
              <w:rPr>
                <w:b/>
                <w:bCs/>
                <w:sz w:val="22"/>
                <w:szCs w:val="22"/>
              </w:rPr>
              <w:t>/</w:t>
            </w:r>
            <w:r>
              <w:rPr>
                <w:b/>
                <w:bCs/>
                <w:smallCaps/>
              </w:rPr>
              <w:t>Profesional</w:t>
            </w:r>
          </w:p>
        </w:tc>
        <w:tc>
          <w:tcPr>
            <w:tcW w:w="542" w:type="dxa"/>
            <w:vAlign w:val="center"/>
          </w:tcPr>
          <w:p w14:paraId="3390EE8B" w14:textId="77777777" w:rsidR="00466C8F" w:rsidRDefault="00E205F5">
            <w:pPr>
              <w:jc w:val="center"/>
              <w:rPr>
                <w:b/>
                <w:bCs/>
              </w:rPr>
            </w:pPr>
            <w:r>
              <w:rPr>
                <w:b/>
                <w:bCs/>
              </w:rPr>
              <w:t>X</w:t>
            </w:r>
          </w:p>
        </w:tc>
      </w:tr>
    </w:tbl>
    <w:p w14:paraId="01BF6A8B" w14:textId="77777777" w:rsidR="00466C8F" w:rsidRDefault="00466C8F">
      <w:pPr>
        <w:jc w:val="both"/>
        <w:rPr>
          <w:b/>
          <w:bCs/>
          <w:sz w:val="22"/>
          <w:szCs w:val="22"/>
        </w:rPr>
      </w:pPr>
    </w:p>
    <w:p w14:paraId="276706D4" w14:textId="77777777" w:rsidR="00466C8F" w:rsidRDefault="00E205F5">
      <w:pPr>
        <w:numPr>
          <w:ilvl w:val="0"/>
          <w:numId w:val="1"/>
        </w:numPr>
        <w:jc w:val="both"/>
      </w:pPr>
      <w:r>
        <w:rPr>
          <w:b/>
          <w:bCs/>
          <w:smallCaps/>
        </w:rPr>
        <w:t>CICLO</w:t>
      </w:r>
      <w:r>
        <w:rPr>
          <w:b/>
          <w:bCs/>
          <w:sz w:val="22"/>
          <w:szCs w:val="22"/>
        </w:rPr>
        <w:t xml:space="preserve">: </w:t>
      </w:r>
    </w:p>
    <w:p w14:paraId="367DAC90" w14:textId="77777777" w:rsidR="00466C8F" w:rsidRDefault="00466C8F">
      <w:pPr>
        <w:jc w:val="both"/>
        <w:rPr>
          <w:b/>
          <w:bCs/>
          <w:sz w:val="22"/>
          <w:szCs w:val="22"/>
        </w:rPr>
      </w:pPr>
    </w:p>
    <w:p w14:paraId="0E51EDFA" w14:textId="77777777" w:rsidR="00466C8F" w:rsidRDefault="00E205F5">
      <w:pPr>
        <w:numPr>
          <w:ilvl w:val="0"/>
          <w:numId w:val="1"/>
        </w:numPr>
        <w:jc w:val="both"/>
        <w:rPr>
          <w:smallCaps/>
        </w:rPr>
      </w:pPr>
      <w:r>
        <w:rPr>
          <w:b/>
          <w:bCs/>
          <w:smallCaps/>
        </w:rPr>
        <w:t>COMPOSICIÓN</w:t>
      </w:r>
      <w:r>
        <w:rPr>
          <w:b/>
          <w:bCs/>
          <w:sz w:val="22"/>
          <w:szCs w:val="22"/>
        </w:rPr>
        <w:t xml:space="preserve"> </w:t>
      </w:r>
      <w:r>
        <w:rPr>
          <w:b/>
          <w:bCs/>
          <w:smallCaps/>
        </w:rPr>
        <w:t>DE LA CÁTEDRA:</w:t>
      </w:r>
    </w:p>
    <w:p w14:paraId="7823453E" w14:textId="77777777" w:rsidR="00466C8F" w:rsidRDefault="00466C8F">
      <w:pPr>
        <w:jc w:val="both"/>
        <w:rPr>
          <w:b/>
          <w:bCs/>
          <w:sz w:val="22"/>
          <w:szCs w:val="22"/>
        </w:rPr>
      </w:pPr>
    </w:p>
    <w:tbl>
      <w:tblPr>
        <w:tblStyle w:val="a2"/>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70"/>
        <w:gridCol w:w="5259"/>
      </w:tblGrid>
      <w:tr w:rsidR="00466C8F" w14:paraId="18D5116F" w14:textId="77777777">
        <w:trPr>
          <w:trHeight w:val="397"/>
        </w:trPr>
        <w:tc>
          <w:tcPr>
            <w:tcW w:w="4370" w:type="dxa"/>
            <w:shd w:val="clear" w:color="auto" w:fill="E0E0E0"/>
            <w:vAlign w:val="center"/>
          </w:tcPr>
          <w:p w14:paraId="7C2448EA" w14:textId="77777777" w:rsidR="00466C8F" w:rsidRDefault="00E205F5">
            <w:pPr>
              <w:rPr>
                <w:b/>
                <w:bCs/>
              </w:rPr>
            </w:pPr>
            <w:r>
              <w:rPr>
                <w:b/>
                <w:bCs/>
                <w:smallCaps/>
              </w:rPr>
              <w:t>Docente</w:t>
            </w:r>
          </w:p>
        </w:tc>
        <w:tc>
          <w:tcPr>
            <w:tcW w:w="5259" w:type="dxa"/>
            <w:shd w:val="clear" w:color="auto" w:fill="E0E0E0"/>
            <w:vAlign w:val="center"/>
          </w:tcPr>
          <w:p w14:paraId="170E40B5" w14:textId="77777777" w:rsidR="00466C8F" w:rsidRDefault="00E205F5">
            <w:pPr>
              <w:rPr>
                <w:b/>
                <w:bCs/>
              </w:rPr>
            </w:pPr>
            <w:r>
              <w:rPr>
                <w:b/>
                <w:bCs/>
                <w:smallCaps/>
              </w:rPr>
              <w:t>E-mail</w:t>
            </w:r>
          </w:p>
        </w:tc>
      </w:tr>
      <w:tr w:rsidR="00466C8F" w14:paraId="17D62EE4" w14:textId="77777777">
        <w:trPr>
          <w:trHeight w:val="397"/>
        </w:trPr>
        <w:tc>
          <w:tcPr>
            <w:tcW w:w="4370" w:type="dxa"/>
          </w:tcPr>
          <w:p w14:paraId="410A9336" w14:textId="3F0C8A66" w:rsidR="00466C8F" w:rsidRDefault="007B2B36">
            <w:pPr>
              <w:jc w:val="both"/>
              <w:rPr>
                <w:b/>
                <w:bCs/>
                <w:i/>
                <w:iCs/>
              </w:rPr>
            </w:pPr>
            <w:r>
              <w:rPr>
                <w:b/>
                <w:bCs/>
                <w:i/>
                <w:iCs/>
              </w:rPr>
              <w:t>Mg. Gustavo Lahoud</w:t>
            </w:r>
          </w:p>
        </w:tc>
        <w:tc>
          <w:tcPr>
            <w:tcW w:w="5259" w:type="dxa"/>
          </w:tcPr>
          <w:p w14:paraId="4DBE47D2" w14:textId="75E5BBC4" w:rsidR="00466C8F" w:rsidRDefault="008B3376">
            <w:pPr>
              <w:jc w:val="both"/>
              <w:rPr>
                <w:b/>
                <w:bCs/>
              </w:rPr>
            </w:pPr>
            <w:r>
              <w:rPr>
                <w:b/>
                <w:bCs/>
              </w:rPr>
              <w:t>lahoud.gustavoo</w:t>
            </w:r>
            <w:r w:rsidR="007B2B36">
              <w:rPr>
                <w:b/>
                <w:bCs/>
              </w:rPr>
              <w:t>@usal.edu.ar</w:t>
            </w:r>
          </w:p>
        </w:tc>
      </w:tr>
      <w:tr w:rsidR="00466C8F" w14:paraId="2FF6D54D" w14:textId="77777777">
        <w:trPr>
          <w:trHeight w:val="397"/>
        </w:trPr>
        <w:tc>
          <w:tcPr>
            <w:tcW w:w="4370" w:type="dxa"/>
          </w:tcPr>
          <w:p w14:paraId="0ED18E03" w14:textId="46F67CF1" w:rsidR="00466C8F" w:rsidRDefault="00466C8F">
            <w:pPr>
              <w:jc w:val="both"/>
              <w:rPr>
                <w:b/>
                <w:bCs/>
                <w:i/>
                <w:iCs/>
              </w:rPr>
            </w:pPr>
          </w:p>
        </w:tc>
        <w:tc>
          <w:tcPr>
            <w:tcW w:w="5259" w:type="dxa"/>
          </w:tcPr>
          <w:p w14:paraId="1841D0E0" w14:textId="6D6727BD" w:rsidR="00466C8F" w:rsidRDefault="00466C8F">
            <w:pPr>
              <w:jc w:val="both"/>
              <w:rPr>
                <w:b/>
                <w:bCs/>
              </w:rPr>
            </w:pPr>
          </w:p>
        </w:tc>
      </w:tr>
    </w:tbl>
    <w:p w14:paraId="2B61C018" w14:textId="77777777" w:rsidR="00466C8F" w:rsidRDefault="00466C8F">
      <w:pPr>
        <w:jc w:val="both"/>
        <w:rPr>
          <w:b/>
          <w:bCs/>
          <w:sz w:val="22"/>
          <w:szCs w:val="22"/>
        </w:rPr>
      </w:pPr>
    </w:p>
    <w:p w14:paraId="60131961" w14:textId="77777777" w:rsidR="00466C8F" w:rsidRDefault="00466C8F">
      <w:pPr>
        <w:jc w:val="both"/>
        <w:rPr>
          <w:b/>
          <w:bCs/>
          <w:sz w:val="22"/>
          <w:szCs w:val="22"/>
        </w:rPr>
      </w:pPr>
    </w:p>
    <w:p w14:paraId="57C19513" w14:textId="77777777" w:rsidR="00466C8F" w:rsidRDefault="00E205F5">
      <w:pPr>
        <w:numPr>
          <w:ilvl w:val="0"/>
          <w:numId w:val="1"/>
        </w:numPr>
        <w:jc w:val="both"/>
        <w:rPr>
          <w:smallCaps/>
        </w:rPr>
      </w:pPr>
      <w:r>
        <w:rPr>
          <w:b/>
          <w:bCs/>
          <w:smallCaps/>
        </w:rPr>
        <w:t>EJE/ÁREA EN QUE SE ENCUENTRA LA MATERIA/SEMINARIO DENTRO DE LA CARRERA:</w:t>
      </w:r>
    </w:p>
    <w:p w14:paraId="3880D6E4" w14:textId="77777777" w:rsidR="00466C8F" w:rsidRDefault="00466C8F">
      <w:pPr>
        <w:jc w:val="both"/>
        <w:rPr>
          <w:sz w:val="22"/>
          <w:szCs w:val="22"/>
        </w:rPr>
      </w:pPr>
    </w:p>
    <w:p w14:paraId="41C0AC44" w14:textId="77777777" w:rsidR="00466C8F" w:rsidRDefault="00E205F5">
      <w:pPr>
        <w:spacing w:line="360" w:lineRule="auto"/>
        <w:jc w:val="both"/>
        <w:rPr>
          <w:i/>
          <w:iCs/>
        </w:rPr>
      </w:pPr>
      <w:r>
        <w:rPr>
          <w:i/>
          <w:iCs/>
        </w:rPr>
        <w:t>Ciclo de Formación Disciplinaria. Formación Superior</w:t>
      </w:r>
    </w:p>
    <w:p w14:paraId="179D7277" w14:textId="77777777" w:rsidR="00466C8F" w:rsidRDefault="00466C8F">
      <w:pPr>
        <w:jc w:val="both"/>
        <w:rPr>
          <w:sz w:val="22"/>
          <w:szCs w:val="22"/>
        </w:rPr>
      </w:pPr>
    </w:p>
    <w:p w14:paraId="0E3CF6D5" w14:textId="77777777" w:rsidR="00466C8F" w:rsidRDefault="00E205F5">
      <w:pPr>
        <w:numPr>
          <w:ilvl w:val="0"/>
          <w:numId w:val="1"/>
        </w:numPr>
        <w:jc w:val="both"/>
        <w:rPr>
          <w:smallCaps/>
        </w:rPr>
      </w:pPr>
      <w:r>
        <w:rPr>
          <w:b/>
          <w:bCs/>
          <w:smallCaps/>
        </w:rPr>
        <w:t>FUNDAMENTACIÓN DE LA MATERIA/SEMINARIO EN LA CARRERA:</w:t>
      </w:r>
    </w:p>
    <w:p w14:paraId="53D5F450" w14:textId="77777777" w:rsidR="00466C8F" w:rsidRDefault="00466C8F">
      <w:pPr>
        <w:spacing w:line="360" w:lineRule="auto"/>
        <w:jc w:val="both"/>
        <w:rPr>
          <w:i/>
          <w:iCs/>
        </w:rPr>
      </w:pPr>
    </w:p>
    <w:p w14:paraId="520A7DF9" w14:textId="77777777" w:rsidR="00466C8F" w:rsidRDefault="00E205F5">
      <w:pPr>
        <w:spacing w:line="360" w:lineRule="auto"/>
        <w:jc w:val="both"/>
        <w:rPr>
          <w:i/>
          <w:iCs/>
        </w:rPr>
      </w:pPr>
      <w:r>
        <w:rPr>
          <w:i/>
          <w:iCs/>
        </w:rPr>
        <w:t>Comprender la política exterior de América Latina desde una perspectiva histórica y actual permite no solo examinar nuestro pasado común sino también generar herramientas para enfrentar los desafíos presentes y futuros.</w:t>
      </w:r>
    </w:p>
    <w:p w14:paraId="778F9C49" w14:textId="53791E12" w:rsidR="00466C8F" w:rsidRDefault="00E205F5">
      <w:pPr>
        <w:spacing w:line="360" w:lineRule="auto"/>
        <w:jc w:val="both"/>
        <w:rPr>
          <w:i/>
          <w:iCs/>
        </w:rPr>
      </w:pPr>
      <w:r>
        <w:rPr>
          <w:i/>
          <w:iCs/>
        </w:rPr>
        <w:lastRenderedPageBreak/>
        <w:t xml:space="preserve">El abordaje </w:t>
      </w:r>
      <w:r w:rsidR="00596DA6">
        <w:rPr>
          <w:i/>
          <w:iCs/>
        </w:rPr>
        <w:t>de</w:t>
      </w:r>
      <w:r>
        <w:rPr>
          <w:i/>
          <w:iCs/>
        </w:rPr>
        <w:t xml:space="preserve"> la política exterior de América Latina se realiza desde un análisis pormenorizado de cada uno de los países de la región comprendiendo que la misma debe ser entendida no solo como una producción autónoma de cada país ni solo como una respuesta ante un estímulo externo</w:t>
      </w:r>
      <w:r w:rsidR="00596DA6">
        <w:rPr>
          <w:i/>
          <w:iCs/>
        </w:rPr>
        <w:t>. En efecto,</w:t>
      </w:r>
      <w:r>
        <w:rPr>
          <w:i/>
          <w:iCs/>
        </w:rPr>
        <w:t xml:space="preserve"> es la confluencia de estos dos </w:t>
      </w:r>
      <w:r w:rsidR="00596DA6">
        <w:rPr>
          <w:i/>
          <w:iCs/>
        </w:rPr>
        <w:t>nivele</w:t>
      </w:r>
      <w:r>
        <w:rPr>
          <w:i/>
          <w:iCs/>
        </w:rPr>
        <w:t>s</w:t>
      </w:r>
      <w:r w:rsidR="00596DA6">
        <w:rPr>
          <w:i/>
          <w:iCs/>
        </w:rPr>
        <w:t xml:space="preserve"> o factores de análisis</w:t>
      </w:r>
      <w:r>
        <w:rPr>
          <w:i/>
          <w:iCs/>
        </w:rPr>
        <w:t xml:space="preserve"> (externo e interno) lo que nos permitirá definir los perfiles de las mismas.</w:t>
      </w:r>
    </w:p>
    <w:p w14:paraId="5B6B8CC3" w14:textId="413D44CA" w:rsidR="00466C8F" w:rsidRDefault="00E205F5">
      <w:pPr>
        <w:spacing w:line="360" w:lineRule="auto"/>
        <w:jc w:val="both"/>
        <w:rPr>
          <w:i/>
          <w:iCs/>
        </w:rPr>
      </w:pPr>
      <w:r>
        <w:rPr>
          <w:i/>
          <w:iCs/>
        </w:rPr>
        <w:t>En tal sentido, se estudiarán los países describiendo las principales líneas de política exterior e interna de cada uno de ellos</w:t>
      </w:r>
      <w:r w:rsidR="007228C5">
        <w:rPr>
          <w:i/>
          <w:iCs/>
        </w:rPr>
        <w:t>, intentando identificar</w:t>
      </w:r>
      <w:r>
        <w:rPr>
          <w:i/>
          <w:iCs/>
        </w:rPr>
        <w:t xml:space="preserve"> continuidades y rupturas y presentando luego las principales características de la política exterior actual.</w:t>
      </w:r>
    </w:p>
    <w:p w14:paraId="4803F293" w14:textId="77777777" w:rsidR="00466C8F" w:rsidRDefault="00466C8F">
      <w:pPr>
        <w:jc w:val="both"/>
        <w:rPr>
          <w:sz w:val="22"/>
          <w:szCs w:val="22"/>
        </w:rPr>
      </w:pPr>
    </w:p>
    <w:p w14:paraId="5A7DD428" w14:textId="77777777" w:rsidR="00466C8F" w:rsidRDefault="00E205F5">
      <w:pPr>
        <w:numPr>
          <w:ilvl w:val="0"/>
          <w:numId w:val="1"/>
        </w:numPr>
        <w:jc w:val="both"/>
        <w:rPr>
          <w:smallCaps/>
        </w:rPr>
      </w:pPr>
      <w:r>
        <w:rPr>
          <w:b/>
          <w:bCs/>
          <w:smallCaps/>
        </w:rPr>
        <w:t>OBJETIVOS DE LA MATERIA:</w:t>
      </w:r>
    </w:p>
    <w:p w14:paraId="2840EBCF" w14:textId="77777777" w:rsidR="00466C8F" w:rsidRDefault="00466C8F">
      <w:pPr>
        <w:spacing w:line="360" w:lineRule="auto"/>
        <w:jc w:val="both"/>
        <w:rPr>
          <w:b/>
          <w:bCs/>
          <w:sz w:val="22"/>
          <w:szCs w:val="22"/>
        </w:rPr>
      </w:pPr>
    </w:p>
    <w:p w14:paraId="5DA31F8A" w14:textId="77777777" w:rsidR="00466C8F" w:rsidRDefault="00E205F5">
      <w:pPr>
        <w:numPr>
          <w:ilvl w:val="0"/>
          <w:numId w:val="2"/>
        </w:numPr>
        <w:spacing w:line="360" w:lineRule="auto"/>
        <w:jc w:val="both"/>
        <w:rPr>
          <w:i/>
          <w:iCs/>
        </w:rPr>
      </w:pPr>
      <w:r>
        <w:rPr>
          <w:i/>
          <w:iCs/>
        </w:rPr>
        <w:t>Comprender las líneas históricas de política exterior de los países latinoamericanos, así como los desafíos actuales en cada uno de ellos.</w:t>
      </w:r>
    </w:p>
    <w:p w14:paraId="55FDEBF0" w14:textId="208A0234" w:rsidR="00466C8F" w:rsidRDefault="00E205F5">
      <w:pPr>
        <w:numPr>
          <w:ilvl w:val="0"/>
          <w:numId w:val="2"/>
        </w:numPr>
        <w:spacing w:line="360" w:lineRule="auto"/>
        <w:jc w:val="both"/>
        <w:rPr>
          <w:i/>
          <w:iCs/>
        </w:rPr>
      </w:pPr>
      <w:r>
        <w:rPr>
          <w:i/>
          <w:iCs/>
        </w:rPr>
        <w:t>Aprehender en la utilización de diversas herramientas y el manejo fuentes de información que permitan realizar</w:t>
      </w:r>
      <w:r w:rsidR="00747B56">
        <w:rPr>
          <w:i/>
          <w:iCs/>
        </w:rPr>
        <w:t xml:space="preserve"> un</w:t>
      </w:r>
      <w:r>
        <w:rPr>
          <w:i/>
          <w:iCs/>
        </w:rPr>
        <w:t xml:space="preserve"> diagnóstico integral y situacional de la política interna como exterior de un estado determinado.</w:t>
      </w:r>
    </w:p>
    <w:p w14:paraId="09514B3B" w14:textId="77777777" w:rsidR="00466C8F" w:rsidRDefault="00466C8F">
      <w:pPr>
        <w:jc w:val="both"/>
        <w:rPr>
          <w:b/>
          <w:bCs/>
          <w:sz w:val="22"/>
          <w:szCs w:val="22"/>
        </w:rPr>
      </w:pPr>
    </w:p>
    <w:p w14:paraId="0EBFBF46" w14:textId="77777777" w:rsidR="00466C8F" w:rsidRDefault="00E205F5">
      <w:pPr>
        <w:numPr>
          <w:ilvl w:val="0"/>
          <w:numId w:val="1"/>
        </w:numPr>
        <w:jc w:val="both"/>
      </w:pPr>
      <w:r>
        <w:rPr>
          <w:b/>
          <w:bCs/>
          <w:smallCaps/>
        </w:rPr>
        <w:t xml:space="preserve">ASIGNACIÓN HORARIA: </w:t>
      </w:r>
    </w:p>
    <w:p w14:paraId="6D1993AE" w14:textId="77777777" w:rsidR="00466C8F" w:rsidRDefault="00466C8F">
      <w:pPr>
        <w:jc w:val="both"/>
        <w:rPr>
          <w:b/>
          <w:bCs/>
          <w:sz w:val="22"/>
          <w:szCs w:val="22"/>
        </w:rPr>
      </w:pPr>
    </w:p>
    <w:tbl>
      <w:tblPr>
        <w:tblStyle w:val="a3"/>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9"/>
        <w:gridCol w:w="2444"/>
        <w:gridCol w:w="2444"/>
        <w:gridCol w:w="2442"/>
      </w:tblGrid>
      <w:tr w:rsidR="00466C8F" w14:paraId="40778A03" w14:textId="77777777">
        <w:trPr>
          <w:trHeight w:val="348"/>
        </w:trPr>
        <w:tc>
          <w:tcPr>
            <w:tcW w:w="2299" w:type="dxa"/>
            <w:vAlign w:val="center"/>
          </w:tcPr>
          <w:p w14:paraId="09435D58" w14:textId="77777777" w:rsidR="00466C8F" w:rsidRDefault="00466C8F"/>
        </w:tc>
        <w:tc>
          <w:tcPr>
            <w:tcW w:w="2444" w:type="dxa"/>
            <w:vAlign w:val="center"/>
          </w:tcPr>
          <w:p w14:paraId="7860B86E" w14:textId="77777777" w:rsidR="00466C8F" w:rsidRDefault="00E205F5">
            <w:pPr>
              <w:jc w:val="center"/>
              <w:rPr>
                <w:b/>
                <w:bCs/>
              </w:rPr>
            </w:pPr>
            <w:r>
              <w:rPr>
                <w:b/>
                <w:bCs/>
                <w:sz w:val="22"/>
                <w:szCs w:val="22"/>
              </w:rPr>
              <w:t>Teórica</w:t>
            </w:r>
          </w:p>
        </w:tc>
        <w:tc>
          <w:tcPr>
            <w:tcW w:w="2444" w:type="dxa"/>
            <w:vAlign w:val="center"/>
          </w:tcPr>
          <w:p w14:paraId="31904E65" w14:textId="77777777" w:rsidR="00466C8F" w:rsidRDefault="00E205F5">
            <w:pPr>
              <w:jc w:val="center"/>
              <w:rPr>
                <w:b/>
                <w:bCs/>
              </w:rPr>
            </w:pPr>
            <w:r>
              <w:rPr>
                <w:b/>
                <w:bCs/>
                <w:sz w:val="22"/>
                <w:szCs w:val="22"/>
              </w:rPr>
              <w:t>Práctica</w:t>
            </w:r>
          </w:p>
        </w:tc>
        <w:tc>
          <w:tcPr>
            <w:tcW w:w="2442" w:type="dxa"/>
            <w:vAlign w:val="center"/>
          </w:tcPr>
          <w:p w14:paraId="081C4B0B" w14:textId="77777777" w:rsidR="00466C8F" w:rsidRDefault="00E205F5">
            <w:pPr>
              <w:jc w:val="center"/>
              <w:rPr>
                <w:b/>
                <w:bCs/>
              </w:rPr>
            </w:pPr>
            <w:r>
              <w:rPr>
                <w:b/>
                <w:bCs/>
                <w:sz w:val="22"/>
                <w:szCs w:val="22"/>
              </w:rPr>
              <w:t>Total</w:t>
            </w:r>
          </w:p>
        </w:tc>
      </w:tr>
      <w:tr w:rsidR="00466C8F" w14:paraId="26328815" w14:textId="77777777">
        <w:trPr>
          <w:trHeight w:val="567"/>
        </w:trPr>
        <w:tc>
          <w:tcPr>
            <w:tcW w:w="2299" w:type="dxa"/>
            <w:vAlign w:val="center"/>
          </w:tcPr>
          <w:p w14:paraId="44F66497" w14:textId="77777777" w:rsidR="00466C8F" w:rsidRDefault="00E205F5">
            <w:pPr>
              <w:rPr>
                <w:b/>
                <w:bCs/>
              </w:rPr>
            </w:pPr>
            <w:r>
              <w:rPr>
                <w:b/>
                <w:bCs/>
                <w:sz w:val="22"/>
                <w:szCs w:val="22"/>
              </w:rPr>
              <w:t>Carga horaria</w:t>
            </w:r>
          </w:p>
        </w:tc>
        <w:tc>
          <w:tcPr>
            <w:tcW w:w="2444" w:type="dxa"/>
            <w:vAlign w:val="center"/>
          </w:tcPr>
          <w:p w14:paraId="3B7DC3FB" w14:textId="77777777" w:rsidR="00466C8F" w:rsidRDefault="00E205F5">
            <w:pPr>
              <w:jc w:val="center"/>
            </w:pPr>
            <w:r>
              <w:rPr>
                <w:sz w:val="22"/>
                <w:szCs w:val="22"/>
              </w:rPr>
              <w:t>54</w:t>
            </w:r>
          </w:p>
        </w:tc>
        <w:tc>
          <w:tcPr>
            <w:tcW w:w="2444" w:type="dxa"/>
            <w:vAlign w:val="center"/>
          </w:tcPr>
          <w:p w14:paraId="62D446D4" w14:textId="77777777" w:rsidR="00466C8F" w:rsidRDefault="00E205F5">
            <w:pPr>
              <w:jc w:val="center"/>
            </w:pPr>
            <w:r>
              <w:rPr>
                <w:sz w:val="22"/>
                <w:szCs w:val="22"/>
              </w:rPr>
              <w:t>0</w:t>
            </w:r>
          </w:p>
        </w:tc>
        <w:tc>
          <w:tcPr>
            <w:tcW w:w="2442" w:type="dxa"/>
            <w:vAlign w:val="center"/>
          </w:tcPr>
          <w:p w14:paraId="04AE1A45" w14:textId="77777777" w:rsidR="00466C8F" w:rsidRDefault="00E205F5">
            <w:pPr>
              <w:jc w:val="center"/>
            </w:pPr>
            <w:r>
              <w:rPr>
                <w:sz w:val="22"/>
                <w:szCs w:val="22"/>
              </w:rPr>
              <w:t>54</w:t>
            </w:r>
          </w:p>
        </w:tc>
      </w:tr>
    </w:tbl>
    <w:p w14:paraId="7B9B5E40" w14:textId="77777777" w:rsidR="00466C8F" w:rsidRDefault="00466C8F">
      <w:pPr>
        <w:jc w:val="both"/>
        <w:rPr>
          <w:sz w:val="22"/>
          <w:szCs w:val="22"/>
        </w:rPr>
      </w:pPr>
    </w:p>
    <w:p w14:paraId="127BA82D" w14:textId="77777777" w:rsidR="00466C8F" w:rsidRDefault="00466C8F">
      <w:pPr>
        <w:jc w:val="both"/>
        <w:rPr>
          <w:sz w:val="22"/>
          <w:szCs w:val="22"/>
        </w:rPr>
      </w:pPr>
    </w:p>
    <w:p w14:paraId="2CEF819E" w14:textId="77777777" w:rsidR="00466C8F" w:rsidRDefault="00E205F5">
      <w:pPr>
        <w:numPr>
          <w:ilvl w:val="0"/>
          <w:numId w:val="1"/>
        </w:numPr>
        <w:jc w:val="both"/>
        <w:rPr>
          <w:smallCaps/>
        </w:rPr>
      </w:pPr>
      <w:r>
        <w:rPr>
          <w:b/>
          <w:bCs/>
          <w:smallCaps/>
        </w:rPr>
        <w:t>UNIDADES TEMÁTICAS, CONTENIDOS, BIBLIOGRAFÍA BÁSICA POR UNIDAD TEMÁTICA:</w:t>
      </w:r>
    </w:p>
    <w:p w14:paraId="7B4C57DF" w14:textId="77777777" w:rsidR="00466C8F" w:rsidRDefault="00466C8F">
      <w:pPr>
        <w:spacing w:line="360" w:lineRule="auto"/>
        <w:jc w:val="both"/>
        <w:rPr>
          <w:i/>
          <w:iCs/>
        </w:rPr>
      </w:pPr>
    </w:p>
    <w:p w14:paraId="3AD3FF2C" w14:textId="77777777" w:rsidR="00466C8F" w:rsidRDefault="00E205F5">
      <w:pPr>
        <w:spacing w:line="360" w:lineRule="auto"/>
        <w:jc w:val="both"/>
        <w:rPr>
          <w:i/>
          <w:iCs/>
        </w:rPr>
      </w:pPr>
      <w:r>
        <w:rPr>
          <w:i/>
          <w:iCs/>
        </w:rPr>
        <w:t>PROGRAMA ANALÍTICO</w:t>
      </w:r>
    </w:p>
    <w:p w14:paraId="71F109E2" w14:textId="77777777" w:rsidR="00466C8F" w:rsidRDefault="00E205F5">
      <w:pPr>
        <w:spacing w:line="360" w:lineRule="auto"/>
        <w:jc w:val="both"/>
        <w:rPr>
          <w:i/>
          <w:iCs/>
          <w:u w:val="single"/>
        </w:rPr>
      </w:pPr>
      <w:r>
        <w:rPr>
          <w:i/>
          <w:iCs/>
          <w:u w:val="single"/>
        </w:rPr>
        <w:t>Unidad 1</w:t>
      </w:r>
      <w:r>
        <w:rPr>
          <w:i/>
          <w:iCs/>
        </w:rPr>
        <w:tab/>
      </w:r>
      <w:r>
        <w:rPr>
          <w:i/>
          <w:iCs/>
          <w:u w:val="single"/>
        </w:rPr>
        <w:t>Política exterior y toma de decisiones en América Latina</w:t>
      </w:r>
    </w:p>
    <w:p w14:paraId="47150735" w14:textId="77777777" w:rsidR="00466C8F" w:rsidRDefault="00E205F5">
      <w:pPr>
        <w:spacing w:line="360" w:lineRule="auto"/>
        <w:jc w:val="both"/>
        <w:rPr>
          <w:i/>
          <w:iCs/>
        </w:rPr>
      </w:pPr>
      <w:r>
        <w:rPr>
          <w:i/>
          <w:iCs/>
        </w:rPr>
        <w:t>MODELOS DE ANÁLISIS DE POLITICA EXTERIOR</w:t>
      </w:r>
    </w:p>
    <w:p w14:paraId="0CC24982" w14:textId="77777777" w:rsidR="00466C8F" w:rsidRDefault="00E205F5">
      <w:pPr>
        <w:spacing w:line="360" w:lineRule="auto"/>
        <w:jc w:val="both"/>
        <w:rPr>
          <w:i/>
          <w:iCs/>
        </w:rPr>
      </w:pPr>
      <w:r>
        <w:rPr>
          <w:i/>
          <w:iCs/>
        </w:rPr>
        <w:t>1.1.</w:t>
      </w:r>
      <w:r>
        <w:rPr>
          <w:i/>
          <w:iCs/>
        </w:rPr>
        <w:tab/>
        <w:t>Política Exterior y América Latina</w:t>
      </w:r>
    </w:p>
    <w:p w14:paraId="148ABE1F" w14:textId="77777777" w:rsidR="00466C8F" w:rsidRDefault="00E205F5">
      <w:pPr>
        <w:spacing w:line="360" w:lineRule="auto"/>
        <w:jc w:val="both"/>
        <w:rPr>
          <w:i/>
          <w:iCs/>
        </w:rPr>
      </w:pPr>
      <w:r>
        <w:rPr>
          <w:i/>
          <w:iCs/>
        </w:rPr>
        <w:t>1.1.1.</w:t>
      </w:r>
      <w:r>
        <w:rPr>
          <w:i/>
          <w:iCs/>
        </w:rPr>
        <w:tab/>
        <w:t>Orden global y transición</w:t>
      </w:r>
    </w:p>
    <w:p w14:paraId="29AC6016" w14:textId="77777777" w:rsidR="00466C8F" w:rsidRDefault="00E205F5">
      <w:pPr>
        <w:spacing w:line="360" w:lineRule="auto"/>
        <w:jc w:val="both"/>
        <w:rPr>
          <w:i/>
          <w:iCs/>
        </w:rPr>
      </w:pPr>
      <w:r>
        <w:rPr>
          <w:i/>
          <w:iCs/>
        </w:rPr>
        <w:t>1.1.2.</w:t>
      </w:r>
      <w:r>
        <w:rPr>
          <w:i/>
          <w:iCs/>
        </w:rPr>
        <w:tab/>
        <w:t>Soberanía y Regímenes Internacionales</w:t>
      </w:r>
    </w:p>
    <w:p w14:paraId="54EF0801" w14:textId="77777777" w:rsidR="00466C8F" w:rsidRDefault="00E205F5">
      <w:pPr>
        <w:spacing w:line="360" w:lineRule="auto"/>
        <w:jc w:val="both"/>
        <w:rPr>
          <w:i/>
          <w:iCs/>
        </w:rPr>
      </w:pPr>
      <w:r>
        <w:rPr>
          <w:i/>
          <w:iCs/>
        </w:rPr>
        <w:t>1.2.</w:t>
      </w:r>
      <w:r>
        <w:rPr>
          <w:i/>
          <w:iCs/>
        </w:rPr>
        <w:tab/>
        <w:t>Esquemas de análisis de política exterior. Diferentes aproximaciones</w:t>
      </w:r>
    </w:p>
    <w:p w14:paraId="7112EA4C" w14:textId="77777777" w:rsidR="00466C8F" w:rsidRDefault="00E205F5">
      <w:pPr>
        <w:spacing w:line="360" w:lineRule="auto"/>
        <w:jc w:val="both"/>
        <w:rPr>
          <w:i/>
          <w:iCs/>
        </w:rPr>
      </w:pPr>
      <w:r>
        <w:rPr>
          <w:i/>
          <w:iCs/>
        </w:rPr>
        <w:t>1.2.1.</w:t>
      </w:r>
      <w:r>
        <w:rPr>
          <w:i/>
          <w:iCs/>
        </w:rPr>
        <w:tab/>
        <w:t xml:space="preserve">Toma de decisiones en Política Exterior. Formula Básica de Política Exterior. Realismo del Margen de Maniobra. </w:t>
      </w:r>
    </w:p>
    <w:p w14:paraId="7DB360F0" w14:textId="77777777" w:rsidR="00466C8F" w:rsidRDefault="00E205F5">
      <w:pPr>
        <w:spacing w:line="360" w:lineRule="auto"/>
        <w:jc w:val="both"/>
        <w:rPr>
          <w:i/>
          <w:iCs/>
        </w:rPr>
      </w:pPr>
      <w:r>
        <w:rPr>
          <w:i/>
          <w:iCs/>
        </w:rPr>
        <w:t>1.2.2.</w:t>
      </w:r>
      <w:r>
        <w:rPr>
          <w:i/>
          <w:iCs/>
        </w:rPr>
        <w:tab/>
        <w:t>Políticas exteriores comparadas: teoría, investigación, comparación y análisis.</w:t>
      </w:r>
    </w:p>
    <w:p w14:paraId="659AD6CA" w14:textId="77777777" w:rsidR="00466C8F" w:rsidRDefault="00466C8F">
      <w:pPr>
        <w:spacing w:line="360" w:lineRule="auto"/>
        <w:jc w:val="both"/>
        <w:rPr>
          <w:i/>
          <w:iCs/>
        </w:rPr>
      </w:pPr>
    </w:p>
    <w:p w14:paraId="002EEA1D" w14:textId="77777777" w:rsidR="00466C8F" w:rsidRDefault="00E205F5">
      <w:pPr>
        <w:spacing w:line="360" w:lineRule="auto"/>
        <w:jc w:val="both"/>
        <w:rPr>
          <w:i/>
          <w:iCs/>
          <w:u w:val="single"/>
        </w:rPr>
      </w:pPr>
      <w:r>
        <w:rPr>
          <w:i/>
          <w:iCs/>
          <w:u w:val="single"/>
        </w:rPr>
        <w:t>Unidad 2</w:t>
      </w:r>
      <w:r>
        <w:rPr>
          <w:i/>
          <w:iCs/>
        </w:rPr>
        <w:tab/>
      </w:r>
      <w:r>
        <w:rPr>
          <w:i/>
          <w:iCs/>
          <w:u w:val="single"/>
        </w:rPr>
        <w:t>Políticas exteriores de los países de la región Andes Pacífico: Bolivia, Perú, Ecuador, Colombia</w:t>
      </w:r>
    </w:p>
    <w:p w14:paraId="22D80F23" w14:textId="77777777" w:rsidR="00466C8F" w:rsidRDefault="00E205F5">
      <w:pPr>
        <w:spacing w:line="360" w:lineRule="auto"/>
        <w:jc w:val="both"/>
        <w:rPr>
          <w:i/>
          <w:iCs/>
        </w:rPr>
      </w:pPr>
      <w:r>
        <w:rPr>
          <w:i/>
          <w:iCs/>
        </w:rPr>
        <w:t>A cada país se lo analizará de la siguiente forma:</w:t>
      </w:r>
    </w:p>
    <w:p w14:paraId="55C978D2" w14:textId="77777777" w:rsidR="00466C8F" w:rsidRDefault="00E205F5">
      <w:pPr>
        <w:spacing w:line="360" w:lineRule="auto"/>
        <w:jc w:val="both"/>
        <w:rPr>
          <w:i/>
          <w:iCs/>
        </w:rPr>
      </w:pPr>
      <w:r>
        <w:rPr>
          <w:i/>
          <w:iCs/>
        </w:rPr>
        <w:t>2.1.</w:t>
      </w:r>
      <w:r>
        <w:rPr>
          <w:i/>
          <w:iCs/>
        </w:rPr>
        <w:tab/>
        <w:t>Variables estructurales (por país)</w:t>
      </w:r>
    </w:p>
    <w:p w14:paraId="2D2D06FA" w14:textId="77777777" w:rsidR="00466C8F" w:rsidRDefault="00E205F5">
      <w:pPr>
        <w:spacing w:line="360" w:lineRule="auto"/>
        <w:jc w:val="both"/>
        <w:rPr>
          <w:i/>
          <w:iCs/>
        </w:rPr>
      </w:pPr>
      <w:r>
        <w:rPr>
          <w:i/>
          <w:iCs/>
        </w:rPr>
        <w:t>2.1.1.</w:t>
      </w:r>
      <w:r>
        <w:rPr>
          <w:i/>
          <w:iCs/>
        </w:rPr>
        <w:tab/>
        <w:t>Antecedentes históricos.</w:t>
      </w:r>
    </w:p>
    <w:p w14:paraId="337173DF" w14:textId="77777777" w:rsidR="00466C8F" w:rsidRDefault="00E205F5">
      <w:pPr>
        <w:spacing w:line="360" w:lineRule="auto"/>
        <w:jc w:val="both"/>
        <w:rPr>
          <w:i/>
          <w:iCs/>
        </w:rPr>
      </w:pPr>
      <w:r>
        <w:rPr>
          <w:i/>
          <w:iCs/>
        </w:rPr>
        <w:t>2.1.2.</w:t>
      </w:r>
      <w:r>
        <w:rPr>
          <w:i/>
          <w:iCs/>
        </w:rPr>
        <w:tab/>
        <w:t>Sistema político.</w:t>
      </w:r>
    </w:p>
    <w:p w14:paraId="2276FDB1" w14:textId="77777777" w:rsidR="00466C8F" w:rsidRDefault="00E205F5">
      <w:pPr>
        <w:spacing w:line="360" w:lineRule="auto"/>
        <w:jc w:val="both"/>
        <w:rPr>
          <w:i/>
          <w:iCs/>
        </w:rPr>
      </w:pPr>
      <w:r>
        <w:rPr>
          <w:i/>
          <w:iCs/>
        </w:rPr>
        <w:t>2.1.3.</w:t>
      </w:r>
      <w:r>
        <w:rPr>
          <w:i/>
          <w:iCs/>
        </w:rPr>
        <w:tab/>
        <w:t>Sistema económico.</w:t>
      </w:r>
    </w:p>
    <w:p w14:paraId="49EF344F" w14:textId="77777777" w:rsidR="00466C8F" w:rsidRDefault="00E205F5">
      <w:pPr>
        <w:spacing w:line="360" w:lineRule="auto"/>
        <w:jc w:val="both"/>
        <w:rPr>
          <w:i/>
          <w:iCs/>
        </w:rPr>
      </w:pPr>
      <w:r>
        <w:rPr>
          <w:i/>
          <w:iCs/>
        </w:rPr>
        <w:t>2.1.4.</w:t>
      </w:r>
      <w:r>
        <w:rPr>
          <w:i/>
          <w:iCs/>
        </w:rPr>
        <w:tab/>
        <w:t>Líneas históricas de política exterior.</w:t>
      </w:r>
    </w:p>
    <w:p w14:paraId="78B69FB3" w14:textId="77777777" w:rsidR="00466C8F" w:rsidRDefault="00E205F5">
      <w:pPr>
        <w:spacing w:line="360" w:lineRule="auto"/>
        <w:jc w:val="both"/>
        <w:rPr>
          <w:i/>
          <w:iCs/>
        </w:rPr>
      </w:pPr>
      <w:r>
        <w:rPr>
          <w:i/>
          <w:iCs/>
        </w:rPr>
        <w:t>2.2.</w:t>
      </w:r>
      <w:r>
        <w:rPr>
          <w:i/>
          <w:iCs/>
        </w:rPr>
        <w:tab/>
        <w:t>Análisis de la Política Exterior Actual (por país)</w:t>
      </w:r>
    </w:p>
    <w:p w14:paraId="1119908A" w14:textId="77777777" w:rsidR="00466C8F" w:rsidRDefault="00466C8F">
      <w:pPr>
        <w:spacing w:line="360" w:lineRule="auto"/>
        <w:jc w:val="both"/>
        <w:rPr>
          <w:i/>
          <w:iCs/>
        </w:rPr>
      </w:pPr>
    </w:p>
    <w:p w14:paraId="1CCAB103" w14:textId="77777777" w:rsidR="00466C8F" w:rsidRDefault="00E205F5">
      <w:pPr>
        <w:spacing w:line="360" w:lineRule="auto"/>
        <w:jc w:val="both"/>
        <w:rPr>
          <w:i/>
          <w:iCs/>
          <w:u w:val="single"/>
        </w:rPr>
      </w:pPr>
      <w:r>
        <w:rPr>
          <w:i/>
          <w:iCs/>
          <w:u w:val="single"/>
        </w:rPr>
        <w:t>Unidad 3</w:t>
      </w:r>
      <w:r>
        <w:rPr>
          <w:i/>
          <w:iCs/>
        </w:rPr>
        <w:tab/>
      </w:r>
      <w:r>
        <w:rPr>
          <w:i/>
          <w:iCs/>
          <w:u w:val="single"/>
        </w:rPr>
        <w:t>Políticas exteriores de México, Venezuela, Cuba y Centroamérica</w:t>
      </w:r>
    </w:p>
    <w:p w14:paraId="26F58061" w14:textId="77777777" w:rsidR="00466C8F" w:rsidRDefault="00E205F5">
      <w:pPr>
        <w:spacing w:line="360" w:lineRule="auto"/>
        <w:jc w:val="both"/>
        <w:rPr>
          <w:i/>
          <w:iCs/>
        </w:rPr>
      </w:pPr>
      <w:r>
        <w:rPr>
          <w:i/>
          <w:iCs/>
        </w:rPr>
        <w:t>A cada país se lo analizará de la siguiente forma:</w:t>
      </w:r>
    </w:p>
    <w:p w14:paraId="334ADD3C" w14:textId="77777777" w:rsidR="00466C8F" w:rsidRDefault="00E205F5">
      <w:pPr>
        <w:spacing w:line="360" w:lineRule="auto"/>
        <w:jc w:val="both"/>
        <w:rPr>
          <w:i/>
          <w:iCs/>
        </w:rPr>
      </w:pPr>
      <w:r>
        <w:rPr>
          <w:i/>
          <w:iCs/>
        </w:rPr>
        <w:t>3.1.</w:t>
      </w:r>
      <w:r>
        <w:rPr>
          <w:i/>
          <w:iCs/>
        </w:rPr>
        <w:tab/>
        <w:t>Variables estructurales (por país)</w:t>
      </w:r>
    </w:p>
    <w:p w14:paraId="5A161206" w14:textId="77777777" w:rsidR="00466C8F" w:rsidRDefault="00E205F5">
      <w:pPr>
        <w:spacing w:line="360" w:lineRule="auto"/>
        <w:jc w:val="both"/>
        <w:rPr>
          <w:i/>
          <w:iCs/>
        </w:rPr>
      </w:pPr>
      <w:r>
        <w:rPr>
          <w:i/>
          <w:iCs/>
        </w:rPr>
        <w:t>3.1.1.</w:t>
      </w:r>
      <w:r>
        <w:rPr>
          <w:i/>
          <w:iCs/>
        </w:rPr>
        <w:tab/>
        <w:t>Antecedentes históricos.</w:t>
      </w:r>
    </w:p>
    <w:p w14:paraId="1BBE581C" w14:textId="77777777" w:rsidR="00466C8F" w:rsidRDefault="00E205F5">
      <w:pPr>
        <w:spacing w:line="360" w:lineRule="auto"/>
        <w:jc w:val="both"/>
        <w:rPr>
          <w:i/>
          <w:iCs/>
        </w:rPr>
      </w:pPr>
      <w:r>
        <w:rPr>
          <w:i/>
          <w:iCs/>
        </w:rPr>
        <w:t>3.1.2.</w:t>
      </w:r>
      <w:r>
        <w:rPr>
          <w:i/>
          <w:iCs/>
        </w:rPr>
        <w:tab/>
        <w:t>Sistema político.</w:t>
      </w:r>
    </w:p>
    <w:p w14:paraId="7046DB2C" w14:textId="77777777" w:rsidR="00466C8F" w:rsidRDefault="00E205F5">
      <w:pPr>
        <w:spacing w:line="360" w:lineRule="auto"/>
        <w:jc w:val="both"/>
        <w:rPr>
          <w:i/>
          <w:iCs/>
        </w:rPr>
      </w:pPr>
      <w:r>
        <w:rPr>
          <w:i/>
          <w:iCs/>
        </w:rPr>
        <w:t>3.1.3.</w:t>
      </w:r>
      <w:r>
        <w:rPr>
          <w:i/>
          <w:iCs/>
        </w:rPr>
        <w:tab/>
        <w:t>Sistema económico.</w:t>
      </w:r>
    </w:p>
    <w:p w14:paraId="69531F3E" w14:textId="77777777" w:rsidR="00466C8F" w:rsidRDefault="00E205F5">
      <w:pPr>
        <w:spacing w:line="360" w:lineRule="auto"/>
        <w:jc w:val="both"/>
        <w:rPr>
          <w:i/>
          <w:iCs/>
        </w:rPr>
      </w:pPr>
      <w:r>
        <w:rPr>
          <w:i/>
          <w:iCs/>
        </w:rPr>
        <w:t>3.1.4.</w:t>
      </w:r>
      <w:r>
        <w:rPr>
          <w:i/>
          <w:iCs/>
        </w:rPr>
        <w:tab/>
        <w:t>Líneas históricas de política exterior.</w:t>
      </w:r>
    </w:p>
    <w:p w14:paraId="34E27BE5" w14:textId="1D868AF6" w:rsidR="00466C8F" w:rsidRDefault="00E205F5">
      <w:pPr>
        <w:spacing w:line="360" w:lineRule="auto"/>
        <w:jc w:val="both"/>
        <w:rPr>
          <w:i/>
          <w:iCs/>
        </w:rPr>
      </w:pPr>
      <w:r>
        <w:rPr>
          <w:i/>
          <w:iCs/>
        </w:rPr>
        <w:t>3.2.</w:t>
      </w:r>
      <w:r>
        <w:rPr>
          <w:i/>
          <w:iCs/>
        </w:rPr>
        <w:tab/>
        <w:t>Análisis de la Política Exterior Actual (por país)</w:t>
      </w:r>
    </w:p>
    <w:p w14:paraId="6FB7C905" w14:textId="77777777" w:rsidR="00466C8F" w:rsidRDefault="00466C8F">
      <w:pPr>
        <w:spacing w:line="360" w:lineRule="auto"/>
        <w:jc w:val="both"/>
        <w:rPr>
          <w:i/>
          <w:iCs/>
        </w:rPr>
      </w:pPr>
    </w:p>
    <w:p w14:paraId="78A7B3EF" w14:textId="77777777" w:rsidR="00466C8F" w:rsidRDefault="00E205F5">
      <w:pPr>
        <w:spacing w:line="360" w:lineRule="auto"/>
        <w:jc w:val="both"/>
        <w:rPr>
          <w:i/>
          <w:iCs/>
          <w:u w:val="single"/>
        </w:rPr>
      </w:pPr>
      <w:r>
        <w:rPr>
          <w:i/>
          <w:iCs/>
          <w:u w:val="single"/>
        </w:rPr>
        <w:t>Unidad 4</w:t>
      </w:r>
      <w:r>
        <w:rPr>
          <w:i/>
          <w:iCs/>
        </w:rPr>
        <w:tab/>
      </w:r>
      <w:r>
        <w:rPr>
          <w:i/>
          <w:iCs/>
          <w:u w:val="single"/>
        </w:rPr>
        <w:t>Políticas exteriores de los países del Cono Sur: Brasil, Chile, Uruguay y Paraguay</w:t>
      </w:r>
    </w:p>
    <w:p w14:paraId="54AEC00C" w14:textId="77777777" w:rsidR="00466C8F" w:rsidRDefault="00E205F5">
      <w:pPr>
        <w:spacing w:line="360" w:lineRule="auto"/>
        <w:jc w:val="both"/>
        <w:rPr>
          <w:i/>
          <w:iCs/>
        </w:rPr>
      </w:pPr>
      <w:r>
        <w:rPr>
          <w:i/>
          <w:iCs/>
        </w:rPr>
        <w:t>A cada país se lo analizará de la siguiente forma:</w:t>
      </w:r>
    </w:p>
    <w:p w14:paraId="4F0A7FAC" w14:textId="77777777" w:rsidR="00466C8F" w:rsidRDefault="00E205F5">
      <w:pPr>
        <w:spacing w:line="360" w:lineRule="auto"/>
        <w:jc w:val="both"/>
        <w:rPr>
          <w:i/>
          <w:iCs/>
        </w:rPr>
      </w:pPr>
      <w:r>
        <w:rPr>
          <w:i/>
          <w:iCs/>
        </w:rPr>
        <w:t>4.1.</w:t>
      </w:r>
      <w:r>
        <w:rPr>
          <w:i/>
          <w:iCs/>
        </w:rPr>
        <w:tab/>
        <w:t>Variables estructurales (por país)</w:t>
      </w:r>
    </w:p>
    <w:p w14:paraId="60D0D83A" w14:textId="77777777" w:rsidR="00466C8F" w:rsidRDefault="00E205F5">
      <w:pPr>
        <w:spacing w:line="360" w:lineRule="auto"/>
        <w:jc w:val="both"/>
        <w:rPr>
          <w:i/>
          <w:iCs/>
        </w:rPr>
      </w:pPr>
      <w:r>
        <w:rPr>
          <w:i/>
          <w:iCs/>
        </w:rPr>
        <w:t>4.1.1.</w:t>
      </w:r>
      <w:r>
        <w:rPr>
          <w:i/>
          <w:iCs/>
        </w:rPr>
        <w:tab/>
        <w:t>Antecedentes históricos.</w:t>
      </w:r>
    </w:p>
    <w:p w14:paraId="470414BE" w14:textId="77777777" w:rsidR="00466C8F" w:rsidRDefault="00E205F5">
      <w:pPr>
        <w:spacing w:line="360" w:lineRule="auto"/>
        <w:jc w:val="both"/>
        <w:rPr>
          <w:i/>
          <w:iCs/>
        </w:rPr>
      </w:pPr>
      <w:r>
        <w:rPr>
          <w:i/>
          <w:iCs/>
        </w:rPr>
        <w:t>4.1.2.</w:t>
      </w:r>
      <w:r>
        <w:rPr>
          <w:i/>
          <w:iCs/>
        </w:rPr>
        <w:tab/>
        <w:t>Sistema político.</w:t>
      </w:r>
    </w:p>
    <w:p w14:paraId="029C978A" w14:textId="77777777" w:rsidR="00466C8F" w:rsidRDefault="00E205F5">
      <w:pPr>
        <w:spacing w:line="360" w:lineRule="auto"/>
        <w:jc w:val="both"/>
        <w:rPr>
          <w:i/>
          <w:iCs/>
        </w:rPr>
      </w:pPr>
      <w:r>
        <w:rPr>
          <w:i/>
          <w:iCs/>
        </w:rPr>
        <w:t>4.1.3.</w:t>
      </w:r>
      <w:r>
        <w:rPr>
          <w:i/>
          <w:iCs/>
        </w:rPr>
        <w:tab/>
        <w:t>Sistema económico.</w:t>
      </w:r>
    </w:p>
    <w:p w14:paraId="4C6E4CCB" w14:textId="77777777" w:rsidR="00466C8F" w:rsidRDefault="00E205F5">
      <w:pPr>
        <w:spacing w:line="360" w:lineRule="auto"/>
        <w:jc w:val="both"/>
        <w:rPr>
          <w:i/>
          <w:iCs/>
        </w:rPr>
      </w:pPr>
      <w:r>
        <w:rPr>
          <w:i/>
          <w:iCs/>
        </w:rPr>
        <w:t>4.1.4.</w:t>
      </w:r>
      <w:r>
        <w:rPr>
          <w:i/>
          <w:iCs/>
        </w:rPr>
        <w:tab/>
        <w:t>Líneas históricas de política exterior.</w:t>
      </w:r>
    </w:p>
    <w:p w14:paraId="3E84E269" w14:textId="77777777" w:rsidR="00466C8F" w:rsidRDefault="00E205F5">
      <w:pPr>
        <w:spacing w:line="360" w:lineRule="auto"/>
        <w:jc w:val="both"/>
        <w:rPr>
          <w:i/>
          <w:iCs/>
        </w:rPr>
      </w:pPr>
      <w:r>
        <w:rPr>
          <w:i/>
          <w:iCs/>
        </w:rPr>
        <w:t>4.2.</w:t>
      </w:r>
      <w:r>
        <w:rPr>
          <w:i/>
          <w:iCs/>
        </w:rPr>
        <w:tab/>
        <w:t>Análisis de la Política Exterior Actual (por país)</w:t>
      </w:r>
    </w:p>
    <w:p w14:paraId="0AEEBEBF" w14:textId="77777777" w:rsidR="00466C8F" w:rsidRDefault="00466C8F">
      <w:pPr>
        <w:spacing w:line="360" w:lineRule="auto"/>
        <w:jc w:val="both"/>
        <w:rPr>
          <w:i/>
          <w:iCs/>
        </w:rPr>
      </w:pPr>
    </w:p>
    <w:p w14:paraId="04186EBF" w14:textId="77777777" w:rsidR="00466C8F" w:rsidRDefault="00E205F5">
      <w:pPr>
        <w:spacing w:line="360" w:lineRule="auto"/>
        <w:jc w:val="both"/>
        <w:rPr>
          <w:b/>
          <w:bCs/>
          <w:i/>
          <w:iCs/>
        </w:rPr>
      </w:pPr>
      <w:r>
        <w:rPr>
          <w:b/>
          <w:bCs/>
          <w:i/>
          <w:iCs/>
        </w:rPr>
        <w:t>BIBLIOGRAFÍA OBLIGATORIA</w:t>
      </w:r>
    </w:p>
    <w:p w14:paraId="385D4232" w14:textId="77777777" w:rsidR="00466C8F" w:rsidRDefault="00E205F5">
      <w:pPr>
        <w:spacing w:line="360" w:lineRule="auto"/>
        <w:jc w:val="both"/>
        <w:rPr>
          <w:i/>
          <w:iCs/>
        </w:rPr>
      </w:pPr>
      <w:r>
        <w:rPr>
          <w:i/>
          <w:iCs/>
        </w:rPr>
        <w:t>Unidad 1:</w:t>
      </w:r>
    </w:p>
    <w:p w14:paraId="6CC14377" w14:textId="77777777" w:rsidR="00466C8F" w:rsidRDefault="00E205F5">
      <w:pPr>
        <w:spacing w:line="360" w:lineRule="auto"/>
        <w:jc w:val="both"/>
        <w:rPr>
          <w:i/>
          <w:iCs/>
        </w:rPr>
      </w:pPr>
      <w:r>
        <w:rPr>
          <w:i/>
          <w:iCs/>
        </w:rPr>
        <w:t></w:t>
      </w:r>
      <w:r>
        <w:rPr>
          <w:i/>
          <w:iCs/>
        </w:rPr>
        <w:tab/>
        <w:t>VAN KLAVEREN, Alberto. “Entendiendo las políticas exteriores latinoamericanas: Modelo para armar”. Revista: Estudios Internacionales, año XXV, No. 98, Santiago, abril-junio 1992.</w:t>
      </w:r>
    </w:p>
    <w:p w14:paraId="4D461B20" w14:textId="77777777" w:rsidR="00466C8F" w:rsidRDefault="00E205F5">
      <w:pPr>
        <w:spacing w:line="360" w:lineRule="auto"/>
        <w:jc w:val="both"/>
        <w:rPr>
          <w:i/>
          <w:iCs/>
        </w:rPr>
      </w:pPr>
      <w:r>
        <w:rPr>
          <w:i/>
          <w:iCs/>
        </w:rPr>
        <w:t></w:t>
      </w:r>
      <w:r>
        <w:rPr>
          <w:i/>
          <w:iCs/>
        </w:rPr>
        <w:tab/>
        <w:t>PERINA, Rubén M., “Introducción” en “El estudio de las relaciones internacionales en Universidad de América Latina y el Caribe”; GEL, Bs. As. 1985.</w:t>
      </w:r>
    </w:p>
    <w:p w14:paraId="158B6DE0" w14:textId="77777777" w:rsidR="00466C8F" w:rsidRDefault="00E205F5">
      <w:pPr>
        <w:spacing w:line="360" w:lineRule="auto"/>
        <w:jc w:val="both"/>
        <w:rPr>
          <w:i/>
          <w:iCs/>
        </w:rPr>
      </w:pPr>
      <w:r>
        <w:rPr>
          <w:i/>
          <w:iCs/>
        </w:rPr>
        <w:t></w:t>
      </w:r>
      <w:r>
        <w:rPr>
          <w:i/>
          <w:iCs/>
        </w:rPr>
        <w:tab/>
        <w:t>ALLISON, Graham T. “La esencia de la decisión”; selección de capítulos, GEL, Bs. As., 1988.</w:t>
      </w:r>
    </w:p>
    <w:p w14:paraId="2102D649" w14:textId="77777777" w:rsidR="00466C8F" w:rsidRDefault="00E205F5">
      <w:pPr>
        <w:spacing w:line="360" w:lineRule="auto"/>
        <w:jc w:val="both"/>
        <w:rPr>
          <w:i/>
          <w:iCs/>
        </w:rPr>
      </w:pPr>
      <w:r>
        <w:rPr>
          <w:i/>
          <w:iCs/>
        </w:rPr>
        <w:t></w:t>
      </w:r>
      <w:r>
        <w:rPr>
          <w:i/>
          <w:iCs/>
        </w:rPr>
        <w:tab/>
        <w:t>RUSSELL, R. “Política Exterior y toma de decisiones en América Latina”. Ed.: GEL. Bs. As, 1990.</w:t>
      </w:r>
    </w:p>
    <w:p w14:paraId="04E372EF" w14:textId="77777777" w:rsidR="00466C8F" w:rsidRDefault="00E205F5">
      <w:pPr>
        <w:spacing w:line="360" w:lineRule="auto"/>
        <w:jc w:val="both"/>
        <w:rPr>
          <w:i/>
          <w:iCs/>
        </w:rPr>
      </w:pPr>
      <w:r>
        <w:rPr>
          <w:i/>
          <w:iCs/>
        </w:rPr>
        <w:t></w:t>
      </w:r>
      <w:r>
        <w:rPr>
          <w:i/>
          <w:iCs/>
        </w:rPr>
        <w:tab/>
        <w:t>PUIG, Juan Carlos, “Introducción” en “América Latina: Políticas Exteriores Comparadas”; GEL, Bs. As., 1986.</w:t>
      </w:r>
    </w:p>
    <w:p w14:paraId="24BCE815" w14:textId="77777777" w:rsidR="00466C8F" w:rsidRDefault="00E205F5">
      <w:pPr>
        <w:spacing w:line="360" w:lineRule="auto"/>
        <w:jc w:val="both"/>
        <w:rPr>
          <w:i/>
          <w:iCs/>
        </w:rPr>
      </w:pPr>
      <w:r>
        <w:rPr>
          <w:i/>
          <w:iCs/>
        </w:rPr>
        <w:t></w:t>
      </w:r>
      <w:r>
        <w:rPr>
          <w:i/>
          <w:iCs/>
        </w:rPr>
        <w:tab/>
        <w:t>RUSSELL, R. “Teorías contemporáneas en Relaciones Internacionales”; MUÑOZ, H. “Políticas Exteriores en América Latina” y “Relaciones Internacionales de América Latina”; selección de capítulos en “Temas de Política Exterior Latinoamericana. El caso uruguayo”, GEL, Bs. As, 1986.</w:t>
      </w:r>
    </w:p>
    <w:p w14:paraId="7E203C60" w14:textId="77777777" w:rsidR="00466C8F" w:rsidRDefault="00E205F5">
      <w:pPr>
        <w:spacing w:line="360" w:lineRule="auto"/>
        <w:jc w:val="both"/>
        <w:rPr>
          <w:i/>
          <w:iCs/>
        </w:rPr>
      </w:pPr>
      <w:r>
        <w:rPr>
          <w:i/>
          <w:iCs/>
        </w:rPr>
        <w:t></w:t>
      </w:r>
      <w:r>
        <w:rPr>
          <w:i/>
          <w:iCs/>
        </w:rPr>
        <w:tab/>
        <w:t>KRASNER, Stephen. “Soberanía: hipocresía organizada”. Paidós. Barcelona. 2001.</w:t>
      </w:r>
    </w:p>
    <w:p w14:paraId="35B92B68" w14:textId="77777777" w:rsidR="00466C8F" w:rsidRDefault="00E205F5">
      <w:pPr>
        <w:spacing w:line="360" w:lineRule="auto"/>
        <w:jc w:val="both"/>
        <w:rPr>
          <w:i/>
          <w:iCs/>
        </w:rPr>
      </w:pPr>
      <w:r>
        <w:rPr>
          <w:i/>
          <w:iCs/>
        </w:rPr>
        <w:t></w:t>
      </w:r>
      <w:r>
        <w:rPr>
          <w:i/>
          <w:iCs/>
        </w:rPr>
        <w:tab/>
        <w:t>SEITZ, Mirka, “¿Realismo Penitencial o Margen de Maniobra? Un estudio de las relaciones de Argentina con América Latina y Estados Unidos”, Fundación Juan Pablo Viscardo. GEL, Bs. As, 1993.</w:t>
      </w:r>
    </w:p>
    <w:p w14:paraId="66877EEF" w14:textId="686B10BA" w:rsidR="00D25EB0" w:rsidRPr="00D11AB4" w:rsidRDefault="00D11AB4" w:rsidP="00D11AB4">
      <w:pPr>
        <w:pStyle w:val="Prrafodelista"/>
        <w:numPr>
          <w:ilvl w:val="0"/>
          <w:numId w:val="6"/>
        </w:numPr>
        <w:spacing w:line="360" w:lineRule="auto"/>
        <w:jc w:val="both"/>
        <w:rPr>
          <w:i/>
          <w:iCs/>
        </w:rPr>
      </w:pPr>
      <w:r>
        <w:rPr>
          <w:i/>
          <w:iCs/>
        </w:rPr>
        <w:t>V</w:t>
      </w:r>
      <w:r w:rsidR="00BD7C1D">
        <w:rPr>
          <w:i/>
          <w:iCs/>
        </w:rPr>
        <w:t xml:space="preserve">ELÁZQUEZ FLORES, Rafael. </w:t>
      </w:r>
      <w:r w:rsidR="00457439">
        <w:rPr>
          <w:i/>
          <w:iCs/>
        </w:rPr>
        <w:t>“Modelos de análisis en Política Exterior</w:t>
      </w:r>
      <w:r w:rsidR="00C762BF">
        <w:rPr>
          <w:i/>
          <w:iCs/>
        </w:rPr>
        <w:t>. El caso de la crisis diplomática entre México y Cuba”.</w:t>
      </w:r>
      <w:r w:rsidR="00420361">
        <w:rPr>
          <w:i/>
          <w:iCs/>
        </w:rPr>
        <w:t xml:space="preserve"> </w:t>
      </w:r>
      <w:r w:rsidR="00420361">
        <w:t>Revista Mexicana del Caribe</w:t>
      </w:r>
      <w:r w:rsidR="00893F3A">
        <w:t xml:space="preserve">, vol. IX, num. 18, </w:t>
      </w:r>
      <w:r w:rsidR="00F26CC5">
        <w:t>Universidad de Quintana Roo, 2004.</w:t>
      </w:r>
    </w:p>
    <w:p w14:paraId="1BC30A6D" w14:textId="77777777" w:rsidR="00466C8F" w:rsidRDefault="00466C8F">
      <w:pPr>
        <w:spacing w:line="360" w:lineRule="auto"/>
        <w:jc w:val="both"/>
        <w:rPr>
          <w:i/>
          <w:iCs/>
        </w:rPr>
      </w:pPr>
    </w:p>
    <w:p w14:paraId="2473C2AE" w14:textId="77777777" w:rsidR="00466C8F" w:rsidRDefault="00E205F5">
      <w:pPr>
        <w:spacing w:line="360" w:lineRule="auto"/>
        <w:jc w:val="both"/>
        <w:rPr>
          <w:i/>
          <w:iCs/>
        </w:rPr>
      </w:pPr>
      <w:r>
        <w:rPr>
          <w:i/>
          <w:iCs/>
        </w:rPr>
        <w:t>Unidad 2:</w:t>
      </w:r>
    </w:p>
    <w:p w14:paraId="080040D7" w14:textId="77777777" w:rsidR="00466C8F" w:rsidRDefault="00E205F5">
      <w:pPr>
        <w:spacing w:line="360" w:lineRule="auto"/>
        <w:jc w:val="both"/>
        <w:rPr>
          <w:i/>
          <w:iCs/>
        </w:rPr>
      </w:pPr>
      <w:r>
        <w:rPr>
          <w:i/>
          <w:iCs/>
        </w:rPr>
        <w:t>BOLIVIA</w:t>
      </w:r>
    </w:p>
    <w:p w14:paraId="0CC4315B" w14:textId="77777777" w:rsidR="00466C8F" w:rsidRDefault="00E205F5">
      <w:pPr>
        <w:spacing w:line="360" w:lineRule="auto"/>
        <w:jc w:val="both"/>
        <w:rPr>
          <w:i/>
          <w:iCs/>
        </w:rPr>
      </w:pPr>
      <w:r>
        <w:rPr>
          <w:i/>
          <w:iCs/>
        </w:rPr>
        <w:t></w:t>
      </w:r>
      <w:r>
        <w:rPr>
          <w:i/>
          <w:iCs/>
        </w:rPr>
        <w:tab/>
        <w:t>GARCÍA LINERA, Álvaro “Empate catastrófico y punto de bifurcación”. Crítica y Emancipación, Año 1 N° 1. Consejo Latinoamericano de Ciencias Sociales, junio 2008.</w:t>
      </w:r>
    </w:p>
    <w:p w14:paraId="5DA61AD7" w14:textId="77777777" w:rsidR="00466C8F" w:rsidRDefault="00E205F5">
      <w:pPr>
        <w:spacing w:line="360" w:lineRule="auto"/>
        <w:jc w:val="both"/>
        <w:rPr>
          <w:i/>
          <w:iCs/>
        </w:rPr>
      </w:pPr>
      <w:r>
        <w:rPr>
          <w:i/>
          <w:iCs/>
        </w:rPr>
        <w:t></w:t>
      </w:r>
      <w:r>
        <w:rPr>
          <w:i/>
          <w:iCs/>
        </w:rPr>
        <w:tab/>
        <w:t>RECCE, Juan “La Significación del Gas para la construcción de la Política Exterior Boliviana”, Centro Argentino de Estudios Internacionales, Buenos Aires, marzo 2006.</w:t>
      </w:r>
    </w:p>
    <w:p w14:paraId="48609F71" w14:textId="77777777" w:rsidR="00466C8F" w:rsidRDefault="00E205F5">
      <w:pPr>
        <w:spacing w:line="360" w:lineRule="auto"/>
        <w:jc w:val="both"/>
        <w:rPr>
          <w:i/>
          <w:iCs/>
        </w:rPr>
      </w:pPr>
      <w:r>
        <w:rPr>
          <w:i/>
          <w:iCs/>
        </w:rPr>
        <w:t></w:t>
      </w:r>
      <w:r>
        <w:rPr>
          <w:i/>
          <w:iCs/>
        </w:rPr>
        <w:tab/>
        <w:t xml:space="preserve">GARCÍA LINERA, Álvaro. “El desencuentro de dos razones revolucionarias. Indianismo y Marxismo”. Cuadernos del Pensamiento Crítico Latinoamericano N° 3. Consejo Latinoamericano de Ciencias Sociales. Buenos Aires, diciembre 2007. </w:t>
      </w:r>
    </w:p>
    <w:p w14:paraId="3DD19D20" w14:textId="77777777" w:rsidR="00466C8F" w:rsidRDefault="00E205F5">
      <w:pPr>
        <w:spacing w:line="360" w:lineRule="auto"/>
        <w:jc w:val="both"/>
        <w:rPr>
          <w:i/>
          <w:iCs/>
        </w:rPr>
      </w:pPr>
      <w:r>
        <w:rPr>
          <w:i/>
          <w:iCs/>
        </w:rPr>
        <w:t>PERÚ</w:t>
      </w:r>
    </w:p>
    <w:p w14:paraId="2D859DC2" w14:textId="2C29F565" w:rsidR="00466C8F" w:rsidRDefault="00E205F5">
      <w:pPr>
        <w:spacing w:line="360" w:lineRule="auto"/>
        <w:jc w:val="both"/>
        <w:rPr>
          <w:i/>
          <w:iCs/>
        </w:rPr>
      </w:pPr>
      <w:r>
        <w:rPr>
          <w:i/>
          <w:iCs/>
        </w:rPr>
        <w:t></w:t>
      </w:r>
      <w:r>
        <w:rPr>
          <w:i/>
          <w:iCs/>
        </w:rPr>
        <w:tab/>
        <w:t>MORELLI PANDO, Jorge “Política internacional del Perú” y JAWORSKI C., Hélan “Presente y futuro de la política exterior peruana” en “América Latina: Políticas Exteriores Comparadas” Tomo II. Grupo Editor Latinoamericano. Buenos Aires, 1984.</w:t>
      </w:r>
    </w:p>
    <w:p w14:paraId="7A01D9BD" w14:textId="77777777" w:rsidR="00466C8F" w:rsidRDefault="00E205F5">
      <w:pPr>
        <w:spacing w:line="360" w:lineRule="auto"/>
        <w:jc w:val="both"/>
        <w:rPr>
          <w:i/>
          <w:iCs/>
        </w:rPr>
      </w:pPr>
      <w:r>
        <w:rPr>
          <w:i/>
          <w:iCs/>
        </w:rPr>
        <w:t>ECUADOR</w:t>
      </w:r>
    </w:p>
    <w:p w14:paraId="340B25B1" w14:textId="77777777" w:rsidR="00466C8F" w:rsidRDefault="00E205F5">
      <w:pPr>
        <w:spacing w:line="360" w:lineRule="auto"/>
        <w:jc w:val="both"/>
        <w:rPr>
          <w:i/>
          <w:iCs/>
        </w:rPr>
      </w:pPr>
      <w:r>
        <w:rPr>
          <w:i/>
          <w:iCs/>
        </w:rPr>
        <w:t></w:t>
      </w:r>
      <w:r>
        <w:rPr>
          <w:i/>
          <w:iCs/>
        </w:rPr>
        <w:tab/>
        <w:t>BONILLA, Adrián “Política exterior del Ecuador: 25 años de vulnerabilidad”. En sayo. Facultad Latinoamericana de Ciencias Sociales. Quito, Ecuador, 2008.</w:t>
      </w:r>
    </w:p>
    <w:p w14:paraId="2AB1BEDC" w14:textId="77777777" w:rsidR="00466C8F" w:rsidRDefault="00E205F5">
      <w:pPr>
        <w:spacing w:line="360" w:lineRule="auto"/>
        <w:jc w:val="both"/>
        <w:rPr>
          <w:i/>
          <w:iCs/>
        </w:rPr>
      </w:pPr>
      <w:r>
        <w:rPr>
          <w:i/>
          <w:iCs/>
        </w:rPr>
        <w:t></w:t>
      </w:r>
      <w:r>
        <w:rPr>
          <w:i/>
          <w:iCs/>
        </w:rPr>
        <w:tab/>
        <w:t>ZEPEDA, Beatriz “La política exterior de Ecuador durante el gobierno de Rafael Correa: un balance”, en Anuario 2011 de la Seguridad Regional en América Latina y el Caribe. Editorial Programa de Cooperación en Seguridad Regional-FES. Bogotá, 2011.</w:t>
      </w:r>
    </w:p>
    <w:p w14:paraId="7FF3C34D" w14:textId="77777777" w:rsidR="00466C8F" w:rsidRDefault="00E205F5">
      <w:pPr>
        <w:spacing w:line="360" w:lineRule="auto"/>
        <w:jc w:val="both"/>
        <w:rPr>
          <w:i/>
          <w:iCs/>
        </w:rPr>
      </w:pPr>
      <w:r>
        <w:rPr>
          <w:i/>
          <w:iCs/>
        </w:rPr>
        <w:t>COLOMBIA</w:t>
      </w:r>
    </w:p>
    <w:p w14:paraId="459868D1" w14:textId="77777777" w:rsidR="00466C8F" w:rsidRDefault="00E205F5">
      <w:pPr>
        <w:spacing w:line="360" w:lineRule="auto"/>
        <w:jc w:val="both"/>
        <w:rPr>
          <w:i/>
          <w:iCs/>
        </w:rPr>
      </w:pPr>
      <w:r>
        <w:rPr>
          <w:i/>
          <w:iCs/>
        </w:rPr>
        <w:t></w:t>
      </w:r>
      <w:r>
        <w:rPr>
          <w:i/>
          <w:iCs/>
        </w:rPr>
        <w:tab/>
        <w:t>DREKONJA KORNAT, Gerhard “La política exterior de Colombia”, comentarios de Cepeda Ulloa, Fernando, en “América Latina: Políticas Exteriores Comparadas” Tomo II. Grupo Editor Latinoamericano. Buenos Aires, 1984</w:t>
      </w:r>
    </w:p>
    <w:p w14:paraId="02F9FFE8" w14:textId="77777777" w:rsidR="00466C8F" w:rsidRDefault="00E205F5">
      <w:pPr>
        <w:spacing w:line="360" w:lineRule="auto"/>
        <w:jc w:val="both"/>
        <w:rPr>
          <w:i/>
          <w:iCs/>
        </w:rPr>
      </w:pPr>
      <w:r>
        <w:rPr>
          <w:i/>
          <w:iCs/>
        </w:rPr>
        <w:t></w:t>
      </w:r>
      <w:r>
        <w:rPr>
          <w:i/>
          <w:iCs/>
        </w:rPr>
        <w:tab/>
        <w:t>DALLANEGRA PEDRAZA, Luis “Claves de la política exterior de Colombia”. Revista de Estudios Latinoamericanos, N° 54. Centro de Investigaciones sobre América Latina y el Caribe. México, 2012.</w:t>
      </w:r>
    </w:p>
    <w:p w14:paraId="4BDB22EC" w14:textId="77777777" w:rsidR="00466C8F" w:rsidRDefault="00466C8F">
      <w:pPr>
        <w:spacing w:line="360" w:lineRule="auto"/>
        <w:jc w:val="both"/>
        <w:rPr>
          <w:i/>
          <w:iCs/>
        </w:rPr>
      </w:pPr>
    </w:p>
    <w:p w14:paraId="30D7A80E" w14:textId="77777777" w:rsidR="00466C8F" w:rsidRDefault="00E205F5">
      <w:pPr>
        <w:spacing w:line="360" w:lineRule="auto"/>
        <w:jc w:val="both"/>
        <w:rPr>
          <w:i/>
          <w:iCs/>
        </w:rPr>
      </w:pPr>
      <w:r>
        <w:rPr>
          <w:i/>
          <w:iCs/>
        </w:rPr>
        <w:t>Unidad 3:</w:t>
      </w:r>
    </w:p>
    <w:p w14:paraId="5C56F647" w14:textId="77777777" w:rsidR="00466C8F" w:rsidRDefault="00E205F5">
      <w:pPr>
        <w:spacing w:line="360" w:lineRule="auto"/>
        <w:jc w:val="both"/>
        <w:rPr>
          <w:i/>
          <w:iCs/>
        </w:rPr>
      </w:pPr>
      <w:r>
        <w:rPr>
          <w:i/>
          <w:iCs/>
        </w:rPr>
        <w:t>MÉXICO</w:t>
      </w:r>
    </w:p>
    <w:p w14:paraId="0F32EFCA" w14:textId="77777777" w:rsidR="00466C8F" w:rsidRDefault="00E205F5">
      <w:pPr>
        <w:spacing w:line="360" w:lineRule="auto"/>
        <w:jc w:val="both"/>
        <w:rPr>
          <w:i/>
          <w:iCs/>
        </w:rPr>
      </w:pPr>
      <w:r>
        <w:rPr>
          <w:i/>
          <w:iCs/>
        </w:rPr>
        <w:t></w:t>
      </w:r>
      <w:r>
        <w:rPr>
          <w:i/>
          <w:iCs/>
        </w:rPr>
        <w:tab/>
        <w:t>GRABENDORFF, Wolf “La función interna de la política exterior mexicana”. Revista Nueva Sociedad N° 31-32, julio-octubre 1977.</w:t>
      </w:r>
    </w:p>
    <w:p w14:paraId="3025E4BC" w14:textId="77777777" w:rsidR="00466C8F" w:rsidRDefault="00E205F5">
      <w:pPr>
        <w:spacing w:line="360" w:lineRule="auto"/>
        <w:jc w:val="both"/>
        <w:rPr>
          <w:i/>
          <w:iCs/>
        </w:rPr>
      </w:pPr>
      <w:r>
        <w:rPr>
          <w:i/>
          <w:iCs/>
        </w:rPr>
        <w:t></w:t>
      </w:r>
      <w:r>
        <w:rPr>
          <w:i/>
          <w:iCs/>
        </w:rPr>
        <w:tab/>
        <w:t>MEYER, Lorenzo: “México una política exterior a la defensiva”. Muñoz, Heraldo (comp.): Las Políticas Exteriores de América Latina y el Caribe: “Continuidad en la Crisis”. Anuario de política exterior 1986. Pro.S.P.E.L. Editorial G.E.L. Buenos Aires. 1987.</w:t>
      </w:r>
    </w:p>
    <w:p w14:paraId="38C4DDA9" w14:textId="77777777" w:rsidR="00466C8F" w:rsidRDefault="00E205F5">
      <w:pPr>
        <w:spacing w:line="360" w:lineRule="auto"/>
        <w:jc w:val="both"/>
        <w:rPr>
          <w:i/>
          <w:iCs/>
        </w:rPr>
      </w:pPr>
      <w:r>
        <w:rPr>
          <w:i/>
          <w:iCs/>
        </w:rPr>
        <w:t>VENEZUELA</w:t>
      </w:r>
    </w:p>
    <w:p w14:paraId="73785C4E" w14:textId="77777777" w:rsidR="00466C8F" w:rsidRDefault="00E205F5">
      <w:pPr>
        <w:spacing w:line="360" w:lineRule="auto"/>
        <w:jc w:val="both"/>
        <w:rPr>
          <w:i/>
          <w:iCs/>
        </w:rPr>
      </w:pPr>
      <w:r>
        <w:rPr>
          <w:i/>
          <w:iCs/>
        </w:rPr>
        <w:t></w:t>
      </w:r>
      <w:r>
        <w:rPr>
          <w:i/>
          <w:iCs/>
        </w:rPr>
        <w:tab/>
        <w:t>BÁEZ CABRERA, Mauricio M. “La política exterior de Venezuela”, comentarios de Torres, Arístides, en “América Latina: Políticas Exteriores Comparadas” Tomo II. Grupo Editor Latinoamericano. Buenos Aires., 1984.</w:t>
      </w:r>
    </w:p>
    <w:p w14:paraId="6B7A1A37" w14:textId="77777777" w:rsidR="00466C8F" w:rsidRDefault="00E205F5">
      <w:pPr>
        <w:spacing w:line="360" w:lineRule="auto"/>
        <w:jc w:val="both"/>
        <w:rPr>
          <w:i/>
          <w:iCs/>
        </w:rPr>
      </w:pPr>
      <w:r>
        <w:rPr>
          <w:i/>
          <w:iCs/>
        </w:rPr>
        <w:t></w:t>
      </w:r>
      <w:r>
        <w:rPr>
          <w:i/>
          <w:iCs/>
        </w:rPr>
        <w:tab/>
        <w:t>GONZÁLEZ URRUTIA, Edmundo “Las dos etapas de la política exterior de Chávez”. Revista Nueva Sociedad N° 205. septiembre/octubre 2006.</w:t>
      </w:r>
    </w:p>
    <w:p w14:paraId="464C8FD0" w14:textId="77777777" w:rsidR="00466C8F" w:rsidRDefault="00E205F5">
      <w:pPr>
        <w:spacing w:line="360" w:lineRule="auto"/>
        <w:jc w:val="both"/>
        <w:rPr>
          <w:i/>
          <w:iCs/>
        </w:rPr>
      </w:pPr>
      <w:r>
        <w:rPr>
          <w:i/>
          <w:iCs/>
        </w:rPr>
        <w:t>CUBA</w:t>
      </w:r>
    </w:p>
    <w:p w14:paraId="023604B2" w14:textId="77777777" w:rsidR="00466C8F" w:rsidRDefault="00E205F5">
      <w:pPr>
        <w:spacing w:line="360" w:lineRule="auto"/>
        <w:jc w:val="both"/>
        <w:rPr>
          <w:i/>
          <w:iCs/>
        </w:rPr>
      </w:pPr>
      <w:r>
        <w:rPr>
          <w:i/>
          <w:iCs/>
        </w:rPr>
        <w:t></w:t>
      </w:r>
      <w:r>
        <w:rPr>
          <w:i/>
          <w:iCs/>
        </w:rPr>
        <w:tab/>
        <w:t>DOMÍNGUEZ, Jorge I. “La política exterior de Cuba y el sistema internacional” en Tulchin, J. y Espach, R. (2004) “América Latina en el nuevo sistema internacional”, Edicions Bellatera. Barcelona, España.</w:t>
      </w:r>
    </w:p>
    <w:p w14:paraId="6D5EC3E1" w14:textId="77777777" w:rsidR="00466C8F" w:rsidRDefault="00E205F5">
      <w:pPr>
        <w:spacing w:line="360" w:lineRule="auto"/>
        <w:jc w:val="both"/>
        <w:rPr>
          <w:i/>
          <w:iCs/>
        </w:rPr>
      </w:pPr>
      <w:r>
        <w:rPr>
          <w:i/>
          <w:iCs/>
        </w:rPr>
        <w:t></w:t>
      </w:r>
      <w:r>
        <w:rPr>
          <w:i/>
          <w:iCs/>
        </w:rPr>
        <w:tab/>
        <w:t>DOMÍNGUEZ, Jorge I. “La política exterior de Cuba (1962-2009)” Introducción, Editorial Colibrí, Madrid. 2009.</w:t>
      </w:r>
    </w:p>
    <w:p w14:paraId="678D76D0" w14:textId="77777777" w:rsidR="00466C8F" w:rsidRDefault="00E205F5">
      <w:pPr>
        <w:spacing w:line="360" w:lineRule="auto"/>
        <w:jc w:val="both"/>
        <w:rPr>
          <w:i/>
          <w:iCs/>
        </w:rPr>
      </w:pPr>
      <w:r>
        <w:rPr>
          <w:i/>
          <w:iCs/>
        </w:rPr>
        <w:t></w:t>
      </w:r>
      <w:r>
        <w:rPr>
          <w:i/>
          <w:iCs/>
        </w:rPr>
        <w:tab/>
        <w:t>SERBÍN, Andrés: “Cuba: Entre la Ideología y el Pragmatismo” Revista Nueva Sociedad N° 77, mayo-junio 1985.</w:t>
      </w:r>
    </w:p>
    <w:p w14:paraId="391405DF" w14:textId="77777777" w:rsidR="00466C8F" w:rsidRDefault="00E205F5">
      <w:pPr>
        <w:spacing w:line="360" w:lineRule="auto"/>
        <w:jc w:val="both"/>
        <w:rPr>
          <w:i/>
          <w:iCs/>
        </w:rPr>
      </w:pPr>
      <w:r>
        <w:rPr>
          <w:i/>
          <w:iCs/>
        </w:rPr>
        <w:t>CENTROAMÉRICA</w:t>
      </w:r>
    </w:p>
    <w:p w14:paraId="5031FC99" w14:textId="77777777" w:rsidR="00466C8F" w:rsidRDefault="00E205F5">
      <w:pPr>
        <w:spacing w:line="360" w:lineRule="auto"/>
        <w:jc w:val="both"/>
        <w:rPr>
          <w:i/>
          <w:iCs/>
        </w:rPr>
      </w:pPr>
      <w:r>
        <w:rPr>
          <w:i/>
          <w:iCs/>
        </w:rPr>
        <w:t></w:t>
      </w:r>
      <w:r>
        <w:rPr>
          <w:i/>
          <w:iCs/>
        </w:rPr>
        <w:tab/>
        <w:t>LÓPEZ MORA, Álvaro “La política exterior de Centroamérica”, en “América Latina: Políticas Exteriores Comparadas” Tomo II. Grupo Editor Latinoamericano. Buenos Aires, 1984</w:t>
      </w:r>
    </w:p>
    <w:p w14:paraId="28B46974" w14:textId="77777777" w:rsidR="00466C8F" w:rsidRDefault="00E205F5">
      <w:pPr>
        <w:spacing w:line="360" w:lineRule="auto"/>
        <w:jc w:val="both"/>
        <w:rPr>
          <w:i/>
          <w:iCs/>
        </w:rPr>
      </w:pPr>
      <w:r>
        <w:rPr>
          <w:i/>
          <w:iCs/>
        </w:rPr>
        <w:t></w:t>
      </w:r>
      <w:r>
        <w:rPr>
          <w:i/>
          <w:iCs/>
        </w:rPr>
        <w:tab/>
        <w:t>EGUIZÁBAL, Cristina y ROJAS ARAVENA, Francisco “Política exterior, negociación y procesos de decisión en Centroamérica: elementos para una aproximación”, Anuario de Estudios Centroamericanos Vol. 15, No. 1, 1989.</w:t>
      </w:r>
    </w:p>
    <w:p w14:paraId="2C3E41E3" w14:textId="77777777" w:rsidR="00466C8F" w:rsidRDefault="00E205F5">
      <w:pPr>
        <w:spacing w:line="360" w:lineRule="auto"/>
        <w:jc w:val="both"/>
        <w:rPr>
          <w:i/>
          <w:iCs/>
        </w:rPr>
      </w:pPr>
      <w:r>
        <w:rPr>
          <w:i/>
          <w:iCs/>
        </w:rPr>
        <w:t></w:t>
      </w:r>
      <w:r>
        <w:rPr>
          <w:i/>
          <w:iCs/>
        </w:rPr>
        <w:tab/>
        <w:t>RICO, Carlos F.: “El proceso de Contadora en 1985: ¿Hasta dónde es posible acomodar las preocupaciones norteamericanas”. En Muñoz, Heraldo (comp.): América Latina y Caribe: “Políticas Exteriores para sobrevivir”. Anuario de política exterior 1985. Pro.S.P.E.L. Editorial G.E.L. Buenos Aires. 1986.</w:t>
      </w:r>
    </w:p>
    <w:p w14:paraId="6B726486" w14:textId="77777777" w:rsidR="00466C8F" w:rsidRDefault="00E205F5">
      <w:pPr>
        <w:spacing w:line="360" w:lineRule="auto"/>
        <w:jc w:val="both"/>
        <w:rPr>
          <w:i/>
          <w:iCs/>
        </w:rPr>
      </w:pPr>
      <w:r>
        <w:rPr>
          <w:i/>
          <w:iCs/>
        </w:rPr>
        <w:t></w:t>
      </w:r>
      <w:r>
        <w:rPr>
          <w:i/>
          <w:iCs/>
        </w:rPr>
        <w:tab/>
        <w:t>RICO, Carlos F.: “La experiencia de Contadora y el futuro potencial de una acción Latinoamericana conjunta en asuntos de Seguridad”. Desarme y desarrollo en América Latina. G.E.L. Bs. As. , 1991.</w:t>
      </w:r>
    </w:p>
    <w:p w14:paraId="1E875853" w14:textId="77777777" w:rsidR="00466C8F" w:rsidRDefault="00E205F5">
      <w:pPr>
        <w:spacing w:line="360" w:lineRule="auto"/>
        <w:jc w:val="both"/>
        <w:rPr>
          <w:i/>
          <w:iCs/>
        </w:rPr>
      </w:pPr>
      <w:r>
        <w:rPr>
          <w:i/>
          <w:iCs/>
        </w:rPr>
        <w:t></w:t>
      </w:r>
      <w:r>
        <w:rPr>
          <w:i/>
          <w:iCs/>
        </w:rPr>
        <w:tab/>
        <w:t>BRIEGER, Pedro: “¿A dónde va Nicaragua?. Editorial Dialéctica. Colección Política y Sociedad. Buenos Aires 1989.</w:t>
      </w:r>
    </w:p>
    <w:p w14:paraId="49543481" w14:textId="77777777" w:rsidR="00466C8F" w:rsidRDefault="00E205F5">
      <w:pPr>
        <w:spacing w:line="360" w:lineRule="auto"/>
        <w:jc w:val="both"/>
        <w:rPr>
          <w:i/>
          <w:iCs/>
        </w:rPr>
      </w:pPr>
      <w:r>
        <w:rPr>
          <w:i/>
          <w:iCs/>
        </w:rPr>
        <w:t></w:t>
      </w:r>
      <w:r>
        <w:rPr>
          <w:i/>
          <w:iCs/>
        </w:rPr>
        <w:tab/>
        <w:t>YOPO H., Boris: “Nicaragua 1985: La Política Exterior como estrategia de sobrevivencia”. En Muñoz, Heraldo (comp.): América Latina y Caribe: “Políticas Exteriores para sobrevivir”. Anuario de política exterior 1985. Pro.S.P.E.L. Editorial G.E.L. Buenos Aires. 1986.</w:t>
      </w:r>
    </w:p>
    <w:p w14:paraId="3E6F1639" w14:textId="77777777" w:rsidR="00466C8F" w:rsidRDefault="00466C8F">
      <w:pPr>
        <w:spacing w:line="360" w:lineRule="auto"/>
        <w:jc w:val="both"/>
        <w:rPr>
          <w:i/>
          <w:iCs/>
        </w:rPr>
      </w:pPr>
    </w:p>
    <w:p w14:paraId="46B46EFC" w14:textId="77777777" w:rsidR="00466C8F" w:rsidRDefault="00E205F5">
      <w:pPr>
        <w:spacing w:line="360" w:lineRule="auto"/>
        <w:jc w:val="both"/>
        <w:rPr>
          <w:i/>
          <w:iCs/>
        </w:rPr>
      </w:pPr>
      <w:r>
        <w:rPr>
          <w:i/>
          <w:iCs/>
        </w:rPr>
        <w:t>Unidad 4:</w:t>
      </w:r>
    </w:p>
    <w:p w14:paraId="13129111" w14:textId="77777777" w:rsidR="00466C8F" w:rsidRDefault="00E205F5">
      <w:pPr>
        <w:spacing w:line="360" w:lineRule="auto"/>
        <w:jc w:val="both"/>
        <w:rPr>
          <w:i/>
          <w:iCs/>
        </w:rPr>
      </w:pPr>
      <w:r>
        <w:rPr>
          <w:i/>
          <w:iCs/>
        </w:rPr>
        <w:t>BRASIL</w:t>
      </w:r>
    </w:p>
    <w:p w14:paraId="4A53F2A5" w14:textId="77777777" w:rsidR="00466C8F" w:rsidRDefault="00E205F5">
      <w:pPr>
        <w:spacing w:line="360" w:lineRule="auto"/>
        <w:jc w:val="both"/>
        <w:rPr>
          <w:i/>
          <w:iCs/>
        </w:rPr>
      </w:pPr>
      <w:r>
        <w:rPr>
          <w:i/>
          <w:iCs/>
        </w:rPr>
        <w:t></w:t>
      </w:r>
      <w:r>
        <w:rPr>
          <w:i/>
          <w:iCs/>
        </w:rPr>
        <w:tab/>
        <w:t>GRABENDORFF, Wolf “La política exterior del Brasil, entre el primer y tercer mundo”. Revista Nueva Sociedad N° 41, marzo-abril 1979</w:t>
      </w:r>
    </w:p>
    <w:p w14:paraId="119089FF" w14:textId="77777777" w:rsidR="00466C8F" w:rsidRDefault="00E205F5">
      <w:pPr>
        <w:spacing w:line="360" w:lineRule="auto"/>
        <w:jc w:val="both"/>
        <w:rPr>
          <w:i/>
          <w:iCs/>
        </w:rPr>
      </w:pPr>
      <w:r>
        <w:rPr>
          <w:i/>
          <w:iCs/>
        </w:rPr>
        <w:t></w:t>
      </w:r>
      <w:r>
        <w:rPr>
          <w:i/>
          <w:iCs/>
        </w:rPr>
        <w:tab/>
        <w:t>HIRST, Mónica “Los desafíos de la política sudamericana de Brasil”. Revista Nueva Sociedad N° 205, septiembre/octubre 2006</w:t>
      </w:r>
    </w:p>
    <w:p w14:paraId="710ABE3F" w14:textId="77777777" w:rsidR="00466C8F" w:rsidRDefault="00E205F5">
      <w:pPr>
        <w:spacing w:line="360" w:lineRule="auto"/>
        <w:jc w:val="both"/>
        <w:rPr>
          <w:i/>
          <w:iCs/>
        </w:rPr>
      </w:pPr>
      <w:r>
        <w:rPr>
          <w:i/>
          <w:iCs/>
        </w:rPr>
        <w:t>CHILE</w:t>
      </w:r>
    </w:p>
    <w:p w14:paraId="44316315" w14:textId="77777777" w:rsidR="00466C8F" w:rsidRDefault="00E205F5">
      <w:pPr>
        <w:spacing w:line="360" w:lineRule="auto"/>
        <w:jc w:val="both"/>
        <w:rPr>
          <w:i/>
          <w:iCs/>
        </w:rPr>
      </w:pPr>
      <w:r>
        <w:rPr>
          <w:i/>
          <w:iCs/>
        </w:rPr>
        <w:t></w:t>
      </w:r>
      <w:r>
        <w:rPr>
          <w:i/>
          <w:iCs/>
        </w:rPr>
        <w:tab/>
        <w:t>MUÑOZ, Heraldo “Las relaciones exteriores del gobierno militar chileno” y Varas, Augusto “Política exterior y democracia en Chile”, en “América Latina: Políticas Exteriores Comparadas” Tomo II (1984). Grupo Editor Latinoamericano. Buenos Aires.</w:t>
      </w:r>
    </w:p>
    <w:p w14:paraId="35B3018F" w14:textId="77777777" w:rsidR="00466C8F" w:rsidRDefault="00E205F5">
      <w:pPr>
        <w:spacing w:line="360" w:lineRule="auto"/>
        <w:jc w:val="both"/>
        <w:rPr>
          <w:i/>
          <w:iCs/>
        </w:rPr>
      </w:pPr>
      <w:r>
        <w:rPr>
          <w:i/>
          <w:iCs/>
        </w:rPr>
        <w:t></w:t>
      </w:r>
      <w:r>
        <w:rPr>
          <w:i/>
          <w:iCs/>
        </w:rPr>
        <w:tab/>
        <w:t>COLACRAI, Miryam y LORENZINI, María Elena “La política exterior de Chile: ¿excepcionalidad o continuidad? Una lectura combinada de ‘fuerzas profundas’ y tendencias”. Instituto Tecnológico y de Estudios Superiores de Monterrey. Confines Vol. 1, N° 2. México, 2005</w:t>
      </w:r>
    </w:p>
    <w:p w14:paraId="2F4F9820" w14:textId="77777777" w:rsidR="00466C8F" w:rsidRDefault="00E205F5">
      <w:pPr>
        <w:spacing w:line="360" w:lineRule="auto"/>
        <w:jc w:val="both"/>
        <w:rPr>
          <w:i/>
          <w:iCs/>
        </w:rPr>
      </w:pPr>
      <w:r>
        <w:rPr>
          <w:i/>
          <w:iCs/>
        </w:rPr>
        <w:t>URUGUAY</w:t>
      </w:r>
    </w:p>
    <w:p w14:paraId="1B8BE0EA" w14:textId="77777777" w:rsidR="00466C8F" w:rsidRDefault="00E205F5">
      <w:pPr>
        <w:spacing w:line="360" w:lineRule="auto"/>
        <w:jc w:val="both"/>
        <w:rPr>
          <w:i/>
          <w:iCs/>
        </w:rPr>
      </w:pPr>
      <w:r>
        <w:rPr>
          <w:i/>
          <w:iCs/>
        </w:rPr>
        <w:t></w:t>
      </w:r>
      <w:r>
        <w:rPr>
          <w:i/>
          <w:iCs/>
        </w:rPr>
        <w:tab/>
        <w:t>CLEMENTE BATALLA, Isabel “Política exterior de Uruguay, 1830-1895. Tendencias, problemas, actores y agenda”. Documento de Trabajo N° 69. Universidad de la República. Facultad de Ciencias Sociales. Unidad Multidisciplinaria. Uruguay,  noviembre 2005</w:t>
      </w:r>
    </w:p>
    <w:p w14:paraId="604029F4" w14:textId="77777777" w:rsidR="00466C8F" w:rsidRDefault="00E205F5">
      <w:pPr>
        <w:spacing w:line="360" w:lineRule="auto"/>
        <w:jc w:val="both"/>
        <w:rPr>
          <w:i/>
          <w:iCs/>
        </w:rPr>
      </w:pPr>
      <w:r>
        <w:rPr>
          <w:i/>
          <w:iCs/>
        </w:rPr>
        <w:t></w:t>
      </w:r>
      <w:r>
        <w:rPr>
          <w:i/>
          <w:iCs/>
        </w:rPr>
        <w:tab/>
        <w:t>TISNÉS, Alberto, “El Uruguay en el contexto latinoamericano”, en “Temas de Política Exterior Latinoamericana. El caso uruguayo”, GEL, Bs. As, 1986.</w:t>
      </w:r>
    </w:p>
    <w:p w14:paraId="18965148" w14:textId="77777777" w:rsidR="00466C8F" w:rsidRDefault="00E205F5">
      <w:pPr>
        <w:spacing w:line="360" w:lineRule="auto"/>
        <w:jc w:val="both"/>
        <w:rPr>
          <w:i/>
          <w:iCs/>
        </w:rPr>
      </w:pPr>
      <w:r>
        <w:rPr>
          <w:i/>
          <w:iCs/>
        </w:rPr>
        <w:t></w:t>
      </w:r>
      <w:r>
        <w:rPr>
          <w:i/>
          <w:iCs/>
        </w:rPr>
        <w:tab/>
        <w:t>FERRO CRÉRICO, Lilia “Democracia y política exterior: Uruguay (1985-2006)”. América Latina Hoy, N° 44. Ediciones Universidad de Salamanca. España, diciembre 2006.</w:t>
      </w:r>
    </w:p>
    <w:p w14:paraId="59B8F040" w14:textId="77777777" w:rsidR="00466C8F" w:rsidRDefault="00E205F5">
      <w:pPr>
        <w:spacing w:line="360" w:lineRule="auto"/>
        <w:jc w:val="both"/>
        <w:rPr>
          <w:i/>
          <w:iCs/>
        </w:rPr>
      </w:pPr>
      <w:r>
        <w:rPr>
          <w:i/>
          <w:iCs/>
        </w:rPr>
        <w:t>PARAGUAY</w:t>
      </w:r>
    </w:p>
    <w:p w14:paraId="26E5B0D3" w14:textId="77777777" w:rsidR="00466C8F" w:rsidRDefault="00E205F5">
      <w:pPr>
        <w:spacing w:line="360" w:lineRule="auto"/>
        <w:jc w:val="both"/>
        <w:rPr>
          <w:i/>
          <w:iCs/>
        </w:rPr>
      </w:pPr>
      <w:r>
        <w:rPr>
          <w:i/>
          <w:iCs/>
        </w:rPr>
        <w:t></w:t>
      </w:r>
      <w:r>
        <w:rPr>
          <w:i/>
          <w:iCs/>
        </w:rPr>
        <w:tab/>
        <w:t>ARCE, Lucas “En la búsqueda de una estrategia global: La política externa del Paraguay”. Revista “Cuadernos sobre Relaciones Internacionales, Regionalismo y Desarrollo”. Editorial: Repositorio Institucional de la Universidad de los Andes. Venezuela, enero-junio 2011.</w:t>
      </w:r>
    </w:p>
    <w:p w14:paraId="54BD65DE" w14:textId="77777777" w:rsidR="00466C8F" w:rsidRDefault="00466C8F">
      <w:pPr>
        <w:jc w:val="both"/>
        <w:rPr>
          <w:sz w:val="22"/>
          <w:szCs w:val="22"/>
        </w:rPr>
      </w:pPr>
    </w:p>
    <w:p w14:paraId="00F9DFFA" w14:textId="77777777" w:rsidR="00466C8F" w:rsidRDefault="00E205F5">
      <w:pPr>
        <w:numPr>
          <w:ilvl w:val="0"/>
          <w:numId w:val="1"/>
        </w:numPr>
        <w:jc w:val="both"/>
      </w:pPr>
      <w:r>
        <w:rPr>
          <w:b/>
          <w:bCs/>
          <w:smallCaps/>
        </w:rPr>
        <w:t>RECURSOS METODOLÓGICOS:</w:t>
      </w:r>
    </w:p>
    <w:p w14:paraId="0D1223A2" w14:textId="77777777" w:rsidR="00466C8F" w:rsidRDefault="00466C8F">
      <w:pPr>
        <w:jc w:val="both"/>
        <w:rPr>
          <w:sz w:val="22"/>
          <w:szCs w:val="22"/>
        </w:rPr>
      </w:pPr>
    </w:p>
    <w:p w14:paraId="0BEDBEF8" w14:textId="77777777" w:rsidR="00466C8F" w:rsidRDefault="00E205F5">
      <w:pPr>
        <w:spacing w:line="360" w:lineRule="auto"/>
        <w:jc w:val="both"/>
        <w:rPr>
          <w:i/>
          <w:iCs/>
        </w:rPr>
      </w:pPr>
      <w:r>
        <w:rPr>
          <w:i/>
          <w:iCs/>
        </w:rPr>
        <w:t>La metodología de clase supone la incorporación de herramientas analíticas y la utilización de datos estadísticos que permitan comprender la realidad de cada estado.</w:t>
      </w:r>
    </w:p>
    <w:p w14:paraId="3AC3E927" w14:textId="77777777" w:rsidR="00466C8F" w:rsidRDefault="00E205F5">
      <w:pPr>
        <w:spacing w:line="360" w:lineRule="auto"/>
        <w:jc w:val="both"/>
        <w:rPr>
          <w:i/>
          <w:iCs/>
        </w:rPr>
      </w:pPr>
      <w:r>
        <w:rPr>
          <w:i/>
          <w:iCs/>
        </w:rPr>
        <w:t>Asimismo, se realizará un análisis de la historia política y económica de los estados latinoamericanos, así como también de las principales líneas de comportamiento en política exterior.</w:t>
      </w:r>
    </w:p>
    <w:p w14:paraId="08D45014" w14:textId="77777777" w:rsidR="00466C8F" w:rsidRDefault="00E205F5">
      <w:pPr>
        <w:spacing w:line="360" w:lineRule="auto"/>
        <w:jc w:val="both"/>
        <w:rPr>
          <w:i/>
          <w:iCs/>
        </w:rPr>
      </w:pPr>
      <w:r>
        <w:rPr>
          <w:i/>
          <w:iCs/>
        </w:rPr>
        <w:t>Será un aspecto central de la materia el seguimiento de la actualidad de los países por parte de los alumnos a través de un relevamiento, recopilación y análisis de los principales temas de la agenda de política interna y política exterior del año curso.</w:t>
      </w:r>
    </w:p>
    <w:p w14:paraId="5410D566" w14:textId="77777777" w:rsidR="00466C8F" w:rsidRDefault="00466C8F">
      <w:pPr>
        <w:jc w:val="both"/>
        <w:rPr>
          <w:b/>
          <w:bCs/>
          <w:smallCaps/>
        </w:rPr>
      </w:pPr>
    </w:p>
    <w:p w14:paraId="24D7847F" w14:textId="77777777" w:rsidR="00466C8F" w:rsidRDefault="00E205F5">
      <w:pPr>
        <w:numPr>
          <w:ilvl w:val="0"/>
          <w:numId w:val="1"/>
        </w:numPr>
        <w:jc w:val="both"/>
        <w:rPr>
          <w:smallCaps/>
        </w:rPr>
      </w:pPr>
      <w:r>
        <w:rPr>
          <w:b/>
          <w:bCs/>
          <w:smallCaps/>
        </w:rPr>
        <w:t>CRITERIOS E INSTRUMENTOS DE EVALUACIÓN PARCIAL:</w:t>
      </w:r>
    </w:p>
    <w:p w14:paraId="7B02B8D3" w14:textId="77777777" w:rsidR="00466C8F" w:rsidRDefault="00466C8F">
      <w:pPr>
        <w:jc w:val="both"/>
        <w:rPr>
          <w:sz w:val="22"/>
          <w:szCs w:val="22"/>
        </w:rPr>
      </w:pPr>
    </w:p>
    <w:p w14:paraId="32797BCD" w14:textId="77777777" w:rsidR="00466C8F" w:rsidRDefault="00E205F5">
      <w:pPr>
        <w:spacing w:line="360" w:lineRule="auto"/>
        <w:jc w:val="both"/>
        <w:rPr>
          <w:i/>
          <w:iCs/>
        </w:rPr>
      </w:pPr>
      <w:r>
        <w:rPr>
          <w:i/>
          <w:iCs/>
        </w:rPr>
        <w:t>La aprobación de la cursada de la materia requiere de la aprobación de la instancia de evaluación prevista como así también del cumplimiento del 75% de asistencia al curso.</w:t>
      </w:r>
    </w:p>
    <w:p w14:paraId="798F38C4" w14:textId="77777777" w:rsidR="00466C8F" w:rsidRDefault="00E205F5">
      <w:pPr>
        <w:spacing w:line="360" w:lineRule="auto"/>
        <w:jc w:val="both"/>
        <w:rPr>
          <w:i/>
          <w:iCs/>
        </w:rPr>
      </w:pPr>
      <w:r>
        <w:rPr>
          <w:i/>
          <w:iCs/>
        </w:rPr>
        <w:t>La evaluación prevista para el presente año consiste en un parcial presencial escrito. Asimismo, se establecerán las instancias de recuperación pertinentes.</w:t>
      </w:r>
    </w:p>
    <w:p w14:paraId="0681BA7B" w14:textId="77777777" w:rsidR="00466C8F" w:rsidRDefault="00466C8F">
      <w:pPr>
        <w:jc w:val="both"/>
        <w:rPr>
          <w:sz w:val="22"/>
          <w:szCs w:val="22"/>
        </w:rPr>
      </w:pPr>
    </w:p>
    <w:p w14:paraId="39DBBD27" w14:textId="77777777" w:rsidR="00466C8F" w:rsidRDefault="00E205F5">
      <w:pPr>
        <w:numPr>
          <w:ilvl w:val="0"/>
          <w:numId w:val="1"/>
        </w:numPr>
        <w:jc w:val="both"/>
        <w:rPr>
          <w:smallCaps/>
        </w:rPr>
      </w:pPr>
      <w:r>
        <w:rPr>
          <w:b/>
          <w:bCs/>
          <w:smallCaps/>
        </w:rPr>
        <w:t>RÉGIMEN DE EVALUACIÓN FINAL Y APROBACIÓN DE LA MATERIA:</w:t>
      </w:r>
    </w:p>
    <w:p w14:paraId="3DF44B0C" w14:textId="77777777" w:rsidR="00466C8F" w:rsidRDefault="00466C8F">
      <w:pPr>
        <w:ind w:firstLine="426"/>
        <w:jc w:val="both"/>
        <w:rPr>
          <w:sz w:val="22"/>
          <w:szCs w:val="22"/>
        </w:rPr>
      </w:pPr>
    </w:p>
    <w:p w14:paraId="5FEFE8F1" w14:textId="77777777" w:rsidR="00466C8F" w:rsidRDefault="00E205F5">
      <w:pPr>
        <w:spacing w:line="360" w:lineRule="auto"/>
        <w:jc w:val="both"/>
        <w:rPr>
          <w:i/>
          <w:iCs/>
        </w:rPr>
      </w:pPr>
      <w:r>
        <w:rPr>
          <w:i/>
          <w:iCs/>
        </w:rPr>
        <w:t>Para poder rendir el examen final se requiere la aprobación de la instancia de evaluación señalada ut supra</w:t>
      </w:r>
    </w:p>
    <w:p w14:paraId="11C860BC" w14:textId="77777777" w:rsidR="00466C8F" w:rsidRDefault="00466C8F">
      <w:pPr>
        <w:jc w:val="both"/>
        <w:rPr>
          <w:sz w:val="22"/>
          <w:szCs w:val="22"/>
        </w:rPr>
      </w:pPr>
    </w:p>
    <w:p w14:paraId="4F33D773" w14:textId="77777777" w:rsidR="00466C8F" w:rsidRDefault="00E205F5">
      <w:pPr>
        <w:numPr>
          <w:ilvl w:val="0"/>
          <w:numId w:val="1"/>
        </w:numPr>
        <w:jc w:val="both"/>
        <w:rPr>
          <w:smallCaps/>
        </w:rPr>
      </w:pPr>
      <w:r>
        <w:rPr>
          <w:b/>
          <w:bCs/>
          <w:smallCaps/>
        </w:rPr>
        <w:t>BIBLIOGRAFÍA COMPLEMENTARIA:</w:t>
      </w:r>
    </w:p>
    <w:p w14:paraId="12DD37BD" w14:textId="77777777" w:rsidR="00466C8F" w:rsidRDefault="00466C8F">
      <w:pPr>
        <w:ind w:firstLine="426"/>
        <w:jc w:val="both"/>
        <w:rPr>
          <w:sz w:val="22"/>
          <w:szCs w:val="22"/>
        </w:rPr>
      </w:pPr>
    </w:p>
    <w:p w14:paraId="4BB002C9" w14:textId="77777777" w:rsidR="00466C8F" w:rsidRDefault="00E205F5">
      <w:pPr>
        <w:spacing w:line="360" w:lineRule="auto"/>
        <w:jc w:val="both"/>
        <w:rPr>
          <w:i/>
          <w:iCs/>
        </w:rPr>
      </w:pPr>
      <w:r>
        <w:rPr>
          <w:i/>
          <w:iCs/>
        </w:rPr>
        <w:t>BIBLIOGRAFÍA ANÁLISIS DE POLÍTICA EXTERIOR</w:t>
      </w:r>
    </w:p>
    <w:p w14:paraId="3A67AA8B" w14:textId="77777777" w:rsidR="00466C8F" w:rsidRDefault="00E205F5">
      <w:pPr>
        <w:spacing w:line="360" w:lineRule="auto"/>
        <w:jc w:val="both"/>
        <w:rPr>
          <w:i/>
          <w:iCs/>
        </w:rPr>
      </w:pPr>
      <w:r>
        <w:rPr>
          <w:i/>
          <w:iCs/>
        </w:rPr>
        <w:t></w:t>
      </w:r>
      <w:r>
        <w:rPr>
          <w:i/>
          <w:iCs/>
        </w:rPr>
        <w:tab/>
        <w:t>LAFER, Celso “Estudios de las Relaciones Internacionales en América Latina”, capítulo 3 en “Relaciones internacionales en América Latina” (Tomassini, L. comp.), Fondo de Cultura Económica, México, 1981.</w:t>
      </w:r>
    </w:p>
    <w:p w14:paraId="360661F3" w14:textId="77777777" w:rsidR="00466C8F" w:rsidRDefault="00E205F5">
      <w:pPr>
        <w:spacing w:line="360" w:lineRule="auto"/>
        <w:jc w:val="both"/>
        <w:rPr>
          <w:i/>
          <w:iCs/>
        </w:rPr>
      </w:pPr>
      <w:r>
        <w:rPr>
          <w:i/>
          <w:iCs/>
        </w:rPr>
        <w:t></w:t>
      </w:r>
      <w:r>
        <w:rPr>
          <w:i/>
          <w:iCs/>
        </w:rPr>
        <w:tab/>
        <w:t>VÉLIZ, Claudio “Errores y omisiones: notas sobre la política exterior de los países de la América Latina”, capítulo 4 en “Relaciones internacionales en América Latina” (Tomassini, L. comp.), Fondo de Cultura Económica, México, 1981.</w:t>
      </w:r>
    </w:p>
    <w:p w14:paraId="2DE87DBF" w14:textId="77777777" w:rsidR="00466C8F" w:rsidRDefault="00E205F5">
      <w:pPr>
        <w:spacing w:line="360" w:lineRule="auto"/>
        <w:jc w:val="both"/>
        <w:rPr>
          <w:i/>
          <w:iCs/>
        </w:rPr>
      </w:pPr>
      <w:r>
        <w:rPr>
          <w:i/>
          <w:iCs/>
        </w:rPr>
        <w:t></w:t>
      </w:r>
      <w:r>
        <w:rPr>
          <w:i/>
          <w:iCs/>
        </w:rPr>
        <w:tab/>
        <w:t>CALDUCH, R. “Dinámica de la sociedad internacional”, Capítulo 1 “La política exterior de los estados”, CEURA, Madrid. 1993.</w:t>
      </w:r>
    </w:p>
    <w:p w14:paraId="4B2CD364" w14:textId="77777777" w:rsidR="00466C8F" w:rsidRPr="009F5C48" w:rsidRDefault="00E205F5">
      <w:pPr>
        <w:spacing w:line="360" w:lineRule="auto"/>
        <w:jc w:val="both"/>
        <w:rPr>
          <w:i/>
          <w:iCs/>
          <w:lang w:val="en-US"/>
        </w:rPr>
      </w:pPr>
      <w:r>
        <w:rPr>
          <w:i/>
          <w:iCs/>
        </w:rPr>
        <w:t></w:t>
      </w:r>
      <w:r>
        <w:rPr>
          <w:i/>
          <w:iCs/>
        </w:rPr>
        <w:tab/>
        <w:t xml:space="preserve">GÁMEZ, Alba E. “Fuentes de cambio en política exterior”, en Revista CIDOB d’Afers Internacionals, núm. 69, p. 127-151. </w:t>
      </w:r>
      <w:r w:rsidRPr="009F5C48">
        <w:rPr>
          <w:i/>
          <w:iCs/>
          <w:lang w:val="en-US"/>
        </w:rPr>
        <w:t>Fundación CIDOB, México, 2005.</w:t>
      </w:r>
    </w:p>
    <w:p w14:paraId="11B6765A" w14:textId="77777777" w:rsidR="00466C8F" w:rsidRDefault="00E205F5">
      <w:pPr>
        <w:spacing w:line="360" w:lineRule="auto"/>
        <w:jc w:val="both"/>
        <w:rPr>
          <w:i/>
          <w:iCs/>
        </w:rPr>
      </w:pPr>
      <w:r>
        <w:rPr>
          <w:i/>
          <w:iCs/>
        </w:rPr>
        <w:t></w:t>
      </w:r>
      <w:r w:rsidRPr="009F5C48">
        <w:rPr>
          <w:i/>
          <w:iCs/>
          <w:lang w:val="en-US"/>
        </w:rPr>
        <w:tab/>
        <w:t xml:space="preserve">ROSENAU, James (ed.): “International Politics and Foreing Policy: a reader in research and theory”. </w:t>
      </w:r>
      <w:r>
        <w:rPr>
          <w:i/>
          <w:iCs/>
        </w:rPr>
        <w:t>New York, Free Press, 1969.</w:t>
      </w:r>
    </w:p>
    <w:p w14:paraId="1FE71810" w14:textId="77777777" w:rsidR="00466C8F" w:rsidRDefault="00466C8F">
      <w:pPr>
        <w:spacing w:line="360" w:lineRule="auto"/>
        <w:jc w:val="both"/>
        <w:rPr>
          <w:i/>
          <w:iCs/>
        </w:rPr>
      </w:pPr>
    </w:p>
    <w:p w14:paraId="7F92EE95" w14:textId="77777777" w:rsidR="00466C8F" w:rsidRDefault="00E205F5">
      <w:pPr>
        <w:spacing w:line="360" w:lineRule="auto"/>
        <w:jc w:val="both"/>
        <w:rPr>
          <w:i/>
          <w:iCs/>
        </w:rPr>
      </w:pPr>
      <w:r>
        <w:rPr>
          <w:i/>
          <w:iCs/>
        </w:rPr>
        <w:t>BIBLIOGRAFÍA GENERAL: AMÉRICA LATINA</w:t>
      </w:r>
    </w:p>
    <w:p w14:paraId="42D7C2FD" w14:textId="77777777" w:rsidR="00466C8F" w:rsidRDefault="00E205F5">
      <w:pPr>
        <w:spacing w:line="360" w:lineRule="auto"/>
        <w:jc w:val="both"/>
        <w:rPr>
          <w:i/>
          <w:iCs/>
        </w:rPr>
      </w:pPr>
      <w:r>
        <w:rPr>
          <w:i/>
          <w:iCs/>
        </w:rPr>
        <w:t></w:t>
      </w:r>
      <w:r>
        <w:rPr>
          <w:i/>
          <w:iCs/>
        </w:rPr>
        <w:tab/>
        <w:t>BOERSNER, Demetrio, “Relaciones Internacionales de América Latina”, Nueva Sociedad, Caracas, Venezuela, 1996.</w:t>
      </w:r>
    </w:p>
    <w:p w14:paraId="6A603D4C" w14:textId="77777777" w:rsidR="00466C8F" w:rsidRDefault="00E205F5">
      <w:pPr>
        <w:spacing w:line="360" w:lineRule="auto"/>
        <w:jc w:val="both"/>
        <w:rPr>
          <w:i/>
          <w:iCs/>
        </w:rPr>
      </w:pPr>
      <w:r>
        <w:rPr>
          <w:i/>
          <w:iCs/>
        </w:rPr>
        <w:t></w:t>
      </w:r>
      <w:r>
        <w:rPr>
          <w:i/>
          <w:iCs/>
        </w:rPr>
        <w:tab/>
        <w:t>BOUZAS, Roberto (coordinador), Realidades nacionales comparadas, Colección temas del Sur, Fundación OSDE, Altamira, Bs. As., 2002.</w:t>
      </w:r>
    </w:p>
    <w:p w14:paraId="091C8134" w14:textId="77777777" w:rsidR="00466C8F" w:rsidRDefault="00E205F5">
      <w:pPr>
        <w:spacing w:line="360" w:lineRule="auto"/>
        <w:jc w:val="both"/>
        <w:rPr>
          <w:i/>
          <w:iCs/>
        </w:rPr>
      </w:pPr>
      <w:r>
        <w:rPr>
          <w:i/>
          <w:iCs/>
        </w:rPr>
        <w:t></w:t>
      </w:r>
      <w:r>
        <w:rPr>
          <w:i/>
          <w:iCs/>
        </w:rPr>
        <w:tab/>
        <w:t>COCKROFT, América Latina y Estados Unidos, Ed. Siglo XXI, México, 2001.</w:t>
      </w:r>
    </w:p>
    <w:p w14:paraId="25954D48" w14:textId="77777777" w:rsidR="00466C8F" w:rsidRDefault="00E205F5">
      <w:pPr>
        <w:spacing w:line="360" w:lineRule="auto"/>
        <w:jc w:val="both"/>
        <w:rPr>
          <w:i/>
          <w:iCs/>
        </w:rPr>
      </w:pPr>
      <w:r>
        <w:rPr>
          <w:i/>
          <w:iCs/>
        </w:rPr>
        <w:t></w:t>
      </w:r>
      <w:r>
        <w:rPr>
          <w:i/>
          <w:iCs/>
        </w:rPr>
        <w:tab/>
        <w:t>DOMINGUEZ, Jorge, “Conflictos territoriales y Democracia en América Latina”, Ed. Siglo XXI, Bs. As., 2003</w:t>
      </w:r>
    </w:p>
    <w:p w14:paraId="6BC28F22" w14:textId="77777777" w:rsidR="00466C8F" w:rsidRDefault="00E205F5">
      <w:pPr>
        <w:spacing w:line="360" w:lineRule="auto"/>
        <w:jc w:val="both"/>
        <w:rPr>
          <w:i/>
          <w:iCs/>
        </w:rPr>
      </w:pPr>
      <w:r>
        <w:rPr>
          <w:i/>
          <w:iCs/>
        </w:rPr>
        <w:t></w:t>
      </w:r>
      <w:r>
        <w:rPr>
          <w:i/>
          <w:iCs/>
        </w:rPr>
        <w:tab/>
        <w:t>MEYER Lorenzo Y REYNA José Luis, “Los sistemas políticos en América Latina”, Ed. Siglo XXI, México, 1999.</w:t>
      </w:r>
    </w:p>
    <w:p w14:paraId="21F9EC3C" w14:textId="77777777" w:rsidR="00466C8F" w:rsidRDefault="00E205F5">
      <w:pPr>
        <w:spacing w:line="360" w:lineRule="auto"/>
        <w:jc w:val="both"/>
        <w:rPr>
          <w:i/>
          <w:iCs/>
        </w:rPr>
      </w:pPr>
      <w:r>
        <w:rPr>
          <w:i/>
          <w:iCs/>
        </w:rPr>
        <w:t></w:t>
      </w:r>
      <w:r>
        <w:rPr>
          <w:i/>
          <w:iCs/>
        </w:rPr>
        <w:tab/>
        <w:t>REYNA, José Luis (comp.), “América Latina a fines de siglo”, FCE, México, 1995.</w:t>
      </w:r>
    </w:p>
    <w:p w14:paraId="0BE88E65" w14:textId="77777777" w:rsidR="00466C8F" w:rsidRDefault="00E205F5">
      <w:pPr>
        <w:spacing w:line="360" w:lineRule="auto"/>
        <w:jc w:val="both"/>
        <w:rPr>
          <w:i/>
          <w:iCs/>
        </w:rPr>
      </w:pPr>
      <w:r>
        <w:rPr>
          <w:i/>
          <w:iCs/>
        </w:rPr>
        <w:t></w:t>
      </w:r>
      <w:r w:rsidRPr="009F5C48">
        <w:rPr>
          <w:i/>
          <w:iCs/>
          <w:lang w:val="en-US"/>
        </w:rPr>
        <w:tab/>
        <w:t xml:space="preserve">SKIDMORE, Thomas E. y SMITH. </w:t>
      </w:r>
      <w:r>
        <w:rPr>
          <w:i/>
          <w:iCs/>
        </w:rPr>
        <w:t>Peter H. “Historia contemporánea de América Latina”. Barcelona: Crítica, 1996.</w:t>
      </w:r>
    </w:p>
    <w:p w14:paraId="73AB6EF0" w14:textId="77777777" w:rsidR="00466C8F" w:rsidRDefault="00E205F5">
      <w:pPr>
        <w:spacing w:line="360" w:lineRule="auto"/>
        <w:jc w:val="both"/>
        <w:rPr>
          <w:i/>
          <w:iCs/>
        </w:rPr>
      </w:pPr>
      <w:r>
        <w:rPr>
          <w:i/>
          <w:iCs/>
        </w:rPr>
        <w:t></w:t>
      </w:r>
      <w:r>
        <w:rPr>
          <w:i/>
          <w:iCs/>
        </w:rPr>
        <w:tab/>
        <w:t xml:space="preserve">ANSALDI, Waldo y GIORDANO, Verónica, “América Latina, la Construcción del Orden”, Tomos I y II, Ed. Ariel, Buenos Aires, 2012. </w:t>
      </w:r>
    </w:p>
    <w:p w14:paraId="12CBDA83" w14:textId="77777777" w:rsidR="00466C8F" w:rsidRDefault="00466C8F">
      <w:pPr>
        <w:spacing w:line="360" w:lineRule="auto"/>
        <w:jc w:val="both"/>
        <w:rPr>
          <w:i/>
          <w:iCs/>
        </w:rPr>
      </w:pPr>
    </w:p>
    <w:p w14:paraId="318A87AB" w14:textId="77777777" w:rsidR="00466C8F" w:rsidRDefault="00E205F5">
      <w:pPr>
        <w:spacing w:line="360" w:lineRule="auto"/>
        <w:jc w:val="both"/>
        <w:rPr>
          <w:i/>
          <w:iCs/>
        </w:rPr>
      </w:pPr>
      <w:r>
        <w:rPr>
          <w:i/>
          <w:iCs/>
        </w:rPr>
        <w:t>BIBLIOGRAFÍA ESPECÍFICA: PAÍSES</w:t>
      </w:r>
    </w:p>
    <w:p w14:paraId="2A8367D1" w14:textId="77777777" w:rsidR="00466C8F" w:rsidRDefault="00E205F5">
      <w:pPr>
        <w:spacing w:line="360" w:lineRule="auto"/>
        <w:jc w:val="both"/>
        <w:rPr>
          <w:i/>
          <w:iCs/>
        </w:rPr>
      </w:pPr>
      <w:r>
        <w:rPr>
          <w:i/>
          <w:iCs/>
        </w:rPr>
        <w:t></w:t>
      </w:r>
      <w:r>
        <w:rPr>
          <w:i/>
          <w:iCs/>
        </w:rPr>
        <w:tab/>
        <w:t>GARCÍA LINERA, Álvaro “El evismo: lo nacional popular en acción”, en Observatorio Social de América Latina, año VI, N° 19. Consejo Latinoamericano de Ciencias Sociales, Buenos Aires, julio 2006.</w:t>
      </w:r>
    </w:p>
    <w:p w14:paraId="0E32755A" w14:textId="77777777" w:rsidR="00466C8F" w:rsidRDefault="00E205F5">
      <w:pPr>
        <w:spacing w:line="360" w:lineRule="auto"/>
        <w:jc w:val="both"/>
        <w:rPr>
          <w:i/>
          <w:iCs/>
        </w:rPr>
      </w:pPr>
      <w:r>
        <w:rPr>
          <w:i/>
          <w:iCs/>
        </w:rPr>
        <w:t></w:t>
      </w:r>
      <w:r>
        <w:rPr>
          <w:i/>
          <w:iCs/>
        </w:rPr>
        <w:tab/>
        <w:t>CAEI “Observatorio de Bolivia” Nro. 1, Centro Argentino de Estudios Internacionales, Buenos Aires, Julio 2006.</w:t>
      </w:r>
    </w:p>
    <w:p w14:paraId="40CCA88E" w14:textId="77777777" w:rsidR="00466C8F" w:rsidRDefault="00E205F5">
      <w:pPr>
        <w:spacing w:line="360" w:lineRule="auto"/>
        <w:jc w:val="both"/>
        <w:rPr>
          <w:i/>
          <w:iCs/>
        </w:rPr>
      </w:pPr>
      <w:r>
        <w:rPr>
          <w:i/>
          <w:iCs/>
        </w:rPr>
        <w:t></w:t>
      </w:r>
      <w:r>
        <w:rPr>
          <w:i/>
          <w:iCs/>
        </w:rPr>
        <w:tab/>
        <w:t>BRITO MONCADA, Ramón “Consideraciones sobre la política exterior de México”, en Revista Jurídica. Anuario del Departamento de Derecho de la Universidad Iberoamericana N° 13. México D. F., 1981.</w:t>
      </w:r>
    </w:p>
    <w:p w14:paraId="066B2588" w14:textId="77777777" w:rsidR="00466C8F" w:rsidRDefault="00E205F5">
      <w:pPr>
        <w:spacing w:line="360" w:lineRule="auto"/>
        <w:jc w:val="both"/>
        <w:rPr>
          <w:i/>
          <w:iCs/>
        </w:rPr>
      </w:pPr>
      <w:r>
        <w:rPr>
          <w:i/>
          <w:iCs/>
        </w:rPr>
        <w:t></w:t>
      </w:r>
      <w:r>
        <w:rPr>
          <w:i/>
          <w:iCs/>
        </w:rPr>
        <w:tab/>
        <w:t>NOVAK, Fabián y NAMIHAS, Sandra “Perú - Colombia: La construcción de una asociación estratégica y un desarrollo fronterizo”, en Serie Política Exterior Peruana, Konrad Adenauer Stiftung, Lima, julio 2011.</w:t>
      </w:r>
    </w:p>
    <w:p w14:paraId="578B92FE" w14:textId="77777777" w:rsidR="00466C8F" w:rsidRDefault="00E205F5">
      <w:pPr>
        <w:spacing w:line="360" w:lineRule="auto"/>
        <w:jc w:val="both"/>
        <w:rPr>
          <w:i/>
          <w:iCs/>
        </w:rPr>
      </w:pPr>
      <w:r>
        <w:rPr>
          <w:i/>
          <w:iCs/>
        </w:rPr>
        <w:t></w:t>
      </w:r>
      <w:r>
        <w:rPr>
          <w:i/>
          <w:iCs/>
        </w:rPr>
        <w:tab/>
        <w:t>NOVAK, Fabián y NAMIHAS, Sandra “Perú-Ecuador: Una experiencia exitosa de paz y buena vecindad”, en Serie Política Exterior Peruana, Konrad Adenauer Stiftung, Lima, julio 2010.</w:t>
      </w:r>
    </w:p>
    <w:p w14:paraId="20930A25" w14:textId="77777777" w:rsidR="00466C8F" w:rsidRDefault="00E205F5">
      <w:pPr>
        <w:spacing w:line="360" w:lineRule="auto"/>
        <w:jc w:val="both"/>
        <w:rPr>
          <w:i/>
          <w:iCs/>
        </w:rPr>
      </w:pPr>
      <w:r>
        <w:rPr>
          <w:i/>
          <w:iCs/>
        </w:rPr>
        <w:t></w:t>
      </w:r>
      <w:r>
        <w:rPr>
          <w:i/>
          <w:iCs/>
        </w:rPr>
        <w:tab/>
        <w:t>RAMÍREZ, Socorro “El giro de la política exterior colombiana”, Revista Nueva Sociedad N° 231, enero-febrero 2011.</w:t>
      </w:r>
    </w:p>
    <w:p w14:paraId="43F8E82F" w14:textId="77777777" w:rsidR="00466C8F" w:rsidRDefault="00E205F5">
      <w:pPr>
        <w:spacing w:line="360" w:lineRule="auto"/>
        <w:jc w:val="both"/>
        <w:rPr>
          <w:i/>
          <w:iCs/>
        </w:rPr>
      </w:pPr>
      <w:r>
        <w:rPr>
          <w:i/>
          <w:iCs/>
        </w:rPr>
        <w:t></w:t>
      </w:r>
      <w:r>
        <w:rPr>
          <w:i/>
          <w:iCs/>
        </w:rPr>
        <w:tab/>
        <w:t>RICARD, Serge “La revolución confiscada: Teodoro Roosevelt y el nacimiento de la república de Cuba”, XI Congreso Internacional de AHILA, Liverpool, 17-22 de septiembre de 1996.</w:t>
      </w:r>
    </w:p>
    <w:p w14:paraId="3EF03C80" w14:textId="77777777" w:rsidR="00466C8F" w:rsidRDefault="00E205F5">
      <w:pPr>
        <w:spacing w:line="360" w:lineRule="auto"/>
        <w:jc w:val="both"/>
        <w:rPr>
          <w:i/>
          <w:iCs/>
        </w:rPr>
      </w:pPr>
      <w:r>
        <w:rPr>
          <w:i/>
          <w:iCs/>
        </w:rPr>
        <w:t></w:t>
      </w:r>
      <w:r>
        <w:rPr>
          <w:i/>
          <w:iCs/>
        </w:rPr>
        <w:tab/>
        <w:t>KAUFMAN PURCELL, Susan “La Ley Helms Burton y el embargo”, Foro Internacional Vol. 43, No. 3 (173) julio-septiembre 2003.</w:t>
      </w:r>
    </w:p>
    <w:p w14:paraId="214DC3C8" w14:textId="77777777" w:rsidR="00466C8F" w:rsidRDefault="00E205F5">
      <w:pPr>
        <w:spacing w:line="360" w:lineRule="auto"/>
        <w:jc w:val="both"/>
        <w:rPr>
          <w:i/>
          <w:iCs/>
        </w:rPr>
      </w:pPr>
      <w:r>
        <w:rPr>
          <w:i/>
          <w:iCs/>
        </w:rPr>
        <w:t></w:t>
      </w:r>
      <w:r>
        <w:rPr>
          <w:i/>
          <w:iCs/>
        </w:rPr>
        <w:tab/>
        <w:t>ROETT, Riordan “La política exterior de Cuba y los EEUU”, Revista Nueva Sociedad N° 69, noviembre-diciembre 1983.</w:t>
      </w:r>
    </w:p>
    <w:p w14:paraId="3F5C9BDC" w14:textId="77777777" w:rsidR="00466C8F" w:rsidRDefault="00E205F5">
      <w:pPr>
        <w:spacing w:line="360" w:lineRule="auto"/>
        <w:jc w:val="both"/>
        <w:rPr>
          <w:i/>
          <w:iCs/>
        </w:rPr>
      </w:pPr>
      <w:r>
        <w:rPr>
          <w:i/>
          <w:iCs/>
        </w:rPr>
        <w:t></w:t>
      </w:r>
      <w:r>
        <w:rPr>
          <w:i/>
          <w:iCs/>
        </w:rPr>
        <w:tab/>
        <w:t>MENSES, E., TAGLE, J. y GUEVARA, T. “La política exterior chilena del siglo XX, a través de los mensajes presidenciales y las conferencias panamericanas hasta la segunda guerra mundial”, en Revista Ciencia Política Vol.4, Nº2. Pontificia Universidad Católica de Chile, 1982.</w:t>
      </w:r>
    </w:p>
    <w:p w14:paraId="5ED41658" w14:textId="77777777" w:rsidR="00466C8F" w:rsidRDefault="00E205F5">
      <w:pPr>
        <w:spacing w:line="360" w:lineRule="auto"/>
        <w:jc w:val="both"/>
        <w:rPr>
          <w:i/>
          <w:iCs/>
        </w:rPr>
      </w:pPr>
      <w:r>
        <w:rPr>
          <w:i/>
          <w:iCs/>
        </w:rPr>
        <w:t></w:t>
      </w:r>
      <w:r>
        <w:rPr>
          <w:i/>
          <w:iCs/>
        </w:rPr>
        <w:tab/>
        <w:t>BONILLA, Adrián y PÁEZ, Alexei “Estados Unidos y la región andina: distancia y diversidad”. Revista Nueva Sociedad N° 206, noviembre-diciembre 2006.</w:t>
      </w:r>
    </w:p>
    <w:p w14:paraId="096A1C7E" w14:textId="77777777" w:rsidR="00466C8F" w:rsidRDefault="00466C8F">
      <w:pPr>
        <w:jc w:val="both"/>
        <w:rPr>
          <w:sz w:val="22"/>
          <w:szCs w:val="22"/>
        </w:rPr>
      </w:pPr>
    </w:p>
    <w:p w14:paraId="46D3BE2D" w14:textId="77777777" w:rsidR="00466C8F" w:rsidRDefault="00E205F5">
      <w:pPr>
        <w:numPr>
          <w:ilvl w:val="0"/>
          <w:numId w:val="1"/>
        </w:numPr>
        <w:jc w:val="both"/>
        <w:rPr>
          <w:smallCaps/>
        </w:rPr>
      </w:pPr>
      <w:r>
        <w:rPr>
          <w:b/>
          <w:bCs/>
          <w:smallCaps/>
        </w:rPr>
        <w:t xml:space="preserve">ORGANIZACIÓN SEMANAL DE LA ACTIVIDAD PRESENCIAL  </w:t>
      </w:r>
    </w:p>
    <w:p w14:paraId="4433AB39" w14:textId="77777777" w:rsidR="00466C8F" w:rsidRDefault="00466C8F">
      <w:pPr>
        <w:jc w:val="both"/>
        <w:rPr>
          <w:b/>
          <w:bCs/>
          <w:sz w:val="22"/>
          <w:szCs w:val="22"/>
        </w:rPr>
      </w:pPr>
    </w:p>
    <w:tbl>
      <w:tblPr>
        <w:tblStyle w:val="a4"/>
        <w:tblW w:w="83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2"/>
        <w:gridCol w:w="3049"/>
        <w:gridCol w:w="971"/>
        <w:gridCol w:w="1128"/>
        <w:gridCol w:w="1097"/>
        <w:gridCol w:w="1281"/>
      </w:tblGrid>
      <w:tr w:rsidR="00466C8F" w14:paraId="2CA47FF7" w14:textId="77777777">
        <w:trPr>
          <w:trHeight w:val="397"/>
        </w:trPr>
        <w:tc>
          <w:tcPr>
            <w:tcW w:w="792" w:type="dxa"/>
            <w:vAlign w:val="center"/>
          </w:tcPr>
          <w:p w14:paraId="0D3C929C" w14:textId="77777777" w:rsidR="00466C8F" w:rsidRDefault="00E205F5">
            <w:pPr>
              <w:ind w:right="-9" w:hanging="142"/>
              <w:jc w:val="center"/>
              <w:rPr>
                <w:b/>
                <w:bCs/>
                <w:sz w:val="20"/>
                <w:szCs w:val="20"/>
              </w:rPr>
            </w:pPr>
            <w:r>
              <w:rPr>
                <w:b/>
                <w:bCs/>
                <w:sz w:val="20"/>
                <w:szCs w:val="20"/>
              </w:rPr>
              <w:t>Semana</w:t>
            </w:r>
          </w:p>
        </w:tc>
        <w:tc>
          <w:tcPr>
            <w:tcW w:w="3049" w:type="dxa"/>
            <w:vAlign w:val="center"/>
          </w:tcPr>
          <w:p w14:paraId="67D12989" w14:textId="77777777" w:rsidR="00466C8F" w:rsidRDefault="00E205F5">
            <w:pPr>
              <w:jc w:val="center"/>
              <w:rPr>
                <w:b/>
                <w:bCs/>
                <w:sz w:val="20"/>
                <w:szCs w:val="20"/>
              </w:rPr>
            </w:pPr>
            <w:r>
              <w:rPr>
                <w:b/>
                <w:bCs/>
                <w:sz w:val="20"/>
                <w:szCs w:val="20"/>
              </w:rPr>
              <w:t>Unidad Temática</w:t>
            </w:r>
          </w:p>
        </w:tc>
        <w:tc>
          <w:tcPr>
            <w:tcW w:w="971" w:type="dxa"/>
            <w:vAlign w:val="center"/>
          </w:tcPr>
          <w:p w14:paraId="5E3355D1" w14:textId="77777777" w:rsidR="00466C8F" w:rsidRDefault="00E205F5">
            <w:pPr>
              <w:jc w:val="center"/>
              <w:rPr>
                <w:b/>
                <w:bCs/>
                <w:sz w:val="20"/>
                <w:szCs w:val="20"/>
              </w:rPr>
            </w:pPr>
            <w:r>
              <w:rPr>
                <w:b/>
                <w:bCs/>
                <w:sz w:val="20"/>
                <w:szCs w:val="20"/>
              </w:rPr>
              <w:t>Horas Teóricas</w:t>
            </w:r>
          </w:p>
        </w:tc>
        <w:tc>
          <w:tcPr>
            <w:tcW w:w="1128" w:type="dxa"/>
            <w:vAlign w:val="center"/>
          </w:tcPr>
          <w:p w14:paraId="72702616" w14:textId="77777777" w:rsidR="00466C8F" w:rsidRDefault="00E205F5">
            <w:pPr>
              <w:jc w:val="center"/>
              <w:rPr>
                <w:b/>
                <w:bCs/>
                <w:sz w:val="20"/>
                <w:szCs w:val="20"/>
              </w:rPr>
            </w:pPr>
            <w:r>
              <w:rPr>
                <w:b/>
                <w:bCs/>
                <w:sz w:val="20"/>
                <w:szCs w:val="20"/>
              </w:rPr>
              <w:t>Horas Prácticas</w:t>
            </w:r>
          </w:p>
        </w:tc>
        <w:tc>
          <w:tcPr>
            <w:tcW w:w="1097" w:type="dxa"/>
            <w:vAlign w:val="center"/>
          </w:tcPr>
          <w:p w14:paraId="53722129" w14:textId="77777777" w:rsidR="00466C8F" w:rsidRDefault="00E205F5">
            <w:pPr>
              <w:jc w:val="center"/>
              <w:rPr>
                <w:b/>
                <w:bCs/>
                <w:sz w:val="20"/>
                <w:szCs w:val="20"/>
              </w:rPr>
            </w:pPr>
            <w:r>
              <w:rPr>
                <w:b/>
                <w:bCs/>
                <w:sz w:val="20"/>
                <w:szCs w:val="20"/>
              </w:rPr>
              <w:t>Tutorías</w:t>
            </w:r>
          </w:p>
        </w:tc>
        <w:tc>
          <w:tcPr>
            <w:tcW w:w="1281" w:type="dxa"/>
            <w:vAlign w:val="center"/>
          </w:tcPr>
          <w:p w14:paraId="5C6F15CF" w14:textId="77777777" w:rsidR="00466C8F" w:rsidRDefault="00E205F5">
            <w:pPr>
              <w:ind w:hanging="112"/>
              <w:jc w:val="center"/>
              <w:rPr>
                <w:b/>
                <w:bCs/>
                <w:sz w:val="20"/>
                <w:szCs w:val="20"/>
              </w:rPr>
            </w:pPr>
            <w:r>
              <w:rPr>
                <w:b/>
                <w:bCs/>
                <w:sz w:val="20"/>
                <w:szCs w:val="20"/>
              </w:rPr>
              <w:t>Evaluaciones</w:t>
            </w:r>
          </w:p>
        </w:tc>
      </w:tr>
      <w:tr w:rsidR="00466C8F" w14:paraId="1AE2174E" w14:textId="77777777">
        <w:trPr>
          <w:trHeight w:val="397"/>
        </w:trPr>
        <w:tc>
          <w:tcPr>
            <w:tcW w:w="792" w:type="dxa"/>
            <w:vAlign w:val="center"/>
          </w:tcPr>
          <w:p w14:paraId="3DCDF16F" w14:textId="77777777" w:rsidR="00466C8F" w:rsidRDefault="00E205F5">
            <w:pPr>
              <w:ind w:hanging="142"/>
              <w:jc w:val="center"/>
              <w:rPr>
                <w:b/>
                <w:bCs/>
                <w:sz w:val="20"/>
                <w:szCs w:val="20"/>
              </w:rPr>
            </w:pPr>
            <w:r>
              <w:rPr>
                <w:b/>
                <w:bCs/>
                <w:sz w:val="20"/>
                <w:szCs w:val="20"/>
              </w:rPr>
              <w:t>1</w:t>
            </w:r>
          </w:p>
        </w:tc>
        <w:tc>
          <w:tcPr>
            <w:tcW w:w="3049" w:type="dxa"/>
            <w:vAlign w:val="center"/>
          </w:tcPr>
          <w:p w14:paraId="20B40CD6" w14:textId="77777777" w:rsidR="00466C8F" w:rsidRDefault="00E205F5">
            <w:pPr>
              <w:rPr>
                <w:b/>
                <w:bCs/>
                <w:sz w:val="20"/>
                <w:szCs w:val="20"/>
              </w:rPr>
            </w:pPr>
            <w:r>
              <w:rPr>
                <w:b/>
                <w:bCs/>
                <w:sz w:val="20"/>
                <w:szCs w:val="20"/>
              </w:rPr>
              <w:t>Presentación de la materia. La Política Exterior. Definiciones. Unidad 1</w:t>
            </w:r>
          </w:p>
        </w:tc>
        <w:tc>
          <w:tcPr>
            <w:tcW w:w="971" w:type="dxa"/>
            <w:vAlign w:val="center"/>
          </w:tcPr>
          <w:p w14:paraId="365D3B98" w14:textId="77777777" w:rsidR="00466C8F" w:rsidRDefault="00E205F5">
            <w:pPr>
              <w:jc w:val="center"/>
              <w:rPr>
                <w:b/>
                <w:bCs/>
                <w:sz w:val="20"/>
                <w:szCs w:val="20"/>
              </w:rPr>
            </w:pPr>
            <w:r>
              <w:rPr>
                <w:b/>
                <w:bCs/>
                <w:sz w:val="20"/>
                <w:szCs w:val="20"/>
              </w:rPr>
              <w:t>X</w:t>
            </w:r>
          </w:p>
        </w:tc>
        <w:tc>
          <w:tcPr>
            <w:tcW w:w="1128" w:type="dxa"/>
            <w:vAlign w:val="center"/>
          </w:tcPr>
          <w:p w14:paraId="31C4057E" w14:textId="77777777" w:rsidR="00466C8F" w:rsidRDefault="00466C8F">
            <w:pPr>
              <w:rPr>
                <w:b/>
                <w:bCs/>
                <w:sz w:val="20"/>
                <w:szCs w:val="20"/>
              </w:rPr>
            </w:pPr>
          </w:p>
        </w:tc>
        <w:tc>
          <w:tcPr>
            <w:tcW w:w="1097" w:type="dxa"/>
            <w:vAlign w:val="center"/>
          </w:tcPr>
          <w:p w14:paraId="4813935B" w14:textId="77777777" w:rsidR="00466C8F" w:rsidRDefault="00466C8F">
            <w:pPr>
              <w:rPr>
                <w:b/>
                <w:bCs/>
                <w:sz w:val="20"/>
                <w:szCs w:val="20"/>
              </w:rPr>
            </w:pPr>
          </w:p>
        </w:tc>
        <w:tc>
          <w:tcPr>
            <w:tcW w:w="1281" w:type="dxa"/>
            <w:vAlign w:val="center"/>
          </w:tcPr>
          <w:p w14:paraId="3208E912" w14:textId="77777777" w:rsidR="00466C8F" w:rsidRDefault="00466C8F">
            <w:pPr>
              <w:rPr>
                <w:b/>
                <w:bCs/>
                <w:sz w:val="20"/>
                <w:szCs w:val="20"/>
              </w:rPr>
            </w:pPr>
          </w:p>
        </w:tc>
      </w:tr>
      <w:tr w:rsidR="00466C8F" w14:paraId="128CEF7F" w14:textId="77777777">
        <w:trPr>
          <w:trHeight w:val="397"/>
        </w:trPr>
        <w:tc>
          <w:tcPr>
            <w:tcW w:w="792" w:type="dxa"/>
            <w:vAlign w:val="center"/>
          </w:tcPr>
          <w:p w14:paraId="6EA4D4EA" w14:textId="77777777" w:rsidR="00466C8F" w:rsidRDefault="00E205F5">
            <w:pPr>
              <w:ind w:hanging="142"/>
              <w:jc w:val="center"/>
              <w:rPr>
                <w:b/>
                <w:bCs/>
                <w:sz w:val="20"/>
                <w:szCs w:val="20"/>
              </w:rPr>
            </w:pPr>
            <w:r>
              <w:rPr>
                <w:b/>
                <w:bCs/>
                <w:sz w:val="20"/>
                <w:szCs w:val="20"/>
              </w:rPr>
              <w:t>2</w:t>
            </w:r>
          </w:p>
        </w:tc>
        <w:tc>
          <w:tcPr>
            <w:tcW w:w="3049" w:type="dxa"/>
            <w:vAlign w:val="center"/>
          </w:tcPr>
          <w:p w14:paraId="4488FD15" w14:textId="77777777" w:rsidR="00466C8F" w:rsidRDefault="00E205F5">
            <w:pPr>
              <w:rPr>
                <w:b/>
                <w:bCs/>
                <w:sz w:val="20"/>
                <w:szCs w:val="20"/>
              </w:rPr>
            </w:pPr>
            <w:r>
              <w:rPr>
                <w:b/>
                <w:bCs/>
                <w:sz w:val="20"/>
                <w:szCs w:val="20"/>
              </w:rPr>
              <w:t>El Estudio de la Política Exterior en América Latina. Diferentes aproximaciones. Políticas Exteriores Comparadas. El proceso de toma de decisiones en América Latina. Unidad 1</w:t>
            </w:r>
          </w:p>
        </w:tc>
        <w:tc>
          <w:tcPr>
            <w:tcW w:w="971" w:type="dxa"/>
            <w:vAlign w:val="center"/>
          </w:tcPr>
          <w:p w14:paraId="5661F401" w14:textId="77777777" w:rsidR="00466C8F" w:rsidRDefault="00E205F5">
            <w:pPr>
              <w:jc w:val="center"/>
              <w:rPr>
                <w:b/>
                <w:bCs/>
                <w:sz w:val="20"/>
                <w:szCs w:val="20"/>
              </w:rPr>
            </w:pPr>
            <w:r>
              <w:rPr>
                <w:b/>
                <w:bCs/>
                <w:sz w:val="20"/>
                <w:szCs w:val="20"/>
              </w:rPr>
              <w:t>X</w:t>
            </w:r>
          </w:p>
        </w:tc>
        <w:tc>
          <w:tcPr>
            <w:tcW w:w="1128" w:type="dxa"/>
            <w:vAlign w:val="center"/>
          </w:tcPr>
          <w:p w14:paraId="06DAC15A" w14:textId="77777777" w:rsidR="00466C8F" w:rsidRDefault="00466C8F">
            <w:pPr>
              <w:rPr>
                <w:b/>
                <w:bCs/>
                <w:sz w:val="20"/>
                <w:szCs w:val="20"/>
              </w:rPr>
            </w:pPr>
          </w:p>
        </w:tc>
        <w:tc>
          <w:tcPr>
            <w:tcW w:w="1097" w:type="dxa"/>
            <w:vAlign w:val="center"/>
          </w:tcPr>
          <w:p w14:paraId="11385E42" w14:textId="77777777" w:rsidR="00466C8F" w:rsidRDefault="00466C8F">
            <w:pPr>
              <w:rPr>
                <w:b/>
                <w:bCs/>
                <w:sz w:val="20"/>
                <w:szCs w:val="20"/>
              </w:rPr>
            </w:pPr>
          </w:p>
        </w:tc>
        <w:tc>
          <w:tcPr>
            <w:tcW w:w="1281" w:type="dxa"/>
            <w:vAlign w:val="center"/>
          </w:tcPr>
          <w:p w14:paraId="3A84C52C" w14:textId="77777777" w:rsidR="00466C8F" w:rsidRDefault="00466C8F">
            <w:pPr>
              <w:rPr>
                <w:b/>
                <w:bCs/>
                <w:sz w:val="20"/>
                <w:szCs w:val="20"/>
              </w:rPr>
            </w:pPr>
          </w:p>
        </w:tc>
      </w:tr>
      <w:tr w:rsidR="00466C8F" w14:paraId="72143F8D" w14:textId="77777777">
        <w:trPr>
          <w:trHeight w:val="397"/>
        </w:trPr>
        <w:tc>
          <w:tcPr>
            <w:tcW w:w="792" w:type="dxa"/>
            <w:vAlign w:val="center"/>
          </w:tcPr>
          <w:p w14:paraId="43CC8BB1" w14:textId="77777777" w:rsidR="00466C8F" w:rsidRDefault="00E205F5">
            <w:pPr>
              <w:ind w:hanging="142"/>
              <w:jc w:val="center"/>
              <w:rPr>
                <w:b/>
                <w:bCs/>
                <w:sz w:val="20"/>
                <w:szCs w:val="20"/>
              </w:rPr>
            </w:pPr>
            <w:r>
              <w:rPr>
                <w:b/>
                <w:bCs/>
                <w:sz w:val="20"/>
                <w:szCs w:val="20"/>
              </w:rPr>
              <w:t>3</w:t>
            </w:r>
          </w:p>
        </w:tc>
        <w:tc>
          <w:tcPr>
            <w:tcW w:w="3049" w:type="dxa"/>
            <w:vAlign w:val="center"/>
          </w:tcPr>
          <w:p w14:paraId="1917D3C1" w14:textId="77777777" w:rsidR="00466C8F" w:rsidRDefault="00E205F5">
            <w:pPr>
              <w:rPr>
                <w:b/>
                <w:bCs/>
                <w:sz w:val="20"/>
                <w:szCs w:val="20"/>
              </w:rPr>
            </w:pPr>
            <w:r>
              <w:rPr>
                <w:b/>
                <w:bCs/>
                <w:sz w:val="20"/>
                <w:szCs w:val="20"/>
              </w:rPr>
              <w:t>Política Exterior – Colombia. Unidad 2.</w:t>
            </w:r>
          </w:p>
        </w:tc>
        <w:tc>
          <w:tcPr>
            <w:tcW w:w="971" w:type="dxa"/>
            <w:vAlign w:val="center"/>
          </w:tcPr>
          <w:p w14:paraId="42234D68" w14:textId="77777777" w:rsidR="00466C8F" w:rsidRDefault="00E205F5">
            <w:pPr>
              <w:jc w:val="center"/>
              <w:rPr>
                <w:b/>
                <w:bCs/>
                <w:sz w:val="20"/>
                <w:szCs w:val="20"/>
              </w:rPr>
            </w:pPr>
            <w:r>
              <w:rPr>
                <w:b/>
                <w:bCs/>
                <w:sz w:val="20"/>
                <w:szCs w:val="20"/>
              </w:rPr>
              <w:t>X</w:t>
            </w:r>
          </w:p>
        </w:tc>
        <w:tc>
          <w:tcPr>
            <w:tcW w:w="1128" w:type="dxa"/>
            <w:vAlign w:val="center"/>
          </w:tcPr>
          <w:p w14:paraId="5F5D74C2" w14:textId="77777777" w:rsidR="00466C8F" w:rsidRDefault="00466C8F">
            <w:pPr>
              <w:rPr>
                <w:b/>
                <w:bCs/>
                <w:sz w:val="20"/>
                <w:szCs w:val="20"/>
              </w:rPr>
            </w:pPr>
          </w:p>
        </w:tc>
        <w:tc>
          <w:tcPr>
            <w:tcW w:w="1097" w:type="dxa"/>
            <w:vAlign w:val="center"/>
          </w:tcPr>
          <w:p w14:paraId="1F55187C" w14:textId="77777777" w:rsidR="00466C8F" w:rsidRDefault="00466C8F">
            <w:pPr>
              <w:rPr>
                <w:b/>
                <w:bCs/>
                <w:sz w:val="20"/>
                <w:szCs w:val="20"/>
              </w:rPr>
            </w:pPr>
          </w:p>
        </w:tc>
        <w:tc>
          <w:tcPr>
            <w:tcW w:w="1281" w:type="dxa"/>
            <w:vAlign w:val="center"/>
          </w:tcPr>
          <w:p w14:paraId="1E991701" w14:textId="77777777" w:rsidR="00466C8F" w:rsidRDefault="00466C8F">
            <w:pPr>
              <w:rPr>
                <w:b/>
                <w:bCs/>
                <w:sz w:val="20"/>
                <w:szCs w:val="20"/>
              </w:rPr>
            </w:pPr>
          </w:p>
        </w:tc>
      </w:tr>
      <w:tr w:rsidR="00466C8F" w14:paraId="028EB6F5" w14:textId="77777777">
        <w:trPr>
          <w:trHeight w:val="397"/>
        </w:trPr>
        <w:tc>
          <w:tcPr>
            <w:tcW w:w="792" w:type="dxa"/>
            <w:vAlign w:val="center"/>
          </w:tcPr>
          <w:p w14:paraId="0DD6FB49" w14:textId="77777777" w:rsidR="00466C8F" w:rsidRDefault="00E205F5">
            <w:pPr>
              <w:ind w:hanging="142"/>
              <w:jc w:val="center"/>
              <w:rPr>
                <w:b/>
                <w:bCs/>
                <w:sz w:val="20"/>
                <w:szCs w:val="20"/>
              </w:rPr>
            </w:pPr>
            <w:r>
              <w:rPr>
                <w:b/>
                <w:bCs/>
                <w:sz w:val="20"/>
                <w:szCs w:val="20"/>
              </w:rPr>
              <w:t>4</w:t>
            </w:r>
          </w:p>
        </w:tc>
        <w:tc>
          <w:tcPr>
            <w:tcW w:w="3049" w:type="dxa"/>
            <w:vAlign w:val="center"/>
          </w:tcPr>
          <w:p w14:paraId="0B72EB20" w14:textId="77777777" w:rsidR="00466C8F" w:rsidRDefault="00E205F5">
            <w:pPr>
              <w:rPr>
                <w:b/>
                <w:bCs/>
                <w:sz w:val="20"/>
                <w:szCs w:val="20"/>
              </w:rPr>
            </w:pPr>
            <w:r>
              <w:rPr>
                <w:b/>
                <w:bCs/>
                <w:sz w:val="20"/>
                <w:szCs w:val="20"/>
              </w:rPr>
              <w:t>Política Exterior – Bolivia. Unidad 2.</w:t>
            </w:r>
          </w:p>
        </w:tc>
        <w:tc>
          <w:tcPr>
            <w:tcW w:w="971" w:type="dxa"/>
            <w:vAlign w:val="center"/>
          </w:tcPr>
          <w:p w14:paraId="52B2E8AA" w14:textId="77777777" w:rsidR="00466C8F" w:rsidRDefault="00E205F5">
            <w:pPr>
              <w:jc w:val="center"/>
              <w:rPr>
                <w:b/>
                <w:bCs/>
                <w:sz w:val="20"/>
                <w:szCs w:val="20"/>
              </w:rPr>
            </w:pPr>
            <w:r>
              <w:rPr>
                <w:b/>
                <w:bCs/>
                <w:sz w:val="20"/>
                <w:szCs w:val="20"/>
              </w:rPr>
              <w:t>X</w:t>
            </w:r>
          </w:p>
        </w:tc>
        <w:tc>
          <w:tcPr>
            <w:tcW w:w="1128" w:type="dxa"/>
            <w:vAlign w:val="center"/>
          </w:tcPr>
          <w:p w14:paraId="3494AAE2" w14:textId="77777777" w:rsidR="00466C8F" w:rsidRDefault="00466C8F">
            <w:pPr>
              <w:rPr>
                <w:b/>
                <w:bCs/>
                <w:sz w:val="20"/>
                <w:szCs w:val="20"/>
              </w:rPr>
            </w:pPr>
          </w:p>
        </w:tc>
        <w:tc>
          <w:tcPr>
            <w:tcW w:w="1097" w:type="dxa"/>
            <w:vAlign w:val="center"/>
          </w:tcPr>
          <w:p w14:paraId="466C73DF" w14:textId="77777777" w:rsidR="00466C8F" w:rsidRDefault="00466C8F">
            <w:pPr>
              <w:rPr>
                <w:b/>
                <w:bCs/>
                <w:sz w:val="20"/>
                <w:szCs w:val="20"/>
              </w:rPr>
            </w:pPr>
          </w:p>
        </w:tc>
        <w:tc>
          <w:tcPr>
            <w:tcW w:w="1281" w:type="dxa"/>
            <w:vAlign w:val="center"/>
          </w:tcPr>
          <w:p w14:paraId="49A60EB3" w14:textId="77777777" w:rsidR="00466C8F" w:rsidRDefault="00466C8F">
            <w:pPr>
              <w:rPr>
                <w:b/>
                <w:bCs/>
                <w:sz w:val="20"/>
                <w:szCs w:val="20"/>
              </w:rPr>
            </w:pPr>
          </w:p>
        </w:tc>
      </w:tr>
      <w:tr w:rsidR="00466C8F" w14:paraId="6EEE8B1F" w14:textId="77777777">
        <w:trPr>
          <w:trHeight w:val="397"/>
        </w:trPr>
        <w:tc>
          <w:tcPr>
            <w:tcW w:w="792" w:type="dxa"/>
            <w:vAlign w:val="center"/>
          </w:tcPr>
          <w:p w14:paraId="380D84E2" w14:textId="77777777" w:rsidR="00466C8F" w:rsidRDefault="00E205F5">
            <w:pPr>
              <w:ind w:hanging="142"/>
              <w:jc w:val="center"/>
              <w:rPr>
                <w:b/>
                <w:bCs/>
                <w:sz w:val="20"/>
                <w:szCs w:val="20"/>
              </w:rPr>
            </w:pPr>
            <w:r>
              <w:rPr>
                <w:b/>
                <w:bCs/>
                <w:sz w:val="20"/>
                <w:szCs w:val="20"/>
              </w:rPr>
              <w:t>5</w:t>
            </w:r>
          </w:p>
        </w:tc>
        <w:tc>
          <w:tcPr>
            <w:tcW w:w="3049" w:type="dxa"/>
            <w:vAlign w:val="center"/>
          </w:tcPr>
          <w:p w14:paraId="79AFAE90" w14:textId="77777777" w:rsidR="00466C8F" w:rsidRDefault="00E205F5">
            <w:pPr>
              <w:rPr>
                <w:b/>
                <w:bCs/>
                <w:sz w:val="20"/>
                <w:szCs w:val="20"/>
              </w:rPr>
            </w:pPr>
            <w:r>
              <w:rPr>
                <w:b/>
                <w:bCs/>
                <w:sz w:val="20"/>
                <w:szCs w:val="20"/>
              </w:rPr>
              <w:t>Política Exterior – Ecuador. Unidad 2.</w:t>
            </w:r>
          </w:p>
        </w:tc>
        <w:tc>
          <w:tcPr>
            <w:tcW w:w="971" w:type="dxa"/>
            <w:vAlign w:val="center"/>
          </w:tcPr>
          <w:p w14:paraId="63C8C0B3" w14:textId="77777777" w:rsidR="00466C8F" w:rsidRDefault="00E205F5">
            <w:pPr>
              <w:jc w:val="center"/>
              <w:rPr>
                <w:b/>
                <w:bCs/>
                <w:sz w:val="20"/>
                <w:szCs w:val="20"/>
              </w:rPr>
            </w:pPr>
            <w:r>
              <w:rPr>
                <w:b/>
                <w:bCs/>
                <w:sz w:val="20"/>
                <w:szCs w:val="20"/>
              </w:rPr>
              <w:t>X</w:t>
            </w:r>
          </w:p>
        </w:tc>
        <w:tc>
          <w:tcPr>
            <w:tcW w:w="1128" w:type="dxa"/>
            <w:vAlign w:val="center"/>
          </w:tcPr>
          <w:p w14:paraId="27956C92" w14:textId="77777777" w:rsidR="00466C8F" w:rsidRDefault="00466C8F">
            <w:pPr>
              <w:rPr>
                <w:b/>
                <w:bCs/>
                <w:sz w:val="20"/>
                <w:szCs w:val="20"/>
              </w:rPr>
            </w:pPr>
          </w:p>
        </w:tc>
        <w:tc>
          <w:tcPr>
            <w:tcW w:w="1097" w:type="dxa"/>
            <w:vAlign w:val="center"/>
          </w:tcPr>
          <w:p w14:paraId="2A72D2D7" w14:textId="77777777" w:rsidR="00466C8F" w:rsidRDefault="00466C8F">
            <w:pPr>
              <w:rPr>
                <w:b/>
                <w:bCs/>
                <w:sz w:val="20"/>
                <w:szCs w:val="20"/>
              </w:rPr>
            </w:pPr>
          </w:p>
        </w:tc>
        <w:tc>
          <w:tcPr>
            <w:tcW w:w="1281" w:type="dxa"/>
            <w:vAlign w:val="center"/>
          </w:tcPr>
          <w:p w14:paraId="120F459E" w14:textId="77777777" w:rsidR="00466C8F" w:rsidRDefault="00466C8F">
            <w:pPr>
              <w:rPr>
                <w:b/>
                <w:bCs/>
                <w:sz w:val="20"/>
                <w:szCs w:val="20"/>
              </w:rPr>
            </w:pPr>
          </w:p>
        </w:tc>
      </w:tr>
      <w:tr w:rsidR="00466C8F" w14:paraId="658E74F0" w14:textId="77777777">
        <w:trPr>
          <w:trHeight w:val="397"/>
        </w:trPr>
        <w:tc>
          <w:tcPr>
            <w:tcW w:w="792" w:type="dxa"/>
            <w:vAlign w:val="center"/>
          </w:tcPr>
          <w:p w14:paraId="505C2477" w14:textId="77777777" w:rsidR="00466C8F" w:rsidRDefault="00E205F5">
            <w:pPr>
              <w:ind w:hanging="142"/>
              <w:jc w:val="center"/>
              <w:rPr>
                <w:b/>
                <w:bCs/>
                <w:sz w:val="20"/>
                <w:szCs w:val="20"/>
              </w:rPr>
            </w:pPr>
            <w:r>
              <w:rPr>
                <w:b/>
                <w:bCs/>
                <w:sz w:val="20"/>
                <w:szCs w:val="20"/>
              </w:rPr>
              <w:t>6</w:t>
            </w:r>
          </w:p>
        </w:tc>
        <w:tc>
          <w:tcPr>
            <w:tcW w:w="3049" w:type="dxa"/>
            <w:vAlign w:val="center"/>
          </w:tcPr>
          <w:p w14:paraId="79EFBAF9" w14:textId="77777777" w:rsidR="00466C8F" w:rsidRDefault="00E205F5">
            <w:pPr>
              <w:rPr>
                <w:b/>
                <w:bCs/>
                <w:sz w:val="20"/>
                <w:szCs w:val="20"/>
              </w:rPr>
            </w:pPr>
            <w:r>
              <w:rPr>
                <w:b/>
                <w:bCs/>
                <w:sz w:val="20"/>
                <w:szCs w:val="20"/>
              </w:rPr>
              <w:t>Política Exterior – Perú. Unidad 2.</w:t>
            </w:r>
          </w:p>
        </w:tc>
        <w:tc>
          <w:tcPr>
            <w:tcW w:w="971" w:type="dxa"/>
            <w:vAlign w:val="center"/>
          </w:tcPr>
          <w:p w14:paraId="7CE4E92D" w14:textId="77777777" w:rsidR="00466C8F" w:rsidRDefault="00E205F5">
            <w:pPr>
              <w:jc w:val="center"/>
              <w:rPr>
                <w:b/>
                <w:bCs/>
                <w:sz w:val="20"/>
                <w:szCs w:val="20"/>
              </w:rPr>
            </w:pPr>
            <w:r>
              <w:rPr>
                <w:b/>
                <w:bCs/>
                <w:sz w:val="20"/>
                <w:szCs w:val="20"/>
              </w:rPr>
              <w:t>X</w:t>
            </w:r>
          </w:p>
        </w:tc>
        <w:tc>
          <w:tcPr>
            <w:tcW w:w="1128" w:type="dxa"/>
            <w:vAlign w:val="center"/>
          </w:tcPr>
          <w:p w14:paraId="74D253F6" w14:textId="77777777" w:rsidR="00466C8F" w:rsidRDefault="00466C8F">
            <w:pPr>
              <w:rPr>
                <w:b/>
                <w:bCs/>
                <w:sz w:val="20"/>
                <w:szCs w:val="20"/>
              </w:rPr>
            </w:pPr>
          </w:p>
        </w:tc>
        <w:tc>
          <w:tcPr>
            <w:tcW w:w="1097" w:type="dxa"/>
            <w:vAlign w:val="center"/>
          </w:tcPr>
          <w:p w14:paraId="43EC04DF" w14:textId="77777777" w:rsidR="00466C8F" w:rsidRDefault="00466C8F">
            <w:pPr>
              <w:rPr>
                <w:b/>
                <w:bCs/>
                <w:sz w:val="20"/>
                <w:szCs w:val="20"/>
              </w:rPr>
            </w:pPr>
          </w:p>
        </w:tc>
        <w:tc>
          <w:tcPr>
            <w:tcW w:w="1281" w:type="dxa"/>
            <w:vAlign w:val="center"/>
          </w:tcPr>
          <w:p w14:paraId="5083A645" w14:textId="77777777" w:rsidR="00466C8F" w:rsidRDefault="00466C8F">
            <w:pPr>
              <w:rPr>
                <w:b/>
                <w:bCs/>
                <w:sz w:val="20"/>
                <w:szCs w:val="20"/>
              </w:rPr>
            </w:pPr>
          </w:p>
        </w:tc>
      </w:tr>
      <w:tr w:rsidR="00466C8F" w14:paraId="44A83789" w14:textId="77777777">
        <w:trPr>
          <w:trHeight w:val="397"/>
        </w:trPr>
        <w:tc>
          <w:tcPr>
            <w:tcW w:w="792" w:type="dxa"/>
            <w:vAlign w:val="center"/>
          </w:tcPr>
          <w:p w14:paraId="25290D28" w14:textId="77777777" w:rsidR="00466C8F" w:rsidRDefault="00E205F5">
            <w:pPr>
              <w:ind w:hanging="142"/>
              <w:jc w:val="center"/>
              <w:rPr>
                <w:b/>
                <w:bCs/>
                <w:sz w:val="20"/>
                <w:szCs w:val="20"/>
              </w:rPr>
            </w:pPr>
            <w:r>
              <w:rPr>
                <w:b/>
                <w:bCs/>
                <w:sz w:val="20"/>
                <w:szCs w:val="20"/>
              </w:rPr>
              <w:t>7</w:t>
            </w:r>
          </w:p>
        </w:tc>
        <w:tc>
          <w:tcPr>
            <w:tcW w:w="3049" w:type="dxa"/>
            <w:vAlign w:val="center"/>
          </w:tcPr>
          <w:p w14:paraId="32EA7593" w14:textId="77777777" w:rsidR="00466C8F" w:rsidRDefault="00E205F5">
            <w:pPr>
              <w:rPr>
                <w:b/>
                <w:bCs/>
                <w:sz w:val="20"/>
                <w:szCs w:val="20"/>
              </w:rPr>
            </w:pPr>
            <w:r>
              <w:rPr>
                <w:b/>
                <w:bCs/>
                <w:sz w:val="20"/>
                <w:szCs w:val="20"/>
              </w:rPr>
              <w:t>Política Exterior – México. Unidad 3.</w:t>
            </w:r>
          </w:p>
        </w:tc>
        <w:tc>
          <w:tcPr>
            <w:tcW w:w="971" w:type="dxa"/>
            <w:vAlign w:val="center"/>
          </w:tcPr>
          <w:p w14:paraId="67AD4B29" w14:textId="77777777" w:rsidR="00466C8F" w:rsidRDefault="00E205F5">
            <w:pPr>
              <w:jc w:val="center"/>
              <w:rPr>
                <w:b/>
                <w:bCs/>
                <w:sz w:val="20"/>
                <w:szCs w:val="20"/>
              </w:rPr>
            </w:pPr>
            <w:r>
              <w:rPr>
                <w:b/>
                <w:bCs/>
                <w:sz w:val="20"/>
                <w:szCs w:val="20"/>
              </w:rPr>
              <w:t>X</w:t>
            </w:r>
          </w:p>
        </w:tc>
        <w:tc>
          <w:tcPr>
            <w:tcW w:w="1128" w:type="dxa"/>
            <w:vAlign w:val="center"/>
          </w:tcPr>
          <w:p w14:paraId="7E295E06" w14:textId="77777777" w:rsidR="00466C8F" w:rsidRDefault="00466C8F">
            <w:pPr>
              <w:rPr>
                <w:b/>
                <w:bCs/>
                <w:sz w:val="20"/>
                <w:szCs w:val="20"/>
              </w:rPr>
            </w:pPr>
          </w:p>
        </w:tc>
        <w:tc>
          <w:tcPr>
            <w:tcW w:w="1097" w:type="dxa"/>
            <w:vAlign w:val="center"/>
          </w:tcPr>
          <w:p w14:paraId="14090F3B" w14:textId="77777777" w:rsidR="00466C8F" w:rsidRDefault="00466C8F">
            <w:pPr>
              <w:rPr>
                <w:b/>
                <w:bCs/>
                <w:sz w:val="20"/>
                <w:szCs w:val="20"/>
              </w:rPr>
            </w:pPr>
          </w:p>
        </w:tc>
        <w:tc>
          <w:tcPr>
            <w:tcW w:w="1281" w:type="dxa"/>
            <w:vAlign w:val="center"/>
          </w:tcPr>
          <w:p w14:paraId="3A9A186F" w14:textId="77777777" w:rsidR="00466C8F" w:rsidRDefault="00466C8F">
            <w:pPr>
              <w:rPr>
                <w:b/>
                <w:bCs/>
                <w:sz w:val="20"/>
                <w:szCs w:val="20"/>
              </w:rPr>
            </w:pPr>
          </w:p>
        </w:tc>
      </w:tr>
      <w:tr w:rsidR="00466C8F" w14:paraId="6496D064" w14:textId="77777777">
        <w:trPr>
          <w:trHeight w:val="397"/>
        </w:trPr>
        <w:tc>
          <w:tcPr>
            <w:tcW w:w="792" w:type="dxa"/>
            <w:vAlign w:val="center"/>
          </w:tcPr>
          <w:p w14:paraId="04675B1D" w14:textId="77777777" w:rsidR="00466C8F" w:rsidRDefault="00E205F5">
            <w:pPr>
              <w:ind w:hanging="142"/>
              <w:jc w:val="center"/>
              <w:rPr>
                <w:b/>
                <w:bCs/>
                <w:sz w:val="20"/>
                <w:szCs w:val="20"/>
              </w:rPr>
            </w:pPr>
            <w:r>
              <w:rPr>
                <w:b/>
                <w:bCs/>
                <w:sz w:val="20"/>
                <w:szCs w:val="20"/>
              </w:rPr>
              <w:t>8</w:t>
            </w:r>
          </w:p>
        </w:tc>
        <w:tc>
          <w:tcPr>
            <w:tcW w:w="3049" w:type="dxa"/>
            <w:vAlign w:val="center"/>
          </w:tcPr>
          <w:p w14:paraId="0C1F20EF" w14:textId="77777777" w:rsidR="00466C8F" w:rsidRDefault="00E205F5">
            <w:pPr>
              <w:rPr>
                <w:b/>
                <w:bCs/>
                <w:sz w:val="20"/>
                <w:szCs w:val="20"/>
              </w:rPr>
            </w:pPr>
            <w:r>
              <w:rPr>
                <w:b/>
                <w:bCs/>
                <w:sz w:val="20"/>
                <w:szCs w:val="20"/>
              </w:rPr>
              <w:t>Política Exterior – Venezuela. Unidad 3.</w:t>
            </w:r>
          </w:p>
        </w:tc>
        <w:tc>
          <w:tcPr>
            <w:tcW w:w="971" w:type="dxa"/>
            <w:vAlign w:val="center"/>
          </w:tcPr>
          <w:p w14:paraId="213F298C" w14:textId="77777777" w:rsidR="00466C8F" w:rsidRDefault="00E205F5">
            <w:pPr>
              <w:jc w:val="center"/>
              <w:rPr>
                <w:b/>
                <w:bCs/>
                <w:sz w:val="20"/>
                <w:szCs w:val="20"/>
              </w:rPr>
            </w:pPr>
            <w:r>
              <w:rPr>
                <w:b/>
                <w:bCs/>
                <w:sz w:val="20"/>
                <w:szCs w:val="20"/>
              </w:rPr>
              <w:t>X</w:t>
            </w:r>
          </w:p>
        </w:tc>
        <w:tc>
          <w:tcPr>
            <w:tcW w:w="1128" w:type="dxa"/>
            <w:vAlign w:val="center"/>
          </w:tcPr>
          <w:p w14:paraId="0F29A698" w14:textId="77777777" w:rsidR="00466C8F" w:rsidRDefault="00466C8F">
            <w:pPr>
              <w:rPr>
                <w:b/>
                <w:bCs/>
                <w:sz w:val="20"/>
                <w:szCs w:val="20"/>
              </w:rPr>
            </w:pPr>
          </w:p>
        </w:tc>
        <w:tc>
          <w:tcPr>
            <w:tcW w:w="1097" w:type="dxa"/>
            <w:vAlign w:val="center"/>
          </w:tcPr>
          <w:p w14:paraId="4BE8DAAD" w14:textId="77777777" w:rsidR="00466C8F" w:rsidRDefault="00466C8F">
            <w:pPr>
              <w:rPr>
                <w:b/>
                <w:bCs/>
                <w:sz w:val="20"/>
                <w:szCs w:val="20"/>
              </w:rPr>
            </w:pPr>
          </w:p>
        </w:tc>
        <w:tc>
          <w:tcPr>
            <w:tcW w:w="1281" w:type="dxa"/>
            <w:vAlign w:val="center"/>
          </w:tcPr>
          <w:p w14:paraId="3F1A074C" w14:textId="77777777" w:rsidR="00466C8F" w:rsidRDefault="00466C8F">
            <w:pPr>
              <w:rPr>
                <w:b/>
                <w:bCs/>
                <w:sz w:val="20"/>
                <w:szCs w:val="20"/>
              </w:rPr>
            </w:pPr>
          </w:p>
        </w:tc>
      </w:tr>
      <w:tr w:rsidR="00466C8F" w14:paraId="5B27B5B0" w14:textId="77777777">
        <w:trPr>
          <w:trHeight w:val="397"/>
        </w:trPr>
        <w:tc>
          <w:tcPr>
            <w:tcW w:w="792" w:type="dxa"/>
            <w:vAlign w:val="center"/>
          </w:tcPr>
          <w:p w14:paraId="08C567BF" w14:textId="77777777" w:rsidR="00466C8F" w:rsidRDefault="00E205F5">
            <w:pPr>
              <w:ind w:hanging="142"/>
              <w:jc w:val="center"/>
              <w:rPr>
                <w:b/>
                <w:bCs/>
                <w:sz w:val="20"/>
                <w:szCs w:val="20"/>
              </w:rPr>
            </w:pPr>
            <w:r>
              <w:rPr>
                <w:b/>
                <w:bCs/>
                <w:sz w:val="20"/>
                <w:szCs w:val="20"/>
              </w:rPr>
              <w:t>9</w:t>
            </w:r>
          </w:p>
        </w:tc>
        <w:tc>
          <w:tcPr>
            <w:tcW w:w="3049" w:type="dxa"/>
            <w:vAlign w:val="center"/>
          </w:tcPr>
          <w:p w14:paraId="1829AE94" w14:textId="77777777" w:rsidR="00466C8F" w:rsidRDefault="00E205F5">
            <w:pPr>
              <w:rPr>
                <w:b/>
                <w:bCs/>
                <w:sz w:val="20"/>
                <w:szCs w:val="20"/>
              </w:rPr>
            </w:pPr>
            <w:r>
              <w:rPr>
                <w:b/>
                <w:bCs/>
                <w:sz w:val="20"/>
                <w:szCs w:val="20"/>
              </w:rPr>
              <w:t>Política Exterior – Venezuela. Unidad 3.</w:t>
            </w:r>
          </w:p>
        </w:tc>
        <w:tc>
          <w:tcPr>
            <w:tcW w:w="971" w:type="dxa"/>
            <w:vAlign w:val="center"/>
          </w:tcPr>
          <w:p w14:paraId="121B3358" w14:textId="77777777" w:rsidR="00466C8F" w:rsidRDefault="00E205F5">
            <w:pPr>
              <w:jc w:val="center"/>
              <w:rPr>
                <w:b/>
                <w:bCs/>
                <w:sz w:val="20"/>
                <w:szCs w:val="20"/>
              </w:rPr>
            </w:pPr>
            <w:r>
              <w:rPr>
                <w:b/>
                <w:bCs/>
                <w:sz w:val="20"/>
                <w:szCs w:val="20"/>
              </w:rPr>
              <w:t>X</w:t>
            </w:r>
          </w:p>
        </w:tc>
        <w:tc>
          <w:tcPr>
            <w:tcW w:w="1128" w:type="dxa"/>
            <w:vAlign w:val="center"/>
          </w:tcPr>
          <w:p w14:paraId="388D66B3" w14:textId="77777777" w:rsidR="00466C8F" w:rsidRDefault="00466C8F">
            <w:pPr>
              <w:rPr>
                <w:b/>
                <w:bCs/>
                <w:sz w:val="20"/>
                <w:szCs w:val="20"/>
              </w:rPr>
            </w:pPr>
          </w:p>
        </w:tc>
        <w:tc>
          <w:tcPr>
            <w:tcW w:w="1097" w:type="dxa"/>
            <w:vAlign w:val="center"/>
          </w:tcPr>
          <w:p w14:paraId="23A9AF8E" w14:textId="77777777" w:rsidR="00466C8F" w:rsidRDefault="00466C8F">
            <w:pPr>
              <w:rPr>
                <w:b/>
                <w:bCs/>
                <w:sz w:val="20"/>
                <w:szCs w:val="20"/>
              </w:rPr>
            </w:pPr>
          </w:p>
        </w:tc>
        <w:tc>
          <w:tcPr>
            <w:tcW w:w="1281" w:type="dxa"/>
            <w:vAlign w:val="center"/>
          </w:tcPr>
          <w:p w14:paraId="3FC09BD9" w14:textId="77777777" w:rsidR="00466C8F" w:rsidRDefault="00466C8F">
            <w:pPr>
              <w:rPr>
                <w:b/>
                <w:bCs/>
                <w:sz w:val="20"/>
                <w:szCs w:val="20"/>
              </w:rPr>
            </w:pPr>
          </w:p>
        </w:tc>
      </w:tr>
      <w:tr w:rsidR="00466C8F" w14:paraId="5459A728" w14:textId="77777777">
        <w:trPr>
          <w:trHeight w:val="397"/>
        </w:trPr>
        <w:tc>
          <w:tcPr>
            <w:tcW w:w="792" w:type="dxa"/>
            <w:vAlign w:val="center"/>
          </w:tcPr>
          <w:p w14:paraId="1D720352" w14:textId="77777777" w:rsidR="00466C8F" w:rsidRDefault="00E205F5">
            <w:pPr>
              <w:ind w:hanging="142"/>
              <w:jc w:val="center"/>
              <w:rPr>
                <w:b/>
                <w:bCs/>
                <w:sz w:val="20"/>
                <w:szCs w:val="20"/>
              </w:rPr>
            </w:pPr>
            <w:r>
              <w:rPr>
                <w:b/>
                <w:bCs/>
                <w:sz w:val="20"/>
                <w:szCs w:val="20"/>
              </w:rPr>
              <w:t>10</w:t>
            </w:r>
          </w:p>
        </w:tc>
        <w:tc>
          <w:tcPr>
            <w:tcW w:w="3049" w:type="dxa"/>
            <w:vAlign w:val="center"/>
          </w:tcPr>
          <w:p w14:paraId="39F62739" w14:textId="77777777" w:rsidR="00466C8F" w:rsidRDefault="00E205F5">
            <w:pPr>
              <w:rPr>
                <w:b/>
                <w:bCs/>
                <w:sz w:val="20"/>
                <w:szCs w:val="20"/>
              </w:rPr>
            </w:pPr>
            <w:r>
              <w:rPr>
                <w:b/>
                <w:bCs/>
                <w:sz w:val="20"/>
                <w:szCs w:val="20"/>
              </w:rPr>
              <w:t>Política Exterior – Cuba Centroamérica - Unidad 3.</w:t>
            </w:r>
          </w:p>
        </w:tc>
        <w:tc>
          <w:tcPr>
            <w:tcW w:w="971" w:type="dxa"/>
            <w:vAlign w:val="center"/>
          </w:tcPr>
          <w:p w14:paraId="334B85A8" w14:textId="77777777" w:rsidR="00466C8F" w:rsidRDefault="00E205F5">
            <w:pPr>
              <w:jc w:val="center"/>
              <w:rPr>
                <w:b/>
                <w:bCs/>
                <w:sz w:val="20"/>
                <w:szCs w:val="20"/>
              </w:rPr>
            </w:pPr>
            <w:r>
              <w:rPr>
                <w:b/>
                <w:bCs/>
                <w:sz w:val="20"/>
                <w:szCs w:val="20"/>
              </w:rPr>
              <w:t>X</w:t>
            </w:r>
          </w:p>
        </w:tc>
        <w:tc>
          <w:tcPr>
            <w:tcW w:w="1128" w:type="dxa"/>
            <w:vAlign w:val="center"/>
          </w:tcPr>
          <w:p w14:paraId="73535099" w14:textId="77777777" w:rsidR="00466C8F" w:rsidRDefault="00466C8F">
            <w:pPr>
              <w:rPr>
                <w:b/>
                <w:bCs/>
                <w:sz w:val="20"/>
                <w:szCs w:val="20"/>
              </w:rPr>
            </w:pPr>
          </w:p>
        </w:tc>
        <w:tc>
          <w:tcPr>
            <w:tcW w:w="1097" w:type="dxa"/>
            <w:vAlign w:val="center"/>
          </w:tcPr>
          <w:p w14:paraId="5E48043A" w14:textId="77777777" w:rsidR="00466C8F" w:rsidRDefault="00466C8F">
            <w:pPr>
              <w:rPr>
                <w:b/>
                <w:bCs/>
                <w:sz w:val="20"/>
                <w:szCs w:val="20"/>
              </w:rPr>
            </w:pPr>
          </w:p>
        </w:tc>
        <w:tc>
          <w:tcPr>
            <w:tcW w:w="1281" w:type="dxa"/>
            <w:vAlign w:val="center"/>
          </w:tcPr>
          <w:p w14:paraId="0BD70EA6" w14:textId="77777777" w:rsidR="00466C8F" w:rsidRDefault="00466C8F">
            <w:pPr>
              <w:rPr>
                <w:b/>
                <w:bCs/>
                <w:sz w:val="20"/>
                <w:szCs w:val="20"/>
              </w:rPr>
            </w:pPr>
          </w:p>
        </w:tc>
      </w:tr>
      <w:tr w:rsidR="00466C8F" w14:paraId="198B2E82" w14:textId="77777777">
        <w:trPr>
          <w:trHeight w:val="397"/>
        </w:trPr>
        <w:tc>
          <w:tcPr>
            <w:tcW w:w="792" w:type="dxa"/>
            <w:vAlign w:val="center"/>
          </w:tcPr>
          <w:p w14:paraId="0E6E93DC" w14:textId="77777777" w:rsidR="00466C8F" w:rsidRDefault="00E205F5">
            <w:pPr>
              <w:ind w:hanging="142"/>
              <w:jc w:val="center"/>
              <w:rPr>
                <w:b/>
                <w:bCs/>
                <w:sz w:val="20"/>
                <w:szCs w:val="20"/>
              </w:rPr>
            </w:pPr>
            <w:r>
              <w:rPr>
                <w:b/>
                <w:bCs/>
                <w:sz w:val="20"/>
                <w:szCs w:val="20"/>
              </w:rPr>
              <w:t>11</w:t>
            </w:r>
          </w:p>
        </w:tc>
        <w:tc>
          <w:tcPr>
            <w:tcW w:w="3049" w:type="dxa"/>
            <w:vAlign w:val="center"/>
          </w:tcPr>
          <w:p w14:paraId="432B08BB" w14:textId="77777777" w:rsidR="00466C8F" w:rsidRDefault="00E205F5">
            <w:pPr>
              <w:rPr>
                <w:b/>
                <w:bCs/>
                <w:sz w:val="20"/>
                <w:szCs w:val="20"/>
              </w:rPr>
            </w:pPr>
            <w:r>
              <w:rPr>
                <w:b/>
                <w:bCs/>
                <w:sz w:val="20"/>
                <w:szCs w:val="20"/>
              </w:rPr>
              <w:t>Primer Parcial</w:t>
            </w:r>
          </w:p>
        </w:tc>
        <w:tc>
          <w:tcPr>
            <w:tcW w:w="971" w:type="dxa"/>
            <w:vAlign w:val="center"/>
          </w:tcPr>
          <w:p w14:paraId="64FAD568" w14:textId="77777777" w:rsidR="00466C8F" w:rsidRDefault="00466C8F">
            <w:pPr>
              <w:jc w:val="center"/>
              <w:rPr>
                <w:b/>
                <w:bCs/>
                <w:sz w:val="20"/>
                <w:szCs w:val="20"/>
              </w:rPr>
            </w:pPr>
          </w:p>
        </w:tc>
        <w:tc>
          <w:tcPr>
            <w:tcW w:w="1128" w:type="dxa"/>
            <w:vAlign w:val="center"/>
          </w:tcPr>
          <w:p w14:paraId="05D9F111" w14:textId="77777777" w:rsidR="00466C8F" w:rsidRDefault="00466C8F">
            <w:pPr>
              <w:rPr>
                <w:b/>
                <w:bCs/>
                <w:sz w:val="20"/>
                <w:szCs w:val="20"/>
              </w:rPr>
            </w:pPr>
          </w:p>
        </w:tc>
        <w:tc>
          <w:tcPr>
            <w:tcW w:w="1097" w:type="dxa"/>
            <w:vAlign w:val="center"/>
          </w:tcPr>
          <w:p w14:paraId="1501DD70" w14:textId="77777777" w:rsidR="00466C8F" w:rsidRDefault="00466C8F">
            <w:pPr>
              <w:rPr>
                <w:b/>
                <w:bCs/>
                <w:sz w:val="20"/>
                <w:szCs w:val="20"/>
              </w:rPr>
            </w:pPr>
          </w:p>
        </w:tc>
        <w:tc>
          <w:tcPr>
            <w:tcW w:w="1281" w:type="dxa"/>
            <w:vAlign w:val="center"/>
          </w:tcPr>
          <w:p w14:paraId="0398D760" w14:textId="77777777" w:rsidR="00466C8F" w:rsidRDefault="00E205F5">
            <w:pPr>
              <w:rPr>
                <w:b/>
                <w:bCs/>
                <w:sz w:val="20"/>
                <w:szCs w:val="20"/>
              </w:rPr>
            </w:pPr>
            <w:r>
              <w:rPr>
                <w:b/>
                <w:bCs/>
                <w:sz w:val="20"/>
                <w:szCs w:val="20"/>
              </w:rPr>
              <w:t>X</w:t>
            </w:r>
          </w:p>
        </w:tc>
      </w:tr>
      <w:tr w:rsidR="00466C8F" w14:paraId="4788BE9A" w14:textId="77777777">
        <w:trPr>
          <w:trHeight w:val="397"/>
        </w:trPr>
        <w:tc>
          <w:tcPr>
            <w:tcW w:w="792" w:type="dxa"/>
            <w:vAlign w:val="center"/>
          </w:tcPr>
          <w:p w14:paraId="0B83E049" w14:textId="77777777" w:rsidR="00466C8F" w:rsidRDefault="00E205F5">
            <w:pPr>
              <w:ind w:hanging="142"/>
              <w:jc w:val="center"/>
              <w:rPr>
                <w:b/>
                <w:bCs/>
                <w:sz w:val="20"/>
                <w:szCs w:val="20"/>
              </w:rPr>
            </w:pPr>
            <w:r>
              <w:rPr>
                <w:b/>
                <w:bCs/>
                <w:sz w:val="20"/>
                <w:szCs w:val="20"/>
              </w:rPr>
              <w:t>12</w:t>
            </w:r>
          </w:p>
        </w:tc>
        <w:tc>
          <w:tcPr>
            <w:tcW w:w="3049" w:type="dxa"/>
            <w:vAlign w:val="center"/>
          </w:tcPr>
          <w:p w14:paraId="5D4006B1" w14:textId="77777777" w:rsidR="00466C8F" w:rsidRDefault="00E205F5">
            <w:pPr>
              <w:rPr>
                <w:b/>
                <w:bCs/>
                <w:sz w:val="20"/>
                <w:szCs w:val="20"/>
              </w:rPr>
            </w:pPr>
            <w:r>
              <w:rPr>
                <w:b/>
                <w:bCs/>
                <w:sz w:val="20"/>
                <w:szCs w:val="20"/>
              </w:rPr>
              <w:t>Política Exterior – Brasil. Unidad 4.</w:t>
            </w:r>
          </w:p>
        </w:tc>
        <w:tc>
          <w:tcPr>
            <w:tcW w:w="971" w:type="dxa"/>
            <w:vAlign w:val="center"/>
          </w:tcPr>
          <w:p w14:paraId="7C4D9AA6" w14:textId="77777777" w:rsidR="00466C8F" w:rsidRDefault="00E205F5">
            <w:pPr>
              <w:jc w:val="center"/>
              <w:rPr>
                <w:b/>
                <w:bCs/>
                <w:sz w:val="20"/>
                <w:szCs w:val="20"/>
              </w:rPr>
            </w:pPr>
            <w:r>
              <w:rPr>
                <w:b/>
                <w:bCs/>
                <w:sz w:val="20"/>
                <w:szCs w:val="20"/>
              </w:rPr>
              <w:t>X</w:t>
            </w:r>
          </w:p>
        </w:tc>
        <w:tc>
          <w:tcPr>
            <w:tcW w:w="1128" w:type="dxa"/>
            <w:vAlign w:val="center"/>
          </w:tcPr>
          <w:p w14:paraId="4832D727" w14:textId="77777777" w:rsidR="00466C8F" w:rsidRDefault="00466C8F">
            <w:pPr>
              <w:rPr>
                <w:b/>
                <w:bCs/>
                <w:sz w:val="20"/>
                <w:szCs w:val="20"/>
              </w:rPr>
            </w:pPr>
          </w:p>
        </w:tc>
        <w:tc>
          <w:tcPr>
            <w:tcW w:w="1097" w:type="dxa"/>
            <w:vAlign w:val="center"/>
          </w:tcPr>
          <w:p w14:paraId="6174CEF4" w14:textId="77777777" w:rsidR="00466C8F" w:rsidRDefault="00466C8F">
            <w:pPr>
              <w:rPr>
                <w:b/>
                <w:bCs/>
                <w:sz w:val="20"/>
                <w:szCs w:val="20"/>
              </w:rPr>
            </w:pPr>
          </w:p>
        </w:tc>
        <w:tc>
          <w:tcPr>
            <w:tcW w:w="1281" w:type="dxa"/>
            <w:vAlign w:val="center"/>
          </w:tcPr>
          <w:p w14:paraId="59345409" w14:textId="77777777" w:rsidR="00466C8F" w:rsidRDefault="00466C8F">
            <w:pPr>
              <w:rPr>
                <w:b/>
                <w:bCs/>
                <w:sz w:val="20"/>
                <w:szCs w:val="20"/>
              </w:rPr>
            </w:pPr>
          </w:p>
        </w:tc>
      </w:tr>
      <w:tr w:rsidR="00466C8F" w14:paraId="44C86303" w14:textId="77777777">
        <w:trPr>
          <w:trHeight w:val="397"/>
        </w:trPr>
        <w:tc>
          <w:tcPr>
            <w:tcW w:w="792" w:type="dxa"/>
            <w:vAlign w:val="center"/>
          </w:tcPr>
          <w:p w14:paraId="6404F1E9" w14:textId="77777777" w:rsidR="00466C8F" w:rsidRDefault="00E205F5">
            <w:pPr>
              <w:ind w:hanging="142"/>
              <w:jc w:val="center"/>
              <w:rPr>
                <w:b/>
                <w:bCs/>
                <w:sz w:val="20"/>
                <w:szCs w:val="20"/>
              </w:rPr>
            </w:pPr>
            <w:r>
              <w:rPr>
                <w:b/>
                <w:bCs/>
                <w:sz w:val="20"/>
                <w:szCs w:val="20"/>
              </w:rPr>
              <w:t>13</w:t>
            </w:r>
          </w:p>
        </w:tc>
        <w:tc>
          <w:tcPr>
            <w:tcW w:w="3049" w:type="dxa"/>
            <w:vAlign w:val="center"/>
          </w:tcPr>
          <w:p w14:paraId="2CC15AED" w14:textId="77777777" w:rsidR="00466C8F" w:rsidRDefault="00E205F5">
            <w:pPr>
              <w:rPr>
                <w:b/>
                <w:bCs/>
                <w:sz w:val="20"/>
                <w:szCs w:val="20"/>
              </w:rPr>
            </w:pPr>
            <w:r>
              <w:rPr>
                <w:b/>
                <w:bCs/>
                <w:sz w:val="20"/>
                <w:szCs w:val="20"/>
              </w:rPr>
              <w:t>Política Exterior – Brasil. Unidad 4.</w:t>
            </w:r>
          </w:p>
        </w:tc>
        <w:tc>
          <w:tcPr>
            <w:tcW w:w="971" w:type="dxa"/>
            <w:vAlign w:val="center"/>
          </w:tcPr>
          <w:p w14:paraId="10CA036D" w14:textId="77777777" w:rsidR="00466C8F" w:rsidRDefault="00E205F5">
            <w:pPr>
              <w:jc w:val="center"/>
              <w:rPr>
                <w:b/>
                <w:bCs/>
                <w:sz w:val="20"/>
                <w:szCs w:val="20"/>
              </w:rPr>
            </w:pPr>
            <w:r>
              <w:rPr>
                <w:b/>
                <w:bCs/>
                <w:sz w:val="20"/>
                <w:szCs w:val="20"/>
              </w:rPr>
              <w:t>X</w:t>
            </w:r>
          </w:p>
        </w:tc>
        <w:tc>
          <w:tcPr>
            <w:tcW w:w="1128" w:type="dxa"/>
            <w:vAlign w:val="center"/>
          </w:tcPr>
          <w:p w14:paraId="30F23175" w14:textId="77777777" w:rsidR="00466C8F" w:rsidRDefault="00466C8F">
            <w:pPr>
              <w:rPr>
                <w:b/>
                <w:bCs/>
                <w:sz w:val="20"/>
                <w:szCs w:val="20"/>
              </w:rPr>
            </w:pPr>
          </w:p>
        </w:tc>
        <w:tc>
          <w:tcPr>
            <w:tcW w:w="1097" w:type="dxa"/>
            <w:vAlign w:val="center"/>
          </w:tcPr>
          <w:p w14:paraId="56602C92" w14:textId="77777777" w:rsidR="00466C8F" w:rsidRDefault="00466C8F">
            <w:pPr>
              <w:rPr>
                <w:b/>
                <w:bCs/>
                <w:sz w:val="20"/>
                <w:szCs w:val="20"/>
              </w:rPr>
            </w:pPr>
          </w:p>
        </w:tc>
        <w:tc>
          <w:tcPr>
            <w:tcW w:w="1281" w:type="dxa"/>
            <w:vAlign w:val="center"/>
          </w:tcPr>
          <w:p w14:paraId="429AB96D" w14:textId="77777777" w:rsidR="00466C8F" w:rsidRDefault="00466C8F">
            <w:pPr>
              <w:rPr>
                <w:b/>
                <w:bCs/>
                <w:sz w:val="20"/>
                <w:szCs w:val="20"/>
              </w:rPr>
            </w:pPr>
          </w:p>
        </w:tc>
      </w:tr>
      <w:tr w:rsidR="00466C8F" w14:paraId="6B35250D" w14:textId="77777777">
        <w:trPr>
          <w:trHeight w:val="397"/>
        </w:trPr>
        <w:tc>
          <w:tcPr>
            <w:tcW w:w="792" w:type="dxa"/>
            <w:vAlign w:val="center"/>
          </w:tcPr>
          <w:p w14:paraId="568B50D1" w14:textId="77777777" w:rsidR="00466C8F" w:rsidRDefault="00E205F5">
            <w:pPr>
              <w:ind w:hanging="142"/>
              <w:jc w:val="center"/>
              <w:rPr>
                <w:b/>
                <w:bCs/>
                <w:sz w:val="20"/>
                <w:szCs w:val="20"/>
              </w:rPr>
            </w:pPr>
            <w:r>
              <w:rPr>
                <w:b/>
                <w:bCs/>
                <w:sz w:val="20"/>
                <w:szCs w:val="20"/>
              </w:rPr>
              <w:t>14</w:t>
            </w:r>
          </w:p>
        </w:tc>
        <w:tc>
          <w:tcPr>
            <w:tcW w:w="3049" w:type="dxa"/>
            <w:vAlign w:val="center"/>
          </w:tcPr>
          <w:p w14:paraId="39A83CE4" w14:textId="77777777" w:rsidR="00466C8F" w:rsidRDefault="00E205F5">
            <w:pPr>
              <w:rPr>
                <w:b/>
                <w:bCs/>
                <w:sz w:val="20"/>
                <w:szCs w:val="20"/>
              </w:rPr>
            </w:pPr>
            <w:r>
              <w:rPr>
                <w:b/>
                <w:bCs/>
                <w:sz w:val="20"/>
                <w:szCs w:val="20"/>
              </w:rPr>
              <w:t>Política Exterior – Chile. Unidad 4.</w:t>
            </w:r>
          </w:p>
        </w:tc>
        <w:tc>
          <w:tcPr>
            <w:tcW w:w="971" w:type="dxa"/>
            <w:vAlign w:val="center"/>
          </w:tcPr>
          <w:p w14:paraId="0634BDF0" w14:textId="77777777" w:rsidR="00466C8F" w:rsidRDefault="00E205F5">
            <w:pPr>
              <w:jc w:val="center"/>
              <w:rPr>
                <w:b/>
                <w:bCs/>
                <w:sz w:val="20"/>
                <w:szCs w:val="20"/>
              </w:rPr>
            </w:pPr>
            <w:r>
              <w:rPr>
                <w:b/>
                <w:bCs/>
                <w:sz w:val="20"/>
                <w:szCs w:val="20"/>
              </w:rPr>
              <w:t>X</w:t>
            </w:r>
          </w:p>
        </w:tc>
        <w:tc>
          <w:tcPr>
            <w:tcW w:w="1128" w:type="dxa"/>
            <w:vAlign w:val="center"/>
          </w:tcPr>
          <w:p w14:paraId="30676220" w14:textId="77777777" w:rsidR="00466C8F" w:rsidRDefault="00466C8F">
            <w:pPr>
              <w:rPr>
                <w:b/>
                <w:bCs/>
                <w:sz w:val="20"/>
                <w:szCs w:val="20"/>
              </w:rPr>
            </w:pPr>
          </w:p>
        </w:tc>
        <w:tc>
          <w:tcPr>
            <w:tcW w:w="1097" w:type="dxa"/>
            <w:vAlign w:val="center"/>
          </w:tcPr>
          <w:p w14:paraId="092C3979" w14:textId="77777777" w:rsidR="00466C8F" w:rsidRDefault="00466C8F">
            <w:pPr>
              <w:rPr>
                <w:b/>
                <w:bCs/>
                <w:sz w:val="20"/>
                <w:szCs w:val="20"/>
              </w:rPr>
            </w:pPr>
          </w:p>
        </w:tc>
        <w:tc>
          <w:tcPr>
            <w:tcW w:w="1281" w:type="dxa"/>
            <w:vAlign w:val="center"/>
          </w:tcPr>
          <w:p w14:paraId="00A59441" w14:textId="77777777" w:rsidR="00466C8F" w:rsidRDefault="00466C8F">
            <w:pPr>
              <w:rPr>
                <w:b/>
                <w:bCs/>
                <w:sz w:val="20"/>
                <w:szCs w:val="20"/>
              </w:rPr>
            </w:pPr>
          </w:p>
        </w:tc>
      </w:tr>
      <w:tr w:rsidR="00466C8F" w14:paraId="031439C8" w14:textId="77777777">
        <w:trPr>
          <w:trHeight w:val="397"/>
        </w:trPr>
        <w:tc>
          <w:tcPr>
            <w:tcW w:w="792" w:type="dxa"/>
            <w:vAlign w:val="center"/>
          </w:tcPr>
          <w:p w14:paraId="70DB60B4" w14:textId="77777777" w:rsidR="00466C8F" w:rsidRDefault="00E205F5">
            <w:pPr>
              <w:ind w:hanging="142"/>
              <w:jc w:val="center"/>
              <w:rPr>
                <w:b/>
                <w:bCs/>
                <w:sz w:val="20"/>
                <w:szCs w:val="20"/>
              </w:rPr>
            </w:pPr>
            <w:r>
              <w:rPr>
                <w:b/>
                <w:bCs/>
                <w:sz w:val="20"/>
                <w:szCs w:val="20"/>
              </w:rPr>
              <w:t>15</w:t>
            </w:r>
          </w:p>
        </w:tc>
        <w:tc>
          <w:tcPr>
            <w:tcW w:w="3049" w:type="dxa"/>
            <w:vAlign w:val="center"/>
          </w:tcPr>
          <w:p w14:paraId="2B19BDDF" w14:textId="77777777" w:rsidR="00466C8F" w:rsidRDefault="00E205F5">
            <w:pPr>
              <w:rPr>
                <w:b/>
                <w:bCs/>
                <w:sz w:val="20"/>
                <w:szCs w:val="20"/>
              </w:rPr>
            </w:pPr>
            <w:r>
              <w:rPr>
                <w:b/>
                <w:bCs/>
                <w:sz w:val="20"/>
                <w:szCs w:val="20"/>
              </w:rPr>
              <w:t>Política Exterior – Uruguay y Paraguay. Unidad 4.</w:t>
            </w:r>
          </w:p>
          <w:p w14:paraId="1595DDD2" w14:textId="77777777" w:rsidR="00466C8F" w:rsidRDefault="00466C8F">
            <w:pPr>
              <w:rPr>
                <w:b/>
                <w:bCs/>
                <w:sz w:val="20"/>
                <w:szCs w:val="20"/>
              </w:rPr>
            </w:pPr>
          </w:p>
          <w:p w14:paraId="316B718B" w14:textId="77777777" w:rsidR="00466C8F" w:rsidRDefault="00E205F5">
            <w:pPr>
              <w:rPr>
                <w:b/>
                <w:bCs/>
                <w:sz w:val="20"/>
                <w:szCs w:val="20"/>
              </w:rPr>
            </w:pPr>
            <w:r>
              <w:rPr>
                <w:b/>
                <w:bCs/>
                <w:sz w:val="20"/>
                <w:szCs w:val="20"/>
              </w:rPr>
              <w:t>Recuperatorio</w:t>
            </w:r>
          </w:p>
        </w:tc>
        <w:tc>
          <w:tcPr>
            <w:tcW w:w="971" w:type="dxa"/>
            <w:vAlign w:val="center"/>
          </w:tcPr>
          <w:p w14:paraId="01EFBA71" w14:textId="77777777" w:rsidR="00466C8F" w:rsidRDefault="00466C8F">
            <w:pPr>
              <w:jc w:val="center"/>
              <w:rPr>
                <w:b/>
                <w:bCs/>
                <w:sz w:val="20"/>
                <w:szCs w:val="20"/>
              </w:rPr>
            </w:pPr>
          </w:p>
        </w:tc>
        <w:tc>
          <w:tcPr>
            <w:tcW w:w="1128" w:type="dxa"/>
            <w:vAlign w:val="center"/>
          </w:tcPr>
          <w:p w14:paraId="64D02577" w14:textId="77777777" w:rsidR="00466C8F" w:rsidRDefault="00466C8F">
            <w:pPr>
              <w:rPr>
                <w:b/>
                <w:bCs/>
                <w:sz w:val="20"/>
                <w:szCs w:val="20"/>
              </w:rPr>
            </w:pPr>
          </w:p>
        </w:tc>
        <w:tc>
          <w:tcPr>
            <w:tcW w:w="1097" w:type="dxa"/>
            <w:vAlign w:val="center"/>
          </w:tcPr>
          <w:p w14:paraId="203A2AB7" w14:textId="77777777" w:rsidR="00466C8F" w:rsidRDefault="00466C8F">
            <w:pPr>
              <w:rPr>
                <w:b/>
                <w:bCs/>
                <w:sz w:val="20"/>
                <w:szCs w:val="20"/>
              </w:rPr>
            </w:pPr>
          </w:p>
        </w:tc>
        <w:tc>
          <w:tcPr>
            <w:tcW w:w="1281" w:type="dxa"/>
            <w:vAlign w:val="center"/>
          </w:tcPr>
          <w:p w14:paraId="728568D9" w14:textId="77777777" w:rsidR="00466C8F" w:rsidRDefault="00E205F5">
            <w:pPr>
              <w:rPr>
                <w:b/>
                <w:bCs/>
                <w:sz w:val="20"/>
                <w:szCs w:val="20"/>
              </w:rPr>
            </w:pPr>
            <w:r>
              <w:rPr>
                <w:b/>
                <w:bCs/>
                <w:sz w:val="20"/>
                <w:szCs w:val="20"/>
              </w:rPr>
              <w:t>X</w:t>
            </w:r>
          </w:p>
        </w:tc>
      </w:tr>
      <w:tr w:rsidR="00466C8F" w14:paraId="622F737F" w14:textId="77777777">
        <w:trPr>
          <w:trHeight w:val="397"/>
        </w:trPr>
        <w:tc>
          <w:tcPr>
            <w:tcW w:w="792" w:type="dxa"/>
            <w:vAlign w:val="center"/>
          </w:tcPr>
          <w:p w14:paraId="39F96554" w14:textId="77777777" w:rsidR="00466C8F" w:rsidRDefault="00E205F5">
            <w:pPr>
              <w:ind w:hanging="142"/>
              <w:jc w:val="center"/>
              <w:rPr>
                <w:b/>
                <w:bCs/>
                <w:sz w:val="20"/>
                <w:szCs w:val="20"/>
              </w:rPr>
            </w:pPr>
            <w:r>
              <w:rPr>
                <w:b/>
                <w:bCs/>
                <w:sz w:val="20"/>
                <w:szCs w:val="20"/>
              </w:rPr>
              <w:t>16</w:t>
            </w:r>
          </w:p>
        </w:tc>
        <w:tc>
          <w:tcPr>
            <w:tcW w:w="3049" w:type="dxa"/>
            <w:vAlign w:val="center"/>
          </w:tcPr>
          <w:p w14:paraId="2FB11FC9" w14:textId="77777777" w:rsidR="00466C8F" w:rsidRDefault="00E205F5">
            <w:pPr>
              <w:rPr>
                <w:b/>
                <w:bCs/>
                <w:sz w:val="20"/>
                <w:szCs w:val="20"/>
              </w:rPr>
            </w:pPr>
            <w:r>
              <w:rPr>
                <w:b/>
                <w:bCs/>
                <w:sz w:val="20"/>
                <w:szCs w:val="20"/>
              </w:rPr>
              <w:t>Cierre de materia</w:t>
            </w:r>
          </w:p>
        </w:tc>
        <w:tc>
          <w:tcPr>
            <w:tcW w:w="971" w:type="dxa"/>
            <w:vAlign w:val="center"/>
          </w:tcPr>
          <w:p w14:paraId="391D2B73" w14:textId="77777777" w:rsidR="00466C8F" w:rsidRDefault="00E205F5">
            <w:pPr>
              <w:jc w:val="center"/>
              <w:rPr>
                <w:b/>
                <w:bCs/>
                <w:sz w:val="20"/>
                <w:szCs w:val="20"/>
              </w:rPr>
            </w:pPr>
            <w:r>
              <w:rPr>
                <w:b/>
                <w:bCs/>
                <w:sz w:val="20"/>
                <w:szCs w:val="20"/>
              </w:rPr>
              <w:t>X</w:t>
            </w:r>
          </w:p>
        </w:tc>
        <w:tc>
          <w:tcPr>
            <w:tcW w:w="1128" w:type="dxa"/>
            <w:vAlign w:val="center"/>
          </w:tcPr>
          <w:p w14:paraId="2F18B4EB" w14:textId="77777777" w:rsidR="00466C8F" w:rsidRDefault="00466C8F">
            <w:pPr>
              <w:rPr>
                <w:b/>
                <w:bCs/>
                <w:sz w:val="20"/>
                <w:szCs w:val="20"/>
              </w:rPr>
            </w:pPr>
          </w:p>
        </w:tc>
        <w:tc>
          <w:tcPr>
            <w:tcW w:w="1097" w:type="dxa"/>
            <w:vAlign w:val="center"/>
          </w:tcPr>
          <w:p w14:paraId="61E1628D" w14:textId="77777777" w:rsidR="00466C8F" w:rsidRDefault="00466C8F">
            <w:pPr>
              <w:rPr>
                <w:b/>
                <w:bCs/>
                <w:sz w:val="20"/>
                <w:szCs w:val="20"/>
              </w:rPr>
            </w:pPr>
          </w:p>
        </w:tc>
        <w:tc>
          <w:tcPr>
            <w:tcW w:w="1281" w:type="dxa"/>
            <w:vAlign w:val="center"/>
          </w:tcPr>
          <w:p w14:paraId="1E8EAA7E" w14:textId="77777777" w:rsidR="00466C8F" w:rsidRDefault="00466C8F">
            <w:pPr>
              <w:rPr>
                <w:b/>
                <w:bCs/>
                <w:sz w:val="20"/>
                <w:szCs w:val="20"/>
              </w:rPr>
            </w:pPr>
          </w:p>
        </w:tc>
      </w:tr>
    </w:tbl>
    <w:p w14:paraId="516EB32A" w14:textId="77777777" w:rsidR="00466C8F" w:rsidRDefault="00466C8F">
      <w:pPr>
        <w:jc w:val="both"/>
        <w:rPr>
          <w:b/>
          <w:bCs/>
          <w:smallCaps/>
        </w:rPr>
      </w:pPr>
    </w:p>
    <w:p w14:paraId="1EDC3EE8" w14:textId="77777777" w:rsidR="00466C8F" w:rsidRDefault="00E205F5">
      <w:pPr>
        <w:spacing w:line="360" w:lineRule="auto"/>
        <w:jc w:val="both"/>
        <w:rPr>
          <w:i/>
          <w:iCs/>
        </w:rPr>
      </w:pPr>
      <w:r>
        <w:rPr>
          <w:i/>
          <w:iCs/>
        </w:rPr>
        <w:t>IMPORTANTE: Se realizará una ronda de noticias al inicio de cada clase sobre el seguimiento del país seleccionado. El orden de clases es estimativo, pudiéndose alterar en el transcurso del cuatrimestre.</w:t>
      </w:r>
    </w:p>
    <w:p w14:paraId="02660C4C" w14:textId="77777777" w:rsidR="00466C8F" w:rsidRDefault="00466C8F">
      <w:pPr>
        <w:jc w:val="both"/>
        <w:rPr>
          <w:b/>
          <w:bCs/>
          <w:smallCaps/>
        </w:rPr>
      </w:pPr>
    </w:p>
    <w:p w14:paraId="1FF27410" w14:textId="77777777" w:rsidR="00466C8F" w:rsidRDefault="00E205F5">
      <w:pPr>
        <w:numPr>
          <w:ilvl w:val="0"/>
          <w:numId w:val="1"/>
        </w:numPr>
        <w:jc w:val="both"/>
        <w:rPr>
          <w:smallCaps/>
        </w:rPr>
      </w:pPr>
      <w:r>
        <w:rPr>
          <w:b/>
          <w:bCs/>
          <w:smallCaps/>
        </w:rPr>
        <w:t>FIRMA DE DOCENTES:</w:t>
      </w:r>
    </w:p>
    <w:p w14:paraId="335B42FC" w14:textId="77777777" w:rsidR="00466C8F" w:rsidRDefault="00466C8F">
      <w:pPr>
        <w:jc w:val="both"/>
        <w:rPr>
          <w:b/>
          <w:bCs/>
          <w:smallCaps/>
        </w:rPr>
      </w:pPr>
    </w:p>
    <w:p w14:paraId="4F259EBA" w14:textId="77777777" w:rsidR="00466C8F" w:rsidRDefault="00466C8F">
      <w:pPr>
        <w:jc w:val="both"/>
        <w:rPr>
          <w:b/>
          <w:bCs/>
          <w:smallCaps/>
        </w:rPr>
      </w:pPr>
    </w:p>
    <w:p w14:paraId="714735F6" w14:textId="48FC84D3" w:rsidR="00466C8F" w:rsidRDefault="00093AEE">
      <w:pPr>
        <w:jc w:val="both"/>
        <w:rPr>
          <w:b/>
          <w:bCs/>
          <w:smallCaps/>
        </w:rPr>
      </w:pPr>
      <w:r>
        <w:rPr>
          <w:noProof/>
          <w:lang w:val="es-AR"/>
        </w:rPr>
        <w:drawing>
          <wp:inline distT="0" distB="0" distL="0" distR="0" wp14:anchorId="1A806467" wp14:editId="49DC2E79">
            <wp:extent cx="2790825" cy="619125"/>
            <wp:effectExtent l="0" t="0" r="0" b="0"/>
            <wp:docPr id="2"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Texto, Carta&#10;&#10;El contenido generado por IA puede ser incorrecto."/>
                    <pic:cNvPicPr>
                      <a:picLocks noChangeAspect="1" noChangeArrowheads="1"/>
                    </pic:cNvPicPr>
                  </pic:nvPicPr>
                  <pic:blipFill>
                    <a:blip r:embed="rId8"/>
                    <a:stretch>
                      <a:fillRect/>
                    </a:stretch>
                  </pic:blipFill>
                  <pic:spPr bwMode="auto">
                    <a:xfrm>
                      <a:off x="0" y="0"/>
                      <a:ext cx="2790825" cy="619125"/>
                    </a:xfrm>
                    <a:prstGeom prst="rect">
                      <a:avLst/>
                    </a:prstGeom>
                    <a:noFill/>
                  </pic:spPr>
                </pic:pic>
              </a:graphicData>
            </a:graphic>
          </wp:inline>
        </w:drawing>
      </w:r>
    </w:p>
    <w:p w14:paraId="53EE09E3" w14:textId="77777777" w:rsidR="00466C8F" w:rsidRDefault="00466C8F">
      <w:pPr>
        <w:jc w:val="both"/>
        <w:rPr>
          <w:b/>
          <w:bCs/>
          <w:smallCaps/>
        </w:rPr>
      </w:pPr>
    </w:p>
    <w:p w14:paraId="6C0BD687" w14:textId="77777777" w:rsidR="00466C8F" w:rsidRDefault="00466C8F">
      <w:pPr>
        <w:jc w:val="both"/>
        <w:rPr>
          <w:b/>
          <w:bCs/>
          <w:smallCaps/>
        </w:rPr>
      </w:pPr>
    </w:p>
    <w:p w14:paraId="1D31DFFF" w14:textId="77777777" w:rsidR="00466C8F" w:rsidRDefault="00466C8F">
      <w:pPr>
        <w:jc w:val="both"/>
        <w:rPr>
          <w:b/>
          <w:bCs/>
          <w:smallCaps/>
        </w:rPr>
      </w:pPr>
    </w:p>
    <w:p w14:paraId="1D6B034B" w14:textId="77777777" w:rsidR="00466C8F" w:rsidRDefault="00E205F5">
      <w:pPr>
        <w:numPr>
          <w:ilvl w:val="0"/>
          <w:numId w:val="1"/>
        </w:numPr>
        <w:jc w:val="both"/>
        <w:rPr>
          <w:smallCaps/>
        </w:rPr>
      </w:pPr>
      <w:r>
        <w:rPr>
          <w:b/>
          <w:bCs/>
          <w:smallCaps/>
        </w:rPr>
        <w:t>FIRMA DEL DIRECTOR DE LA CARRERA</w:t>
      </w:r>
    </w:p>
    <w:sectPr w:rsidR="00466C8F">
      <w:footerReference w:type="even" r:id="rId9"/>
      <w:footerReference w:type="default" r:id="rId10"/>
      <w:pgSz w:w="11906" w:h="16838"/>
      <w:pgMar w:top="1418" w:right="1133" w:bottom="1418" w:left="1134" w:header="709" w:footer="9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CC44C1" w14:textId="77777777" w:rsidR="00E205F5" w:rsidRDefault="00E205F5">
      <w:r>
        <w:separator/>
      </w:r>
    </w:p>
  </w:endnote>
  <w:endnote w:type="continuationSeparator" w:id="0">
    <w:p w14:paraId="07939573" w14:textId="77777777" w:rsidR="00E205F5" w:rsidRDefault="00E20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E5101C8-EB8A-41AF-8C56-BFA18EB40BBF}"/>
  </w:font>
  <w:font w:name="Calibri">
    <w:panose1 w:val="020F0502020204030204"/>
    <w:charset w:val="00"/>
    <w:family w:val="swiss"/>
    <w:pitch w:val="variable"/>
    <w:sig w:usb0="E4002EFF" w:usb1="C200247B" w:usb2="00000009" w:usb3="00000000" w:csb0="000001FF" w:csb1="00000000"/>
    <w:embedRegular r:id="rId2" w:fontKey="{40669D7A-8115-40B3-9630-2583625C0D31}"/>
  </w:font>
  <w:font w:name="Cambria">
    <w:panose1 w:val="02040503050406030204"/>
    <w:charset w:val="00"/>
    <w:family w:val="roman"/>
    <w:pitch w:val="variable"/>
    <w:sig w:usb0="E00006FF" w:usb1="420024FF" w:usb2="02000000" w:usb3="00000000" w:csb0="0000019F" w:csb1="00000000"/>
    <w:embedRegular r:id="rId3" w:fontKey="{E5059B16-9EC0-4FDB-A5B2-77B6FEDACD0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9A0C0" w14:textId="77777777" w:rsidR="00466C8F" w:rsidRDefault="00E205F5">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14:paraId="54189E05" w14:textId="77777777" w:rsidR="00466C8F" w:rsidRDefault="00466C8F">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5266B" w14:textId="2E040CFE" w:rsidR="00466C8F" w:rsidRDefault="00E205F5">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A476B7">
      <w:rPr>
        <w:noProof/>
        <w:color w:val="000000"/>
      </w:rPr>
      <w:t>1</w:t>
    </w:r>
    <w:r>
      <w:rPr>
        <w:color w:val="000000"/>
      </w:rPr>
      <w:fldChar w:fldCharType="end"/>
    </w:r>
  </w:p>
  <w:p w14:paraId="083F96B7" w14:textId="77777777" w:rsidR="00466C8F" w:rsidRDefault="00466C8F">
    <w:pPr>
      <w:pBdr>
        <w:top w:val="nil"/>
        <w:left w:val="nil"/>
        <w:bottom w:val="nil"/>
        <w:right w:val="nil"/>
        <w:between w:val="nil"/>
      </w:pBdr>
      <w:tabs>
        <w:tab w:val="center" w:pos="4252"/>
        <w:tab w:val="right" w:pos="8504"/>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7FC0D7" w14:textId="77777777" w:rsidR="00E205F5" w:rsidRDefault="00E205F5">
      <w:r>
        <w:separator/>
      </w:r>
    </w:p>
  </w:footnote>
  <w:footnote w:type="continuationSeparator" w:id="0">
    <w:p w14:paraId="019EAFA9" w14:textId="77777777" w:rsidR="00E205F5" w:rsidRDefault="00E205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F29B2"/>
    <w:multiLevelType w:val="hybridMultilevel"/>
    <w:tmpl w:val="57AA68B4"/>
    <w:lvl w:ilvl="0" w:tplc="92924EB2">
      <w:start w:val="5"/>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1CAD47A4"/>
    <w:multiLevelType w:val="hybridMultilevel"/>
    <w:tmpl w:val="8196D79E"/>
    <w:lvl w:ilvl="0" w:tplc="77A6B990">
      <w:start w:val="5"/>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36261B56"/>
    <w:multiLevelType w:val="multilevel"/>
    <w:tmpl w:val="974A8AAE"/>
    <w:lvl w:ilvl="0">
      <w:start w:val="1"/>
      <w:numFmt w:val="decimal"/>
      <w:lvlText w:val="%1."/>
      <w:lvlJc w:val="left"/>
      <w:pPr>
        <w:ind w:left="360" w:hanging="360"/>
      </w:pPr>
      <w:rPr>
        <w:rFonts w:ascii="Times New Roman" w:eastAsia="Times New Roman" w:hAnsi="Times New Roman" w:cs="Times New Roman"/>
        <w:b/>
        <w:bCs/>
        <w:i w:val="0"/>
        <w:iCs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487D23A1"/>
    <w:multiLevelType w:val="multilevel"/>
    <w:tmpl w:val="313068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3265352"/>
    <w:multiLevelType w:val="hybridMultilevel"/>
    <w:tmpl w:val="A4003042"/>
    <w:lvl w:ilvl="0" w:tplc="98522FA2">
      <w:start w:val="5"/>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77F36C03"/>
    <w:multiLevelType w:val="hybridMultilevel"/>
    <w:tmpl w:val="A0E8974E"/>
    <w:lvl w:ilvl="0" w:tplc="C478CC28">
      <w:start w:val="5"/>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C8F"/>
    <w:rsid w:val="00093AEE"/>
    <w:rsid w:val="00314F27"/>
    <w:rsid w:val="003F2463"/>
    <w:rsid w:val="00420361"/>
    <w:rsid w:val="00457439"/>
    <w:rsid w:val="00466C8F"/>
    <w:rsid w:val="00596DA6"/>
    <w:rsid w:val="007228C5"/>
    <w:rsid w:val="00747B56"/>
    <w:rsid w:val="007B2B36"/>
    <w:rsid w:val="00893F3A"/>
    <w:rsid w:val="008B3376"/>
    <w:rsid w:val="009D6C16"/>
    <w:rsid w:val="009F5C48"/>
    <w:rsid w:val="00A476B7"/>
    <w:rsid w:val="00BD7C1D"/>
    <w:rsid w:val="00C762BF"/>
    <w:rsid w:val="00CC462D"/>
    <w:rsid w:val="00D11AB4"/>
    <w:rsid w:val="00D25EB0"/>
    <w:rsid w:val="00E205F5"/>
    <w:rsid w:val="00F26CC5"/>
    <w:rsid w:val="00F3196A"/>
    <w:rsid w:val="00FF638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8E03F"/>
  <w15:docId w15:val="{66C7E78A-A346-456A-A61F-3C597B2A0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 w:eastAsia="es-A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jc w:val="center"/>
      <w:outlineLvl w:val="0"/>
    </w:pPr>
    <w:rPr>
      <w:b/>
      <w:bCs/>
      <w:u w:val="single"/>
    </w:rPr>
  </w:style>
  <w:style w:type="paragraph" w:styleId="Ttulo2">
    <w:name w:val="heading 2"/>
    <w:basedOn w:val="Normal"/>
    <w:next w:val="Normal"/>
    <w:uiPriority w:val="9"/>
    <w:semiHidden/>
    <w:unhideWhenUsed/>
    <w:qFormat/>
    <w:pPr>
      <w:keepNext/>
      <w:spacing w:before="240" w:after="60"/>
      <w:outlineLvl w:val="1"/>
    </w:pPr>
    <w:rPr>
      <w:rFonts w:ascii="Arial" w:eastAsia="Arial" w:hAnsi="Arial" w:cs="Arial"/>
      <w:b/>
      <w:bCs/>
      <w:i/>
      <w:iCs/>
      <w:sz w:val="28"/>
      <w:szCs w:val="28"/>
    </w:rPr>
  </w:style>
  <w:style w:type="paragraph" w:styleId="Ttulo3">
    <w:name w:val="heading 3"/>
    <w:basedOn w:val="Normal"/>
    <w:next w:val="Normal"/>
    <w:uiPriority w:val="9"/>
    <w:semiHidden/>
    <w:unhideWhenUsed/>
    <w:qFormat/>
    <w:pPr>
      <w:keepNext/>
      <w:spacing w:before="240" w:after="60"/>
      <w:outlineLvl w:val="2"/>
    </w:pPr>
    <w:rPr>
      <w:rFonts w:ascii="Arial" w:eastAsia="Arial" w:hAnsi="Arial" w:cs="Arial"/>
      <w:b/>
      <w:bCs/>
      <w:sz w:val="26"/>
      <w:szCs w:val="26"/>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paragraph" w:styleId="Prrafodelista">
    <w:name w:val="List Paragraph"/>
    <w:basedOn w:val="Normal"/>
    <w:uiPriority w:val="34"/>
    <w:qFormat/>
    <w:rsid w:val="00D11A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2640</Words>
  <Characters>14524</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dc:creator>
  <cp:lastModifiedBy>Lucio Aya Tenorio - Cs. Sociales</cp:lastModifiedBy>
  <cp:revision>2</cp:revision>
  <dcterms:created xsi:type="dcterms:W3CDTF">2026-03-31T19:08:00Z</dcterms:created>
  <dcterms:modified xsi:type="dcterms:W3CDTF">2026-03-31T19:08:00Z</dcterms:modified>
</cp:coreProperties>
</file>