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6222D" w:rsidTr="0056222D">
        <w:tc>
          <w:tcPr>
            <w:tcW w:w="4818" w:type="dxa"/>
          </w:tcPr>
          <w:p w:rsidR="0056222D" w:rsidRDefault="0056222D" w:rsidP="005622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114300" distR="114300" wp14:anchorId="5563B056" wp14:editId="6C70A729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6222D" w:rsidRDefault="0056222D" w:rsidP="005622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UNIVERSIDAD DEL SALVADOR</w:t>
            </w:r>
          </w:p>
          <w:p w:rsidR="0056222D" w:rsidRDefault="0056222D" w:rsidP="005622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Facultad de Ciencias Sociales, Educación </w:t>
            </w:r>
          </w:p>
          <w:p w:rsidR="0056222D" w:rsidRPr="0056222D" w:rsidRDefault="0056222D" w:rsidP="005622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y Comunicación</w:t>
            </w:r>
          </w:p>
        </w:tc>
        <w:tc>
          <w:tcPr>
            <w:tcW w:w="4819" w:type="dxa"/>
          </w:tcPr>
          <w:p w:rsidR="0056222D" w:rsidRDefault="0056222D" w:rsidP="0056222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6222D" w:rsidRDefault="0056222D" w:rsidP="0056222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6222D" w:rsidRDefault="0056222D" w:rsidP="0056222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6222D" w:rsidRDefault="0056222D" w:rsidP="0056222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6222D" w:rsidRDefault="0056222D" w:rsidP="0056222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6222D" w:rsidRPr="0056222D" w:rsidRDefault="0056222D" w:rsidP="005622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6222D">
              <w:rPr>
                <w:rFonts w:ascii="Times New Roman" w:eastAsia="Times New Roman" w:hAnsi="Times New Roman" w:cs="Times New Roman"/>
                <w:b/>
                <w:i/>
              </w:rPr>
              <w:t>Licenciatura en Trabajo Social</w:t>
            </w:r>
          </w:p>
        </w:tc>
      </w:tr>
    </w:tbl>
    <w:p w:rsidR="00757A7E" w:rsidRDefault="0056222D" w:rsidP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6222D" w:rsidRDefault="0056222D" w:rsidP="0056222D">
      <w:pPr>
        <w:tabs>
          <w:tab w:val="center" w:pos="2387"/>
          <w:tab w:val="center" w:pos="8457"/>
        </w:tabs>
        <w:spacing w:after="0"/>
        <w:rPr>
          <w:rFonts w:ascii="Times New Roman" w:eastAsia="Times New Roman" w:hAnsi="Times New Roman" w:cs="Times New Roman"/>
          <w:b/>
        </w:rPr>
      </w:pPr>
      <w:r>
        <w:tab/>
      </w:r>
    </w:p>
    <w:p w:rsidR="0056222D" w:rsidRDefault="0056222D" w:rsidP="0056222D">
      <w:pPr>
        <w:tabs>
          <w:tab w:val="center" w:pos="2387"/>
          <w:tab w:val="center" w:pos="8457"/>
        </w:tabs>
        <w:spacing w:after="0"/>
        <w:rPr>
          <w:rFonts w:ascii="Times New Roman" w:eastAsia="Times New Roman" w:hAnsi="Times New Roman" w:cs="Times New Roman"/>
          <w:b/>
        </w:rPr>
      </w:pPr>
    </w:p>
    <w:p w:rsidR="0056222D" w:rsidRDefault="0056222D" w:rsidP="0056222D">
      <w:pPr>
        <w:tabs>
          <w:tab w:val="center" w:pos="2387"/>
          <w:tab w:val="center" w:pos="8457"/>
        </w:tabs>
        <w:spacing w:after="0"/>
        <w:rPr>
          <w:rFonts w:ascii="Times New Roman" w:eastAsia="Times New Roman" w:hAnsi="Times New Roman" w:cs="Times New Roman"/>
          <w:b/>
        </w:rPr>
      </w:pPr>
    </w:p>
    <w:p w:rsidR="00757A7E" w:rsidRDefault="0056222D" w:rsidP="0056222D">
      <w:pPr>
        <w:tabs>
          <w:tab w:val="center" w:pos="2387"/>
          <w:tab w:val="center" w:pos="8457"/>
        </w:tabs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  <w:ind w:left="197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  <w:ind w:left="197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  <w:ind w:left="197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757A7E">
      <w:pPr>
        <w:spacing w:after="0"/>
      </w:pPr>
    </w:p>
    <w:p w:rsidR="00757A7E" w:rsidRDefault="0056222D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PROGRAMA 2026 </w:t>
      </w:r>
    </w:p>
    <w:p w:rsidR="00757A7E" w:rsidRDefault="0056222D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13"/>
        <w:ind w:left="-23" w:right="-151"/>
      </w:pPr>
      <w:r>
        <w:rPr>
          <w:noProof/>
        </w:rPr>
        <w:drawing>
          <wp:inline distT="0" distB="0" distL="0" distR="0">
            <wp:extent cx="6235700" cy="3396278"/>
            <wp:effectExtent l="0" t="0" r="0" b="0"/>
            <wp:docPr id="34962" name="Picture 34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2" name="Picture 34962"/>
                    <pic:cNvPicPr/>
                  </pic:nvPicPr>
                  <pic:blipFill rotWithShape="1">
                    <a:blip r:embed="rId8"/>
                    <a:srcRect t="17759"/>
                    <a:stretch/>
                  </pic:blipFill>
                  <pic:spPr bwMode="auto">
                    <a:xfrm>
                      <a:off x="0" y="0"/>
                      <a:ext cx="6236209" cy="3396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numPr>
          <w:ilvl w:val="0"/>
          <w:numId w:val="1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(Marque con una cruz el ciclo correspondiente)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57A7E" w:rsidRDefault="0056222D">
      <w:pPr>
        <w:spacing w:after="12"/>
        <w:ind w:left="2432"/>
      </w:pPr>
      <w:r>
        <w:rPr>
          <w:noProof/>
        </w:rPr>
        <mc:AlternateContent>
          <mc:Choice Requires="wpg">
            <w:drawing>
              <wp:inline distT="0" distB="0" distL="0" distR="0">
                <wp:extent cx="3039491" cy="428244"/>
                <wp:effectExtent l="0" t="0" r="0" b="0"/>
                <wp:docPr id="30861" name="Group 30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428244"/>
                          <a:chOff x="0" y="0"/>
                          <a:chExt cx="3039491" cy="428244"/>
                        </a:xfrm>
                      </wpg:grpSpPr>
                      <wps:wsp>
                        <wps:cNvPr id="36050" name="Shape 36050"/>
                        <wps:cNvSpPr/>
                        <wps:spPr>
                          <a:xfrm>
                            <a:off x="6096" y="6096"/>
                            <a:ext cx="590093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416052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1" name="Shape 36051"/>
                        <wps:cNvSpPr/>
                        <wps:spPr>
                          <a:xfrm>
                            <a:off x="71628" y="134112"/>
                            <a:ext cx="45902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9" h="160020">
                                <a:moveTo>
                                  <a:pt x="0" y="0"/>
                                </a:moveTo>
                                <a:lnTo>
                                  <a:pt x="459029" y="0"/>
                                </a:lnTo>
                                <a:lnTo>
                                  <a:pt x="45902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05156" y="141774"/>
                            <a:ext cx="5182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7A7E" w:rsidRDefault="0056222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94157" y="14177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7A7E" w:rsidRDefault="0056222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779145" y="14177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7A7E" w:rsidRDefault="0056222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52" name="Shape 36052"/>
                        <wps:cNvSpPr/>
                        <wps:spPr>
                          <a:xfrm>
                            <a:off x="963549" y="6096"/>
                            <a:ext cx="172847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6052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3" name="Shape 36053"/>
                        <wps:cNvSpPr/>
                        <wps:spPr>
                          <a:xfrm>
                            <a:off x="1029081" y="134112"/>
                            <a:ext cx="159740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160020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204341" y="141774"/>
                            <a:ext cx="165233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7A7E" w:rsidRDefault="0056222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446655" y="14177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7A7E" w:rsidRDefault="0056222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815463" y="141774"/>
                            <a:ext cx="13466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7A7E" w:rsidRDefault="0056222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916047" y="14177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7A7E" w:rsidRDefault="0056222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54" name="Shape 36054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5" name="Shape 3605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6" name="Shape 36056"/>
                        <wps:cNvSpPr/>
                        <wps:spPr>
                          <a:xfrm>
                            <a:off x="6096" y="0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7" name="Shape 36057"/>
                        <wps:cNvSpPr/>
                        <wps:spPr>
                          <a:xfrm>
                            <a:off x="6096" y="6096"/>
                            <a:ext cx="59009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64008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8" name="Shape 36058"/>
                        <wps:cNvSpPr/>
                        <wps:spPr>
                          <a:xfrm>
                            <a:off x="596265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9" name="Shape 36059"/>
                        <wps:cNvSpPr/>
                        <wps:spPr>
                          <a:xfrm>
                            <a:off x="5962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0" name="Shape 36060"/>
                        <wps:cNvSpPr/>
                        <wps:spPr>
                          <a:xfrm>
                            <a:off x="957453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1" name="Shape 36061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2" name="Shape 36062"/>
                        <wps:cNvSpPr/>
                        <wps:spPr>
                          <a:xfrm>
                            <a:off x="963549" y="0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3" name="Shape 36063"/>
                        <wps:cNvSpPr/>
                        <wps:spPr>
                          <a:xfrm>
                            <a:off x="963549" y="6096"/>
                            <a:ext cx="17284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6400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4" name="Shape 36064"/>
                        <wps:cNvSpPr/>
                        <wps:spPr>
                          <a:xfrm>
                            <a:off x="2692019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5" name="Shape 36065"/>
                        <wps:cNvSpPr/>
                        <wps:spPr>
                          <a:xfrm>
                            <a:off x="2692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6" name="Shape 36066"/>
                        <wps:cNvSpPr/>
                        <wps:spPr>
                          <a:xfrm>
                            <a:off x="3048" y="358140"/>
                            <a:ext cx="596189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" h="64008">
                                <a:moveTo>
                                  <a:pt x="0" y="0"/>
                                </a:moveTo>
                                <a:lnTo>
                                  <a:pt x="596189" y="0"/>
                                </a:lnTo>
                                <a:lnTo>
                                  <a:pt x="596189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7" name="Shape 36067"/>
                        <wps:cNvSpPr/>
                        <wps:spPr>
                          <a:xfrm>
                            <a:off x="0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8" name="Shape 36068"/>
                        <wps:cNvSpPr/>
                        <wps:spPr>
                          <a:xfrm>
                            <a:off x="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9" name="Shape 36069"/>
                        <wps:cNvSpPr/>
                        <wps:spPr>
                          <a:xfrm>
                            <a:off x="6096" y="422148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0" name="Shape 36070"/>
                        <wps:cNvSpPr/>
                        <wps:spPr>
                          <a:xfrm>
                            <a:off x="596265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1" name="Shape 36071"/>
                        <wps:cNvSpPr/>
                        <wps:spPr>
                          <a:xfrm>
                            <a:off x="596265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2" name="Shape 36072"/>
                        <wps:cNvSpPr/>
                        <wps:spPr>
                          <a:xfrm>
                            <a:off x="602361" y="42214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3" name="Shape 36073"/>
                        <wps:cNvSpPr/>
                        <wps:spPr>
                          <a:xfrm>
                            <a:off x="960501" y="358140"/>
                            <a:ext cx="173456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4008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4" name="Shape 36074"/>
                        <wps:cNvSpPr/>
                        <wps:spPr>
                          <a:xfrm>
                            <a:off x="957453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5" name="Shape 36075"/>
                        <wps:cNvSpPr/>
                        <wps:spPr>
                          <a:xfrm>
                            <a:off x="957453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6" name="Shape 36076"/>
                        <wps:cNvSpPr/>
                        <wps:spPr>
                          <a:xfrm>
                            <a:off x="963549" y="422148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7" name="Shape 36077"/>
                        <wps:cNvSpPr/>
                        <wps:spPr>
                          <a:xfrm>
                            <a:off x="2692019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8" name="Shape 36078"/>
                        <wps:cNvSpPr/>
                        <wps:spPr>
                          <a:xfrm>
                            <a:off x="2692019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9" name="Shape 36079"/>
                        <wps:cNvSpPr/>
                        <wps:spPr>
                          <a:xfrm>
                            <a:off x="2698115" y="422148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61" style="width:239.33pt;height:33.72pt;mso-position-horizontal-relative:char;mso-position-vertical-relative:line" coordsize="30394,4282">
                <v:shape id="Shape 36080" style="position:absolute;width:5900;height:4160;left:60;top:60;" coordsize="590093,416052" path="m0,0l590093,0l590093,416052l0,416052l0,0">
                  <v:stroke weight="0pt" endcap="flat" joinstyle="miter" miterlimit="10" on="false" color="#000000" opacity="0"/>
                  <v:fill on="true" color="#93c47d"/>
                </v:shape>
                <v:shape id="Shape 36081" style="position:absolute;width:4590;height:1600;left:716;top:1341;" coordsize="459029,160020" path="m0,0l459029,0l459029,160020l0,160020l0,0">
                  <v:stroke weight="0pt" endcap="flat" joinstyle="miter" miterlimit="10" on="false" color="#000000" opacity="0"/>
                  <v:fill on="true" color="#93c47d"/>
                </v:shape>
                <v:rect id="Rectangle 269" style="position:absolute;width:5182;height:2064;left:1051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70" style="position:absolute;width:466;height:2064;left:4941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style="position:absolute;width:466;height:2064;left:7791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82" style="position:absolute;width:17284;height:4160;left:9635;top:60;" coordsize="1728470,416052" path="m0,0l1728470,0l1728470,416052l0,416052l0,0">
                  <v:stroke weight="0pt" endcap="flat" joinstyle="miter" miterlimit="10" on="false" color="#000000" opacity="0"/>
                  <v:fill on="true" color="#93c47d"/>
                </v:shape>
                <v:shape id="Shape 36083" style="position:absolute;width:15974;height:1600;left:10290;top:1341;" coordsize="1597406,160020" path="m0,0l1597406,0l1597406,160020l0,160020l0,0">
                  <v:stroke weight="0pt" endcap="flat" joinstyle="miter" miterlimit="10" on="false" color="#000000" opacity="0"/>
                  <v:fill on="true" color="#93c47d"/>
                </v:shape>
                <v:rect id="Rectangle 274" style="position:absolute;width:16523;height:2064;left:12043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75" style="position:absolute;width:466;height:2064;left:24466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style="position:absolute;width:1346;height:2064;left:28154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77" style="position:absolute;width:466;height:2064;left:29160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84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3608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36086" style="position:absolute;width:5900;height:91;left:60;top:0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36087" style="position:absolute;width:5900;height:640;left:60;top:60;" coordsize="590093,64008" path="m0,0l590093,0l590093,64008l0,64008l0,0">
                  <v:stroke weight="0pt" endcap="flat" joinstyle="miter" miterlimit="10" on="false" color="#000000" opacity="0"/>
                  <v:fill on="true" color="#93c47d"/>
                </v:shape>
                <v:shape id="Shape 36088" style="position:absolute;width:91;height:701;left:5962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36089" style="position:absolute;width:91;height:91;left:5962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36090" style="position:absolute;width:91;height:701;left:9574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36091" style="position:absolute;width:91;height:91;left:957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36092" style="position:absolute;width:17284;height:91;left:9635;top:0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36093" style="position:absolute;width:17284;height:640;left:9635;top:60;" coordsize="1728470,64008" path="m0,0l1728470,0l1728470,64008l0,64008l0,0">
                  <v:stroke weight="0pt" endcap="flat" joinstyle="miter" miterlimit="10" on="false" color="#000000" opacity="0"/>
                  <v:fill on="true" color="#93c47d"/>
                </v:shape>
                <v:shape id="Shape 36094" style="position:absolute;width:91;height:701;left:2692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36095" style="position:absolute;width:91;height:91;left:2692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36096" style="position:absolute;width:5961;height:640;left:30;top:3581;" coordsize="596189,64008" path="m0,0l596189,0l596189,64008l0,64008l0,0">
                  <v:stroke weight="0pt" endcap="flat" joinstyle="miter" miterlimit="10" on="false" color="#000000" opacity="0"/>
                  <v:fill on="true" color="#93c47d"/>
                </v:shape>
                <v:shape id="Shape 36097" style="position:absolute;width:91;height:3520;left: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36098" style="position:absolute;width:91;height:91;left: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36099" style="position:absolute;width:5900;height:91;left:60;top:4221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36100" style="position:absolute;width:91;height:3520;left:5962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36101" style="position:absolute;width:91;height:91;left:5962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36102" style="position:absolute;width:3550;height:91;left:6023;top:4221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36103" style="position:absolute;width:17345;height:640;left:9605;top:3581;" coordsize="1734566,64008" path="m0,0l1734566,0l1734566,64008l0,64008l0,0">
                  <v:stroke weight="0pt" endcap="flat" joinstyle="miter" miterlimit="10" on="false" color="#000000" opacity="0"/>
                  <v:fill on="true" color="#93c47d"/>
                </v:shape>
                <v:shape id="Shape 36104" style="position:absolute;width:91;height:3520;left:9574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36105" style="position:absolute;width:91;height:91;left:9574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36106" style="position:absolute;width:17284;height:91;left:9635;top:4221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36107" style="position:absolute;width:91;height:3520;left:2692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36108" style="position:absolute;width:91;height:91;left:2692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36109" style="position:absolute;width:3413;height:91;left:26981;top:4221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numPr>
          <w:ilvl w:val="0"/>
          <w:numId w:val="1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2" w:type="dxa"/>
        <w:tblInd w:w="16" w:type="dxa"/>
        <w:tblCellMar>
          <w:top w:w="8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1875"/>
        <w:gridCol w:w="2986"/>
      </w:tblGrid>
      <w:tr w:rsidR="00757A7E">
        <w:trPr>
          <w:trHeight w:val="604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757A7E" w:rsidRDefault="0056222D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757A7E" w:rsidRDefault="0056222D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757A7E">
        <w:trPr>
          <w:trHeight w:val="70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Titular: </w:t>
            </w:r>
            <w:r>
              <w:rPr>
                <w:rFonts w:ascii="Times New Roman" w:eastAsia="Times New Roman" w:hAnsi="Times New Roman" w:cs="Times New Roman"/>
              </w:rPr>
              <w:t xml:space="preserve">Mg. Sandra M. Almeyda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A cargo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u w:val="single" w:color="0000FF"/>
              </w:rPr>
              <w:t>sandra.almeyda@usal.edu.ar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</w:tr>
      <w:tr w:rsidR="00757A7E">
        <w:trPr>
          <w:trHeight w:val="66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Adjunto: </w:t>
            </w:r>
            <w:r>
              <w:rPr>
                <w:rFonts w:ascii="Times New Roman" w:eastAsia="Times New Roman" w:hAnsi="Times New Roman" w:cs="Times New Roman"/>
              </w:rPr>
              <w:t>Lic. Vanesa Wainstein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>A cargo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u w:val="single" w:color="0000FF"/>
              </w:rPr>
              <w:t>vanesa.lember@usal.edu.ar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</w:tr>
      <w:tr w:rsidR="00757A7E">
        <w:trPr>
          <w:trHeight w:val="454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Ayudante: </w:t>
            </w:r>
            <w:r>
              <w:rPr>
                <w:rFonts w:ascii="Times New Roman" w:eastAsia="Times New Roman" w:hAnsi="Times New Roman" w:cs="Times New Roman"/>
              </w:rPr>
              <w:t xml:space="preserve">Lic. Nicolás Sojit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A cargo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u w:val="single" w:color="0000FF"/>
              </w:rPr>
              <w:t>sojit.nicolas@usal.edu.ar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</w:tr>
    </w:tbl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4" w:type="dxa"/>
        <w:tblInd w:w="16" w:type="dxa"/>
        <w:tblCellMar>
          <w:top w:w="82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1"/>
        <w:gridCol w:w="4483"/>
      </w:tblGrid>
      <w:tr w:rsidR="00757A7E">
        <w:trPr>
          <w:trHeight w:val="606"/>
        </w:trPr>
        <w:tc>
          <w:tcPr>
            <w:tcW w:w="438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(Completar si la materia tiene carga horaria a 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757A7E" w:rsidRDefault="0056222D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numPr>
          <w:ilvl w:val="0"/>
          <w:numId w:val="1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Ciclo de Formación Disciplinaria. Formación Superior.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numPr>
          <w:ilvl w:val="0"/>
          <w:numId w:val="1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>La materia tiene como finalidad brindar una aproximación conceptual del panorama de las políticas para el desarrollo, desde una mirada crítica y reflexiva. Se propone abordar las diferentes problemáticas vinculadas al diseño y puesta en marcha de políticas</w:t>
      </w:r>
      <w:r>
        <w:rPr>
          <w:rFonts w:ascii="Times New Roman" w:eastAsia="Times New Roman" w:hAnsi="Times New Roman" w:cs="Times New Roman"/>
          <w:i/>
        </w:rPr>
        <w:t xml:space="preserve">, tanto estatales como no estatales.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757A7E" w:rsidRDefault="0056222D">
      <w:pPr>
        <w:spacing w:after="1" w:line="238" w:lineRule="auto"/>
        <w:ind w:left="2" w:right="7" w:hanging="2"/>
        <w:jc w:val="both"/>
      </w:pPr>
      <w:r>
        <w:rPr>
          <w:rFonts w:ascii="Times New Roman" w:eastAsia="Times New Roman" w:hAnsi="Times New Roman" w:cs="Times New Roman"/>
          <w:i/>
        </w:rPr>
        <w:t>Se profundizará en las definiciones de Estado, ciudadanía y políticas, como así también, se trabajará con las categorías de políticas públicas y de Organizaciones de la Sociedad Civil en el marco de los derechos sociales. Asimismo, se introducirán herramie</w:t>
      </w:r>
      <w:r>
        <w:rPr>
          <w:rFonts w:ascii="Times New Roman" w:eastAsia="Times New Roman" w:hAnsi="Times New Roman" w:cs="Times New Roman"/>
          <w:i/>
        </w:rPr>
        <w:t xml:space="preserve">ntas para el diseño, seguimiento y evaluación de políticas y se trabajará sobre temáticas específicas en modalidad de taller, contando con la participación de Especialistas. 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numPr>
          <w:ilvl w:val="0"/>
          <w:numId w:val="1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18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757A7E" w:rsidRDefault="0056222D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Objetivo General: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Proporcionar a los/as alumnos</w:t>
      </w:r>
      <w:r>
        <w:rPr>
          <w:rFonts w:ascii="Times New Roman" w:eastAsia="Times New Roman" w:hAnsi="Times New Roman" w:cs="Times New Roman"/>
          <w:i/>
          <w:sz w:val="24"/>
        </w:rPr>
        <w:t>/as una aproximación conceptual de las políticas de desarrollo, tanto estatales como privadas, desde una perspectiva de derechos sociales, con el fin de generar un espacio-tiempo de reflexión y debate para promover el desarrollo de un pensamiento y literac</w:t>
      </w:r>
      <w:r>
        <w:rPr>
          <w:rFonts w:ascii="Times New Roman" w:eastAsia="Times New Roman" w:hAnsi="Times New Roman" w:cs="Times New Roman"/>
          <w:i/>
          <w:sz w:val="24"/>
        </w:rPr>
        <w:t xml:space="preserve">idad crítica, como así también que las/os estudiantes visibilicen su rol protagónico en la construcción social.  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57A7E" w:rsidRDefault="0056222D">
      <w:pPr>
        <w:spacing w:after="12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Objetivos Específicos: </w:t>
      </w:r>
    </w:p>
    <w:p w:rsidR="00757A7E" w:rsidRDefault="0056222D">
      <w:pPr>
        <w:numPr>
          <w:ilvl w:val="0"/>
          <w:numId w:val="2"/>
        </w:numPr>
        <w:spacing w:after="13" w:line="248" w:lineRule="auto"/>
        <w:ind w:hanging="7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Analizar la relación entre el Estado y la Sociedad Civil desde una perspectiva de derechos sociales. </w:t>
      </w:r>
    </w:p>
    <w:p w:rsidR="00757A7E" w:rsidRDefault="0056222D">
      <w:pPr>
        <w:numPr>
          <w:ilvl w:val="0"/>
          <w:numId w:val="2"/>
        </w:numPr>
        <w:spacing w:after="13" w:line="248" w:lineRule="auto"/>
        <w:ind w:hanging="7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Reflexionar </w:t>
      </w:r>
      <w:r>
        <w:rPr>
          <w:rFonts w:ascii="Times New Roman" w:eastAsia="Times New Roman" w:hAnsi="Times New Roman" w:cs="Times New Roman"/>
          <w:sz w:val="24"/>
        </w:rPr>
        <w:t xml:space="preserve">acerca de la importancia del paso de la dimensión individual a la colectiva, fortaleciendo la participación para el ejercicio del bien común. </w:t>
      </w:r>
    </w:p>
    <w:p w:rsidR="00757A7E" w:rsidRDefault="0056222D">
      <w:pPr>
        <w:numPr>
          <w:ilvl w:val="0"/>
          <w:numId w:val="2"/>
        </w:numPr>
        <w:spacing w:after="13" w:line="248" w:lineRule="auto"/>
        <w:ind w:hanging="723"/>
        <w:jc w:val="both"/>
      </w:pPr>
      <w:r>
        <w:rPr>
          <w:rFonts w:ascii="Times New Roman" w:eastAsia="Times New Roman" w:hAnsi="Times New Roman" w:cs="Times New Roman"/>
          <w:sz w:val="24"/>
        </w:rPr>
        <w:t>Desarrollar entre los/as estudiantes una visión propositiva de lo público desde un enfoque de incidencia, que con</w:t>
      </w:r>
      <w:r>
        <w:rPr>
          <w:rFonts w:ascii="Times New Roman" w:eastAsia="Times New Roman" w:hAnsi="Times New Roman" w:cs="Times New Roman"/>
          <w:sz w:val="24"/>
        </w:rPr>
        <w:t xml:space="preserve">tribuya a fortalecer sus capacidades para intervenir en la agenda pública. </w:t>
      </w:r>
    </w:p>
    <w:p w:rsidR="00757A7E" w:rsidRDefault="0056222D">
      <w:pPr>
        <w:numPr>
          <w:ilvl w:val="0"/>
          <w:numId w:val="2"/>
        </w:numPr>
        <w:spacing w:after="13" w:line="248" w:lineRule="auto"/>
        <w:ind w:hanging="723"/>
        <w:jc w:val="both"/>
      </w:pPr>
      <w:r>
        <w:rPr>
          <w:rFonts w:ascii="Times New Roman" w:eastAsia="Times New Roman" w:hAnsi="Times New Roman" w:cs="Times New Roman"/>
          <w:sz w:val="24"/>
        </w:rPr>
        <w:t>Realizar el diagnóstico de las políticas implementadas en diferentes áreas, tales como educación, salud, generacionalidad, desarrollo social, género, empleo y vivienda, entre otras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57A7E" w:rsidRDefault="0056222D">
      <w:pPr>
        <w:numPr>
          <w:ilvl w:val="0"/>
          <w:numId w:val="2"/>
        </w:numPr>
        <w:spacing w:after="13" w:line="248" w:lineRule="auto"/>
        <w:ind w:hanging="7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Conocer y aplicar estrategias de diseño, seguimiento y evaluación de políticas.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numPr>
          <w:ilvl w:val="0"/>
          <w:numId w:val="2"/>
        </w:numPr>
        <w:spacing w:after="2" w:line="256" w:lineRule="auto"/>
        <w:ind w:hanging="723"/>
        <w:jc w:val="both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tbl>
      <w:tblPr>
        <w:tblStyle w:val="TableGrid"/>
        <w:tblW w:w="8009" w:type="dxa"/>
        <w:tblInd w:w="818" w:type="dxa"/>
        <w:tblCellMar>
          <w:top w:w="0" w:type="dxa"/>
          <w:left w:w="104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904"/>
        <w:gridCol w:w="1050"/>
        <w:gridCol w:w="1021"/>
        <w:gridCol w:w="1034"/>
      </w:tblGrid>
      <w:tr w:rsidR="00757A7E">
        <w:trPr>
          <w:trHeight w:val="518"/>
        </w:trPr>
        <w:tc>
          <w:tcPr>
            <w:tcW w:w="4904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57A7E" w:rsidRDefault="0056222D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>Teórica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57A7E" w:rsidRDefault="0056222D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57A7E" w:rsidRDefault="0056222D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7A7E">
        <w:trPr>
          <w:trHeight w:val="778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757A7E" w:rsidRDefault="0056222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presencial - mediante 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144 </w:t>
            </w:r>
          </w:p>
        </w:tc>
      </w:tr>
      <w:tr w:rsidR="00757A7E">
        <w:trPr>
          <w:trHeight w:val="778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7A7E">
        <w:trPr>
          <w:trHeight w:val="739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57A7E" w:rsidRDefault="0056222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numPr>
          <w:ilvl w:val="0"/>
          <w:numId w:val="2"/>
        </w:numPr>
        <w:spacing w:after="30" w:line="256" w:lineRule="auto"/>
        <w:ind w:hanging="723"/>
        <w:jc w:val="both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57A7E" w:rsidRDefault="0056222D">
      <w:pPr>
        <w:spacing w:after="5" w:line="238" w:lineRule="auto"/>
        <w:ind w:left="-3" w:right="2104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Unidad I: Estado, Ciudadanía y Políticas de Desarrollo </w:t>
      </w: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Conceptos Básicos: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757A7E" w:rsidRDefault="0056222D">
      <w:pPr>
        <w:numPr>
          <w:ilvl w:val="1"/>
          <w:numId w:val="2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Estado: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concepto; características; funciones; enfoques; diferencia entre Estado y gobierno; Estado de Bienestar. </w:t>
      </w:r>
    </w:p>
    <w:p w:rsidR="00757A7E" w:rsidRDefault="0056222D">
      <w:pPr>
        <w:numPr>
          <w:ilvl w:val="1"/>
          <w:numId w:val="2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Ciudadanía: concepto; características; modelos de ciudadanía; participación ciudadana. </w:t>
      </w:r>
    </w:p>
    <w:p w:rsidR="00757A7E" w:rsidRDefault="0056222D">
      <w:pPr>
        <w:numPr>
          <w:ilvl w:val="1"/>
          <w:numId w:val="2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Política Pública: concepto y características; políticas con enfoque de derechos.  </w:t>
      </w:r>
    </w:p>
    <w:p w:rsidR="00757A7E" w:rsidRDefault="0056222D">
      <w:pPr>
        <w:numPr>
          <w:ilvl w:val="1"/>
          <w:numId w:val="2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Agenda: agenda de gobierno; agenda pública, conformación de la agenda, ciclo de la ag</w:t>
      </w:r>
      <w:r>
        <w:rPr>
          <w:rFonts w:ascii="Times New Roman" w:eastAsia="Times New Roman" w:hAnsi="Times New Roman" w:cs="Times New Roman"/>
          <w:sz w:val="24"/>
        </w:rPr>
        <w:t>enda.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Desarrollo sustentable: concepto y teorías. </w:t>
      </w:r>
    </w:p>
    <w:p w:rsidR="00757A7E" w:rsidRDefault="0056222D">
      <w:pPr>
        <w:numPr>
          <w:ilvl w:val="1"/>
          <w:numId w:val="2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Derechos Humanos (DDHH): concepto; características; clasificación; emergencia y evolución; noción de dignidad humana; tipología de los DDHH; internacionalización de los DDHH; </w:t>
      </w:r>
      <w:r>
        <w:rPr>
          <w:rFonts w:ascii="Times New Roman" w:eastAsia="Times New Roman" w:hAnsi="Times New Roman" w:cs="Times New Roman"/>
          <w:i/>
          <w:sz w:val="24"/>
        </w:rPr>
        <w:t>Pacta Sunt Servanda</w:t>
      </w:r>
      <w:r>
        <w:rPr>
          <w:rFonts w:ascii="Times New Roman" w:eastAsia="Times New Roman" w:hAnsi="Times New Roman" w:cs="Times New Roman"/>
          <w:sz w:val="24"/>
        </w:rPr>
        <w:t>; histori</w:t>
      </w:r>
      <w:r>
        <w:rPr>
          <w:rFonts w:ascii="Times New Roman" w:eastAsia="Times New Roman" w:hAnsi="Times New Roman" w:cs="Times New Roman"/>
          <w:sz w:val="24"/>
        </w:rPr>
        <w:t xml:space="preserve">a de la Declaración de los Derechos Humanos: visión occidental y visión islámica.   </w:t>
      </w:r>
    </w:p>
    <w:p w:rsidR="00757A7E" w:rsidRDefault="0056222D">
      <w:pPr>
        <w:numPr>
          <w:ilvl w:val="1"/>
          <w:numId w:val="2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ONU y DDHH: Objetivos de Desarrollo Sostenible y Agenda 2030: surgimiento; clasificación; significado en términos de desarrollo. </w:t>
      </w:r>
    </w:p>
    <w:p w:rsidR="00757A7E" w:rsidRDefault="0056222D">
      <w:pPr>
        <w:numPr>
          <w:ilvl w:val="1"/>
          <w:numId w:val="2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Policrisis </w:t>
      </w:r>
      <w:r>
        <w:rPr>
          <w:rFonts w:ascii="Times New Roman" w:eastAsia="Times New Roman" w:hAnsi="Times New Roman" w:cs="Times New Roman"/>
          <w:sz w:val="24"/>
        </w:rPr>
        <w:t>y derechos: observar algunos de los efectos de la pandemia, la crisis económica mundial y los conflictos armados, como un conjunto de riesgos globales relacionados entre sí, con efectos agravantes y consecuencias impredecibles, sin perder de vista que se t</w:t>
      </w:r>
      <w:r>
        <w:rPr>
          <w:rFonts w:ascii="Times New Roman" w:eastAsia="Times New Roman" w:hAnsi="Times New Roman" w:cs="Times New Roman"/>
          <w:sz w:val="24"/>
        </w:rPr>
        <w:t xml:space="preserve">rata de una crisis multidimensional e interconectada y teniendo en cuenta la necesidad de superar las falsas dicotomías salud/economía/seguridad/ecología. Concepto de acción colectiva. </w:t>
      </w:r>
    </w:p>
    <w:p w:rsidR="00757A7E" w:rsidRDefault="0056222D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0"/>
        <w:ind w:left="-3" w:hanging="10"/>
      </w:pP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Bibliografía Obligatoria: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WEF- Davos, </w:t>
      </w:r>
      <w:r>
        <w:rPr>
          <w:rFonts w:ascii="Times New Roman" w:eastAsia="Times New Roman" w:hAnsi="Times New Roman" w:cs="Times New Roman"/>
          <w:sz w:val="24"/>
        </w:rPr>
        <w:t>Informe de Riesgos Globales 2</w:t>
      </w:r>
      <w:r>
        <w:rPr>
          <w:rFonts w:ascii="Times New Roman" w:eastAsia="Times New Roman" w:hAnsi="Times New Roman" w:cs="Times New Roman"/>
          <w:sz w:val="24"/>
        </w:rPr>
        <w:t xml:space="preserve">026: mayores riesgos geopolíticos y económicos en la nueva era de la competencia: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https://reports.weforum.org/docs/GRR26_Press_Release_Spanish.pdf</w:t>
        </w:r>
      </w:hyperlink>
      <w:hyperlink r:id="rId1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WEF- </w:t>
      </w:r>
      <w:r>
        <w:rPr>
          <w:rFonts w:ascii="Times New Roman" w:eastAsia="Times New Roman" w:hAnsi="Times New Roman" w:cs="Times New Roman"/>
          <w:b/>
          <w:sz w:val="24"/>
        </w:rPr>
        <w:tab/>
        <w:t>Davos,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Informe </w:t>
      </w:r>
      <w:r>
        <w:rPr>
          <w:rFonts w:ascii="Times New Roman" w:eastAsia="Times New Roman" w:hAnsi="Times New Roman" w:cs="Times New Roman"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sz w:val="24"/>
        </w:rPr>
        <w:tab/>
        <w:t xml:space="preserve">Riesgos </w:t>
      </w:r>
      <w:r>
        <w:rPr>
          <w:rFonts w:ascii="Times New Roman" w:eastAsia="Times New Roman" w:hAnsi="Times New Roman" w:cs="Times New Roman"/>
          <w:sz w:val="24"/>
        </w:rPr>
        <w:tab/>
        <w:t xml:space="preserve">Globales </w:t>
      </w:r>
      <w:r>
        <w:rPr>
          <w:rFonts w:ascii="Times New Roman" w:eastAsia="Times New Roman" w:hAnsi="Times New Roman" w:cs="Times New Roman"/>
          <w:sz w:val="24"/>
        </w:rPr>
        <w:tab/>
        <w:t xml:space="preserve">2026: </w:t>
      </w:r>
      <w:r>
        <w:rPr>
          <w:rFonts w:ascii="Times New Roman" w:eastAsia="Times New Roman" w:hAnsi="Times New Roman" w:cs="Times New Roman"/>
          <w:sz w:val="24"/>
        </w:rPr>
        <w:tab/>
        <w:t xml:space="preserve">proyecciones: </w:t>
      </w:r>
      <w:hyperlink r:id="rId11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https://www.weforum.org/publications/global</w:t>
        </w:r>
      </w:hyperlink>
      <w:hyperlink r:id="rId12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3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risks</w:t>
        </w:r>
      </w:hyperlink>
      <w:hyperlink r:id="rId14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5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report</w:t>
        </w:r>
      </w:hyperlink>
      <w:hyperlink r:id="rId16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7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2026/in</w:t>
        </w:r>
      </w:hyperlink>
      <w:hyperlink r:id="rId18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9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full/global</w:t>
        </w:r>
      </w:hyperlink>
      <w:hyperlink r:id="rId20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1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risks</w:t>
        </w:r>
      </w:hyperlink>
      <w:hyperlink r:id="rId22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3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report</w:t>
        </w:r>
      </w:hyperlink>
      <w:hyperlink r:id="rId24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5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2026</w:t>
        </w:r>
      </w:hyperlink>
      <w:hyperlink r:id="rId26" w:anchor="global-risks-report-2026-chapter-1"/>
      <w:hyperlink r:id="rId27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chapter</w:t>
        </w:r>
      </w:hyperlink>
      <w:hyperlink r:id="rId28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9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1/#global</w:t>
        </w:r>
      </w:hyperlink>
      <w:hyperlink r:id="rId30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1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risks</w:t>
        </w:r>
      </w:hyperlink>
      <w:hyperlink r:id="rId32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3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report</w:t>
        </w:r>
      </w:hyperlink>
      <w:hyperlink r:id="rId34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5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2026</w:t>
        </w:r>
      </w:hyperlink>
      <w:hyperlink r:id="rId36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7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chapter</w:t>
        </w:r>
      </w:hyperlink>
      <w:hyperlink r:id="rId38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39" w:anchor="global-risks-report-2026-chapter-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1</w:t>
        </w:r>
      </w:hyperlink>
      <w:hyperlink r:id="rId40" w:anchor="global-risks-report-2026-chapter-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CONFERENCIA DE</w:t>
      </w:r>
      <w:r>
        <w:rPr>
          <w:rFonts w:ascii="Times New Roman" w:eastAsia="Times New Roman" w:hAnsi="Times New Roman" w:cs="Times New Roman"/>
          <w:b/>
          <w:sz w:val="24"/>
        </w:rPr>
        <w:t xml:space="preserve"> SEGURIDAD DE MUNICH</w:t>
      </w:r>
      <w:r>
        <w:rPr>
          <w:rFonts w:ascii="Times New Roman" w:eastAsia="Times New Roman" w:hAnsi="Times New Roman" w:cs="Times New Roman"/>
          <w:sz w:val="24"/>
        </w:rPr>
        <w:t xml:space="preserve">- 2026, Resumen ejecutivo Informe de seguridad de Munich 2026: </w:t>
      </w:r>
      <w:hyperlink r:id="rId4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https://securityconference.org/en/publications/munich</w:t>
        </w:r>
      </w:hyperlink>
      <w:hyperlink r:id="rId4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4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security</w:t>
        </w:r>
      </w:hyperlink>
      <w:hyperlink r:id="rId44"/>
      <w:hyperlink r:id="rId4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report/2026/executive</w:t>
        </w:r>
      </w:hyperlink>
      <w:hyperlink r:id="rId4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4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summary/</w:t>
        </w:r>
      </w:hyperlink>
      <w:hyperlink r:id="rId4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Oxfam, Informe 2026: 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file:///C:/Users/Sandra%20Almeyda/Documents/USAL/POLITICAS%20DE%20DESARROLLO/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UNIDAD%201-%20ESTADO-DDHH-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CDANIA/BIBLIO%20OBLIGATORIA/OXFAM%20CONTRA%20EL%20IMPERIO%20DE%20 LOS%20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MAS%20RICOS-%20ENE%202026.pdf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Aldo Isuani, </w:t>
      </w:r>
      <w:r>
        <w:rPr>
          <w:rFonts w:ascii="Times New Roman" w:eastAsia="Times New Roman" w:hAnsi="Times New Roman" w:cs="Times New Roman"/>
          <w:i/>
          <w:sz w:val="24"/>
        </w:rPr>
        <w:t>Tres enfoques sobre el concepto de Estado</w:t>
      </w:r>
      <w:r>
        <w:rPr>
          <w:rFonts w:ascii="Times New Roman" w:eastAsia="Times New Roman" w:hAnsi="Times New Roman" w:cs="Times New Roman"/>
          <w:sz w:val="24"/>
        </w:rPr>
        <w:t>, UBA.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Gutiérrez Garza, Esthela </w:t>
      </w:r>
      <w:r>
        <w:rPr>
          <w:rFonts w:ascii="Times New Roman" w:eastAsia="Times New Roman" w:hAnsi="Times New Roman" w:cs="Times New Roman"/>
          <w:sz w:val="24"/>
        </w:rPr>
        <w:t xml:space="preserve">(2007) </w:t>
      </w:r>
      <w:r>
        <w:rPr>
          <w:rFonts w:ascii="Times New Roman" w:eastAsia="Times New Roman" w:hAnsi="Times New Roman" w:cs="Times New Roman"/>
          <w:i/>
          <w:sz w:val="24"/>
        </w:rPr>
        <w:t>De las Teorías del Desarrollo al Desarrollo Sustentable. Historia de la Construcción de un Enfoque Multidisciplinario</w:t>
      </w:r>
      <w:r>
        <w:rPr>
          <w:rFonts w:ascii="Times New Roman" w:eastAsia="Times New Roman" w:hAnsi="Times New Roman" w:cs="Times New Roman"/>
          <w:sz w:val="24"/>
        </w:rPr>
        <w:t>. Trayectoria</w:t>
      </w:r>
      <w:r>
        <w:rPr>
          <w:rFonts w:ascii="Times New Roman" w:eastAsia="Times New Roman" w:hAnsi="Times New Roman" w:cs="Times New Roman"/>
          <w:sz w:val="24"/>
        </w:rPr>
        <w:t xml:space="preserve">s, vol. IX, núm. 25, septiembrediciembre, 2007, pp. 45- 60. Universidad Autónoma de Nuevo León. México. 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Lahera Parada, Eugenio </w:t>
      </w:r>
      <w:r>
        <w:rPr>
          <w:rFonts w:ascii="Times New Roman" w:eastAsia="Times New Roman" w:hAnsi="Times New Roman" w:cs="Times New Roman"/>
          <w:sz w:val="24"/>
        </w:rPr>
        <w:t xml:space="preserve">(1999). </w:t>
      </w:r>
      <w:r>
        <w:rPr>
          <w:rFonts w:ascii="Times New Roman" w:eastAsia="Times New Roman" w:hAnsi="Times New Roman" w:cs="Times New Roman"/>
          <w:i/>
          <w:sz w:val="24"/>
        </w:rPr>
        <w:t>Introducción a las políticas públicas</w:t>
      </w:r>
      <w:r>
        <w:rPr>
          <w:rFonts w:ascii="Times New Roman" w:eastAsia="Times New Roman" w:hAnsi="Times New Roman" w:cs="Times New Roman"/>
          <w:sz w:val="24"/>
        </w:rPr>
        <w:t xml:space="preserve">. CEPAL, Santiago de Chile (pp. del libro: 13-25; 30-35; 37-59).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Benéitez Romero,</w:t>
      </w:r>
      <w:r>
        <w:rPr>
          <w:rFonts w:ascii="Times New Roman" w:eastAsia="Times New Roman" w:hAnsi="Times New Roman" w:cs="Times New Roman"/>
          <w:b/>
          <w:sz w:val="24"/>
        </w:rPr>
        <w:t xml:space="preserve"> María Benita </w:t>
      </w:r>
      <w:r>
        <w:rPr>
          <w:rFonts w:ascii="Times New Roman" w:eastAsia="Times New Roman" w:hAnsi="Times New Roman" w:cs="Times New Roman"/>
          <w:sz w:val="24"/>
        </w:rPr>
        <w:t xml:space="preserve">(2004). Tesis </w:t>
      </w:r>
      <w:r>
        <w:rPr>
          <w:rFonts w:ascii="Times New Roman" w:eastAsia="Times New Roman" w:hAnsi="Times New Roman" w:cs="Times New Roman"/>
          <w:i/>
          <w:sz w:val="24"/>
        </w:rPr>
        <w:t>Doctoral: La Ciudadanía en la Teoría Política Contemporánea: Modelos Propuestos y su Debate</w:t>
      </w:r>
      <w:r>
        <w:rPr>
          <w:rFonts w:ascii="Times New Roman" w:eastAsia="Times New Roman" w:hAnsi="Times New Roman" w:cs="Times New Roman"/>
          <w:sz w:val="24"/>
        </w:rPr>
        <w:t>. Departamento de Ciencias Políticas y de la Administración. Facultad de Ciencias Políticas y Sociología. Universidad Complutense de Madr</w:t>
      </w:r>
      <w:r>
        <w:rPr>
          <w:rFonts w:ascii="Times New Roman" w:eastAsia="Times New Roman" w:hAnsi="Times New Roman" w:cs="Times New Roman"/>
          <w:sz w:val="24"/>
        </w:rPr>
        <w:t xml:space="preserve">id. Madrid, España (pp. del archivo: 125; 153-171; 189; 222-226; 257-262; 287-294).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Cunill Grau, Nuria </w:t>
      </w:r>
      <w:r>
        <w:rPr>
          <w:rFonts w:ascii="Times New Roman" w:eastAsia="Times New Roman" w:hAnsi="Times New Roman" w:cs="Times New Roman"/>
          <w:sz w:val="24"/>
        </w:rPr>
        <w:t xml:space="preserve">(2010). </w:t>
      </w:r>
      <w:r>
        <w:rPr>
          <w:rFonts w:ascii="Times New Roman" w:eastAsia="Times New Roman" w:hAnsi="Times New Roman" w:cs="Times New Roman"/>
          <w:i/>
          <w:sz w:val="24"/>
        </w:rPr>
        <w:t>Las políticas con Enfoque de Derechos y su Incidencia en la Institucionalidad Pública</w:t>
      </w:r>
      <w:r>
        <w:rPr>
          <w:rFonts w:ascii="Times New Roman" w:eastAsia="Times New Roman" w:hAnsi="Times New Roman" w:cs="Times New Roman"/>
          <w:sz w:val="24"/>
        </w:rPr>
        <w:t xml:space="preserve">. Revista del CLAD Reforma y Democracia. No. 46. </w:t>
      </w:r>
      <w:r>
        <w:rPr>
          <w:rFonts w:ascii="Times New Roman" w:eastAsia="Times New Roman" w:hAnsi="Times New Roman" w:cs="Times New Roman"/>
          <w:sz w:val="24"/>
        </w:rPr>
        <w:t xml:space="preserve">Caracas, Venezuela. </w:t>
      </w:r>
      <w:r>
        <w:rPr>
          <w:rFonts w:ascii="Times New Roman" w:eastAsia="Times New Roman" w:hAnsi="Times New Roman" w:cs="Times New Roman"/>
          <w:b/>
          <w:sz w:val="24"/>
        </w:rPr>
        <w:t xml:space="preserve">González, Nazario </w:t>
      </w:r>
      <w:r>
        <w:rPr>
          <w:rFonts w:ascii="Times New Roman" w:eastAsia="Times New Roman" w:hAnsi="Times New Roman" w:cs="Times New Roman"/>
          <w:sz w:val="24"/>
        </w:rPr>
        <w:t>(2002).</w:t>
      </w:r>
      <w:r>
        <w:rPr>
          <w:rFonts w:ascii="Times New Roman" w:eastAsia="Times New Roman" w:hAnsi="Times New Roman" w:cs="Times New Roman"/>
          <w:i/>
          <w:sz w:val="24"/>
        </w:rPr>
        <w:t xml:space="preserve"> Los Derechos Humanos en la historia. </w:t>
      </w:r>
      <w:r>
        <w:rPr>
          <w:rFonts w:ascii="Times New Roman" w:eastAsia="Times New Roman" w:hAnsi="Times New Roman" w:cs="Times New Roman"/>
          <w:sz w:val="24"/>
        </w:rPr>
        <w:t xml:space="preserve">Alfaomega. Universidad Autónoma de Barcelona (cap. XII). 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Convención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Viena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sobre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el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derecho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los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tratados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(1969):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4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https://www.oas.org/xxxivga/spanish/reference_docs/convencion_viena.pdf</w:t>
        </w:r>
      </w:hyperlink>
      <w:hyperlink r:id="rId5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(Art. 26 y 27). </w:t>
      </w:r>
    </w:p>
    <w:p w:rsidR="00757A7E" w:rsidRDefault="0056222D">
      <w:pPr>
        <w:spacing w:after="4" w:line="252" w:lineRule="auto"/>
        <w:ind w:left="-3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Declaración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Universal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De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rechos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Humanos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  <w:hyperlink r:id="rId51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http://www.ohchr.org/EN/UDHR/Documents/UDHR_Translations/spn.pdf</w:t>
        </w:r>
      </w:hyperlink>
      <w:hyperlink r:id="rId52">
        <w:r>
          <w:rPr>
            <w:rFonts w:ascii="Times New Roman" w:eastAsia="Times New Roman" w:hAnsi="Times New Roman" w:cs="Times New Roman"/>
            <w:i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757A7E" w:rsidRDefault="0056222D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Declaración de los Derechos Humanos en el Islam</w:t>
      </w:r>
      <w:r>
        <w:rPr>
          <w:rFonts w:ascii="Times New Roman" w:eastAsia="Times New Roman" w:hAnsi="Times New Roman" w:cs="Times New Roman"/>
          <w:sz w:val="24"/>
        </w:rPr>
        <w:t xml:space="preserve">, Conferencia Islámica de El Cairo, 1990: </w:t>
      </w:r>
      <w:hyperlink r:id="rId5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http://www.oic</w:t>
        </w:r>
      </w:hyperlink>
      <w:hyperlink r:id="rId5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5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oci.org</w:t>
        </w:r>
      </w:hyperlink>
      <w:hyperlink r:id="rId5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CEPAL </w:t>
      </w:r>
      <w:r>
        <w:rPr>
          <w:rFonts w:ascii="Times New Roman" w:eastAsia="Times New Roman" w:hAnsi="Times New Roman" w:cs="Times New Roman"/>
          <w:sz w:val="24"/>
        </w:rPr>
        <w:t xml:space="preserve">(2017). </w:t>
      </w:r>
      <w:r>
        <w:rPr>
          <w:rFonts w:ascii="Times New Roman" w:eastAsia="Times New Roman" w:hAnsi="Times New Roman" w:cs="Times New Roman"/>
          <w:i/>
          <w:sz w:val="24"/>
        </w:rPr>
        <w:t xml:space="preserve">Agenda 2030 y Los Objetivos de Desarrollo Sostenible. Una Oportunidad para América Latina y el Caribe. </w:t>
      </w:r>
      <w:r>
        <w:rPr>
          <w:rFonts w:ascii="Times New Roman" w:eastAsia="Times New Roman" w:hAnsi="Times New Roman" w:cs="Times New Roman"/>
          <w:sz w:val="24"/>
        </w:rPr>
        <w:t xml:space="preserve">Santiago de Chile.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Jon Elster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El cemento de la sociedad. Las paradojas del orden social</w:t>
      </w:r>
      <w:r>
        <w:rPr>
          <w:rFonts w:ascii="Times New Roman" w:eastAsia="Times New Roman" w:hAnsi="Times New Roman" w:cs="Times New Roman"/>
          <w:sz w:val="24"/>
        </w:rPr>
        <w:t>, Ed. Gedisea, Barce</w:t>
      </w:r>
      <w:r>
        <w:rPr>
          <w:rFonts w:ascii="Times New Roman" w:eastAsia="Times New Roman" w:hAnsi="Times New Roman" w:cs="Times New Roman"/>
          <w:sz w:val="24"/>
        </w:rPr>
        <w:t xml:space="preserve">lona, 2005.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  <w:b/>
        </w:rPr>
        <w:t>Boaventura de Souza Santos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La cruel pedagogía del virus, </w:t>
      </w:r>
      <w:r>
        <w:rPr>
          <w:rFonts w:ascii="Times New Roman" w:eastAsia="Times New Roman" w:hAnsi="Times New Roman" w:cs="Times New Roman"/>
        </w:rPr>
        <w:t xml:space="preserve">Biblioteca Masa crítica CLACSO, Buenos Aires, 2020: </w:t>
      </w:r>
      <w:hyperlink r:id="rId5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https://www.clacso.org/la</w:t>
        </w:r>
      </w:hyperlink>
      <w:hyperlink r:id="rId5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5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cruel</w:t>
        </w:r>
      </w:hyperlink>
      <w:hyperlink r:id="rId6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6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pedagogia</w:t>
        </w:r>
      </w:hyperlink>
      <w:hyperlink r:id="rId6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6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del</w:t>
        </w:r>
      </w:hyperlink>
      <w:hyperlink r:id="rId6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6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virus/</w:t>
        </w:r>
      </w:hyperlink>
      <w:hyperlink r:id="rId6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36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57A7E" w:rsidRDefault="0056222D">
      <w:pPr>
        <w:spacing w:after="5" w:line="238" w:lineRule="auto"/>
        <w:ind w:left="-3" w:right="5064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Unidad II: Derechos Sociales </w:t>
      </w: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Conceptos Básicos: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757A7E" w:rsidRDefault="0056222D">
      <w:pPr>
        <w:numPr>
          <w:ilvl w:val="0"/>
          <w:numId w:val="3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Identificación de posibles inconsistenc</w:t>
      </w:r>
      <w:r>
        <w:rPr>
          <w:rFonts w:ascii="Times New Roman" w:eastAsia="Times New Roman" w:hAnsi="Times New Roman" w:cs="Times New Roman"/>
          <w:sz w:val="24"/>
        </w:rPr>
        <w:t xml:space="preserve">ias entre el </w:t>
      </w:r>
      <w:r>
        <w:rPr>
          <w:rFonts w:ascii="Times New Roman" w:eastAsia="Times New Roman" w:hAnsi="Times New Roman" w:cs="Times New Roman"/>
          <w:i/>
          <w:sz w:val="24"/>
        </w:rPr>
        <w:t>deber ser</w:t>
      </w:r>
      <w:r>
        <w:rPr>
          <w:rFonts w:ascii="Times New Roman" w:eastAsia="Times New Roman" w:hAnsi="Times New Roman" w:cs="Times New Roman"/>
          <w:sz w:val="24"/>
        </w:rPr>
        <w:t xml:space="preserve"> de los derechos y el mundo real, ante situaciones concretas </w:t>
      </w:r>
      <w:r>
        <w:rPr>
          <w:rFonts w:ascii="Times New Roman" w:eastAsia="Times New Roman" w:hAnsi="Times New Roman" w:cs="Times New Roman"/>
          <w:i/>
          <w:sz w:val="24"/>
        </w:rPr>
        <w:t>vis à vis</w:t>
      </w:r>
      <w:r>
        <w:rPr>
          <w:rFonts w:ascii="Times New Roman" w:eastAsia="Times New Roman" w:hAnsi="Times New Roman" w:cs="Times New Roman"/>
          <w:sz w:val="24"/>
        </w:rPr>
        <w:t xml:space="preserve"> del desarrollo, en particular en tiempos de policrisis.  </w:t>
      </w:r>
    </w:p>
    <w:p w:rsidR="00757A7E" w:rsidRDefault="0056222D">
      <w:pPr>
        <w:numPr>
          <w:ilvl w:val="0"/>
          <w:numId w:val="3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Exigibilidad de los derechos sociales e incidencia en políticas públicas desde la perspectiva de la participación de la sociedad civil.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757A7E" w:rsidRDefault="0056222D">
      <w:pPr>
        <w:numPr>
          <w:ilvl w:val="0"/>
          <w:numId w:val="3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Pobreza y derechos: seguridad alimentaria; acceso al agua potable; a servicios de salud; a la educación; a la vivienda;</w:t>
      </w:r>
      <w:r>
        <w:rPr>
          <w:rFonts w:ascii="Times New Roman" w:eastAsia="Times New Roman" w:hAnsi="Times New Roman" w:cs="Times New Roman"/>
          <w:sz w:val="24"/>
        </w:rPr>
        <w:t xml:space="preserve"> al desarrollo; trabajo infantil; acceso al crédito y sistema financiero internacional. </w:t>
      </w:r>
    </w:p>
    <w:p w:rsidR="00757A7E" w:rsidRDefault="0056222D">
      <w:pPr>
        <w:numPr>
          <w:ilvl w:val="0"/>
          <w:numId w:val="3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Derechos de las mujeres: lenguaje invisibilizador. </w:t>
      </w:r>
    </w:p>
    <w:p w:rsidR="00757A7E" w:rsidRDefault="0056222D">
      <w:pPr>
        <w:numPr>
          <w:ilvl w:val="0"/>
          <w:numId w:val="3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Medioambiente y derechos: los efectos del cambio climático sobre la Humanidad desde la perspectiva de </w:t>
      </w:r>
      <w:r>
        <w:rPr>
          <w:rFonts w:ascii="Times New Roman" w:eastAsia="Times New Roman" w:hAnsi="Times New Roman" w:cs="Times New Roman"/>
          <w:i/>
          <w:sz w:val="24"/>
        </w:rPr>
        <w:t>Laudato Sí.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numPr>
          <w:ilvl w:val="0"/>
          <w:numId w:val="3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Hospitalidad y derechos: la cuestión de migrantes y refugiados/as en la actualidad.  </w:t>
      </w:r>
    </w:p>
    <w:p w:rsidR="00757A7E" w:rsidRDefault="0056222D">
      <w:pPr>
        <w:numPr>
          <w:ilvl w:val="0"/>
          <w:numId w:val="3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Nuevas tecnologías y derechos: su impacto sobre el derecho a la intimidad y dilema seguridad-libertad. </w:t>
      </w:r>
    </w:p>
    <w:p w:rsidR="00757A7E" w:rsidRDefault="0056222D">
      <w:pPr>
        <w:numPr>
          <w:ilvl w:val="0"/>
          <w:numId w:val="3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Ópera y derechos: el arte como vector para visibilizar la vulnerac</w:t>
      </w:r>
      <w:r>
        <w:rPr>
          <w:rFonts w:ascii="Times New Roman" w:eastAsia="Times New Roman" w:hAnsi="Times New Roman" w:cs="Times New Roman"/>
          <w:sz w:val="24"/>
        </w:rPr>
        <w:t xml:space="preserve">ión de derechos. </w:t>
      </w:r>
    </w:p>
    <w:p w:rsidR="00757A7E" w:rsidRDefault="0056222D">
      <w:pPr>
        <w:spacing w:after="0"/>
        <w:ind w:left="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757A7E" w:rsidRDefault="0056222D">
      <w:pPr>
        <w:spacing w:after="0"/>
        <w:ind w:left="-3" w:hanging="10"/>
      </w:pP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Bibliografía Obligatoria: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757A7E" w:rsidRDefault="0056222D">
      <w:pPr>
        <w:tabs>
          <w:tab w:val="center" w:pos="1820"/>
          <w:tab w:val="center" w:pos="3544"/>
          <w:tab w:val="center" w:pos="5225"/>
          <w:tab w:val="center" w:pos="6848"/>
          <w:tab w:val="center" w:pos="7886"/>
          <w:tab w:val="right" w:pos="9647"/>
        </w:tabs>
        <w:spacing w:after="10" w:line="249" w:lineRule="auto"/>
        <w:ind w:left="-13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Pacto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Internacional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Derechos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Económicos,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Sociales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y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Culturales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</w:p>
    <w:p w:rsidR="00757A7E" w:rsidRDefault="0056222D">
      <w:pPr>
        <w:spacing w:after="4" w:line="252" w:lineRule="auto"/>
        <w:ind w:left="-3" w:hanging="10"/>
      </w:pPr>
      <w:hyperlink r:id="rId67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http://www.ohchr.org/SP/ProfessionalInterest/Pages/CESCR.aspx</w:t>
        </w:r>
      </w:hyperlink>
      <w:hyperlink r:id="rId68">
        <w:r>
          <w:rPr>
            <w:rFonts w:ascii="Times New Roman" w:eastAsia="Times New Roman" w:hAnsi="Times New Roman" w:cs="Times New Roman"/>
            <w:i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V. Abramovich y C. Courtis</w:t>
      </w:r>
      <w:r>
        <w:rPr>
          <w:rFonts w:ascii="Times New Roman" w:eastAsia="Times New Roman" w:hAnsi="Times New Roman" w:cs="Times New Roman"/>
          <w:sz w:val="24"/>
        </w:rPr>
        <w:t xml:space="preserve"> (2002), </w:t>
      </w:r>
      <w:r>
        <w:rPr>
          <w:rFonts w:ascii="Times New Roman" w:eastAsia="Times New Roman" w:hAnsi="Times New Roman" w:cs="Times New Roman"/>
          <w:i/>
          <w:sz w:val="24"/>
        </w:rPr>
        <w:t>Los derechos sociales como derechos exigibles</w:t>
      </w:r>
      <w:r>
        <w:rPr>
          <w:rFonts w:ascii="Times New Roman" w:eastAsia="Times New Roman" w:hAnsi="Times New Roman" w:cs="Times New Roman"/>
          <w:sz w:val="24"/>
        </w:rPr>
        <w:t>, Ed. Trotta, Madrid.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Artícul</w:t>
      </w:r>
      <w:r>
        <w:rPr>
          <w:rFonts w:ascii="Times New Roman" w:eastAsia="Times New Roman" w:hAnsi="Times New Roman" w:cs="Times New Roman"/>
          <w:b/>
          <w:sz w:val="24"/>
        </w:rPr>
        <w:t xml:space="preserve">o de The Economist: </w:t>
      </w:r>
      <w:r>
        <w:rPr>
          <w:rFonts w:ascii="Times New Roman" w:eastAsia="Times New Roman" w:hAnsi="Times New Roman" w:cs="Times New Roman"/>
          <w:i/>
          <w:sz w:val="24"/>
        </w:rPr>
        <w:t>Derechos humanos: defienda sus derechos. Eso sí: los de siempre. No se distraiga con los más nuevos</w:t>
      </w:r>
      <w:r>
        <w:rPr>
          <w:rFonts w:ascii="Times New Roman" w:eastAsia="Times New Roman" w:hAnsi="Times New Roman" w:cs="Times New Roman"/>
          <w:sz w:val="24"/>
        </w:rPr>
        <w:t xml:space="preserve">, 2007. </w:t>
      </w:r>
    </w:p>
    <w:p w:rsidR="00757A7E" w:rsidRDefault="0056222D">
      <w:pPr>
        <w:spacing w:after="12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Convención sobre la Eliminación de Todas las Formas de Discriminación Contra la Mujer 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(CEDAW)-ONU: </w:t>
      </w:r>
      <w:hyperlink r:id="rId6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http://www.un.org/womenwatch/daw/cedaw/text/sconvention.htm</w:t>
        </w:r>
      </w:hyperlink>
      <w:hyperlink r:id="rId7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12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Convención interamericana para prevenir,  sancionar y erradicar la violencia contra la mujer  "Convención de Belem do Para",</w:t>
      </w:r>
      <w:r>
        <w:rPr>
          <w:rFonts w:ascii="Times New Roman" w:eastAsia="Times New Roman" w:hAnsi="Times New Roman" w:cs="Times New Roman"/>
          <w:sz w:val="24"/>
        </w:rPr>
        <w:t xml:space="preserve"> OEA, 1994: </w:t>
      </w:r>
      <w:hyperlink r:id="rId7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http://www.oas.org/juridico/spanish/tratados/a</w:t>
        </w:r>
      </w:hyperlink>
      <w:hyperlink r:id="rId72"/>
      <w:hyperlink r:id="rId7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61.html</w:t>
        </w:r>
      </w:hyperlink>
      <w:hyperlink r:id="rId7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Declaración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los </w:t>
      </w:r>
      <w:r>
        <w:rPr>
          <w:rFonts w:ascii="Times New Roman" w:eastAsia="Times New Roman" w:hAnsi="Times New Roman" w:cs="Times New Roman"/>
          <w:b/>
          <w:sz w:val="24"/>
        </w:rPr>
        <w:tab/>
        <w:t>De</w:t>
      </w:r>
      <w:r>
        <w:rPr>
          <w:rFonts w:ascii="Times New Roman" w:eastAsia="Times New Roman" w:hAnsi="Times New Roman" w:cs="Times New Roman"/>
          <w:b/>
          <w:sz w:val="24"/>
        </w:rPr>
        <w:t xml:space="preserve">rechos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del </w:t>
      </w:r>
      <w:r>
        <w:rPr>
          <w:rFonts w:ascii="Times New Roman" w:eastAsia="Times New Roman" w:hAnsi="Times New Roman" w:cs="Times New Roman"/>
          <w:b/>
          <w:sz w:val="24"/>
        </w:rPr>
        <w:tab/>
        <w:t>Hombre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ab/>
        <w:t xml:space="preserve">OEA, </w:t>
      </w:r>
      <w:hyperlink r:id="rId7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http://www.oas.org/es/cidh/mandato/Basicos/declaracion.asp</w:t>
        </w:r>
      </w:hyperlink>
      <w:hyperlink r:id="rId7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Carmen Alari</w:t>
      </w:r>
      <w:r>
        <w:rPr>
          <w:rFonts w:ascii="Times New Roman" w:eastAsia="Times New Roman" w:hAnsi="Times New Roman" w:cs="Times New Roman"/>
          <w:b/>
          <w:sz w:val="24"/>
        </w:rPr>
        <w:t xml:space="preserve">o </w:t>
      </w:r>
      <w:r>
        <w:rPr>
          <w:rFonts w:ascii="Times New Roman" w:eastAsia="Times New Roman" w:hAnsi="Times New Roman" w:cs="Times New Roman"/>
          <w:i/>
          <w:sz w:val="24"/>
        </w:rPr>
        <w:t>et al</w:t>
      </w:r>
      <w:r>
        <w:rPr>
          <w:rFonts w:ascii="Times New Roman" w:eastAsia="Times New Roman" w:hAnsi="Times New Roman" w:cs="Times New Roman"/>
          <w:sz w:val="24"/>
        </w:rPr>
        <w:t xml:space="preserve">, La representación del femenino y el masculino en el lenguaje, Comisión Asesora sobre Lenguaje, Instituto de la Mujer, España, 1995.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Gloria Ramírez Hernández</w:t>
      </w:r>
      <w:r>
        <w:rPr>
          <w:rFonts w:ascii="Times New Roman" w:eastAsia="Times New Roman" w:hAnsi="Times New Roman" w:cs="Times New Roman"/>
          <w:sz w:val="24"/>
        </w:rPr>
        <w:t xml:space="preserve">, Declaración de los derechos de la mujer de Olympe de Gouge 1791: </w:t>
      </w:r>
    </w:p>
    <w:p w:rsidR="00757A7E" w:rsidRDefault="0056222D">
      <w:pPr>
        <w:tabs>
          <w:tab w:val="center" w:pos="1475"/>
          <w:tab w:val="center" w:pos="2610"/>
          <w:tab w:val="center" w:pos="3584"/>
          <w:tab w:val="center" w:pos="4771"/>
          <w:tab w:val="center" w:pos="5935"/>
          <w:tab w:val="center" w:pos="7575"/>
          <w:tab w:val="right" w:pos="9647"/>
        </w:tabs>
        <w:spacing w:after="13" w:line="248" w:lineRule="auto"/>
        <w:ind w:left="-13"/>
      </w:pPr>
      <w:r>
        <w:rPr>
          <w:rFonts w:ascii="Times New Roman" w:eastAsia="Times New Roman" w:hAnsi="Times New Roman" w:cs="Times New Roman"/>
          <w:sz w:val="24"/>
        </w:rPr>
        <w:t xml:space="preserve">¿una </w:t>
      </w:r>
      <w:r>
        <w:rPr>
          <w:rFonts w:ascii="Times New Roman" w:eastAsia="Times New Roman" w:hAnsi="Times New Roman" w:cs="Times New Roman"/>
          <w:sz w:val="24"/>
        </w:rPr>
        <w:tab/>
        <w:t xml:space="preserve">declaración </w:t>
      </w:r>
      <w:r>
        <w:rPr>
          <w:rFonts w:ascii="Times New Roman" w:eastAsia="Times New Roman" w:hAnsi="Times New Roman" w:cs="Times New Roman"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sz w:val="24"/>
        </w:rPr>
        <w:tab/>
        <w:t xml:space="preserve">segunda </w:t>
      </w:r>
      <w:r>
        <w:rPr>
          <w:rFonts w:ascii="Times New Roman" w:eastAsia="Times New Roman" w:hAnsi="Times New Roman" w:cs="Times New Roman"/>
          <w:sz w:val="24"/>
        </w:rPr>
        <w:tab/>
        <w:t xml:space="preserve">clase?, </w:t>
      </w:r>
      <w:r>
        <w:rPr>
          <w:rFonts w:ascii="Times New Roman" w:eastAsia="Times New Roman" w:hAnsi="Times New Roman" w:cs="Times New Roman"/>
          <w:sz w:val="24"/>
        </w:rPr>
        <w:tab/>
        <w:t xml:space="preserve">Cátedra </w:t>
      </w:r>
      <w:r>
        <w:rPr>
          <w:rFonts w:ascii="Times New Roman" w:eastAsia="Times New Roman" w:hAnsi="Times New Roman" w:cs="Times New Roman"/>
          <w:sz w:val="24"/>
        </w:rPr>
        <w:tab/>
        <w:t xml:space="preserve">Unesco-UNAM, </w:t>
      </w:r>
      <w:r>
        <w:rPr>
          <w:rFonts w:ascii="Times New Roman" w:eastAsia="Times New Roman" w:hAnsi="Times New Roman" w:cs="Times New Roman"/>
          <w:sz w:val="24"/>
        </w:rPr>
        <w:tab/>
        <w:t xml:space="preserve">México: </w:t>
      </w:r>
    </w:p>
    <w:p w:rsidR="00757A7E" w:rsidRDefault="0056222D">
      <w:pPr>
        <w:spacing w:after="0" w:line="249" w:lineRule="auto"/>
        <w:ind w:left="-3" w:hanging="10"/>
        <w:jc w:val="both"/>
      </w:pPr>
      <w:hyperlink r:id="rId7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http://catedraunescodh.unam.mx/catedra/CONACYT/18_Clinicas_Gdl/Clinicas2/Contenidos/14.Ra </w:t>
        </w:r>
      </w:hyperlink>
      <w:hyperlink r:id="rId7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mirezG.Olym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peGouges/14.CuadernoGR_DIDH2012.pdf</w:t>
        </w:r>
      </w:hyperlink>
      <w:hyperlink r:id="rId7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57A7E" w:rsidRDefault="0056222D">
      <w:pPr>
        <w:tabs>
          <w:tab w:val="center" w:pos="2935"/>
          <w:tab w:val="center" w:pos="4774"/>
          <w:tab w:val="center" w:pos="6620"/>
          <w:tab w:val="right" w:pos="9647"/>
        </w:tabs>
        <w:spacing w:after="12" w:line="248" w:lineRule="auto"/>
        <w:ind w:left="-13"/>
      </w:pPr>
      <w:r>
        <w:rPr>
          <w:rFonts w:ascii="Times New Roman" w:eastAsia="Times New Roman" w:hAnsi="Times New Roman" w:cs="Times New Roman"/>
          <w:b/>
          <w:sz w:val="24"/>
        </w:rPr>
        <w:t xml:space="preserve">Convención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Internacional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Trabajadores </w:t>
      </w:r>
      <w:r>
        <w:rPr>
          <w:rFonts w:ascii="Times New Roman" w:eastAsia="Times New Roman" w:hAnsi="Times New Roman" w:cs="Times New Roman"/>
          <w:b/>
          <w:sz w:val="24"/>
        </w:rPr>
        <w:tab/>
        <w:t>Migratorios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757A7E" w:rsidRDefault="0056222D">
      <w:pPr>
        <w:spacing w:after="0" w:line="249" w:lineRule="auto"/>
        <w:ind w:left="-3" w:hanging="10"/>
        <w:jc w:val="both"/>
      </w:pPr>
      <w:hyperlink r:id="rId8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http://www.ohchr.org/Documents/Publications/FactSheet24Rev.1sp.pdf</w:t>
        </w:r>
      </w:hyperlink>
      <w:hyperlink r:id="rId8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tabs>
          <w:tab w:val="center" w:pos="1967"/>
          <w:tab w:val="center" w:pos="2802"/>
          <w:tab w:val="center" w:pos="3767"/>
          <w:tab w:val="center" w:pos="4765"/>
          <w:tab w:val="center" w:pos="5495"/>
          <w:tab w:val="center" w:pos="6679"/>
          <w:tab w:val="center" w:pos="8173"/>
          <w:tab w:val="right" w:pos="9647"/>
        </w:tabs>
        <w:spacing w:after="12" w:line="248" w:lineRule="auto"/>
        <w:ind w:left="-13"/>
      </w:pPr>
      <w:r>
        <w:rPr>
          <w:rFonts w:ascii="Times New Roman" w:eastAsia="Times New Roman" w:hAnsi="Times New Roman" w:cs="Times New Roman"/>
          <w:b/>
          <w:sz w:val="24"/>
        </w:rPr>
        <w:t xml:space="preserve">Convención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sobre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el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estatuto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los </w:t>
      </w:r>
      <w:r>
        <w:rPr>
          <w:rFonts w:ascii="Times New Roman" w:eastAsia="Times New Roman" w:hAnsi="Times New Roman" w:cs="Times New Roman"/>
          <w:b/>
          <w:sz w:val="24"/>
        </w:rPr>
        <w:tab/>
        <w:t>refugiados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ab/>
        <w:t xml:space="preserve">ACNUR, </w:t>
      </w:r>
      <w:r>
        <w:rPr>
          <w:rFonts w:ascii="Times New Roman" w:eastAsia="Times New Roman" w:hAnsi="Times New Roman" w:cs="Times New Roman"/>
          <w:sz w:val="24"/>
        </w:rPr>
        <w:tab/>
        <w:t xml:space="preserve">1951: </w:t>
      </w:r>
    </w:p>
    <w:p w:rsidR="00757A7E" w:rsidRDefault="0056222D">
      <w:pPr>
        <w:spacing w:after="0" w:line="249" w:lineRule="auto"/>
        <w:ind w:left="-3" w:hanging="10"/>
        <w:jc w:val="both"/>
      </w:pPr>
      <w:hyperlink r:id="rId8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http://www.acnur.org/fileadmin/scripts/doc.php?file=fileadmin/Documentos/BDL/2001/0005</w:t>
        </w:r>
      </w:hyperlink>
      <w:hyperlink r:id="rId83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Jacques Derrida y Anne Dufourmantelle</w:t>
      </w:r>
      <w:r>
        <w:rPr>
          <w:rFonts w:ascii="Times New Roman" w:eastAsia="Times New Roman" w:hAnsi="Times New Roman" w:cs="Times New Roman"/>
          <w:sz w:val="24"/>
        </w:rPr>
        <w:t xml:space="preserve"> (2000). </w:t>
      </w:r>
      <w:r>
        <w:rPr>
          <w:rFonts w:ascii="Times New Roman" w:eastAsia="Times New Roman" w:hAnsi="Times New Roman" w:cs="Times New Roman"/>
          <w:i/>
          <w:sz w:val="24"/>
        </w:rPr>
        <w:t>La hospitalidad</w:t>
      </w:r>
      <w:r>
        <w:rPr>
          <w:rFonts w:ascii="Times New Roman" w:eastAsia="Times New Roman" w:hAnsi="Times New Roman" w:cs="Times New Roman"/>
          <w:sz w:val="24"/>
        </w:rPr>
        <w:t xml:space="preserve">. Ediciones de la Flor, Buenos Aires. (pág. 11-31).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Derecho a la Intimidad, a la Libert</w:t>
      </w:r>
      <w:r>
        <w:rPr>
          <w:rFonts w:ascii="Times New Roman" w:eastAsia="Times New Roman" w:hAnsi="Times New Roman" w:cs="Times New Roman"/>
          <w:b/>
          <w:sz w:val="24"/>
        </w:rPr>
        <w:t>ad y a Circular</w:t>
      </w:r>
      <w:r>
        <w:rPr>
          <w:rFonts w:ascii="Times New Roman" w:eastAsia="Times New Roman" w:hAnsi="Times New Roman" w:cs="Times New Roman"/>
          <w:sz w:val="24"/>
        </w:rPr>
        <w:t xml:space="preserve">: Artículos 9, 12 y 17 del Pacto Internacional de Derechos Civiles y Políticos, adoptado por la Asamblea General de las Naciones Unidas. </w:t>
      </w:r>
      <w:r>
        <w:rPr>
          <w:rFonts w:ascii="Times New Roman" w:eastAsia="Times New Roman" w:hAnsi="Times New Roman" w:cs="Times New Roman"/>
          <w:b/>
          <w:sz w:val="24"/>
        </w:rPr>
        <w:t xml:space="preserve">Derecho a la Intimidad, a la Libertad y a Circular: </w:t>
      </w:r>
      <w:r>
        <w:rPr>
          <w:rFonts w:ascii="Times New Roman" w:eastAsia="Times New Roman" w:hAnsi="Times New Roman" w:cs="Times New Roman"/>
          <w:sz w:val="24"/>
        </w:rPr>
        <w:t>Artículos 7, 11 y 22 de la Convención Americana sobr</w:t>
      </w:r>
      <w:r>
        <w:rPr>
          <w:rFonts w:ascii="Times New Roman" w:eastAsia="Times New Roman" w:hAnsi="Times New Roman" w:cs="Times New Roman"/>
          <w:sz w:val="24"/>
        </w:rPr>
        <w:t xml:space="preserve">e Derechos Humanos (Pacto de San José), 1969.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Jacques Henno</w:t>
      </w:r>
      <w:r>
        <w:rPr>
          <w:rFonts w:ascii="Times New Roman" w:eastAsia="Times New Roman" w:hAnsi="Times New Roman" w:cs="Times New Roman"/>
          <w:sz w:val="24"/>
        </w:rPr>
        <w:t xml:space="preserve">, (2003). </w:t>
      </w:r>
      <w:r>
        <w:rPr>
          <w:rFonts w:ascii="Times New Roman" w:eastAsia="Times New Roman" w:hAnsi="Times New Roman" w:cs="Times New Roman"/>
          <w:i/>
          <w:sz w:val="24"/>
        </w:rPr>
        <w:t>Estamos todos vigilados y fichados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57A7E" w:rsidRDefault="0056222D">
      <w:pPr>
        <w:spacing w:after="3" w:line="240" w:lineRule="auto"/>
        <w:ind w:left="-3" w:right="-12" w:hanging="10"/>
      </w:pPr>
      <w:r>
        <w:rPr>
          <w:rFonts w:ascii="Times New Roman" w:eastAsia="Times New Roman" w:hAnsi="Times New Roman" w:cs="Times New Roman"/>
          <w:b/>
          <w:sz w:val="24"/>
        </w:rPr>
        <w:t>Martin Hilbert</w:t>
      </w:r>
      <w:r>
        <w:rPr>
          <w:rFonts w:ascii="Times New Roman" w:eastAsia="Times New Roman" w:hAnsi="Times New Roman" w:cs="Times New Roman"/>
          <w:sz w:val="24"/>
        </w:rPr>
        <w:t xml:space="preserve"> (2017). Obama y Trump usaron el Big Data para lavar cerebros. The Clinic, Chile. </w:t>
      </w:r>
      <w:hyperlink r:id="rId8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http://www.theclinic.cl/2017/01/19/martin</w:t>
        </w:r>
      </w:hyperlink>
      <w:hyperlink r:id="rId8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8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hilbert</w:t>
        </w:r>
      </w:hyperlink>
      <w:hyperlink r:id="rId8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8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experto</w:t>
        </w:r>
      </w:hyperlink>
      <w:hyperlink r:id="rId8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9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redes</w:t>
        </w:r>
      </w:hyperlink>
      <w:hyperlink r:id="rId9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9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digitales</w:t>
        </w:r>
      </w:hyperlink>
      <w:hyperlink r:id="rId9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9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obama</w:t>
        </w:r>
      </w:hyperlink>
      <w:hyperlink r:id="rId9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9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trump</w:t>
        </w:r>
      </w:hyperlink>
      <w:hyperlink r:id="rId9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9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usaron</w:t>
        </w:r>
      </w:hyperlink>
      <w:hyperlink r:id="rId9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big</w:t>
        </w:r>
      </w:hyperlink>
      <w:hyperlink r:id="rId101"/>
      <w:hyperlink r:id="rId10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data</w:t>
        </w:r>
      </w:hyperlink>
      <w:hyperlink r:id="rId10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lavar</w:t>
        </w:r>
      </w:hyperlink>
      <w:hyperlink r:id="rId10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cerebros/</w:t>
        </w:r>
      </w:hyperlink>
      <w:hyperlink r:id="rId107">
        <w:r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OHCHR, El derecho al agua: </w:t>
      </w:r>
      <w:hyperlink r:id="rId10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http://www.ohchr.org/Documents/Pub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lications/FS36_sp.pdf</w:t>
        </w:r>
      </w:hyperlink>
      <w:hyperlink r:id="rId10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OHCHR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ab/>
        <w:t xml:space="preserve">El </w:t>
      </w:r>
      <w:r>
        <w:rPr>
          <w:rFonts w:ascii="Times New Roman" w:eastAsia="Times New Roman" w:hAnsi="Times New Roman" w:cs="Times New Roman"/>
          <w:sz w:val="24"/>
        </w:rPr>
        <w:tab/>
        <w:t xml:space="preserve">derecho </w:t>
      </w:r>
      <w:r>
        <w:rPr>
          <w:rFonts w:ascii="Times New Roman" w:eastAsia="Times New Roman" w:hAnsi="Times New Roman" w:cs="Times New Roman"/>
          <w:sz w:val="24"/>
        </w:rPr>
        <w:tab/>
        <w:t xml:space="preserve">a </w:t>
      </w:r>
      <w:r>
        <w:rPr>
          <w:rFonts w:ascii="Times New Roman" w:eastAsia="Times New Roman" w:hAnsi="Times New Roman" w:cs="Times New Roman"/>
          <w:sz w:val="24"/>
        </w:rPr>
        <w:tab/>
        <w:t xml:space="preserve">la </w:t>
      </w:r>
      <w:r>
        <w:rPr>
          <w:rFonts w:ascii="Times New Roman" w:eastAsia="Times New Roman" w:hAnsi="Times New Roman" w:cs="Times New Roman"/>
          <w:sz w:val="24"/>
        </w:rPr>
        <w:tab/>
        <w:t xml:space="preserve">alimentación </w:t>
      </w:r>
      <w:r>
        <w:rPr>
          <w:rFonts w:ascii="Times New Roman" w:eastAsia="Times New Roman" w:hAnsi="Times New Roman" w:cs="Times New Roman"/>
          <w:sz w:val="24"/>
        </w:rPr>
        <w:tab/>
        <w:t xml:space="preserve">adecuada: </w:t>
      </w:r>
      <w:hyperlink r:id="rId11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http://www.ohchr.org/Documents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/Publications/FS36_sp.pdf</w:t>
        </w:r>
      </w:hyperlink>
      <w:hyperlink r:id="rId11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0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OHCHR</w:t>
      </w:r>
      <w:r>
        <w:rPr>
          <w:rFonts w:ascii="Times New Roman" w:eastAsia="Times New Roman" w:hAnsi="Times New Roman" w:cs="Times New Roman"/>
          <w:sz w:val="24"/>
        </w:rPr>
        <w:t xml:space="preserve">, El derecho a la salud: </w:t>
      </w:r>
      <w:hyperlink r:id="rId11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http://www.ohchr.org/Documents/Publication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s/Factsheet31sp.pdf</w:t>
        </w:r>
      </w:hyperlink>
      <w:hyperlink r:id="rId113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Oxfam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Premiar el trabajo no la riqueza</w:t>
      </w:r>
      <w:r>
        <w:rPr>
          <w:rFonts w:ascii="Times New Roman" w:eastAsia="Times New Roman" w:hAnsi="Times New Roman" w:cs="Times New Roman"/>
          <w:sz w:val="24"/>
        </w:rPr>
        <w:t xml:space="preserve">, 2018: </w:t>
      </w:r>
      <w:hyperlink r:id="rId11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https://d1tn3vj7xz9fdh.cloudfront.net/s3fs</w:t>
        </w:r>
      </w:hyperlink>
      <w:hyperlink r:id="rId115"/>
      <w:hyperlink r:id="rId11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public/file_attachments/bp</w:t>
        </w:r>
      </w:hyperlink>
      <w:hyperlink r:id="rId11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1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reward</w:t>
        </w:r>
      </w:hyperlink>
      <w:hyperlink r:id="rId11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work</w:t>
        </w:r>
      </w:hyperlink>
      <w:hyperlink r:id="rId12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not</w:t>
        </w:r>
      </w:hyperlink>
      <w:hyperlink r:id="rId12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wealth</w:t>
        </w:r>
      </w:hyperlink>
      <w:hyperlink r:id="rId12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220118</w:t>
        </w:r>
      </w:hyperlink>
      <w:hyperlink r:id="rId12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summ</w:t>
        </w:r>
      </w:hyperlink>
      <w:hyperlink r:id="rId12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3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es.pdf</w:t>
        </w:r>
      </w:hyperlink>
      <w:hyperlink r:id="rId13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>Conferencia de Naciones Unidas sobre el Medio Humano, Estocolmo, 5 a 16 de junio de 1972 (26</w:t>
      </w:r>
      <w:r>
        <w:rPr>
          <w:rFonts w:ascii="Times New Roman" w:eastAsia="Times New Roman" w:hAnsi="Times New Roman" w:cs="Times New Roman"/>
          <w:sz w:val="24"/>
        </w:rPr>
        <w:t xml:space="preserve"> principios): </w:t>
      </w:r>
      <w:hyperlink r:id="rId13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http://undocs.org/es/A/CONF.48/14/Rev.1</w:t>
        </w:r>
      </w:hyperlink>
      <w:hyperlink r:id="rId133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3" w:line="240" w:lineRule="auto"/>
        <w:ind w:left="-3" w:right="-12" w:hanging="10"/>
      </w:pPr>
      <w:r>
        <w:rPr>
          <w:rFonts w:ascii="Times New Roman" w:eastAsia="Times New Roman" w:hAnsi="Times New Roman" w:cs="Times New Roman"/>
          <w:b/>
          <w:sz w:val="24"/>
        </w:rPr>
        <w:t>Francisco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Carta Encíclica Laudato si’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del santo padre Francisco sobre el cuidado de la casa común: </w:t>
      </w:r>
      <w:r>
        <w:rPr>
          <w:rFonts w:ascii="Times New Roman" w:eastAsia="Times New Roman" w:hAnsi="Times New Roman" w:cs="Times New Roman"/>
          <w:i/>
          <w:sz w:val="24"/>
        </w:rPr>
        <w:tab/>
      </w:r>
      <w:hyperlink r:id="rId13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http://www.vatican.va/content/francesco/es/encyclicals/docum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ents/papa</w:t>
        </w:r>
      </w:hyperlink>
      <w:hyperlink r:id="rId135"/>
      <w:hyperlink r:id="rId13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francesco_20150524_enciclica</w:t>
        </w:r>
      </w:hyperlink>
      <w:hyperlink r:id="rId13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3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laudato</w:t>
        </w:r>
      </w:hyperlink>
      <w:hyperlink r:id="rId13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4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si.html</w:t>
        </w:r>
      </w:hyperlink>
      <w:hyperlink r:id="rId14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Cédric Durand, </w:t>
      </w:r>
      <w:r>
        <w:rPr>
          <w:rFonts w:ascii="Times New Roman" w:eastAsia="Times New Roman" w:hAnsi="Times New Roman" w:cs="Times New Roman"/>
          <w:i/>
          <w:sz w:val="24"/>
        </w:rPr>
        <w:t>Tecnofeudalismo</w:t>
      </w:r>
      <w:r>
        <w:rPr>
          <w:rFonts w:ascii="Times New Roman" w:eastAsia="Times New Roman" w:hAnsi="Times New Roman" w:cs="Times New Roman"/>
          <w:i/>
          <w:sz w:val="24"/>
        </w:rPr>
        <w:t>- crítica de la economía digital,</w:t>
      </w:r>
      <w:r>
        <w:rPr>
          <w:rFonts w:ascii="Times New Roman" w:eastAsia="Times New Roman" w:hAnsi="Times New Roman" w:cs="Times New Roman"/>
          <w:sz w:val="24"/>
        </w:rPr>
        <w:t xml:space="preserve"> Ed. La Cebra, Buenos Aires, 2021.  </w:t>
      </w:r>
      <w:r>
        <w:rPr>
          <w:rFonts w:ascii="Times New Roman" w:eastAsia="Times New Roman" w:hAnsi="Times New Roman" w:cs="Times New Roman"/>
          <w:b/>
          <w:sz w:val="24"/>
        </w:rPr>
        <w:t>Gian Carlo Menotti</w:t>
      </w:r>
      <w:r>
        <w:rPr>
          <w:rFonts w:ascii="Times New Roman" w:eastAsia="Times New Roman" w:hAnsi="Times New Roman" w:cs="Times New Roman"/>
          <w:sz w:val="24"/>
        </w:rPr>
        <w:t xml:space="preserve">, ópera </w:t>
      </w:r>
      <w:r>
        <w:rPr>
          <w:rFonts w:ascii="Times New Roman" w:eastAsia="Times New Roman" w:hAnsi="Times New Roman" w:cs="Times New Roman"/>
          <w:i/>
          <w:sz w:val="24"/>
        </w:rPr>
        <w:t>El Cónsul</w:t>
      </w:r>
      <w:r>
        <w:rPr>
          <w:rFonts w:ascii="Times New Roman" w:eastAsia="Times New Roman" w:hAnsi="Times New Roman" w:cs="Times New Roman"/>
          <w:sz w:val="24"/>
        </w:rPr>
        <w:t xml:space="preserve">, 1950: </w:t>
      </w:r>
      <w:hyperlink r:id="rId14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http://www.kareol.es/obras/elconsul/acto1.htm</w:t>
        </w:r>
      </w:hyperlink>
      <w:hyperlink r:id="rId143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(Acto I); </w:t>
      </w:r>
      <w:hyperlink r:id="rId14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</w:t>
        </w:r>
      </w:hyperlink>
      <w:hyperlink r:id="rId14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/www.kareol.es/obras/elconsul/acto2.htm</w:t>
        </w:r>
      </w:hyperlink>
      <w:hyperlink r:id="rId14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(Acto II y III). 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Película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La fuente de las mujeres (La source de femmes),</w:t>
      </w:r>
      <w:r>
        <w:rPr>
          <w:rFonts w:ascii="Times New Roman" w:eastAsia="Times New Roman" w:hAnsi="Times New Roman" w:cs="Times New Roman"/>
          <w:sz w:val="24"/>
        </w:rPr>
        <w:t xml:space="preserve"> (Francia, 2011): Radu Mihaileanu, Leïla Bekhti, Hafsia Herzi, Biyouna, Salek Bakri, Sabrina Ouazani, Hiam Abbass, Mohamed Majd. </w:t>
      </w:r>
    </w:p>
    <w:p w:rsidR="00757A7E" w:rsidRDefault="0056222D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57A7E" w:rsidRDefault="0056222D">
      <w:pPr>
        <w:spacing w:after="5" w:line="238" w:lineRule="auto"/>
        <w:ind w:left="-3" w:right="5064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Unidad III: Políticas Sociales </w:t>
      </w: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Conceptos Básicos: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757A7E" w:rsidRDefault="0056222D">
      <w:pPr>
        <w:numPr>
          <w:ilvl w:val="0"/>
          <w:numId w:val="4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Pobreza: concepto; enfoques sobre la pobreza. </w:t>
      </w:r>
    </w:p>
    <w:p w:rsidR="00757A7E" w:rsidRDefault="0056222D">
      <w:pPr>
        <w:numPr>
          <w:ilvl w:val="0"/>
          <w:numId w:val="4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Métodos de medición de la pobreza: tipos de medición; características; programa de transferencias condicionadas; concepto; descripción. </w:t>
      </w:r>
    </w:p>
    <w:p w:rsidR="00757A7E" w:rsidRDefault="0056222D">
      <w:pPr>
        <w:numPr>
          <w:ilvl w:val="0"/>
          <w:numId w:val="4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Piso mínimo de protec</w:t>
      </w:r>
      <w:r>
        <w:rPr>
          <w:rFonts w:ascii="Times New Roman" w:eastAsia="Times New Roman" w:hAnsi="Times New Roman" w:cs="Times New Roman"/>
          <w:sz w:val="24"/>
        </w:rPr>
        <w:t xml:space="preserve">ción social: concepto; características. </w:t>
      </w:r>
    </w:p>
    <w:p w:rsidR="00757A7E" w:rsidRDefault="0056222D">
      <w:pPr>
        <w:numPr>
          <w:ilvl w:val="0"/>
          <w:numId w:val="4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Asignación Universal por hijo/a: concepto; características. </w:t>
      </w:r>
    </w:p>
    <w:p w:rsidR="00757A7E" w:rsidRDefault="0056222D">
      <w:pPr>
        <w:numPr>
          <w:ilvl w:val="0"/>
          <w:numId w:val="4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Cuestión social: concepto; características. </w:t>
      </w:r>
    </w:p>
    <w:p w:rsidR="00757A7E" w:rsidRDefault="0056222D">
      <w:pPr>
        <w:numPr>
          <w:ilvl w:val="0"/>
          <w:numId w:val="4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Organizaciones de la Sociedad Civil: concepto; tipos de organizaciones; características; teoría de los tres s</w:t>
      </w:r>
      <w:r>
        <w:rPr>
          <w:rFonts w:ascii="Times New Roman" w:eastAsia="Times New Roman" w:hAnsi="Times New Roman" w:cs="Times New Roman"/>
          <w:sz w:val="24"/>
        </w:rPr>
        <w:t xml:space="preserve">ectores.  </w:t>
      </w:r>
    </w:p>
    <w:p w:rsidR="00757A7E" w:rsidRDefault="0056222D">
      <w:pPr>
        <w:numPr>
          <w:ilvl w:val="0"/>
          <w:numId w:val="4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Evolución del concepto de Organizaciones de la sociedad civil en el contexto Argentino; características </w:t>
      </w:r>
    </w:p>
    <w:p w:rsidR="00757A7E" w:rsidRDefault="0056222D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57A7E" w:rsidRDefault="0056222D">
      <w:pPr>
        <w:spacing w:after="0"/>
        <w:ind w:left="-3" w:hanging="10"/>
      </w:pP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Bibliografía Obligatoria: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Auyero, Javier </w:t>
      </w:r>
      <w:r>
        <w:rPr>
          <w:rFonts w:ascii="Times New Roman" w:eastAsia="Times New Roman" w:hAnsi="Times New Roman" w:cs="Times New Roman"/>
          <w:sz w:val="24"/>
        </w:rPr>
        <w:t xml:space="preserve">(2011). </w:t>
      </w:r>
      <w:r>
        <w:rPr>
          <w:rFonts w:ascii="Times New Roman" w:eastAsia="Times New Roman" w:hAnsi="Times New Roman" w:cs="Times New Roman"/>
          <w:i/>
          <w:sz w:val="24"/>
        </w:rPr>
        <w:t xml:space="preserve">Puños, Patadas y Codazos en la Regulación de la Pobreza Neoliberal, </w:t>
      </w:r>
      <w:r>
        <w:rPr>
          <w:rFonts w:ascii="Times New Roman" w:eastAsia="Times New Roman" w:hAnsi="Times New Roman" w:cs="Times New Roman"/>
          <w:sz w:val="24"/>
        </w:rPr>
        <w:t>en "A Propósito de T</w:t>
      </w:r>
      <w:r>
        <w:rPr>
          <w:rFonts w:ascii="Times New Roman" w:eastAsia="Times New Roman" w:hAnsi="Times New Roman" w:cs="Times New Roman"/>
          <w:sz w:val="24"/>
        </w:rPr>
        <w:t xml:space="preserve">illy. Conflicto, Poder y Acción Colectiva". CIS. Colección académica 33. Madrid.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Barba-Solano, C.</w:t>
      </w:r>
      <w:r>
        <w:rPr>
          <w:rFonts w:ascii="Times New Roman" w:eastAsia="Times New Roman" w:hAnsi="Times New Roman" w:cs="Times New Roman"/>
          <w:sz w:val="24"/>
        </w:rPr>
        <w:t xml:space="preserve"> (2010). "La nueva cuestión social en el mundo y en América Latina: más allá de la pobreza". En Renglones, revista arbitrada en ciencias sociales y humanidade</w:t>
      </w:r>
      <w:r>
        <w:rPr>
          <w:rFonts w:ascii="Times New Roman" w:eastAsia="Times New Roman" w:hAnsi="Times New Roman" w:cs="Times New Roman"/>
          <w:sz w:val="24"/>
        </w:rPr>
        <w:t xml:space="preserve">s, núm.62. </w:t>
      </w:r>
    </w:p>
    <w:p w:rsidR="00757A7E" w:rsidRDefault="0056222D">
      <w:pPr>
        <w:spacing w:after="0" w:line="249" w:lineRule="auto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Tlaquepaque, Jalisco: ITESO. </w:t>
      </w:r>
      <w:hyperlink r:id="rId147">
        <w:r>
          <w:rPr>
            <w:rFonts w:ascii="Times New Roman" w:eastAsia="Times New Roman" w:hAnsi="Times New Roman" w:cs="Times New Roman"/>
            <w:sz w:val="24"/>
            <w:u w:val="single" w:color="000000"/>
          </w:rPr>
          <w:t>https://rei.iteso.mx/bitstream/handle/11117/230/art_2_N</w:t>
        </w:r>
        <w:r>
          <w:rPr>
            <w:rFonts w:ascii="Times New Roman" w:eastAsia="Times New Roman" w:hAnsi="Times New Roman" w:cs="Times New Roman"/>
            <w:sz w:val="24"/>
            <w:u w:val="single" w:color="000000"/>
          </w:rPr>
          <w:t>ueva_cuestion_Carlos_Barba.pdf;jsessionid</w:t>
        </w:r>
      </w:hyperlink>
    </w:p>
    <w:p w:rsidR="00757A7E" w:rsidRDefault="0056222D">
      <w:pPr>
        <w:spacing w:after="0" w:line="249" w:lineRule="auto"/>
        <w:ind w:left="-3" w:hanging="10"/>
      </w:pPr>
      <w:hyperlink r:id="rId148">
        <w:r>
          <w:rPr>
            <w:rFonts w:ascii="Times New Roman" w:eastAsia="Times New Roman" w:hAnsi="Times New Roman" w:cs="Times New Roman"/>
            <w:sz w:val="24"/>
            <w:u w:val="single" w:color="000000"/>
          </w:rPr>
          <w:t>=9F2472B779976FFF85831D2DA83B1CE1?sequence=2</w:t>
        </w:r>
      </w:hyperlink>
      <w:hyperlink r:id="rId14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757A7E" w:rsidRDefault="0056222D">
      <w:pPr>
        <w:spacing w:after="13" w:line="248" w:lineRule="auto"/>
        <w:ind w:left="-3" w:right="12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Burgos Errázuriz, M. Méndez Montes, J</w:t>
      </w:r>
      <w:r>
        <w:rPr>
          <w:rFonts w:ascii="Times New Roman" w:eastAsia="Times New Roman" w:hAnsi="Times New Roman" w:cs="Times New Roman"/>
          <w:sz w:val="24"/>
        </w:rPr>
        <w:t>. (</w:t>
      </w:r>
      <w:r>
        <w:rPr>
          <w:rFonts w:ascii="Times New Roman" w:eastAsia="Times New Roman" w:hAnsi="Times New Roman" w:cs="Times New Roman"/>
          <w:sz w:val="24"/>
        </w:rPr>
        <w:t xml:space="preserve">2014) La Medición de la Pobreza. Propuesta para la Actualización de la Medición de la Pobreza en Chile. Escuela De Economía Y Administración. Universidad De Chile Santiago de Chile. (pág. 9-36).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Castel, M</w:t>
      </w:r>
      <w:r>
        <w:rPr>
          <w:rFonts w:ascii="Times New Roman" w:eastAsia="Times New Roman" w:hAnsi="Times New Roman" w:cs="Times New Roman"/>
          <w:sz w:val="24"/>
        </w:rPr>
        <w:t xml:space="preserve">.(1999) La Metamorfosis de la Cuestión Social, una crónica del salariado. Paidos. Buenos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>Aiares. (Prologo)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Cecchini, Simone y Madariaga, Aldo </w:t>
      </w:r>
      <w:r>
        <w:rPr>
          <w:rFonts w:ascii="Times New Roman" w:eastAsia="Times New Roman" w:hAnsi="Times New Roman" w:cs="Times New Roman"/>
          <w:sz w:val="24"/>
        </w:rPr>
        <w:t xml:space="preserve">(2011). </w:t>
      </w:r>
      <w:r>
        <w:rPr>
          <w:rFonts w:ascii="Times New Roman" w:eastAsia="Times New Roman" w:hAnsi="Times New Roman" w:cs="Times New Roman"/>
          <w:i/>
          <w:sz w:val="24"/>
        </w:rPr>
        <w:t>Programas de Transferencias Condicionadas Balance de la Experiencia Reciente en América Latina y el Cari</w:t>
      </w:r>
      <w:r>
        <w:rPr>
          <w:rFonts w:ascii="Times New Roman" w:eastAsia="Times New Roman" w:hAnsi="Times New Roman" w:cs="Times New Roman"/>
          <w:i/>
          <w:sz w:val="24"/>
        </w:rPr>
        <w:t>be</w:t>
      </w:r>
      <w:r>
        <w:rPr>
          <w:rFonts w:ascii="Times New Roman" w:eastAsia="Times New Roman" w:hAnsi="Times New Roman" w:cs="Times New Roman"/>
          <w:sz w:val="24"/>
        </w:rPr>
        <w:t xml:space="preserve">. (Capítulo II). CEPAL, Naciones Unidas.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Di Ciano, Marcelo</w:t>
      </w:r>
      <w:r>
        <w:rPr>
          <w:rFonts w:ascii="Times New Roman" w:eastAsia="Times New Roman" w:hAnsi="Times New Roman" w:cs="Times New Roman"/>
          <w:color w:val="FF000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La importancia de las Organizaciones de la Sociedad Civil</w:t>
      </w:r>
      <w:r>
        <w:rPr>
          <w:rFonts w:ascii="Times New Roman" w:eastAsia="Times New Roman" w:hAnsi="Times New Roman" w:cs="Times New Roman"/>
          <w:sz w:val="24"/>
        </w:rPr>
        <w:t xml:space="preserve">. Mimeo.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Equipo de Trabajo de la Encuesta de Hogares y Empleo </w:t>
      </w:r>
      <w:r>
        <w:rPr>
          <w:rFonts w:ascii="Times New Roman" w:eastAsia="Times New Roman" w:hAnsi="Times New Roman" w:cs="Times New Roman"/>
          <w:sz w:val="24"/>
        </w:rPr>
        <w:t xml:space="preserve">(2010). </w:t>
      </w:r>
      <w:r>
        <w:rPr>
          <w:rFonts w:ascii="Times New Roman" w:eastAsia="Times New Roman" w:hAnsi="Times New Roman" w:cs="Times New Roman"/>
          <w:i/>
          <w:sz w:val="24"/>
        </w:rPr>
        <w:t>Métodos de Medición de la Pobreza. Conceptos y Aplicaciones en Am</w:t>
      </w:r>
      <w:r>
        <w:rPr>
          <w:rFonts w:ascii="Times New Roman" w:eastAsia="Times New Roman" w:hAnsi="Times New Roman" w:cs="Times New Roman"/>
          <w:i/>
          <w:sz w:val="24"/>
        </w:rPr>
        <w:t>érica Latina</w:t>
      </w:r>
      <w:r>
        <w:rPr>
          <w:rFonts w:ascii="Times New Roman" w:eastAsia="Times New Roman" w:hAnsi="Times New Roman" w:cs="Times New Roman"/>
          <w:sz w:val="24"/>
        </w:rPr>
        <w:t xml:space="preserve">. Dirección Provincial de Estadística de la provincia de Buenos Aires. Revista Entrelíneas de la Política Económica Nº 26 - Año 4 / Agosto de 2010.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Feres, C. Mancero, X</w:t>
      </w:r>
      <w:r>
        <w:rPr>
          <w:rFonts w:ascii="Times New Roman" w:eastAsia="Times New Roman" w:hAnsi="Times New Roman" w:cs="Times New Roman"/>
          <w:sz w:val="24"/>
        </w:rPr>
        <w:t>. (2001). Enfoques para la medición de la pobreza. Breve revisión de la lit</w:t>
      </w:r>
      <w:r>
        <w:rPr>
          <w:rFonts w:ascii="Times New Roman" w:eastAsia="Times New Roman" w:hAnsi="Times New Roman" w:cs="Times New Roman"/>
          <w:sz w:val="24"/>
        </w:rPr>
        <w:t xml:space="preserve">eratura. Cepal. Chile. . </w:t>
      </w:r>
    </w:p>
    <w:p w:rsidR="00757A7E" w:rsidRDefault="0056222D">
      <w:pPr>
        <w:spacing w:after="12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Ministerio de Trabajo, Empleo y Seguridad Social. </w:t>
      </w:r>
      <w:r>
        <w:rPr>
          <w:rFonts w:ascii="Times New Roman" w:eastAsia="Times New Roman" w:hAnsi="Times New Roman" w:cs="Times New Roman"/>
          <w:i/>
          <w:sz w:val="24"/>
        </w:rPr>
        <w:t>Hacia un Piso Mínimo de Protección Social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Oficina Internacional del Trabajo OIT</w:t>
      </w:r>
      <w:r>
        <w:rPr>
          <w:rFonts w:ascii="Times New Roman" w:eastAsia="Times New Roman" w:hAnsi="Times New Roman" w:cs="Times New Roman"/>
          <w:sz w:val="24"/>
        </w:rPr>
        <w:t>: Informe del Grupo consultivo presidido por Michelle Bachelet. (2011) Piso de Protección Social pa</w:t>
      </w:r>
      <w:r>
        <w:rPr>
          <w:rFonts w:ascii="Times New Roman" w:eastAsia="Times New Roman" w:hAnsi="Times New Roman" w:cs="Times New Roman"/>
          <w:sz w:val="24"/>
        </w:rPr>
        <w:t xml:space="preserve">ra una globalización equitativa e inclusiva. Informe del Grupo consultivo sobre el Piso de Protección Social Ginebra, 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Rosa, Paula Cecilia </w:t>
      </w:r>
      <w:r>
        <w:rPr>
          <w:rFonts w:ascii="Times New Roman" w:eastAsia="Times New Roman" w:hAnsi="Times New Roman" w:cs="Times New Roman"/>
          <w:sz w:val="24"/>
        </w:rPr>
        <w:t xml:space="preserve">(2015). </w:t>
      </w:r>
      <w:r>
        <w:rPr>
          <w:rFonts w:ascii="Times New Roman" w:eastAsia="Times New Roman" w:hAnsi="Times New Roman" w:cs="Times New Roman"/>
          <w:i/>
          <w:sz w:val="24"/>
        </w:rPr>
        <w:t>Estado y Organizaciones de la Sociedad Civil. Un Breve Recorrido Histórico por los Constructores del Campo d</w:t>
      </w:r>
      <w:r>
        <w:rPr>
          <w:rFonts w:ascii="Times New Roman" w:eastAsia="Times New Roman" w:hAnsi="Times New Roman" w:cs="Times New Roman"/>
          <w:i/>
          <w:sz w:val="24"/>
        </w:rPr>
        <w:t xml:space="preserve">e lo Social. </w:t>
      </w:r>
      <w:r>
        <w:rPr>
          <w:rFonts w:ascii="Times New Roman" w:eastAsia="Times New Roman" w:hAnsi="Times New Roman" w:cs="Times New Roman"/>
          <w:sz w:val="24"/>
        </w:rPr>
        <w:t xml:space="preserve">Andes 26.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Fernandez, A. Rozas, M.</w:t>
      </w:r>
      <w:r>
        <w:rPr>
          <w:rFonts w:ascii="Times New Roman" w:eastAsia="Times New Roman" w:hAnsi="Times New Roman" w:cs="Times New Roman"/>
          <w:sz w:val="24"/>
        </w:rPr>
        <w:t xml:space="preserve"> (1988) Políticas Sociales y Trabajo Social. Humanitas. Buenos Aires. Cap.1 y  2.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Rotelli, Nicolás </w:t>
      </w:r>
      <w:r>
        <w:rPr>
          <w:rFonts w:ascii="Times New Roman" w:eastAsia="Times New Roman" w:hAnsi="Times New Roman" w:cs="Times New Roman"/>
          <w:sz w:val="24"/>
        </w:rPr>
        <w:t xml:space="preserve">(2016) </w:t>
      </w:r>
      <w:r>
        <w:rPr>
          <w:rFonts w:ascii="Times New Roman" w:eastAsia="Times New Roman" w:hAnsi="Times New Roman" w:cs="Times New Roman"/>
          <w:i/>
          <w:sz w:val="24"/>
        </w:rPr>
        <w:t xml:space="preserve">Asignación Universal por Hijo: ¿Piso o techo de protección social de la infancia en la </w:t>
      </w:r>
      <w:r>
        <w:rPr>
          <w:rFonts w:ascii="Times New Roman" w:eastAsia="Times New Roman" w:hAnsi="Times New Roman" w:cs="Times New Roman"/>
          <w:sz w:val="24"/>
        </w:rPr>
        <w:t>Argentina? RiHu</w:t>
      </w:r>
      <w:r>
        <w:rPr>
          <w:rFonts w:ascii="Times New Roman" w:eastAsia="Times New Roman" w:hAnsi="Times New Roman" w:cs="Times New Roman"/>
          <w:sz w:val="24"/>
        </w:rPr>
        <w:t xml:space="preserve">mSo-Revista de Investigación del Departamento de Humanidades y Ciencias Sociales. Universidad Nacional de La Matanza- Año 5-Número 10-pp. 30-45 </w:t>
      </w:r>
    </w:p>
    <w:p w:rsidR="00757A7E" w:rsidRDefault="0056222D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41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5" w:line="238" w:lineRule="auto"/>
        <w:ind w:left="-3" w:right="109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>Unidad IV: Diseño y Gestión de Políticas Públicas: Gestión Basada en Resultados, Sistema de Información, Se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guimiento y Evaluación  </w:t>
      </w: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Conceptos Básicos: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757A7E" w:rsidRDefault="0056222D">
      <w:pPr>
        <w:numPr>
          <w:ilvl w:val="0"/>
          <w:numId w:val="5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Problema, concepto. Tipologías. </w:t>
      </w:r>
    </w:p>
    <w:p w:rsidR="00757A7E" w:rsidRDefault="0056222D">
      <w:pPr>
        <w:numPr>
          <w:ilvl w:val="0"/>
          <w:numId w:val="5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Ciclo de la política pública. Actores. Marcos interpretativos. Fases.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757A7E" w:rsidRDefault="0056222D">
      <w:pPr>
        <w:numPr>
          <w:ilvl w:val="0"/>
          <w:numId w:val="5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Ciclo de vida de las políticas públicas. </w:t>
      </w:r>
    </w:p>
    <w:p w:rsidR="00757A7E" w:rsidRDefault="0056222D">
      <w:pPr>
        <w:numPr>
          <w:ilvl w:val="0"/>
          <w:numId w:val="5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Detección de Necesidades y Problemas. Selección de Alternativas. Actores involucrados en el diseño de las políticas. </w:t>
      </w:r>
    </w:p>
    <w:p w:rsidR="00757A7E" w:rsidRDefault="0056222D">
      <w:pPr>
        <w:numPr>
          <w:ilvl w:val="0"/>
          <w:numId w:val="5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Información y Datos necesarios para el diseño de las políticas. Implementación de políticas. Características. </w:t>
      </w:r>
    </w:p>
    <w:p w:rsidR="00757A7E" w:rsidRDefault="0056222D">
      <w:pPr>
        <w:numPr>
          <w:ilvl w:val="0"/>
          <w:numId w:val="5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Sistema de Monitoreo. </w:t>
      </w:r>
    </w:p>
    <w:p w:rsidR="00757A7E" w:rsidRDefault="0056222D">
      <w:pPr>
        <w:numPr>
          <w:ilvl w:val="0"/>
          <w:numId w:val="5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Tipo</w:t>
      </w:r>
      <w:r>
        <w:rPr>
          <w:rFonts w:ascii="Times New Roman" w:eastAsia="Times New Roman" w:hAnsi="Times New Roman" w:cs="Times New Roman"/>
          <w:sz w:val="24"/>
        </w:rPr>
        <w:t xml:space="preserve">s de Evaluación. ¿Por qué evaluar? </w:t>
      </w:r>
    </w:p>
    <w:p w:rsidR="00757A7E" w:rsidRDefault="0056222D">
      <w:pPr>
        <w:numPr>
          <w:ilvl w:val="0"/>
          <w:numId w:val="5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Análisis y Evaluación de Políticas Públicas. Modelo Relacional. Las relaciones entre análisis, diseño, gestión y evaluación de políticas públicas. Metodología para el análisis (o estudios de determinación) y para la eval</w:t>
      </w:r>
      <w:r>
        <w:rPr>
          <w:rFonts w:ascii="Times New Roman" w:eastAsia="Times New Roman" w:hAnsi="Times New Roman" w:cs="Times New Roman"/>
          <w:sz w:val="24"/>
        </w:rPr>
        <w:t xml:space="preserve">uación (o estudios de impacto). </w:t>
      </w:r>
    </w:p>
    <w:p w:rsidR="00757A7E" w:rsidRDefault="0056222D">
      <w:pPr>
        <w:numPr>
          <w:ilvl w:val="0"/>
          <w:numId w:val="5"/>
        </w:numPr>
        <w:spacing w:after="1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Diseño y gestión de políticas públicas: concepto; fases; características; componentes. </w:t>
      </w:r>
    </w:p>
    <w:p w:rsidR="00757A7E" w:rsidRDefault="0056222D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0"/>
        <w:ind w:left="-3" w:hanging="10"/>
      </w:pP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Bibliografía Obligatoria: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757A7E" w:rsidRDefault="0056222D">
      <w:pPr>
        <w:spacing w:after="5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Sen, Amartya. </w:t>
      </w:r>
      <w:r>
        <w:rPr>
          <w:rFonts w:ascii="Times New Roman" w:eastAsia="Times New Roman" w:hAnsi="Times New Roman" w:cs="Times New Roman"/>
          <w:sz w:val="24"/>
        </w:rPr>
        <w:t>Capítulo 4, La Pobreza como privación de capacidades, en Desarrollo y Libertad. Editorial Pl</w:t>
      </w:r>
      <w:r>
        <w:rPr>
          <w:rFonts w:ascii="Times New Roman" w:eastAsia="Times New Roman" w:hAnsi="Times New Roman" w:cs="Times New Roman"/>
          <w:sz w:val="24"/>
        </w:rPr>
        <w:t xml:space="preserve">aneta S.A., Buenos Aires, 2000, pp. 114-141.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Bitar, M</w:t>
      </w:r>
      <w:r>
        <w:rPr>
          <w:rFonts w:ascii="Arial" w:eastAsia="Arial" w:hAnsi="Arial" w:cs="Arial"/>
          <w:b/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La Constitución De La Agenda Y El Ciclo De Políticas Públicas</w:t>
      </w:r>
      <w:r>
        <w:rPr>
          <w:rFonts w:ascii="Arial" w:eastAsia="Arial" w:hAnsi="Arial" w:cs="Arial"/>
          <w:b/>
          <w:sz w:val="27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Arial" w:eastAsia="Arial" w:hAnsi="Arial" w:cs="Arial"/>
          <w:b/>
          <w:sz w:val="27"/>
        </w:rPr>
        <w:t xml:space="preserve"> </w:t>
      </w:r>
    </w:p>
    <w:p w:rsidR="00757A7E" w:rsidRDefault="0056222D">
      <w:pPr>
        <w:spacing w:after="0" w:line="249" w:lineRule="auto"/>
        <w:ind w:left="-3" w:hanging="10"/>
      </w:pPr>
      <w:hyperlink r:id="rId150">
        <w:r>
          <w:rPr>
            <w:rFonts w:ascii="Times New Roman" w:eastAsia="Times New Roman" w:hAnsi="Times New Roman" w:cs="Times New Roman"/>
            <w:sz w:val="24"/>
            <w:u w:val="single" w:color="000000"/>
          </w:rPr>
          <w:t xml:space="preserve">http://www.fts.uner.edu.ar/catedras03/politica_social/documentos/estado_y_politicas_publicas_y_ </w:t>
        </w:r>
      </w:hyperlink>
      <w:hyperlink r:id="rId151">
        <w:r>
          <w:rPr>
            <w:rFonts w:ascii="Times New Roman" w:eastAsia="Times New Roman" w:hAnsi="Times New Roman" w:cs="Times New Roman"/>
            <w:sz w:val="24"/>
            <w:u w:val="single" w:color="000000"/>
          </w:rPr>
          <w:t>sociales/La_construccion_de_la_agenda_Bitar.pdf</w:t>
        </w:r>
      </w:hyperlink>
      <w:hyperlink r:id="rId15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Frigerio, A</w:t>
      </w:r>
      <w:r>
        <w:rPr>
          <w:rFonts w:ascii="Times New Roman" w:eastAsia="Times New Roman" w:hAnsi="Times New Roman" w:cs="Times New Roman"/>
          <w:sz w:val="24"/>
        </w:rPr>
        <w:t>. L</w:t>
      </w:r>
      <w:r>
        <w:rPr>
          <w:rFonts w:ascii="Times New Roman" w:eastAsia="Times New Roman" w:hAnsi="Times New Roman" w:cs="Times New Roman"/>
          <w:sz w:val="24"/>
        </w:rPr>
        <w:t xml:space="preserve">a Construcción de los Problemas Sociales: Cultura, Política y Movilización. Boletín de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Lecturas Sociales y Económicas. UCA • FCSE. Año 2, N° 6. </w:t>
      </w:r>
    </w:p>
    <w:p w:rsidR="00757A7E" w:rsidRDefault="0056222D">
      <w:pPr>
        <w:spacing w:after="3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Graglia, Emilio </w:t>
      </w:r>
      <w:r>
        <w:rPr>
          <w:rFonts w:ascii="Times New Roman" w:eastAsia="Times New Roman" w:hAnsi="Times New Roman" w:cs="Times New Roman"/>
          <w:sz w:val="24"/>
        </w:rPr>
        <w:t xml:space="preserve">(2004). </w:t>
      </w:r>
      <w:r>
        <w:rPr>
          <w:rFonts w:ascii="Times New Roman" w:eastAsia="Times New Roman" w:hAnsi="Times New Roman" w:cs="Times New Roman"/>
          <w:i/>
          <w:sz w:val="24"/>
        </w:rPr>
        <w:t>Diseño y Gestión de Políticas Públicas: Hacia un Modelo Relacional</w:t>
      </w:r>
      <w:r>
        <w:rPr>
          <w:rFonts w:ascii="Times New Roman" w:eastAsia="Times New Roman" w:hAnsi="Times New Roman" w:cs="Times New Roman"/>
          <w:sz w:val="24"/>
        </w:rPr>
        <w:t xml:space="preserve">. 1ª ed. - </w:t>
      </w:r>
      <w:r>
        <w:rPr>
          <w:rFonts w:ascii="Times New Roman" w:eastAsia="Times New Roman" w:hAnsi="Times New Roman" w:cs="Times New Roman"/>
          <w:sz w:val="24"/>
        </w:rPr>
        <w:t xml:space="preserve">Córdoba: EDUCC.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Graglia, J. Emilio </w:t>
      </w:r>
      <w:r>
        <w:rPr>
          <w:rFonts w:ascii="Times New Roman" w:eastAsia="Times New Roman" w:hAnsi="Times New Roman" w:cs="Times New Roman"/>
          <w:sz w:val="24"/>
        </w:rPr>
        <w:t xml:space="preserve">(2012). </w:t>
      </w:r>
      <w:r>
        <w:rPr>
          <w:rFonts w:ascii="Times New Roman" w:eastAsia="Times New Roman" w:hAnsi="Times New Roman" w:cs="Times New Roman"/>
          <w:i/>
          <w:sz w:val="24"/>
        </w:rPr>
        <w:t>En la Búsqueda del Bien Común: Manual de Políticas Públicas</w:t>
      </w:r>
      <w:r>
        <w:rPr>
          <w:rFonts w:ascii="Times New Roman" w:eastAsia="Times New Roman" w:hAnsi="Times New Roman" w:cs="Times New Roman"/>
          <w:sz w:val="24"/>
        </w:rPr>
        <w:t>. (</w:t>
      </w:r>
      <w:r>
        <w:rPr>
          <w:rFonts w:ascii="Times New Roman" w:eastAsia="Times New Roman" w:hAnsi="Times New Roman" w:cs="Times New Roman"/>
          <w:b/>
          <w:sz w:val="24"/>
        </w:rPr>
        <w:t>Cap. III y IV</w:t>
      </w:r>
      <w:r>
        <w:rPr>
          <w:rFonts w:ascii="Times New Roman" w:eastAsia="Times New Roman" w:hAnsi="Times New Roman" w:cs="Times New Roman"/>
          <w:sz w:val="24"/>
        </w:rPr>
        <w:t xml:space="preserve">) 1a ed. Konrad Adenauer Stiftung. Buenos Aires, Argentina.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Jefatura de Gabinete de Ministros </w:t>
      </w:r>
      <w:r>
        <w:rPr>
          <w:rFonts w:ascii="Times New Roman" w:eastAsia="Times New Roman" w:hAnsi="Times New Roman" w:cs="Times New Roman"/>
          <w:sz w:val="24"/>
        </w:rPr>
        <w:t xml:space="preserve">(2016). </w:t>
      </w:r>
      <w:r>
        <w:rPr>
          <w:rFonts w:ascii="Times New Roman" w:eastAsia="Times New Roman" w:hAnsi="Times New Roman" w:cs="Times New Roman"/>
          <w:i/>
          <w:sz w:val="24"/>
        </w:rPr>
        <w:t>Manual de base para la evaluación</w:t>
      </w:r>
      <w:r>
        <w:rPr>
          <w:rFonts w:ascii="Times New Roman" w:eastAsia="Times New Roman" w:hAnsi="Times New Roman" w:cs="Times New Roman"/>
          <w:i/>
          <w:sz w:val="24"/>
        </w:rPr>
        <w:t xml:space="preserve"> de políticas públicas -Segunda Edición</w:t>
      </w:r>
      <w:r>
        <w:rPr>
          <w:rFonts w:ascii="Times New Roman" w:eastAsia="Times New Roman" w:hAnsi="Times New Roman" w:cs="Times New Roman"/>
          <w:sz w:val="24"/>
        </w:rPr>
        <w:t xml:space="preserve">. Programa de Evaluación de Políticas Públicas, Jefatura de Gabinete de Ministros de la Nación y Ministerio de Modernización. Buenos Aires, Argentina. 54 páginas.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Ozlak, O. O ´Donell G</w:t>
      </w:r>
      <w:r>
        <w:rPr>
          <w:rFonts w:ascii="Times New Roman" w:eastAsia="Times New Roman" w:hAnsi="Times New Roman" w:cs="Times New Roman"/>
          <w:sz w:val="24"/>
        </w:rPr>
        <w:t>. (1981) Estado y Políticas Esta</w:t>
      </w:r>
      <w:r>
        <w:rPr>
          <w:rFonts w:ascii="Times New Roman" w:eastAsia="Times New Roman" w:hAnsi="Times New Roman" w:cs="Times New Roman"/>
          <w:sz w:val="24"/>
        </w:rPr>
        <w:t xml:space="preserve">tales en américa Latina Hacia una Estrategia de Investigación. (páginas 109-128). Centro de Estudios de Estado y Sociedad (CEDES), Documento G.E. CLACSO/N° 4. Buenos Aires.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numPr>
          <w:ilvl w:val="0"/>
          <w:numId w:val="6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757A7E" w:rsidRDefault="0056222D">
      <w:pPr>
        <w:spacing w:after="1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dinámica de trabajo </w:t>
      </w:r>
      <w:r>
        <w:rPr>
          <w:rFonts w:ascii="Times New Roman" w:eastAsia="Times New Roman" w:hAnsi="Times New Roman" w:cs="Times New Roman"/>
          <w:sz w:val="24"/>
        </w:rPr>
        <w:t>prevé clases expositivas, espacio de taller, análisis de material bibliográfico, fílmico y de prensa, actividades y presentaciones individuales y grupales y la participación de especialistas de organizaciones públicas y/o privadas, para favorecer el anális</w:t>
      </w:r>
      <w:r>
        <w:rPr>
          <w:rFonts w:ascii="Times New Roman" w:eastAsia="Times New Roman" w:hAnsi="Times New Roman" w:cs="Times New Roman"/>
          <w:sz w:val="24"/>
        </w:rPr>
        <w:t xml:space="preserve">is a través de experiencias organizativas concretas.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numPr>
          <w:ilvl w:val="0"/>
          <w:numId w:val="6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 xml:space="preserve">1. PLAN DE ACTIVIDADES/SECUENCIA DE ACTIVIDADES 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2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>Cada clase sincrónica cuenta con una exposición teórica, donde se desarrollan los temas de la bibliografía obligatoria, asimismo se realiza una ac</w:t>
      </w:r>
      <w:r>
        <w:rPr>
          <w:rFonts w:ascii="Times New Roman" w:eastAsia="Times New Roman" w:hAnsi="Times New Roman" w:cs="Times New Roman"/>
          <w:sz w:val="24"/>
        </w:rPr>
        <w:t>tividad participativa grupal con lectura y análisis crítico de casos, noticias relevantes, o instrumentos jurídicos, a partir de una consigna precisa. Cada grupo analiza e interactúa internamente, para luego hacer una puesta en común y generar un debate en</w:t>
      </w:r>
      <w:r>
        <w:rPr>
          <w:rFonts w:ascii="Times New Roman" w:eastAsia="Times New Roman" w:hAnsi="Times New Roman" w:cs="Times New Roman"/>
          <w:sz w:val="24"/>
        </w:rPr>
        <w:t xml:space="preserve">tre los distintos grupos, para fomentar la participación. Cada clase termina con un cierre que contiene las principales conclusiones.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A7E" w:rsidRDefault="0056222D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 todas las actividades se utilizan recursos tecnológicos: presentaciones, exploración de sitios web relacionados con </w:t>
      </w:r>
      <w:r>
        <w:rPr>
          <w:rFonts w:ascii="Times New Roman" w:eastAsia="Times New Roman" w:hAnsi="Times New Roman" w:cs="Times New Roman"/>
          <w:sz w:val="24"/>
        </w:rPr>
        <w:t xml:space="preserve">la temática, páginas interactivas, videos, películas, mapas interactivos, entre otros. Para ello, es necesario contar con aula multimedia que contenga PC, televisión, sonido incorporado y pantalla o pizarrón donde proyectar.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521" w:type="dxa"/>
        <w:tblInd w:w="136" w:type="dxa"/>
        <w:tblCellMar>
          <w:top w:w="58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3375"/>
        <w:gridCol w:w="871"/>
        <w:gridCol w:w="870"/>
        <w:gridCol w:w="1741"/>
        <w:gridCol w:w="1736"/>
      </w:tblGrid>
      <w:tr w:rsidR="00757A7E">
        <w:trPr>
          <w:trHeight w:val="683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757A7E" w:rsidRDefault="0056222D">
            <w:pPr>
              <w:spacing w:after="2" w:line="275" w:lineRule="auto"/>
              <w:ind w:left="318" w:hanging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Nº </w:t>
            </w:r>
          </w:p>
          <w:p w:rsidR="00757A7E" w:rsidRDefault="0056222D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/Módulo </w:t>
            </w:r>
          </w:p>
        </w:tc>
        <w:tc>
          <w:tcPr>
            <w:tcW w:w="3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757A7E" w:rsidRDefault="0056222D">
            <w:pPr>
              <w:spacing w:after="1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 prevista </w:t>
            </w:r>
          </w:p>
          <w:p w:rsidR="00757A7E" w:rsidRDefault="005622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8" w:space="0" w:color="000000"/>
              <w:bottom w:val="double" w:sz="16" w:space="0" w:color="6AA84F"/>
              <w:right w:val="single" w:sz="8" w:space="0" w:color="000000"/>
            </w:tcBorders>
            <w:shd w:val="clear" w:color="auto" w:fill="6AA84F"/>
          </w:tcPr>
          <w:p w:rsidR="00757A7E" w:rsidRDefault="005622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Duración de la actividad 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757A7E" w:rsidRDefault="0056222D">
            <w:pPr>
              <w:spacing w:after="17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Tipo de actividad </w:t>
            </w:r>
          </w:p>
          <w:p w:rsidR="00757A7E" w:rsidRDefault="005622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(obligatoria o sugerida / individual o grupal) 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757A7E" w:rsidRDefault="0056222D">
            <w:pPr>
              <w:spacing w:after="0"/>
              <w:ind w:left="22" w:hanging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Interacción prevista (docente-alumno, docente-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alumnos, alumnos entre sí) </w:t>
            </w:r>
          </w:p>
        </w:tc>
      </w:tr>
      <w:tr w:rsidR="00757A7E">
        <w:trPr>
          <w:trHeight w:val="6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871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757A7E" w:rsidRDefault="0056222D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Teoría </w:t>
            </w:r>
          </w:p>
        </w:tc>
        <w:tc>
          <w:tcPr>
            <w:tcW w:w="870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757A7E" w:rsidRDefault="0056222D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</w:tr>
      <w:tr w:rsidR="00757A7E">
        <w:trPr>
          <w:trHeight w:val="1739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 w:line="242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Presentación materia y consignas generales.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Estado + Ciudadanía.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horas 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488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Policrisis.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Estado + Ciudadanía.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952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3-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2" w:line="240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Estado, Ciudadanía y Políticas de Desarrollo </w:t>
            </w:r>
          </w:p>
          <w:p w:rsidR="00757A7E" w:rsidRDefault="0056222D">
            <w:pPr>
              <w:spacing w:after="0"/>
              <w:ind w:right="2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Política pública + agenda Estado, Ciudadanía y Políticas de Desarrollo. Es necesario contar con aula multimedia que contenga PC, televisión, sonido incorporado y pantalla o pizarrón donde proyectar.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4 horas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415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4-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Feriado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57A7E">
        <w:trPr>
          <w:trHeight w:val="1718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5-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2" w:line="240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Estado, Ciudadanía y Políticas de Desarrollo 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ONU y DDHH: general.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797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6-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 w:line="242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Estado, Ciudadanía y Políticas de Desarrollo 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ONU y DDHH: ODS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</w:tbl>
    <w:p w:rsidR="00757A7E" w:rsidRDefault="00757A7E">
      <w:pPr>
        <w:spacing w:after="0"/>
        <w:ind w:left="-1130" w:right="10777"/>
      </w:pPr>
    </w:p>
    <w:tbl>
      <w:tblPr>
        <w:tblStyle w:val="TableGrid"/>
        <w:tblW w:w="9527" w:type="dxa"/>
        <w:tblInd w:w="132" w:type="dxa"/>
        <w:tblCellMar>
          <w:top w:w="58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3375"/>
        <w:gridCol w:w="869"/>
        <w:gridCol w:w="871"/>
        <w:gridCol w:w="1741"/>
        <w:gridCol w:w="1740"/>
      </w:tblGrid>
      <w:tr w:rsidR="00757A7E">
        <w:trPr>
          <w:trHeight w:val="102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</w:tr>
      <w:tr w:rsidR="00757A7E">
        <w:trPr>
          <w:trHeight w:val="195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7-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Sociales </w:t>
            </w:r>
          </w:p>
          <w:p w:rsidR="00757A7E" w:rsidRDefault="0056222D">
            <w:pPr>
              <w:spacing w:after="2" w:line="240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sociales general: exigibilidad, incidencia en políticas públicas y participación.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docente-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alumnos </w:t>
            </w:r>
          </w:p>
        </w:tc>
      </w:tr>
      <w:tr w:rsidR="00757A7E">
        <w:trPr>
          <w:trHeight w:val="1952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8-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Sociales </w:t>
            </w:r>
          </w:p>
          <w:p w:rsidR="00757A7E" w:rsidRDefault="0056222D">
            <w:pPr>
              <w:spacing w:after="3" w:line="240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sociales general: exigibilidad, incidencia en políticas públicas y participación.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72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9-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Sociales </w:t>
            </w:r>
          </w:p>
          <w:p w:rsidR="00757A7E" w:rsidRDefault="0056222D">
            <w:pPr>
              <w:spacing w:after="0" w:line="242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de las mujeres: lenguaje invisibilizador.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48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10-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Sociales </w:t>
            </w:r>
          </w:p>
          <w:p w:rsidR="00757A7E" w:rsidRDefault="0056222D">
            <w:pPr>
              <w:spacing w:after="0"/>
              <w:ind w:right="4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Hospitalidad y derechos: migrantes. 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48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11-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2" w:line="240" w:lineRule="auto"/>
              <w:ind w:right="113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Sociales Pobreza y derechos.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12-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1° Parcial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(18MAY)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57A7E">
        <w:trPr>
          <w:trHeight w:val="42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13-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Feriado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57A7E">
        <w:trPr>
          <w:trHeight w:val="2655"/>
        </w:trPr>
        <w:tc>
          <w:tcPr>
            <w:tcW w:w="93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14-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Sociales </w:t>
            </w:r>
          </w:p>
          <w:p w:rsidR="00757A7E" w:rsidRDefault="0056222D">
            <w:pPr>
              <w:spacing w:after="0" w:line="261" w:lineRule="auto"/>
              <w:ind w:right="14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Medioambiente y derechos: perspectiva de Laudato Si’. Derechos Sociales </w:t>
            </w:r>
          </w:p>
          <w:p w:rsidR="00757A7E" w:rsidRDefault="0056222D">
            <w:pPr>
              <w:spacing w:after="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Nuevas tecnologías y derechos: su impacto sobre el derecho a la intimidad y dilema seguridad-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libertad.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15-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Recuperatorio 1° Parcial </w:t>
            </w:r>
            <w:r>
              <w:rPr>
                <w:rFonts w:ascii="Times New Roman" w:eastAsia="Times New Roman" w:hAnsi="Times New Roman" w:cs="Times New Roman"/>
                <w:sz w:val="20"/>
              </w:rPr>
              <w:t>(08JUN)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57A7E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16-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Feriado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757A7E" w:rsidRDefault="00757A7E">
      <w:pPr>
        <w:spacing w:after="0"/>
        <w:ind w:left="-1130" w:right="10777"/>
      </w:pPr>
    </w:p>
    <w:tbl>
      <w:tblPr>
        <w:tblStyle w:val="TableGrid"/>
        <w:tblW w:w="9527" w:type="dxa"/>
        <w:tblInd w:w="132" w:type="dxa"/>
        <w:tblCellMar>
          <w:top w:w="58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3375"/>
        <w:gridCol w:w="869"/>
        <w:gridCol w:w="871"/>
        <w:gridCol w:w="1741"/>
        <w:gridCol w:w="1740"/>
      </w:tblGrid>
      <w:tr w:rsidR="00757A7E">
        <w:trPr>
          <w:trHeight w:val="149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17-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57A7E" w:rsidRDefault="0056222D">
            <w:pPr>
              <w:spacing w:after="2" w:line="240" w:lineRule="auto"/>
              <w:ind w:right="129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Derechos Sociales Ópera y derechos.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498"/>
        </w:trPr>
        <w:tc>
          <w:tcPr>
            <w:tcW w:w="93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18-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III </w:t>
            </w:r>
          </w:p>
        </w:tc>
        <w:tc>
          <w:tcPr>
            <w:tcW w:w="337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Políticas Sociales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Cuestión social y pobreza.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72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19-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Políticas Sociales </w:t>
            </w:r>
          </w:p>
          <w:p w:rsidR="00757A7E" w:rsidRDefault="0056222D">
            <w:pPr>
              <w:spacing w:after="3" w:line="240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Surgimiento de la cuestión social, contexto histórico.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95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20-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Políticas Sociales </w:t>
            </w:r>
          </w:p>
          <w:p w:rsidR="00757A7E" w:rsidRDefault="0056222D">
            <w:pPr>
              <w:spacing w:after="1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Medición de la pobreza. Marco conceptual, corrientes filosóficas, enfoques y métodos.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719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21-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Políticas Sociales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Exposición por grupos acerca de la medición de la pobreza en la Argentina. 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15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72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22-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III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Políticas Sociales </w:t>
            </w:r>
          </w:p>
          <w:p w:rsidR="00757A7E" w:rsidRDefault="0056222D">
            <w:pPr>
              <w:spacing w:after="2" w:line="240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Programas de transferencias condicionadas.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72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23-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Diseño y Gestión de Políticas Públicas:  </w:t>
            </w:r>
          </w:p>
          <w:p w:rsidR="00757A7E" w:rsidRDefault="0056222D">
            <w:pPr>
              <w:spacing w:after="0" w:line="242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AUH - Políticas sociales y Trabajo Social.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71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24-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Diseño y Gestión de Políticas Públicas:  </w:t>
            </w:r>
          </w:p>
          <w:p w:rsidR="00757A7E" w:rsidRDefault="0056222D">
            <w:pPr>
              <w:spacing w:after="2" w:line="240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AUH - Políticas sociales y Trabajo Social.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25-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Diseño y Gestión de Políticas Públicas: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48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2" w:line="240" w:lineRule="auto"/>
              <w:ind w:left="2" w:right="30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Piso mínimo de protección social – OSC.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757A7E"/>
        </w:tc>
      </w:tr>
      <w:tr w:rsidR="00757A7E">
        <w:trPr>
          <w:trHeight w:val="148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26-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Diseño y Gestión de Políticas Públicas: 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Diseño De políticas públicas.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27-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2° PARCIAL </w:t>
            </w:r>
            <w:r>
              <w:rPr>
                <w:rFonts w:ascii="Times New Roman" w:eastAsia="Times New Roman" w:hAnsi="Times New Roman" w:cs="Times New Roman"/>
                <w:sz w:val="20"/>
              </w:rPr>
              <w:t>(28SEP)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57A7E">
        <w:trPr>
          <w:trHeight w:val="172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28-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 w:line="241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Diseño y Gestión de Políticas Públicas: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Articulación sector público y sector privado.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413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29-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Feriado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72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30-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Diseño y Gestión de Políticas Públicas:  </w:t>
            </w:r>
          </w:p>
          <w:p w:rsidR="00757A7E" w:rsidRDefault="0056222D">
            <w:pPr>
              <w:spacing w:after="2" w:line="240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Monitoreo y Evaluación de las Políticas Públicas.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56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31-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RECUPERATORIO 2° PARCIAL  </w:t>
            </w:r>
            <w:r>
              <w:rPr>
                <w:rFonts w:ascii="Times New Roman" w:eastAsia="Times New Roman" w:hAnsi="Times New Roman" w:cs="Times New Roman"/>
                <w:sz w:val="20"/>
              </w:rPr>
              <w:t>(26OCT)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57A7E">
        <w:trPr>
          <w:trHeight w:val="171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32-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Diseño y Gestión de Políticas Públicas: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Constitución de la Agenda - </w:t>
            </w:r>
          </w:p>
          <w:p w:rsidR="00757A7E" w:rsidRDefault="0056222D">
            <w:pPr>
              <w:spacing w:after="0"/>
              <w:ind w:firstLine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Construcción de los problemas sociales. 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757A7E">
        <w:trPr>
          <w:trHeight w:val="172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33-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IV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Diseño y Gestión de Políticas Públicas: </w:t>
            </w:r>
          </w:p>
          <w:p w:rsidR="00757A7E" w:rsidRDefault="0056222D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Sistema Financiero Internacional. </w:t>
            </w:r>
          </w:p>
          <w:p w:rsidR="00757A7E" w:rsidRDefault="0056222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Acceso al crédito Banca ética. </w:t>
            </w:r>
          </w:p>
          <w:p w:rsidR="00757A7E" w:rsidRDefault="0056222D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 necesario contar con aula multimedia que contenga PC, televisión, sonido incorporado y pantalla o pizarrón donde proyectar.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A7E" w:rsidRDefault="0056222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</w:tbl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tabs>
          <w:tab w:val="center" w:pos="3745"/>
        </w:tabs>
        <w:spacing w:after="2" w:line="256" w:lineRule="auto"/>
        <w:ind w:left="-15"/>
      </w:pPr>
      <w:r>
        <w:rPr>
          <w:rFonts w:ascii="Times New Roman" w:eastAsia="Times New Roman" w:hAnsi="Times New Roman" w:cs="Times New Roman"/>
          <w:b/>
        </w:rPr>
        <w:t>9.2.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No corresponde. </w:t>
      </w:r>
    </w:p>
    <w:p w:rsidR="00757A7E" w:rsidRDefault="0056222D">
      <w:pPr>
        <w:spacing w:after="5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numPr>
          <w:ilvl w:val="0"/>
          <w:numId w:val="6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No corresponde.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numPr>
          <w:ilvl w:val="0"/>
          <w:numId w:val="6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No corresponde. </w:t>
      </w:r>
    </w:p>
    <w:p w:rsidR="00757A7E" w:rsidRDefault="0056222D">
      <w:pPr>
        <w:spacing w:after="5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57A7E" w:rsidRDefault="0056222D">
      <w:pPr>
        <w:numPr>
          <w:ilvl w:val="0"/>
          <w:numId w:val="6"/>
        </w:numPr>
        <w:spacing w:after="2" w:line="256" w:lineRule="auto"/>
        <w:ind w:hanging="723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57A7E" w:rsidRDefault="0056222D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El /la docente </w:t>
      </w:r>
      <w:r>
        <w:rPr>
          <w:rFonts w:ascii="Times New Roman" w:eastAsia="Times New Roman" w:hAnsi="Times New Roman" w:cs="Times New Roman"/>
          <w:i/>
          <w:sz w:val="20"/>
        </w:rPr>
        <w:t xml:space="preserve">supervisará y garantizará el seguimiento de los aprendizajes de los alumnos por medio de la corrección y retroalimentación. </w:t>
      </w:r>
    </w:p>
    <w:p w:rsidR="00757A7E" w:rsidRDefault="0056222D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Escolaridad: la escolaridad se obtiene mediante la aprobación con 4 o más puntos de dos evaluaciones, además de la asistencia al 75</w:t>
      </w:r>
      <w:r>
        <w:rPr>
          <w:rFonts w:ascii="Times New Roman" w:eastAsia="Times New Roman" w:hAnsi="Times New Roman" w:cs="Times New Roman"/>
          <w:i/>
          <w:sz w:val="20"/>
        </w:rPr>
        <w:t xml:space="preserve">% de las clases 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57A7E" w:rsidRDefault="0056222D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Evaluación: el alumnado será evaluado por su participación activa durante las clases, por las instancias examinadoras parciales y a través de la participación activa a lo largo de la cursada.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57A7E" w:rsidRDefault="0056222D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Parciales: Durante el curso se tomarán do</w:t>
      </w:r>
      <w:r>
        <w:rPr>
          <w:rFonts w:ascii="Times New Roman" w:eastAsia="Times New Roman" w:hAnsi="Times New Roman" w:cs="Times New Roman"/>
          <w:i/>
          <w:sz w:val="20"/>
        </w:rPr>
        <w:t>s evaluaciones parciales, con nota, hacia fines de cada cuatrimestre, con una fecha de recuperatorio para cada parcial, para quienes hayan aplazado en la primera oportunidad o hayan estado ausentes debidamente justificada su ausencia (no se admiten estudia</w:t>
      </w:r>
      <w:r>
        <w:rPr>
          <w:rFonts w:ascii="Times New Roman" w:eastAsia="Times New Roman" w:hAnsi="Times New Roman" w:cs="Times New Roman"/>
          <w:i/>
          <w:sz w:val="20"/>
        </w:rPr>
        <w:t xml:space="preserve">ntes que quieran rendir el recuperatorio para mejorar la nota del parcial).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57A7E" w:rsidRDefault="0056222D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Final: los/as alumnos/as deberán rendir un examen final obligatorio sobre los contenidos de la materia.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57A7E" w:rsidRDefault="0056222D">
      <w:pPr>
        <w:spacing w:after="11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57A7E" w:rsidRDefault="0056222D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13. 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UNIDAD I: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>Alto Comisionado de D</w:t>
      </w:r>
      <w:r>
        <w:rPr>
          <w:rFonts w:ascii="Times New Roman" w:eastAsia="Times New Roman" w:hAnsi="Times New Roman" w:cs="Times New Roman"/>
        </w:rPr>
        <w:t xml:space="preserve">erechos Humanos-ONU, Los derechos humanos y la reducción de la pobreza, 2003: https://www.ohchr.org/documents/publications/povertyreductionsp.pdf 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Cassin, René (1972). Pensée et l’action, Editions F. Lalou, Francia. Capítulos: La tradición Liberal Occidental (p. 139). La historia de la Declaración de los Derechos Humanos (p. 103).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OHCHR, </w:t>
      </w:r>
      <w:r>
        <w:rPr>
          <w:rFonts w:ascii="Times New Roman" w:eastAsia="Times New Roman" w:hAnsi="Times New Roman" w:cs="Times New Roman"/>
        </w:rPr>
        <w:tab/>
        <w:t xml:space="preserve">Preguntas </w:t>
      </w:r>
      <w:r>
        <w:rPr>
          <w:rFonts w:ascii="Times New Roman" w:eastAsia="Times New Roman" w:hAnsi="Times New Roman" w:cs="Times New Roman"/>
        </w:rPr>
        <w:tab/>
        <w:t xml:space="preserve">frecuentes </w:t>
      </w:r>
      <w:r>
        <w:rPr>
          <w:rFonts w:ascii="Times New Roman" w:eastAsia="Times New Roman" w:hAnsi="Times New Roman" w:cs="Times New Roman"/>
        </w:rPr>
        <w:tab/>
        <w:t xml:space="preserve">sobre </w:t>
      </w:r>
      <w:r>
        <w:rPr>
          <w:rFonts w:ascii="Times New Roman" w:eastAsia="Times New Roman" w:hAnsi="Times New Roman" w:cs="Times New Roman"/>
        </w:rPr>
        <w:tab/>
        <w:t xml:space="preserve">Derechos </w:t>
      </w:r>
      <w:r>
        <w:rPr>
          <w:rFonts w:ascii="Times New Roman" w:eastAsia="Times New Roman" w:hAnsi="Times New Roman" w:cs="Times New Roman"/>
        </w:rPr>
        <w:tab/>
        <w:t xml:space="preserve">Económicos, </w:t>
      </w:r>
      <w:r>
        <w:rPr>
          <w:rFonts w:ascii="Times New Roman" w:eastAsia="Times New Roman" w:hAnsi="Times New Roman" w:cs="Times New Roman"/>
        </w:rPr>
        <w:tab/>
        <w:t>Sociales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y </w:t>
      </w:r>
      <w:r>
        <w:rPr>
          <w:rFonts w:ascii="Times New Roman" w:eastAsia="Times New Roman" w:hAnsi="Times New Roman" w:cs="Times New Roman"/>
        </w:rPr>
        <w:tab/>
        <w:t xml:space="preserve">Culturales: http://www.ohchr.org/Documents/Publications/FS33_sp.pdf 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ONU (2015). Objetivos de Desarrollo del Milenio. Resumen Ejecutivo. Nueva York. Naciones Unidas (2000). Declaración del Milenio. Asamblea General, año 2000.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>Sandra M. Almeyda, La d</w:t>
      </w:r>
      <w:r>
        <w:rPr>
          <w:rFonts w:ascii="Times New Roman" w:eastAsia="Times New Roman" w:hAnsi="Times New Roman" w:cs="Times New Roman"/>
        </w:rPr>
        <w:t xml:space="preserve">eclaración universal de los derechos humanos: ¿un intento imperialista de Occidente?, Revista Placet Diplomática, Buenos Aires, 2015.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Mustapha Chérif (2006). El Islam y Occidente. Encuentro con Jacques Derrida, Ed. Nueva Visión, Buenos Aires.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UNIDAD II: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OHCHR, Los derechos de las mujeres: http://www.ohchr.org/Documents/Publications/HR-PUB-14-2_SP.pdf   </w:t>
      </w:r>
    </w:p>
    <w:p w:rsidR="00757A7E" w:rsidRDefault="0056222D">
      <w:pPr>
        <w:spacing w:after="32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Los </w:t>
      </w:r>
      <w:r>
        <w:rPr>
          <w:rFonts w:ascii="Times New Roman" w:eastAsia="Times New Roman" w:hAnsi="Times New Roman" w:cs="Times New Roman"/>
        </w:rPr>
        <w:tab/>
        <w:t xml:space="preserve">derechos </w:t>
      </w:r>
      <w:r>
        <w:rPr>
          <w:rFonts w:ascii="Times New Roman" w:eastAsia="Times New Roman" w:hAnsi="Times New Roman" w:cs="Times New Roman"/>
        </w:rPr>
        <w:tab/>
        <w:t xml:space="preserve">humanos </w:t>
      </w:r>
      <w:r>
        <w:rPr>
          <w:rFonts w:ascii="Times New Roman" w:eastAsia="Times New Roman" w:hAnsi="Times New Roman" w:cs="Times New Roman"/>
        </w:rPr>
        <w:tab/>
        <w:t xml:space="preserve">y </w:t>
      </w:r>
      <w:r>
        <w:rPr>
          <w:rFonts w:ascii="Times New Roman" w:eastAsia="Times New Roman" w:hAnsi="Times New Roman" w:cs="Times New Roman"/>
        </w:rPr>
        <w:tab/>
        <w:t xml:space="preserve">la </w:t>
      </w:r>
      <w:r>
        <w:rPr>
          <w:rFonts w:ascii="Times New Roman" w:eastAsia="Times New Roman" w:hAnsi="Times New Roman" w:cs="Times New Roman"/>
        </w:rPr>
        <w:tab/>
        <w:t xml:space="preserve">trata </w:t>
      </w:r>
      <w:r>
        <w:rPr>
          <w:rFonts w:ascii="Times New Roman" w:eastAsia="Times New Roman" w:hAnsi="Times New Roman" w:cs="Times New Roman"/>
        </w:rPr>
        <w:tab/>
        <w:t xml:space="preserve">de </w:t>
      </w:r>
      <w:r>
        <w:rPr>
          <w:rFonts w:ascii="Times New Roman" w:eastAsia="Times New Roman" w:hAnsi="Times New Roman" w:cs="Times New Roman"/>
        </w:rPr>
        <w:tab/>
        <w:t xml:space="preserve">personas, </w:t>
      </w:r>
      <w:r>
        <w:rPr>
          <w:rFonts w:ascii="Times New Roman" w:eastAsia="Times New Roman" w:hAnsi="Times New Roman" w:cs="Times New Roman"/>
        </w:rPr>
        <w:tab/>
        <w:t xml:space="preserve">ONU: https://www.ohchr.org/Documents/Publications/FS36_sp.pdf 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</w:rPr>
        <w:tab/>
        <w:t xml:space="preserve">Monde </w:t>
      </w:r>
      <w:r>
        <w:rPr>
          <w:rFonts w:ascii="Times New Roman" w:eastAsia="Times New Roman" w:hAnsi="Times New Roman" w:cs="Times New Roman"/>
        </w:rPr>
        <w:tab/>
        <w:t xml:space="preserve">(2017). </w:t>
      </w:r>
      <w:r>
        <w:rPr>
          <w:rFonts w:ascii="Times New Roman" w:eastAsia="Times New Roman" w:hAnsi="Times New Roman" w:cs="Times New Roman"/>
        </w:rPr>
        <w:tab/>
        <w:t>Contr</w:t>
      </w:r>
      <w:r>
        <w:rPr>
          <w:rFonts w:ascii="Times New Roman" w:eastAsia="Times New Roman" w:hAnsi="Times New Roman" w:cs="Times New Roman"/>
        </w:rPr>
        <w:t xml:space="preserve">adictions </w:t>
      </w:r>
      <w:r>
        <w:rPr>
          <w:rFonts w:ascii="Times New Roman" w:eastAsia="Times New Roman" w:hAnsi="Times New Roman" w:cs="Times New Roman"/>
        </w:rPr>
        <w:tab/>
        <w:t xml:space="preserve">de </w:t>
      </w:r>
      <w:r>
        <w:rPr>
          <w:rFonts w:ascii="Times New Roman" w:eastAsia="Times New Roman" w:hAnsi="Times New Roman" w:cs="Times New Roman"/>
        </w:rPr>
        <w:tab/>
        <w:t xml:space="preserve">l’écriture </w:t>
      </w:r>
      <w:r>
        <w:rPr>
          <w:rFonts w:ascii="Times New Roman" w:eastAsia="Times New Roman" w:hAnsi="Times New Roman" w:cs="Times New Roman"/>
        </w:rPr>
        <w:tab/>
        <w:t xml:space="preserve">inclusive 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</w:rPr>
        <w:tab/>
        <w:t xml:space="preserve">http://www.lemonde.fr/lesdecodeurs/article/2017/11/22/les-contradictions-de-la-circulaire-sur-l-ecritureinclusive_5218818_4355770.html 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>Mathieu Ichou, Anne Goujon (2017). Le niveau d’instruction des immigrés: varié</w:t>
      </w:r>
      <w:r>
        <w:rPr>
          <w:rFonts w:ascii="Times New Roman" w:eastAsia="Times New Roman" w:hAnsi="Times New Roman" w:cs="Times New Roman"/>
        </w:rPr>
        <w:t xml:space="preserve"> et souvent plus élevé que dans </w:t>
      </w:r>
      <w:r>
        <w:rPr>
          <w:rFonts w:ascii="Times New Roman" w:eastAsia="Times New Roman" w:hAnsi="Times New Roman" w:cs="Times New Roman"/>
        </w:rPr>
        <w:tab/>
        <w:t xml:space="preserve">les </w:t>
      </w:r>
      <w:r>
        <w:rPr>
          <w:rFonts w:ascii="Times New Roman" w:eastAsia="Times New Roman" w:hAnsi="Times New Roman" w:cs="Times New Roman"/>
        </w:rPr>
        <w:tab/>
        <w:t xml:space="preserve">pays </w:t>
      </w:r>
      <w:r>
        <w:rPr>
          <w:rFonts w:ascii="Times New Roman" w:eastAsia="Times New Roman" w:hAnsi="Times New Roman" w:cs="Times New Roman"/>
        </w:rPr>
        <w:tab/>
        <w:t xml:space="preserve">d’origine. </w:t>
      </w:r>
      <w:r>
        <w:rPr>
          <w:rFonts w:ascii="Times New Roman" w:eastAsia="Times New Roman" w:hAnsi="Times New Roman" w:cs="Times New Roman"/>
        </w:rPr>
        <w:tab/>
        <w:t xml:space="preserve">Population </w:t>
      </w:r>
      <w:r>
        <w:rPr>
          <w:rFonts w:ascii="Times New Roman" w:eastAsia="Times New Roman" w:hAnsi="Times New Roman" w:cs="Times New Roman"/>
        </w:rPr>
        <w:tab/>
        <w:t xml:space="preserve">et </w:t>
      </w:r>
      <w:r>
        <w:rPr>
          <w:rFonts w:ascii="Times New Roman" w:eastAsia="Times New Roman" w:hAnsi="Times New Roman" w:cs="Times New Roman"/>
        </w:rPr>
        <w:tab/>
        <w:t xml:space="preserve">sociétés </w:t>
      </w:r>
      <w:r>
        <w:rPr>
          <w:rFonts w:ascii="Times New Roman" w:eastAsia="Times New Roman" w:hAnsi="Times New Roman" w:cs="Times New Roman"/>
        </w:rPr>
        <w:tab/>
        <w:t>: https://www.ined.fr/fichier/s_rubrique/26275/541.population.societes.2017.fevrier.fr.pdf  Hans Kundnani &amp; Astrid Ziebarth, Entre l’Allemagne et la Turquie, l’enjeu des réfu</w:t>
      </w:r>
      <w:r>
        <w:rPr>
          <w:rFonts w:ascii="Times New Roman" w:eastAsia="Times New Roman" w:hAnsi="Times New Roman" w:cs="Times New Roman"/>
        </w:rPr>
        <w:t xml:space="preserve">giés. LE MONDE DIPLOMATIQUE. https://www.monde-diplomatique.fr/2017/01/KUNDNANI/56972 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Julien Boyadjian: Analyser les opinions politiques sur internet. http://www.laviedesidees.fr/La-politique-en140-caracteres.html 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>Película Te doy mis ojos (España 2003)</w:t>
      </w:r>
      <w:r>
        <w:rPr>
          <w:rFonts w:ascii="Times New Roman" w:eastAsia="Times New Roman" w:hAnsi="Times New Roman" w:cs="Times New Roman"/>
        </w:rPr>
        <w:t xml:space="preserve">: Icíar Bollaín, Laia Marull, Luis Tosar, Candela Peña, Rosa Maria Sardá.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Película Agua (Water) (India, 2005): Deepa Mehta, Seema Biswas, Lisa Ray, John Abraham.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>Película Hoy empieza todo (Ça commence aujourd’hui) (Francia, 1999): Bertrand Tavernier, Phi</w:t>
      </w:r>
      <w:r>
        <w:rPr>
          <w:rFonts w:ascii="Times New Roman" w:eastAsia="Times New Roman" w:hAnsi="Times New Roman" w:cs="Times New Roman"/>
        </w:rPr>
        <w:t xml:space="preserve">lippe Torreton, Maria Pitarresi, Nadia Kaci, Didier Bezace, Veronique Ataly, Nathalie Bécue, Emmanuelle Bercot.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757A7E" w:rsidRDefault="0056222D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UNIDAD III: </w:t>
      </w:r>
    </w:p>
    <w:p w:rsidR="00757A7E" w:rsidRDefault="0056222D">
      <w:pPr>
        <w:spacing w:after="1" w:line="238" w:lineRule="auto"/>
        <w:ind w:left="2" w:right="6" w:hanging="2"/>
        <w:jc w:val="both"/>
      </w:pPr>
      <w:r>
        <w:rPr>
          <w:rFonts w:ascii="Times New Roman" w:eastAsia="Times New Roman" w:hAnsi="Times New Roman" w:cs="Times New Roman"/>
        </w:rPr>
        <w:t>Bertranou, Fabio (Coord.) (2010). Aportes para la Construcción de un Piso de Protección Social en Argentina: el Caso de las Asi</w:t>
      </w:r>
      <w:r>
        <w:rPr>
          <w:rFonts w:ascii="Times New Roman" w:eastAsia="Times New Roman" w:hAnsi="Times New Roman" w:cs="Times New Roman"/>
        </w:rPr>
        <w:t xml:space="preserve">gnaciones Familiares. (Hasta Punto 4) Buenos Aires, Oficina de la OIT en Argentina, Proyecto ARG/06/M01/FRA “Una respuesta nacional a los desafíos de la globalización”, Cooperación Técnica para el Desarrollo de la República Francesa.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>Danani, Claudia; Hint</w:t>
      </w:r>
      <w:r>
        <w:rPr>
          <w:rFonts w:ascii="Times New Roman" w:eastAsia="Times New Roman" w:hAnsi="Times New Roman" w:cs="Times New Roman"/>
        </w:rPr>
        <w:t xml:space="preserve">ze, Susana. Seguridad Social y Condiciones de Vida la Protección Social en la Argentina entre 2002 y 2012. www.vocesenelfenix.com.ar 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UNIDAD IV: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Olavarría Gambi, Mauricio (2007). Conceptos Básicos en el Análisis de Políticas Públicas. Documento de Trabajo N° 11. Instituto de Asuntos Públicos. Departamento de Gobierno y Gestión Pública. Universidad de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Chile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>PNUD (2009). Manual de Planificación, Se</w:t>
      </w:r>
      <w:r>
        <w:rPr>
          <w:rFonts w:ascii="Times New Roman" w:eastAsia="Times New Roman" w:hAnsi="Times New Roman" w:cs="Times New Roman"/>
        </w:rPr>
        <w:t xml:space="preserve">guimiento y Evaluación de los Resultados de Desarrollo. Programa de las Naciones Unidas para el Desarrollo.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Púras Higueras, José Manuel (2014). Manual sobre Gestión para Resultados de Desarrollo. Fundación Humanismo y Democracia. Madrid, España.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>Ragazzi,</w:t>
      </w:r>
      <w:r>
        <w:rPr>
          <w:rFonts w:ascii="Times New Roman" w:eastAsia="Times New Roman" w:hAnsi="Times New Roman" w:cs="Times New Roman"/>
        </w:rPr>
        <w:t xml:space="preserve"> G. (2016) Encuadre Jurídico. Aspectos formales relevantes de las Asociaciones Civiles y Fundaciones. En Manual de Gestión para Asociaciones Civiles y Fundaciones. Edicon. Buenos Aires.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>Roiter M (2016) Breve Introducción al Sector Social en Manual de Gest</w:t>
      </w:r>
      <w:r>
        <w:rPr>
          <w:rFonts w:ascii="Times New Roman" w:eastAsia="Times New Roman" w:hAnsi="Times New Roman" w:cs="Times New Roman"/>
        </w:rPr>
        <w:t xml:space="preserve">ión para Asociaciones Civiles y Fundaciones. Edicon. Buenos Aires </w:t>
      </w:r>
    </w:p>
    <w:p w:rsidR="00757A7E" w:rsidRDefault="0056222D">
      <w:pPr>
        <w:spacing w:after="0" w:line="248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SIEMPRO (1999). Gestión Integral de Programas Sociales Orientada a Resultados. Fondo de Cultura Económica. Argentina.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numPr>
          <w:ilvl w:val="0"/>
          <w:numId w:val="7"/>
        </w:numPr>
        <w:spacing w:after="2" w:line="256" w:lineRule="auto"/>
        <w:ind w:hanging="331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57A7E" w:rsidRDefault="0056222D">
      <w:pPr>
        <w:numPr>
          <w:ilvl w:val="0"/>
          <w:numId w:val="7"/>
        </w:numPr>
        <w:spacing w:after="2" w:line="256" w:lineRule="auto"/>
        <w:ind w:hanging="331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757A7E">
      <w:footerReference w:type="even" r:id="rId153"/>
      <w:footerReference w:type="default" r:id="rId154"/>
      <w:footerReference w:type="first" r:id="rId155"/>
      <w:pgSz w:w="11906" w:h="16838"/>
      <w:pgMar w:top="1421" w:right="1129" w:bottom="1428" w:left="1130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222D">
      <w:pPr>
        <w:spacing w:after="0" w:line="240" w:lineRule="auto"/>
      </w:pPr>
      <w:r>
        <w:separator/>
      </w:r>
    </w:p>
  </w:endnote>
  <w:endnote w:type="continuationSeparator" w:id="0">
    <w:p w:rsidR="00000000" w:rsidRDefault="0056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7E" w:rsidRDefault="0056222D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757A7E" w:rsidRDefault="0056222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7E" w:rsidRDefault="0056222D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6222D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757A7E" w:rsidRDefault="0056222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7E" w:rsidRDefault="0056222D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757A7E" w:rsidRDefault="0056222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222D">
      <w:pPr>
        <w:spacing w:after="0" w:line="240" w:lineRule="auto"/>
      </w:pPr>
      <w:r>
        <w:separator/>
      </w:r>
    </w:p>
  </w:footnote>
  <w:footnote w:type="continuationSeparator" w:id="0">
    <w:p w:rsidR="00000000" w:rsidRDefault="00562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5F6D"/>
    <w:multiLevelType w:val="hybridMultilevel"/>
    <w:tmpl w:val="5D608FCE"/>
    <w:lvl w:ilvl="0" w:tplc="4C1C5232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C07FE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C3BB0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87A6E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88214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C942E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0149C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C0F7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2246C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2E4B67"/>
    <w:multiLevelType w:val="hybridMultilevel"/>
    <w:tmpl w:val="C5828AE4"/>
    <w:lvl w:ilvl="0" w:tplc="E1E22BE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04D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CE48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A1B3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CCBD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481E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E0359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6A3E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C2EA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023FD8"/>
    <w:multiLevelType w:val="hybridMultilevel"/>
    <w:tmpl w:val="260AD1D8"/>
    <w:lvl w:ilvl="0" w:tplc="E2ECFE20">
      <w:start w:val="1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5AB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086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8D9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E85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1E2E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E866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AB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F8A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D2510A"/>
    <w:multiLevelType w:val="hybridMultilevel"/>
    <w:tmpl w:val="4C36033A"/>
    <w:lvl w:ilvl="0" w:tplc="405692D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6B5D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CC38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E17F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4BFE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49FC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AF29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CAB7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8F1F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7B7226"/>
    <w:multiLevelType w:val="hybridMultilevel"/>
    <w:tmpl w:val="BF803214"/>
    <w:lvl w:ilvl="0" w:tplc="9AA8B056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2DA32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F144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E6084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6081C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ED6FE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66484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EA8FC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8355C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C92261"/>
    <w:multiLevelType w:val="hybridMultilevel"/>
    <w:tmpl w:val="57388800"/>
    <w:lvl w:ilvl="0" w:tplc="E1D68AD4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23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641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6A7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0B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08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C3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CED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268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FB0DC9"/>
    <w:multiLevelType w:val="hybridMultilevel"/>
    <w:tmpl w:val="2B5E0180"/>
    <w:lvl w:ilvl="0" w:tplc="ED28A3CE">
      <w:start w:val="8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A7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A0A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CF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CDD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C5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E0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83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A2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7E"/>
    <w:rsid w:val="0056222D"/>
    <w:rsid w:val="0075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43FD"/>
  <w15:docId w15:val="{B612DE10-DC82-46BC-BF17-5B3BF9DF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6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1tn3vj7xz9fdh.cloudfront.net/s3fs-public/file_attachments/bp-reward-work-not-wealth-220118-summ-es.pdf" TargetMode="External"/><Relationship Id="rId21" Type="http://schemas.openxmlformats.org/officeDocument/2006/relationships/hyperlink" Target="https://www.weforum.org/publications/global-risks-report-2026/in-full/global-risks-report-2026-chapter-1/" TargetMode="External"/><Relationship Id="rId42" Type="http://schemas.openxmlformats.org/officeDocument/2006/relationships/hyperlink" Target="https://securityconference.org/en/publications/munich-security-report/2026/executive-summary/" TargetMode="External"/><Relationship Id="rId63" Type="http://schemas.openxmlformats.org/officeDocument/2006/relationships/hyperlink" Target="https://www.clacso.org/la-cruel-pedagogia-del-virus/" TargetMode="External"/><Relationship Id="rId84" Type="http://schemas.openxmlformats.org/officeDocument/2006/relationships/hyperlink" Target="http://www.theclinic.cl/2017/01/19/martin-hilbert-experto-redes-digitales-obama-trump-usaron-big-data-lavar-cerebros/" TargetMode="External"/><Relationship Id="rId138" Type="http://schemas.openxmlformats.org/officeDocument/2006/relationships/hyperlink" Target="http://www.vatican.va/content/francesco/es/encyclicals/documents/papa-francesco_20150524_enciclica-laudato-si.html" TargetMode="External"/><Relationship Id="rId107" Type="http://schemas.openxmlformats.org/officeDocument/2006/relationships/hyperlink" Target="http://www.theclinic.cl/2017/01/19/martin-hilbert-experto-redes-digitales-obama-trump-usaron-big-data-lavar-cerebros/" TargetMode="External"/><Relationship Id="rId11" Type="http://schemas.openxmlformats.org/officeDocument/2006/relationships/hyperlink" Target="https://www.weforum.org/publications/global-risks-report-2026/in-full/global-risks-report-2026-chapter-1/" TargetMode="External"/><Relationship Id="rId32" Type="http://schemas.openxmlformats.org/officeDocument/2006/relationships/hyperlink" Target="https://www.weforum.org/publications/global-risks-report-2026/in-full/global-risks-report-2026-chapter-1/" TargetMode="External"/><Relationship Id="rId53" Type="http://schemas.openxmlformats.org/officeDocument/2006/relationships/hyperlink" Target="http://www.oic-oci.org/" TargetMode="External"/><Relationship Id="rId74" Type="http://schemas.openxmlformats.org/officeDocument/2006/relationships/hyperlink" Target="http://www.oas.org/juridico/spanish/tratados/a-61.html" TargetMode="External"/><Relationship Id="rId128" Type="http://schemas.openxmlformats.org/officeDocument/2006/relationships/hyperlink" Target="https://d1tn3vj7xz9fdh.cloudfront.net/s3fs-public/file_attachments/bp-reward-work-not-wealth-220118-summ-es.pdf" TargetMode="External"/><Relationship Id="rId149" Type="http://schemas.openxmlformats.org/officeDocument/2006/relationships/hyperlink" Target="https://rei.iteso.mx/bitstream/handle/11117/230/art_2_Nueva_cuestion_Carlos_Barba.pdf;jsessionid=9F2472B779976FFF85831D2DA83B1CE1?sequence=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theclinic.cl/2017/01/19/martin-hilbert-experto-redes-digitales-obama-trump-usaron-big-data-lavar-cerebros/" TargetMode="External"/><Relationship Id="rId22" Type="http://schemas.openxmlformats.org/officeDocument/2006/relationships/hyperlink" Target="https://www.weforum.org/publications/global-risks-report-2026/in-full/global-risks-report-2026-chapter-1/" TargetMode="External"/><Relationship Id="rId43" Type="http://schemas.openxmlformats.org/officeDocument/2006/relationships/hyperlink" Target="https://securityconference.org/en/publications/munich-security-report/2026/executive-summary/" TargetMode="External"/><Relationship Id="rId64" Type="http://schemas.openxmlformats.org/officeDocument/2006/relationships/hyperlink" Target="https://www.clacso.org/la-cruel-pedagogia-del-virus/" TargetMode="External"/><Relationship Id="rId118" Type="http://schemas.openxmlformats.org/officeDocument/2006/relationships/hyperlink" Target="https://d1tn3vj7xz9fdh.cloudfront.net/s3fs-public/file_attachments/bp-reward-work-not-wealth-220118-summ-es.pdf" TargetMode="External"/><Relationship Id="rId139" Type="http://schemas.openxmlformats.org/officeDocument/2006/relationships/hyperlink" Target="http://www.vatican.va/content/francesco/es/encyclicals/documents/papa-francesco_20150524_enciclica-laudato-si.html" TargetMode="External"/><Relationship Id="rId80" Type="http://schemas.openxmlformats.org/officeDocument/2006/relationships/hyperlink" Target="http://www.ohchr.org/Documents/Publications/FactSheet24Rev.1sp.pdf" TargetMode="External"/><Relationship Id="rId85" Type="http://schemas.openxmlformats.org/officeDocument/2006/relationships/hyperlink" Target="http://www.theclinic.cl/2017/01/19/martin-hilbert-experto-redes-digitales-obama-trump-usaron-big-data-lavar-cerebros/" TargetMode="External"/><Relationship Id="rId150" Type="http://schemas.openxmlformats.org/officeDocument/2006/relationships/hyperlink" Target="http://www.fts.uner.edu.ar/catedras03/politica_social/documentos/estado_y_politicas_publicas_y_sociales/La_construccion_de_la_agenda_Bitar.pdf" TargetMode="External"/><Relationship Id="rId155" Type="http://schemas.openxmlformats.org/officeDocument/2006/relationships/footer" Target="footer3.xml"/><Relationship Id="rId12" Type="http://schemas.openxmlformats.org/officeDocument/2006/relationships/hyperlink" Target="https://www.weforum.org/publications/global-risks-report-2026/in-full/global-risks-report-2026-chapter-1/" TargetMode="External"/><Relationship Id="rId17" Type="http://schemas.openxmlformats.org/officeDocument/2006/relationships/hyperlink" Target="https://www.weforum.org/publications/global-risks-report-2026/in-full/global-risks-report-2026-chapter-1/" TargetMode="External"/><Relationship Id="rId33" Type="http://schemas.openxmlformats.org/officeDocument/2006/relationships/hyperlink" Target="https://www.weforum.org/publications/global-risks-report-2026/in-full/global-risks-report-2026-chapter-1/" TargetMode="External"/><Relationship Id="rId38" Type="http://schemas.openxmlformats.org/officeDocument/2006/relationships/hyperlink" Target="https://www.weforum.org/publications/global-risks-report-2026/in-full/global-risks-report-2026-chapter-1/" TargetMode="External"/><Relationship Id="rId59" Type="http://schemas.openxmlformats.org/officeDocument/2006/relationships/hyperlink" Target="https://www.clacso.org/la-cruel-pedagogia-del-virus/" TargetMode="External"/><Relationship Id="rId103" Type="http://schemas.openxmlformats.org/officeDocument/2006/relationships/hyperlink" Target="http://www.theclinic.cl/2017/01/19/martin-hilbert-experto-redes-digitales-obama-trump-usaron-big-data-lavar-cerebros/" TargetMode="External"/><Relationship Id="rId108" Type="http://schemas.openxmlformats.org/officeDocument/2006/relationships/hyperlink" Target="http://www.ohchr.org/Documents/Publications/FS36_sp.pdf" TargetMode="External"/><Relationship Id="rId124" Type="http://schemas.openxmlformats.org/officeDocument/2006/relationships/hyperlink" Target="https://d1tn3vj7xz9fdh.cloudfront.net/s3fs-public/file_attachments/bp-reward-work-not-wealth-220118-summ-es.pdf" TargetMode="External"/><Relationship Id="rId129" Type="http://schemas.openxmlformats.org/officeDocument/2006/relationships/hyperlink" Target="https://d1tn3vj7xz9fdh.cloudfront.net/s3fs-public/file_attachments/bp-reward-work-not-wealth-220118-summ-es.pdf" TargetMode="External"/><Relationship Id="rId54" Type="http://schemas.openxmlformats.org/officeDocument/2006/relationships/hyperlink" Target="http://www.oic-oci.org/" TargetMode="External"/><Relationship Id="rId70" Type="http://schemas.openxmlformats.org/officeDocument/2006/relationships/hyperlink" Target="http://www.un.org/womenwatch/daw/cedaw/text/sconvention.htm" TargetMode="External"/><Relationship Id="rId75" Type="http://schemas.openxmlformats.org/officeDocument/2006/relationships/hyperlink" Target="http://www.oas.org/es/cidh/mandato/Basicos/declaracion.asp" TargetMode="External"/><Relationship Id="rId91" Type="http://schemas.openxmlformats.org/officeDocument/2006/relationships/hyperlink" Target="http://www.theclinic.cl/2017/01/19/martin-hilbert-experto-redes-digitales-obama-trump-usaron-big-data-lavar-cerebros/" TargetMode="External"/><Relationship Id="rId96" Type="http://schemas.openxmlformats.org/officeDocument/2006/relationships/hyperlink" Target="http://www.theclinic.cl/2017/01/19/martin-hilbert-experto-redes-digitales-obama-trump-usaron-big-data-lavar-cerebros/" TargetMode="External"/><Relationship Id="rId140" Type="http://schemas.openxmlformats.org/officeDocument/2006/relationships/hyperlink" Target="http://www.vatican.va/content/francesco/es/encyclicals/documents/papa-francesco_20150524_enciclica-laudato-si.html" TargetMode="External"/><Relationship Id="rId145" Type="http://schemas.openxmlformats.org/officeDocument/2006/relationships/hyperlink" Target="http://www.kareol.es/obras/elconsul/acto2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weforum.org/publications/global-risks-report-2026/in-full/global-risks-report-2026-chapter-1/" TargetMode="External"/><Relationship Id="rId28" Type="http://schemas.openxmlformats.org/officeDocument/2006/relationships/hyperlink" Target="https://www.weforum.org/publications/global-risks-report-2026/in-full/global-risks-report-2026-chapter-1/" TargetMode="External"/><Relationship Id="rId49" Type="http://schemas.openxmlformats.org/officeDocument/2006/relationships/hyperlink" Target="https://www.oas.org/xxxivga/spanish/reference_docs/convencion_viena.pdf" TargetMode="External"/><Relationship Id="rId114" Type="http://schemas.openxmlformats.org/officeDocument/2006/relationships/hyperlink" Target="https://d1tn3vj7xz9fdh.cloudfront.net/s3fs-public/file_attachments/bp-reward-work-not-wealth-220118-summ-es.pdf" TargetMode="External"/><Relationship Id="rId119" Type="http://schemas.openxmlformats.org/officeDocument/2006/relationships/hyperlink" Target="https://d1tn3vj7xz9fdh.cloudfront.net/s3fs-public/file_attachments/bp-reward-work-not-wealth-220118-summ-es.pdf" TargetMode="External"/><Relationship Id="rId44" Type="http://schemas.openxmlformats.org/officeDocument/2006/relationships/hyperlink" Target="https://securityconference.org/en/publications/munich-security-report/2026/executive-summary/" TargetMode="External"/><Relationship Id="rId60" Type="http://schemas.openxmlformats.org/officeDocument/2006/relationships/hyperlink" Target="https://www.clacso.org/la-cruel-pedagogia-del-virus/" TargetMode="External"/><Relationship Id="rId65" Type="http://schemas.openxmlformats.org/officeDocument/2006/relationships/hyperlink" Target="https://www.clacso.org/la-cruel-pedagogia-del-virus/" TargetMode="External"/><Relationship Id="rId81" Type="http://schemas.openxmlformats.org/officeDocument/2006/relationships/hyperlink" Target="http://www.ohchr.org/Documents/Publications/FactSheet24Rev.1sp.pdf" TargetMode="External"/><Relationship Id="rId86" Type="http://schemas.openxmlformats.org/officeDocument/2006/relationships/hyperlink" Target="http://www.theclinic.cl/2017/01/19/martin-hilbert-experto-redes-digitales-obama-trump-usaron-big-data-lavar-cerebros/" TargetMode="External"/><Relationship Id="rId130" Type="http://schemas.openxmlformats.org/officeDocument/2006/relationships/hyperlink" Target="https://d1tn3vj7xz9fdh.cloudfront.net/s3fs-public/file_attachments/bp-reward-work-not-wealth-220118-summ-es.pdf" TargetMode="External"/><Relationship Id="rId135" Type="http://schemas.openxmlformats.org/officeDocument/2006/relationships/hyperlink" Target="http://www.vatican.va/content/francesco/es/encyclicals/documents/papa-francesco_20150524_enciclica-laudato-si.html" TargetMode="External"/><Relationship Id="rId151" Type="http://schemas.openxmlformats.org/officeDocument/2006/relationships/hyperlink" Target="http://www.fts.uner.edu.ar/catedras03/politica_social/documentos/estado_y_politicas_publicas_y_sociales/La_construccion_de_la_agenda_Bitar.pdf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www.weforum.org/publications/global-risks-report-2026/in-full/global-risks-report-2026-chapter-1/" TargetMode="External"/><Relationship Id="rId18" Type="http://schemas.openxmlformats.org/officeDocument/2006/relationships/hyperlink" Target="https://www.weforum.org/publications/global-risks-report-2026/in-full/global-risks-report-2026-chapter-1/" TargetMode="External"/><Relationship Id="rId39" Type="http://schemas.openxmlformats.org/officeDocument/2006/relationships/hyperlink" Target="https://www.weforum.org/publications/global-risks-report-2026/in-full/global-risks-report-2026-chapter-1/" TargetMode="External"/><Relationship Id="rId109" Type="http://schemas.openxmlformats.org/officeDocument/2006/relationships/hyperlink" Target="http://www.ohchr.org/Documents/Publications/FS36_sp.pdf" TargetMode="External"/><Relationship Id="rId34" Type="http://schemas.openxmlformats.org/officeDocument/2006/relationships/hyperlink" Target="https://www.weforum.org/publications/global-risks-report-2026/in-full/global-risks-report-2026-chapter-1/" TargetMode="External"/><Relationship Id="rId50" Type="http://schemas.openxmlformats.org/officeDocument/2006/relationships/hyperlink" Target="https://www.oas.org/xxxivga/spanish/reference_docs/convencion_viena.pdf" TargetMode="External"/><Relationship Id="rId55" Type="http://schemas.openxmlformats.org/officeDocument/2006/relationships/hyperlink" Target="http://www.oic-oci.org/" TargetMode="External"/><Relationship Id="rId76" Type="http://schemas.openxmlformats.org/officeDocument/2006/relationships/hyperlink" Target="http://www.oas.org/es/cidh/mandato/Basicos/declaracion.asp" TargetMode="External"/><Relationship Id="rId97" Type="http://schemas.openxmlformats.org/officeDocument/2006/relationships/hyperlink" Target="http://www.theclinic.cl/2017/01/19/martin-hilbert-experto-redes-digitales-obama-trump-usaron-big-data-lavar-cerebros/" TargetMode="External"/><Relationship Id="rId104" Type="http://schemas.openxmlformats.org/officeDocument/2006/relationships/hyperlink" Target="http://www.theclinic.cl/2017/01/19/martin-hilbert-experto-redes-digitales-obama-trump-usaron-big-data-lavar-cerebros/" TargetMode="External"/><Relationship Id="rId120" Type="http://schemas.openxmlformats.org/officeDocument/2006/relationships/hyperlink" Target="https://d1tn3vj7xz9fdh.cloudfront.net/s3fs-public/file_attachments/bp-reward-work-not-wealth-220118-summ-es.pdf" TargetMode="External"/><Relationship Id="rId125" Type="http://schemas.openxmlformats.org/officeDocument/2006/relationships/hyperlink" Target="https://d1tn3vj7xz9fdh.cloudfront.net/s3fs-public/file_attachments/bp-reward-work-not-wealth-220118-summ-es.pdf" TargetMode="External"/><Relationship Id="rId141" Type="http://schemas.openxmlformats.org/officeDocument/2006/relationships/hyperlink" Target="http://www.vatican.va/content/francesco/es/encyclicals/documents/papa-francesco_20150524_enciclica-laudato-si.html" TargetMode="External"/><Relationship Id="rId146" Type="http://schemas.openxmlformats.org/officeDocument/2006/relationships/hyperlink" Target="http://www.kareol.es/obras/elconsul/acto2.htm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oas.org/juridico/spanish/tratados/a-61.html" TargetMode="External"/><Relationship Id="rId92" Type="http://schemas.openxmlformats.org/officeDocument/2006/relationships/hyperlink" Target="http://www.theclinic.cl/2017/01/19/martin-hilbert-experto-redes-digitales-obama-trump-usaron-big-data-lavar-cerebro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eforum.org/publications/global-risks-report-2026/in-full/global-risks-report-2026-chapter-1/" TargetMode="External"/><Relationship Id="rId24" Type="http://schemas.openxmlformats.org/officeDocument/2006/relationships/hyperlink" Target="https://www.weforum.org/publications/global-risks-report-2026/in-full/global-risks-report-2026-chapter-1/" TargetMode="External"/><Relationship Id="rId40" Type="http://schemas.openxmlformats.org/officeDocument/2006/relationships/hyperlink" Target="https://www.weforum.org/publications/global-risks-report-2026/in-full/global-risks-report-2026-chapter-1/" TargetMode="External"/><Relationship Id="rId45" Type="http://schemas.openxmlformats.org/officeDocument/2006/relationships/hyperlink" Target="https://securityconference.org/en/publications/munich-security-report/2026/executive-summary/" TargetMode="External"/><Relationship Id="rId66" Type="http://schemas.openxmlformats.org/officeDocument/2006/relationships/hyperlink" Target="https://www.clacso.org/la-cruel-pedagogia-del-virus/" TargetMode="External"/><Relationship Id="rId87" Type="http://schemas.openxmlformats.org/officeDocument/2006/relationships/hyperlink" Target="http://www.theclinic.cl/2017/01/19/martin-hilbert-experto-redes-digitales-obama-trump-usaron-big-data-lavar-cerebros/" TargetMode="External"/><Relationship Id="rId110" Type="http://schemas.openxmlformats.org/officeDocument/2006/relationships/hyperlink" Target="http://www.ohchr.org/Documents/Publications/FS36_sp.pdf" TargetMode="External"/><Relationship Id="rId115" Type="http://schemas.openxmlformats.org/officeDocument/2006/relationships/hyperlink" Target="https://d1tn3vj7xz9fdh.cloudfront.net/s3fs-public/file_attachments/bp-reward-work-not-wealth-220118-summ-es.pdf" TargetMode="External"/><Relationship Id="rId131" Type="http://schemas.openxmlformats.org/officeDocument/2006/relationships/hyperlink" Target="https://d1tn3vj7xz9fdh.cloudfront.net/s3fs-public/file_attachments/bp-reward-work-not-wealth-220118-summ-es.pdf" TargetMode="External"/><Relationship Id="rId136" Type="http://schemas.openxmlformats.org/officeDocument/2006/relationships/hyperlink" Target="http://www.vatican.va/content/francesco/es/encyclicals/documents/papa-francesco_20150524_enciclica-laudato-si.html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clacso.org/la-cruel-pedagogia-del-virus/" TargetMode="External"/><Relationship Id="rId82" Type="http://schemas.openxmlformats.org/officeDocument/2006/relationships/hyperlink" Target="http://www.acnur.org/fileadmin/scripts/doc.php?file=fileadmin/Documentos/BDL/2001/0005" TargetMode="External"/><Relationship Id="rId152" Type="http://schemas.openxmlformats.org/officeDocument/2006/relationships/hyperlink" Target="http://www.fts.uner.edu.ar/catedras03/politica_social/documentos/estado_y_politicas_publicas_y_sociales/La_construccion_de_la_agenda_Bitar.pdf" TargetMode="External"/><Relationship Id="rId19" Type="http://schemas.openxmlformats.org/officeDocument/2006/relationships/hyperlink" Target="https://www.weforum.org/publications/global-risks-report-2026/in-full/global-risks-report-2026-chapter-1/" TargetMode="External"/><Relationship Id="rId14" Type="http://schemas.openxmlformats.org/officeDocument/2006/relationships/hyperlink" Target="https://www.weforum.org/publications/global-risks-report-2026/in-full/global-risks-report-2026-chapter-1/" TargetMode="External"/><Relationship Id="rId30" Type="http://schemas.openxmlformats.org/officeDocument/2006/relationships/hyperlink" Target="https://www.weforum.org/publications/global-risks-report-2026/in-full/global-risks-report-2026-chapter-1/" TargetMode="External"/><Relationship Id="rId35" Type="http://schemas.openxmlformats.org/officeDocument/2006/relationships/hyperlink" Target="https://www.weforum.org/publications/global-risks-report-2026/in-full/global-risks-report-2026-chapter-1/" TargetMode="External"/><Relationship Id="rId56" Type="http://schemas.openxmlformats.org/officeDocument/2006/relationships/hyperlink" Target="http://www.oic-oci.org/" TargetMode="External"/><Relationship Id="rId77" Type="http://schemas.openxmlformats.org/officeDocument/2006/relationships/hyperlink" Target="http://catedraunescodh.unam.mx/catedra/CONACYT/18_Clinicas_Gdl/Clinicas2/Contenidos/14.RamirezG.OlympeGouges/14.CuadernoGR_DIDH2012.pdf" TargetMode="External"/><Relationship Id="rId100" Type="http://schemas.openxmlformats.org/officeDocument/2006/relationships/hyperlink" Target="http://www.theclinic.cl/2017/01/19/martin-hilbert-experto-redes-digitales-obama-trump-usaron-big-data-lavar-cerebros/" TargetMode="External"/><Relationship Id="rId105" Type="http://schemas.openxmlformats.org/officeDocument/2006/relationships/hyperlink" Target="http://www.theclinic.cl/2017/01/19/martin-hilbert-experto-redes-digitales-obama-trump-usaron-big-data-lavar-cerebros/" TargetMode="External"/><Relationship Id="rId126" Type="http://schemas.openxmlformats.org/officeDocument/2006/relationships/hyperlink" Target="https://d1tn3vj7xz9fdh.cloudfront.net/s3fs-public/file_attachments/bp-reward-work-not-wealth-220118-summ-es.pdf" TargetMode="External"/><Relationship Id="rId147" Type="http://schemas.openxmlformats.org/officeDocument/2006/relationships/hyperlink" Target="https://rei.iteso.mx/bitstream/handle/11117/230/art_2_Nueva_cuestion_Carlos_Barba.pdf;jsessionid=9F2472B779976FFF85831D2DA83B1CE1?sequence=2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ohchr.org/EN/UDHR/Documents/UDHR_Translations/spn.pdf" TargetMode="External"/><Relationship Id="rId72" Type="http://schemas.openxmlformats.org/officeDocument/2006/relationships/hyperlink" Target="http://www.oas.org/juridico/spanish/tratados/a-61.html" TargetMode="External"/><Relationship Id="rId93" Type="http://schemas.openxmlformats.org/officeDocument/2006/relationships/hyperlink" Target="http://www.theclinic.cl/2017/01/19/martin-hilbert-experto-redes-digitales-obama-trump-usaron-big-data-lavar-cerebros/" TargetMode="External"/><Relationship Id="rId98" Type="http://schemas.openxmlformats.org/officeDocument/2006/relationships/hyperlink" Target="http://www.theclinic.cl/2017/01/19/martin-hilbert-experto-redes-digitales-obama-trump-usaron-big-data-lavar-cerebros/" TargetMode="External"/><Relationship Id="rId121" Type="http://schemas.openxmlformats.org/officeDocument/2006/relationships/hyperlink" Target="https://d1tn3vj7xz9fdh.cloudfront.net/s3fs-public/file_attachments/bp-reward-work-not-wealth-220118-summ-es.pdf" TargetMode="External"/><Relationship Id="rId142" Type="http://schemas.openxmlformats.org/officeDocument/2006/relationships/hyperlink" Target="http://www.kareol.es/obras/elconsul/acto1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weforum.org/publications/global-risks-report-2026/in-full/global-risks-report-2026-chapter-1/" TargetMode="External"/><Relationship Id="rId46" Type="http://schemas.openxmlformats.org/officeDocument/2006/relationships/hyperlink" Target="https://securityconference.org/en/publications/munich-security-report/2026/executive-summary/" TargetMode="External"/><Relationship Id="rId67" Type="http://schemas.openxmlformats.org/officeDocument/2006/relationships/hyperlink" Target="http://www.ohchr.org/SP/ProfessionalInterest/Pages/CESCR.aspx" TargetMode="External"/><Relationship Id="rId116" Type="http://schemas.openxmlformats.org/officeDocument/2006/relationships/hyperlink" Target="https://d1tn3vj7xz9fdh.cloudfront.net/s3fs-public/file_attachments/bp-reward-work-not-wealth-220118-summ-es.pdf" TargetMode="External"/><Relationship Id="rId137" Type="http://schemas.openxmlformats.org/officeDocument/2006/relationships/hyperlink" Target="http://www.vatican.va/content/francesco/es/encyclicals/documents/papa-francesco_20150524_enciclica-laudato-si.html" TargetMode="External"/><Relationship Id="rId20" Type="http://schemas.openxmlformats.org/officeDocument/2006/relationships/hyperlink" Target="https://www.weforum.org/publications/global-risks-report-2026/in-full/global-risks-report-2026-chapter-1/" TargetMode="External"/><Relationship Id="rId41" Type="http://schemas.openxmlformats.org/officeDocument/2006/relationships/hyperlink" Target="https://securityconference.org/en/publications/munich-security-report/2026/executive-summary/" TargetMode="External"/><Relationship Id="rId62" Type="http://schemas.openxmlformats.org/officeDocument/2006/relationships/hyperlink" Target="https://www.clacso.org/la-cruel-pedagogia-del-virus/" TargetMode="External"/><Relationship Id="rId83" Type="http://schemas.openxmlformats.org/officeDocument/2006/relationships/hyperlink" Target="http://www.acnur.org/fileadmin/scripts/doc.php?file=fileadmin/Documentos/BDL/2001/0005" TargetMode="External"/><Relationship Id="rId88" Type="http://schemas.openxmlformats.org/officeDocument/2006/relationships/hyperlink" Target="http://www.theclinic.cl/2017/01/19/martin-hilbert-experto-redes-digitales-obama-trump-usaron-big-data-lavar-cerebros/" TargetMode="External"/><Relationship Id="rId111" Type="http://schemas.openxmlformats.org/officeDocument/2006/relationships/hyperlink" Target="http://www.ohchr.org/Documents/Publications/FS36_sp.pdf" TargetMode="External"/><Relationship Id="rId132" Type="http://schemas.openxmlformats.org/officeDocument/2006/relationships/hyperlink" Target="http://undocs.org/es/A/CONF.48/14/Rev.1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weforum.org/publications/global-risks-report-2026/in-full/global-risks-report-2026-chapter-1/" TargetMode="External"/><Relationship Id="rId36" Type="http://schemas.openxmlformats.org/officeDocument/2006/relationships/hyperlink" Target="https://www.weforum.org/publications/global-risks-report-2026/in-full/global-risks-report-2026-chapter-1/" TargetMode="External"/><Relationship Id="rId57" Type="http://schemas.openxmlformats.org/officeDocument/2006/relationships/hyperlink" Target="https://www.clacso.org/la-cruel-pedagogia-del-virus/" TargetMode="External"/><Relationship Id="rId106" Type="http://schemas.openxmlformats.org/officeDocument/2006/relationships/hyperlink" Target="http://www.theclinic.cl/2017/01/19/martin-hilbert-experto-redes-digitales-obama-trump-usaron-big-data-lavar-cerebros/" TargetMode="External"/><Relationship Id="rId127" Type="http://schemas.openxmlformats.org/officeDocument/2006/relationships/hyperlink" Target="https://d1tn3vj7xz9fdh.cloudfront.net/s3fs-public/file_attachments/bp-reward-work-not-wealth-220118-summ-es.pdf" TargetMode="External"/><Relationship Id="rId10" Type="http://schemas.openxmlformats.org/officeDocument/2006/relationships/hyperlink" Target="https://reports.weforum.org/docs/GRR26_Press_Release_Spanish.pdf" TargetMode="External"/><Relationship Id="rId31" Type="http://schemas.openxmlformats.org/officeDocument/2006/relationships/hyperlink" Target="https://www.weforum.org/publications/global-risks-report-2026/in-full/global-risks-report-2026-chapter-1/" TargetMode="External"/><Relationship Id="rId52" Type="http://schemas.openxmlformats.org/officeDocument/2006/relationships/hyperlink" Target="http://www.ohchr.org/EN/UDHR/Documents/UDHR_Translations/spn.pdf" TargetMode="External"/><Relationship Id="rId73" Type="http://schemas.openxmlformats.org/officeDocument/2006/relationships/hyperlink" Target="http://www.oas.org/juridico/spanish/tratados/a-61.html" TargetMode="External"/><Relationship Id="rId78" Type="http://schemas.openxmlformats.org/officeDocument/2006/relationships/hyperlink" Target="http://catedraunescodh.unam.mx/catedra/CONACYT/18_Clinicas_Gdl/Clinicas2/Contenidos/14.RamirezG.OlympeGouges/14.CuadernoGR_DIDH2012.pdf" TargetMode="External"/><Relationship Id="rId94" Type="http://schemas.openxmlformats.org/officeDocument/2006/relationships/hyperlink" Target="http://www.theclinic.cl/2017/01/19/martin-hilbert-experto-redes-digitales-obama-trump-usaron-big-data-lavar-cerebros/" TargetMode="External"/><Relationship Id="rId99" Type="http://schemas.openxmlformats.org/officeDocument/2006/relationships/hyperlink" Target="http://www.theclinic.cl/2017/01/19/martin-hilbert-experto-redes-digitales-obama-trump-usaron-big-data-lavar-cerebros/" TargetMode="External"/><Relationship Id="rId101" Type="http://schemas.openxmlformats.org/officeDocument/2006/relationships/hyperlink" Target="http://www.theclinic.cl/2017/01/19/martin-hilbert-experto-redes-digitales-obama-trump-usaron-big-data-lavar-cerebros/" TargetMode="External"/><Relationship Id="rId122" Type="http://schemas.openxmlformats.org/officeDocument/2006/relationships/hyperlink" Target="https://d1tn3vj7xz9fdh.cloudfront.net/s3fs-public/file_attachments/bp-reward-work-not-wealth-220118-summ-es.pdf" TargetMode="External"/><Relationship Id="rId143" Type="http://schemas.openxmlformats.org/officeDocument/2006/relationships/hyperlink" Target="http://www.kareol.es/obras/elconsul/acto1.htm" TargetMode="External"/><Relationship Id="rId148" Type="http://schemas.openxmlformats.org/officeDocument/2006/relationships/hyperlink" Target="https://rei.iteso.mx/bitstream/handle/11117/230/art_2_Nueva_cuestion_Carlos_Barba.pdf;jsessionid=9F2472B779976FFF85831D2DA83B1CE1?sequenc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rts.weforum.org/docs/GRR26_Press_Release_Spanish.pdf" TargetMode="External"/><Relationship Id="rId26" Type="http://schemas.openxmlformats.org/officeDocument/2006/relationships/hyperlink" Target="https://www.weforum.org/publications/global-risks-report-2026/in-full/global-risks-report-2026-chapter-1/" TargetMode="External"/><Relationship Id="rId47" Type="http://schemas.openxmlformats.org/officeDocument/2006/relationships/hyperlink" Target="https://securityconference.org/en/publications/munich-security-report/2026/executive-summary/" TargetMode="External"/><Relationship Id="rId68" Type="http://schemas.openxmlformats.org/officeDocument/2006/relationships/hyperlink" Target="http://www.ohchr.org/SP/ProfessionalInterest/Pages/CESCR.aspx" TargetMode="External"/><Relationship Id="rId89" Type="http://schemas.openxmlformats.org/officeDocument/2006/relationships/hyperlink" Target="http://www.theclinic.cl/2017/01/19/martin-hilbert-experto-redes-digitales-obama-trump-usaron-big-data-lavar-cerebros/" TargetMode="External"/><Relationship Id="rId112" Type="http://schemas.openxmlformats.org/officeDocument/2006/relationships/hyperlink" Target="http://www.ohchr.org/Documents/Publications/Factsheet31sp.pdf" TargetMode="External"/><Relationship Id="rId133" Type="http://schemas.openxmlformats.org/officeDocument/2006/relationships/hyperlink" Target="http://undocs.org/es/A/CONF.48/14/Rev.1" TargetMode="External"/><Relationship Id="rId154" Type="http://schemas.openxmlformats.org/officeDocument/2006/relationships/footer" Target="footer2.xml"/><Relationship Id="rId16" Type="http://schemas.openxmlformats.org/officeDocument/2006/relationships/hyperlink" Target="https://www.weforum.org/publications/global-risks-report-2026/in-full/global-risks-report-2026-chapter-1/" TargetMode="External"/><Relationship Id="rId37" Type="http://schemas.openxmlformats.org/officeDocument/2006/relationships/hyperlink" Target="https://www.weforum.org/publications/global-risks-report-2026/in-full/global-risks-report-2026-chapter-1/" TargetMode="External"/><Relationship Id="rId58" Type="http://schemas.openxmlformats.org/officeDocument/2006/relationships/hyperlink" Target="https://www.clacso.org/la-cruel-pedagogia-del-virus/" TargetMode="External"/><Relationship Id="rId79" Type="http://schemas.openxmlformats.org/officeDocument/2006/relationships/hyperlink" Target="http://catedraunescodh.unam.mx/catedra/CONACYT/18_Clinicas_Gdl/Clinicas2/Contenidos/14.RamirezG.OlympeGouges/14.CuadernoGR_DIDH2012.pdf" TargetMode="External"/><Relationship Id="rId102" Type="http://schemas.openxmlformats.org/officeDocument/2006/relationships/hyperlink" Target="http://www.theclinic.cl/2017/01/19/martin-hilbert-experto-redes-digitales-obama-trump-usaron-big-data-lavar-cerebros/" TargetMode="External"/><Relationship Id="rId123" Type="http://schemas.openxmlformats.org/officeDocument/2006/relationships/hyperlink" Target="https://d1tn3vj7xz9fdh.cloudfront.net/s3fs-public/file_attachments/bp-reward-work-not-wealth-220118-summ-es.pdf" TargetMode="External"/><Relationship Id="rId144" Type="http://schemas.openxmlformats.org/officeDocument/2006/relationships/hyperlink" Target="http://www.kareol.es/obras/elconsul/acto2.htm" TargetMode="External"/><Relationship Id="rId90" Type="http://schemas.openxmlformats.org/officeDocument/2006/relationships/hyperlink" Target="http://www.theclinic.cl/2017/01/19/martin-hilbert-experto-redes-digitales-obama-trump-usaron-big-data-lavar-cerebros/" TargetMode="External"/><Relationship Id="rId27" Type="http://schemas.openxmlformats.org/officeDocument/2006/relationships/hyperlink" Target="https://www.weforum.org/publications/global-risks-report-2026/in-full/global-risks-report-2026-chapter-1/" TargetMode="External"/><Relationship Id="rId48" Type="http://schemas.openxmlformats.org/officeDocument/2006/relationships/hyperlink" Target="https://securityconference.org/en/publications/munich-security-report/2026/executive-summary/" TargetMode="External"/><Relationship Id="rId69" Type="http://schemas.openxmlformats.org/officeDocument/2006/relationships/hyperlink" Target="http://www.un.org/womenwatch/daw/cedaw/text/sconvention.htm" TargetMode="External"/><Relationship Id="rId113" Type="http://schemas.openxmlformats.org/officeDocument/2006/relationships/hyperlink" Target="http://www.ohchr.org/Documents/Publications/Factsheet31sp.pdf" TargetMode="External"/><Relationship Id="rId134" Type="http://schemas.openxmlformats.org/officeDocument/2006/relationships/hyperlink" Target="http://www.vatican.va/content/francesco/es/encyclicals/documents/papa-francesco_20150524_enciclica-laudato-si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7442</Words>
  <Characters>40937</Characters>
  <Application>Microsoft Office Word</Application>
  <DocSecurity>0</DocSecurity>
  <Lines>341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2026-04-10T13:36:00Z</dcterms:created>
  <dcterms:modified xsi:type="dcterms:W3CDTF">2026-04-10T13:36:00Z</dcterms:modified>
</cp:coreProperties>
</file>