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1B0" w:rsidRDefault="00A201B0">
      <w:pPr>
        <w:widowControl w:val="0"/>
      </w:pPr>
    </w:p>
    <w:tbl>
      <w:tblPr>
        <w:tblStyle w:val="a"/>
        <w:tblW w:w="10460" w:type="dxa"/>
        <w:tblInd w:w="0" w:type="dxa"/>
        <w:tblLayout w:type="fixed"/>
        <w:tblLook w:val="0000" w:firstRow="0" w:lastRow="0" w:firstColumn="0" w:lastColumn="0" w:noHBand="0" w:noVBand="0"/>
      </w:tblPr>
      <w:tblGrid>
        <w:gridCol w:w="5280"/>
        <w:gridCol w:w="5180"/>
      </w:tblGrid>
      <w:tr w:rsidR="00A201B0">
        <w:trPr>
          <w:trHeight w:val="1696"/>
        </w:trPr>
        <w:tc>
          <w:tcPr>
            <w:tcW w:w="5280" w:type="dxa"/>
          </w:tcPr>
          <w:p w:rsidR="00A201B0" w:rsidRDefault="00EA59D1" w:rsidP="00EA59D1">
            <w:pP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noProof/>
                <w:lang w:val="es-AR"/>
              </w:rPr>
              <w:drawing>
                <wp:inline distT="0" distB="0" distL="114300" distR="114300">
                  <wp:extent cx="562610" cy="71247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62610" cy="712470"/>
                          </a:xfrm>
                          <a:prstGeom prst="rect">
                            <a:avLst/>
                          </a:prstGeom>
                          <a:ln/>
                        </pic:spPr>
                      </pic:pic>
                    </a:graphicData>
                  </a:graphic>
                </wp:inline>
              </w:drawing>
            </w:r>
          </w:p>
          <w:p w:rsidR="00EA59D1" w:rsidRDefault="00EA59D1">
            <w:pPr>
              <w:spacing w:line="240" w:lineRule="auto"/>
              <w:ind w:hanging="2"/>
              <w:rPr>
                <w:rFonts w:ascii="Times New Roman" w:eastAsia="Times New Roman" w:hAnsi="Times New Roman" w:cs="Times New Roman"/>
              </w:rPr>
            </w:pPr>
          </w:p>
          <w:p w:rsidR="00A201B0" w:rsidRDefault="00EA59D1">
            <w:pPr>
              <w:tabs>
                <w:tab w:val="left" w:pos="888"/>
              </w:tabs>
              <w:spacing w:line="240" w:lineRule="auto"/>
              <w:ind w:left="-2" w:firstLine="603"/>
              <w:rPr>
                <w:rFonts w:ascii="Times New Roman" w:eastAsia="Times New Roman" w:hAnsi="Times New Roman" w:cs="Times New Roman"/>
              </w:rPr>
            </w:pPr>
            <w:r>
              <w:rPr>
                <w:rFonts w:ascii="Times New Roman" w:eastAsia="Times New Roman" w:hAnsi="Times New Roman" w:cs="Times New Roman"/>
                <w:b/>
                <w:bCs/>
              </w:rPr>
              <w:t xml:space="preserve">    UNIVERSIDAD DEL SALVADOR</w:t>
            </w:r>
          </w:p>
          <w:p w:rsidR="00A201B0" w:rsidRDefault="00A201B0">
            <w:pPr>
              <w:spacing w:line="240" w:lineRule="auto"/>
              <w:ind w:hanging="2"/>
              <w:jc w:val="center"/>
              <w:rPr>
                <w:rFonts w:ascii="Times New Roman" w:eastAsia="Times New Roman" w:hAnsi="Times New Roman" w:cs="Times New Roman"/>
              </w:rPr>
            </w:pPr>
          </w:p>
          <w:p w:rsidR="00A201B0" w:rsidRDefault="00EA59D1">
            <w:pPr>
              <w:spacing w:line="240" w:lineRule="auto"/>
              <w:ind w:hanging="2"/>
              <w:rPr>
                <w:rFonts w:ascii="Times New Roman" w:eastAsia="Times New Roman" w:hAnsi="Times New Roman" w:cs="Times New Roman"/>
                <w:b/>
                <w:bCs/>
                <w:i/>
                <w:iCs/>
              </w:rPr>
            </w:pPr>
            <w:r>
              <w:rPr>
                <w:rFonts w:ascii="Times New Roman" w:eastAsia="Times New Roman" w:hAnsi="Times New Roman" w:cs="Times New Roman"/>
                <w:b/>
                <w:bCs/>
                <w:i/>
                <w:iCs/>
              </w:rPr>
              <w:t xml:space="preserve">           </w:t>
            </w:r>
            <w:r>
              <w:rPr>
                <w:rFonts w:ascii="Times New Roman" w:eastAsia="Times New Roman" w:hAnsi="Times New Roman" w:cs="Times New Roman"/>
                <w:b/>
                <w:bCs/>
                <w:i/>
                <w:iCs/>
              </w:rPr>
              <w:t xml:space="preserve">Facultad de Ciencias Sociales, Educación </w:t>
            </w:r>
          </w:p>
          <w:p w:rsidR="00A201B0" w:rsidRDefault="00EA59D1">
            <w:pPr>
              <w:spacing w:line="240" w:lineRule="auto"/>
              <w:ind w:hanging="2"/>
              <w:rPr>
                <w:rFonts w:ascii="Times New Roman" w:eastAsia="Times New Roman" w:hAnsi="Times New Roman" w:cs="Times New Roman"/>
              </w:rPr>
            </w:pPr>
            <w:r>
              <w:rPr>
                <w:rFonts w:ascii="Times New Roman" w:eastAsia="Times New Roman" w:hAnsi="Times New Roman" w:cs="Times New Roman"/>
                <w:b/>
                <w:bCs/>
                <w:i/>
                <w:iCs/>
              </w:rPr>
              <w:t xml:space="preserve">                          </w:t>
            </w:r>
            <w:r>
              <w:rPr>
                <w:rFonts w:ascii="Times New Roman" w:eastAsia="Times New Roman" w:hAnsi="Times New Roman" w:cs="Times New Roman"/>
                <w:b/>
                <w:bCs/>
                <w:i/>
                <w:iCs/>
              </w:rPr>
              <w:t xml:space="preserve">     y Comunicación </w:t>
            </w:r>
          </w:p>
        </w:tc>
        <w:tc>
          <w:tcPr>
            <w:tcW w:w="5180" w:type="dxa"/>
          </w:tcPr>
          <w:p w:rsidR="00A201B0" w:rsidRDefault="00A201B0">
            <w:pPr>
              <w:spacing w:line="240" w:lineRule="auto"/>
              <w:ind w:hanging="2"/>
              <w:jc w:val="center"/>
              <w:rPr>
                <w:rFonts w:ascii="Times New Roman" w:eastAsia="Times New Roman" w:hAnsi="Times New Roman" w:cs="Times New Roman"/>
              </w:rPr>
            </w:pPr>
          </w:p>
          <w:p w:rsidR="00A201B0" w:rsidRDefault="00A201B0">
            <w:pPr>
              <w:spacing w:line="240" w:lineRule="auto"/>
              <w:ind w:hanging="2"/>
              <w:jc w:val="center"/>
              <w:rPr>
                <w:rFonts w:ascii="Times New Roman" w:eastAsia="Times New Roman" w:hAnsi="Times New Roman" w:cs="Times New Roman"/>
              </w:rPr>
            </w:pPr>
          </w:p>
          <w:p w:rsidR="00A201B0" w:rsidRDefault="00A201B0">
            <w:pPr>
              <w:spacing w:line="240" w:lineRule="auto"/>
              <w:ind w:hanging="2"/>
              <w:rPr>
                <w:rFonts w:ascii="Times New Roman" w:eastAsia="Times New Roman" w:hAnsi="Times New Roman" w:cs="Times New Roman"/>
              </w:rPr>
            </w:pPr>
          </w:p>
          <w:p w:rsidR="00A201B0" w:rsidRDefault="00A201B0">
            <w:pPr>
              <w:spacing w:line="240" w:lineRule="auto"/>
              <w:ind w:hanging="2"/>
              <w:rPr>
                <w:rFonts w:ascii="Times New Roman" w:eastAsia="Times New Roman" w:hAnsi="Times New Roman" w:cs="Times New Roman"/>
              </w:rPr>
            </w:pPr>
          </w:p>
          <w:p w:rsidR="00A201B0" w:rsidRDefault="00A201B0">
            <w:pPr>
              <w:spacing w:line="240" w:lineRule="auto"/>
              <w:ind w:hanging="2"/>
              <w:rPr>
                <w:rFonts w:ascii="Times New Roman" w:eastAsia="Times New Roman" w:hAnsi="Times New Roman" w:cs="Times New Roman"/>
              </w:rPr>
            </w:pPr>
          </w:p>
          <w:p w:rsidR="00A201B0" w:rsidRDefault="00A201B0">
            <w:pPr>
              <w:spacing w:line="240" w:lineRule="auto"/>
              <w:ind w:hanging="2"/>
              <w:rPr>
                <w:rFonts w:ascii="Times New Roman" w:eastAsia="Times New Roman" w:hAnsi="Times New Roman" w:cs="Times New Roman"/>
              </w:rPr>
            </w:pPr>
          </w:p>
          <w:p w:rsidR="00A201B0" w:rsidRDefault="00A201B0">
            <w:pPr>
              <w:spacing w:line="240" w:lineRule="auto"/>
              <w:ind w:hanging="2"/>
              <w:rPr>
                <w:rFonts w:ascii="Times New Roman" w:eastAsia="Times New Roman" w:hAnsi="Times New Roman" w:cs="Times New Roman"/>
              </w:rPr>
            </w:pPr>
          </w:p>
          <w:p w:rsidR="00A201B0" w:rsidRDefault="00EA59D1">
            <w:pPr>
              <w:spacing w:line="240" w:lineRule="auto"/>
              <w:ind w:hanging="2"/>
              <w:rPr>
                <w:rFonts w:ascii="Times New Roman" w:eastAsia="Times New Roman" w:hAnsi="Times New Roman" w:cs="Times New Roman"/>
              </w:rPr>
            </w:pPr>
            <w:r>
              <w:rPr>
                <w:rFonts w:ascii="Times New Roman" w:eastAsia="Times New Roman" w:hAnsi="Times New Roman" w:cs="Times New Roman"/>
              </w:rPr>
              <w:t xml:space="preserve">   Licenciatura en Ciencias de la Comunicación</w:t>
            </w:r>
          </w:p>
          <w:p w:rsidR="00A201B0" w:rsidRDefault="00A201B0">
            <w:pPr>
              <w:spacing w:line="240" w:lineRule="auto"/>
              <w:ind w:hanging="2"/>
              <w:rPr>
                <w:rFonts w:ascii="Times New Roman" w:eastAsia="Times New Roman" w:hAnsi="Times New Roman" w:cs="Times New Roman"/>
              </w:rPr>
            </w:pPr>
          </w:p>
        </w:tc>
      </w:tr>
    </w:tbl>
    <w:p w:rsidR="00A201B0" w:rsidRDefault="00A201B0">
      <w:pPr>
        <w:spacing w:line="240" w:lineRule="auto"/>
        <w:ind w:hanging="2"/>
        <w:rPr>
          <w:rFonts w:ascii="Times New Roman" w:eastAsia="Times New Roman" w:hAnsi="Times New Roman" w:cs="Times New Roman"/>
        </w:rPr>
      </w:pPr>
    </w:p>
    <w:p w:rsidR="00EA59D1" w:rsidRDefault="00EA59D1">
      <w:pPr>
        <w:keepNext/>
        <w:spacing w:line="240" w:lineRule="auto"/>
        <w:ind w:hanging="2"/>
        <w:jc w:val="center"/>
        <w:rPr>
          <w:rFonts w:ascii="Times New Roman" w:eastAsia="Times New Roman" w:hAnsi="Times New Roman" w:cs="Times New Roman"/>
          <w:b/>
          <w:bCs/>
        </w:rPr>
      </w:pPr>
    </w:p>
    <w:p w:rsidR="00EA59D1" w:rsidRDefault="00EA59D1">
      <w:pPr>
        <w:keepNext/>
        <w:spacing w:line="240" w:lineRule="auto"/>
        <w:ind w:hanging="2"/>
        <w:jc w:val="center"/>
        <w:rPr>
          <w:rFonts w:ascii="Times New Roman" w:eastAsia="Times New Roman" w:hAnsi="Times New Roman" w:cs="Times New Roman"/>
          <w:b/>
          <w:bCs/>
        </w:rPr>
      </w:pPr>
    </w:p>
    <w:p w:rsidR="00A201B0" w:rsidRDefault="00EA59D1">
      <w:pPr>
        <w:keepNext/>
        <w:spacing w:line="240" w:lineRule="auto"/>
        <w:ind w:hanging="2"/>
        <w:jc w:val="center"/>
        <w:rPr>
          <w:rFonts w:ascii="Times New Roman" w:eastAsia="Times New Roman" w:hAnsi="Times New Roman" w:cs="Times New Roman"/>
          <w:b/>
          <w:bCs/>
        </w:rPr>
      </w:pPr>
      <w:bookmarkStart w:id="0" w:name="_GoBack"/>
      <w:bookmarkEnd w:id="0"/>
      <w:r>
        <w:rPr>
          <w:rFonts w:ascii="Times New Roman" w:eastAsia="Times New Roman" w:hAnsi="Times New Roman" w:cs="Times New Roman"/>
          <w:b/>
          <w:bCs/>
        </w:rPr>
        <w:t>PROGRAMA 2026</w:t>
      </w:r>
    </w:p>
    <w:p w:rsidR="00A201B0" w:rsidRDefault="00A201B0">
      <w:pPr>
        <w:keepNext/>
        <w:spacing w:line="240" w:lineRule="auto"/>
        <w:ind w:hanging="2"/>
        <w:jc w:val="center"/>
        <w:rPr>
          <w:rFonts w:ascii="Times New Roman" w:eastAsia="Times New Roman" w:hAnsi="Times New Roman" w:cs="Times New Roman"/>
        </w:rPr>
      </w:pPr>
    </w:p>
    <w:p w:rsidR="00A201B0" w:rsidRDefault="00A201B0">
      <w:pPr>
        <w:spacing w:line="240" w:lineRule="auto"/>
        <w:ind w:hanging="2"/>
        <w:jc w:val="center"/>
        <w:rPr>
          <w:rFonts w:ascii="Times New Roman" w:eastAsia="Times New Roman" w:hAnsi="Times New Roman" w:cs="Times New Roman"/>
          <w:u w:val="single"/>
        </w:rPr>
      </w:pPr>
    </w:p>
    <w:tbl>
      <w:tblPr>
        <w:tblStyle w:val="a0"/>
        <w:tblW w:w="97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7"/>
        <w:gridCol w:w="570"/>
        <w:gridCol w:w="105"/>
        <w:gridCol w:w="1410"/>
        <w:gridCol w:w="386"/>
        <w:gridCol w:w="709"/>
        <w:gridCol w:w="1530"/>
        <w:gridCol w:w="2070"/>
        <w:gridCol w:w="1650"/>
      </w:tblGrid>
      <w:tr w:rsidR="00A201B0">
        <w:trPr>
          <w:trHeight w:val="460"/>
        </w:trPr>
        <w:tc>
          <w:tcPr>
            <w:tcW w:w="3828" w:type="dxa"/>
            <w:gridSpan w:val="5"/>
            <w:tcBorders>
              <w:top w:val="nil"/>
              <w:left w:val="nil"/>
              <w:bottom w:val="single" w:sz="4" w:space="0" w:color="6AA84F"/>
            </w:tcBorders>
            <w:shd w:val="clear" w:color="auto" w:fill="93C47D"/>
            <w:vAlign w:val="center"/>
          </w:tcPr>
          <w:p w:rsidR="00A201B0" w:rsidRDefault="00EA59D1">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ACTIVIDAD CURRICULAR:</w:t>
            </w:r>
          </w:p>
        </w:tc>
        <w:tc>
          <w:tcPr>
            <w:tcW w:w="5959" w:type="dxa"/>
            <w:gridSpan w:val="4"/>
            <w:tcBorders>
              <w:top w:val="single" w:sz="4" w:space="0" w:color="000000"/>
              <w:left w:val="nil"/>
              <w:bottom w:val="single" w:sz="4" w:space="0" w:color="6AA84F"/>
            </w:tcBorders>
            <w:vAlign w:val="center"/>
          </w:tcPr>
          <w:p w:rsidR="00A201B0" w:rsidRDefault="00EA59D1">
            <w:pPr>
              <w:spacing w:line="240" w:lineRule="auto"/>
              <w:ind w:hanging="2"/>
              <w:rPr>
                <w:rFonts w:ascii="Times New Roman" w:eastAsia="Times New Roman" w:hAnsi="Times New Roman" w:cs="Times New Roman"/>
                <w:sz w:val="20"/>
                <w:szCs w:val="20"/>
              </w:rPr>
            </w:pPr>
            <w:r w:rsidRPr="00EA59D1">
              <w:rPr>
                <w:rFonts w:ascii="Times New Roman" w:eastAsia="Times New Roman" w:hAnsi="Times New Roman" w:cs="Times New Roman"/>
                <w:sz w:val="20"/>
                <w:szCs w:val="20"/>
              </w:rPr>
              <w:t>Producción Audiovisual II</w:t>
            </w:r>
          </w:p>
        </w:tc>
      </w:tr>
      <w:tr w:rsidR="00A201B0">
        <w:trPr>
          <w:trHeight w:val="460"/>
        </w:trPr>
        <w:tc>
          <w:tcPr>
            <w:tcW w:w="1357" w:type="dxa"/>
            <w:tcBorders>
              <w:top w:val="single" w:sz="4" w:space="0" w:color="6AA84F"/>
              <w:left w:val="nil"/>
              <w:bottom w:val="single" w:sz="4" w:space="0" w:color="6AA84F"/>
              <w:right w:val="nil"/>
            </w:tcBorders>
            <w:shd w:val="clear" w:color="auto" w:fill="93C47D"/>
            <w:vAlign w:val="center"/>
          </w:tcPr>
          <w:p w:rsidR="00A201B0" w:rsidRDefault="00EA59D1">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CÁTEDRA:  </w:t>
            </w:r>
          </w:p>
        </w:tc>
        <w:tc>
          <w:tcPr>
            <w:tcW w:w="8430" w:type="dxa"/>
            <w:gridSpan w:val="8"/>
            <w:tcBorders>
              <w:top w:val="single" w:sz="4" w:space="0" w:color="6AA84F"/>
              <w:left w:val="nil"/>
              <w:bottom w:val="single" w:sz="4" w:space="0" w:color="6AA84F"/>
            </w:tcBorders>
            <w:shd w:val="clear" w:color="auto" w:fill="auto"/>
            <w:vAlign w:val="center"/>
          </w:tcPr>
          <w:p w:rsidR="00A201B0" w:rsidRDefault="00EA59D1">
            <w:pPr>
              <w:spacing w:line="240" w:lineRule="auto"/>
              <w:ind w:hanging="2"/>
              <w:rPr>
                <w:rFonts w:ascii="Times New Roman" w:eastAsia="Times New Roman" w:hAnsi="Times New Roman" w:cs="Times New Roman"/>
                <w:sz w:val="20"/>
                <w:szCs w:val="20"/>
              </w:rPr>
            </w:pPr>
            <w:r w:rsidRPr="00EA59D1">
              <w:rPr>
                <w:rFonts w:ascii="Times New Roman" w:eastAsia="Times New Roman" w:hAnsi="Times New Roman" w:cs="Times New Roman"/>
                <w:sz w:val="20"/>
                <w:szCs w:val="20"/>
              </w:rPr>
              <w:t xml:space="preserve">Luis Alberto </w:t>
            </w:r>
            <w:proofErr w:type="spellStart"/>
            <w:r w:rsidRPr="00EA59D1">
              <w:rPr>
                <w:rFonts w:ascii="Times New Roman" w:eastAsia="Times New Roman" w:hAnsi="Times New Roman" w:cs="Times New Roman"/>
                <w:sz w:val="20"/>
                <w:szCs w:val="20"/>
              </w:rPr>
              <w:t>Laffargue</w:t>
            </w:r>
            <w:proofErr w:type="spellEnd"/>
          </w:p>
        </w:tc>
      </w:tr>
      <w:tr w:rsidR="00A201B0">
        <w:trPr>
          <w:trHeight w:val="460"/>
        </w:trPr>
        <w:tc>
          <w:tcPr>
            <w:tcW w:w="2032" w:type="dxa"/>
            <w:gridSpan w:val="3"/>
            <w:tcBorders>
              <w:top w:val="single" w:sz="4" w:space="0" w:color="6AA84F"/>
              <w:left w:val="nil"/>
              <w:bottom w:val="single" w:sz="4" w:space="0" w:color="6AA84F"/>
            </w:tcBorders>
            <w:shd w:val="clear" w:color="auto" w:fill="93C47D"/>
            <w:vAlign w:val="center"/>
          </w:tcPr>
          <w:p w:rsidR="00A201B0" w:rsidRDefault="00EA59D1">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MODALIDAD:</w:t>
            </w:r>
          </w:p>
        </w:tc>
        <w:tc>
          <w:tcPr>
            <w:tcW w:w="4035" w:type="dxa"/>
            <w:gridSpan w:val="4"/>
            <w:tcBorders>
              <w:top w:val="single" w:sz="4" w:space="0" w:color="6AA84F"/>
              <w:left w:val="nil"/>
              <w:bottom w:val="single" w:sz="4" w:space="0" w:color="6AA84F"/>
            </w:tcBorders>
            <w:vAlign w:val="center"/>
          </w:tcPr>
          <w:p w:rsidR="00A201B0" w:rsidRDefault="00EA59D1">
            <w:pPr>
              <w:spacing w:line="240" w:lineRule="auto"/>
              <w:ind w:hanging="2"/>
              <w:rPr>
                <w:rFonts w:ascii="Times New Roman" w:eastAsia="Times New Roman" w:hAnsi="Times New Roman" w:cs="Times New Roman"/>
              </w:rPr>
            </w:pPr>
            <w:r>
              <w:rPr>
                <w:rFonts w:ascii="Times New Roman" w:eastAsia="Times New Roman" w:hAnsi="Times New Roman" w:cs="Times New Roman"/>
              </w:rPr>
              <w:t xml:space="preserve">Presencial </w:t>
            </w:r>
          </w:p>
        </w:tc>
        <w:tc>
          <w:tcPr>
            <w:tcW w:w="2070" w:type="dxa"/>
            <w:tcBorders>
              <w:top w:val="single" w:sz="4" w:space="0" w:color="6AA84F"/>
              <w:left w:val="nil"/>
              <w:bottom w:val="single" w:sz="4" w:space="0" w:color="6AA84F"/>
              <w:right w:val="nil"/>
            </w:tcBorders>
            <w:shd w:val="clear" w:color="auto" w:fill="93C47D"/>
            <w:vAlign w:val="center"/>
          </w:tcPr>
          <w:p w:rsidR="00A201B0" w:rsidRDefault="00EA59D1">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AÑO ACADÉMICO:  </w:t>
            </w:r>
          </w:p>
        </w:tc>
        <w:tc>
          <w:tcPr>
            <w:tcW w:w="1650" w:type="dxa"/>
            <w:tcBorders>
              <w:top w:val="single" w:sz="4" w:space="0" w:color="6AA84F"/>
              <w:left w:val="nil"/>
              <w:bottom w:val="single" w:sz="4" w:space="0" w:color="6AA84F"/>
              <w:right w:val="nil"/>
            </w:tcBorders>
            <w:vAlign w:val="center"/>
          </w:tcPr>
          <w:p w:rsidR="00A201B0" w:rsidRDefault="00EA59D1">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2026</w:t>
            </w:r>
          </w:p>
        </w:tc>
      </w:tr>
      <w:tr w:rsidR="00A201B0">
        <w:trPr>
          <w:trHeight w:val="460"/>
        </w:trPr>
        <w:tc>
          <w:tcPr>
            <w:tcW w:w="3828" w:type="dxa"/>
            <w:gridSpan w:val="5"/>
            <w:tcBorders>
              <w:top w:val="single" w:sz="4" w:space="0" w:color="6AA84F"/>
              <w:left w:val="nil"/>
              <w:bottom w:val="single" w:sz="4" w:space="0" w:color="6AA84F"/>
            </w:tcBorders>
            <w:shd w:val="clear" w:color="auto" w:fill="93C47D"/>
            <w:vAlign w:val="center"/>
          </w:tcPr>
          <w:p w:rsidR="00A201B0" w:rsidRDefault="00EA59D1">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CARGA HORARIA SEMANAL:</w:t>
            </w:r>
          </w:p>
        </w:tc>
        <w:tc>
          <w:tcPr>
            <w:tcW w:w="2239" w:type="dxa"/>
            <w:gridSpan w:val="2"/>
            <w:tcBorders>
              <w:top w:val="single" w:sz="4" w:space="0" w:color="6AA84F"/>
              <w:left w:val="nil"/>
              <w:bottom w:val="single" w:sz="4" w:space="0" w:color="6AA84F"/>
            </w:tcBorders>
            <w:vAlign w:val="center"/>
          </w:tcPr>
          <w:p w:rsidR="00A201B0" w:rsidRDefault="00EA59D1">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070" w:type="dxa"/>
            <w:tcBorders>
              <w:top w:val="single" w:sz="4" w:space="0" w:color="6AA84F"/>
              <w:left w:val="nil"/>
              <w:bottom w:val="single" w:sz="4" w:space="0" w:color="6AA84F"/>
              <w:right w:val="nil"/>
            </w:tcBorders>
            <w:shd w:val="clear" w:color="auto" w:fill="93C47D"/>
            <w:vAlign w:val="center"/>
          </w:tcPr>
          <w:p w:rsidR="00A201B0" w:rsidRDefault="00EA59D1">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CARGA HORARIA TOTAL:</w:t>
            </w:r>
          </w:p>
        </w:tc>
        <w:tc>
          <w:tcPr>
            <w:tcW w:w="1650" w:type="dxa"/>
            <w:tcBorders>
              <w:top w:val="single" w:sz="4" w:space="0" w:color="6AA84F"/>
              <w:left w:val="nil"/>
              <w:bottom w:val="single" w:sz="4" w:space="0" w:color="6AA84F"/>
              <w:right w:val="nil"/>
            </w:tcBorders>
            <w:vAlign w:val="center"/>
          </w:tcPr>
          <w:p w:rsidR="00A201B0" w:rsidRDefault="00EA59D1">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r>
      <w:tr w:rsidR="00A201B0">
        <w:trPr>
          <w:trHeight w:val="460"/>
        </w:trPr>
        <w:tc>
          <w:tcPr>
            <w:tcW w:w="3828" w:type="dxa"/>
            <w:gridSpan w:val="5"/>
            <w:tcBorders>
              <w:top w:val="single" w:sz="4" w:space="0" w:color="6AA84F"/>
              <w:left w:val="nil"/>
              <w:bottom w:val="single" w:sz="4" w:space="0" w:color="6AA84F"/>
            </w:tcBorders>
            <w:shd w:val="clear" w:color="auto" w:fill="93C47D"/>
            <w:vAlign w:val="center"/>
          </w:tcPr>
          <w:p w:rsidR="00A201B0" w:rsidRDefault="00EA59D1">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HORARIOS DE DICTADO/ ENCUENTROS SINCRÓNICOS:</w:t>
            </w:r>
          </w:p>
        </w:tc>
        <w:tc>
          <w:tcPr>
            <w:tcW w:w="5959" w:type="dxa"/>
            <w:gridSpan w:val="4"/>
            <w:tcBorders>
              <w:top w:val="single" w:sz="4" w:space="0" w:color="6AA84F"/>
              <w:left w:val="nil"/>
              <w:bottom w:val="single" w:sz="4" w:space="0" w:color="6AA84F"/>
            </w:tcBorders>
            <w:vAlign w:val="center"/>
          </w:tcPr>
          <w:p w:rsidR="00A201B0" w:rsidRDefault="00EA59D1">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(para las horas presenciales y/o actividades sincrónicas)</w:t>
            </w:r>
          </w:p>
        </w:tc>
      </w:tr>
      <w:tr w:rsidR="00A201B0">
        <w:trPr>
          <w:trHeight w:val="460"/>
        </w:trPr>
        <w:tc>
          <w:tcPr>
            <w:tcW w:w="1357" w:type="dxa"/>
            <w:tcBorders>
              <w:top w:val="single" w:sz="4" w:space="0" w:color="6AA84F"/>
              <w:left w:val="nil"/>
              <w:bottom w:val="single" w:sz="4" w:space="0" w:color="6AA84F"/>
              <w:right w:val="nil"/>
            </w:tcBorders>
            <w:shd w:val="clear" w:color="auto" w:fill="93C47D"/>
            <w:vAlign w:val="center"/>
          </w:tcPr>
          <w:p w:rsidR="00A201B0" w:rsidRDefault="00EA59D1">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CURSO:</w:t>
            </w:r>
          </w:p>
        </w:tc>
        <w:tc>
          <w:tcPr>
            <w:tcW w:w="2085" w:type="dxa"/>
            <w:gridSpan w:val="3"/>
            <w:tcBorders>
              <w:top w:val="single" w:sz="4" w:space="0" w:color="6AA84F"/>
              <w:left w:val="nil"/>
              <w:bottom w:val="single" w:sz="4" w:space="0" w:color="6AA84F"/>
            </w:tcBorders>
            <w:vAlign w:val="center"/>
          </w:tcPr>
          <w:p w:rsidR="00A201B0" w:rsidRDefault="00EA59D1">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4MLCC</w:t>
            </w:r>
          </w:p>
        </w:tc>
        <w:tc>
          <w:tcPr>
            <w:tcW w:w="1095" w:type="dxa"/>
            <w:gridSpan w:val="2"/>
            <w:tcBorders>
              <w:top w:val="single" w:sz="4" w:space="0" w:color="6AA84F"/>
              <w:left w:val="nil"/>
              <w:bottom w:val="single" w:sz="4" w:space="0" w:color="6AA84F"/>
              <w:right w:val="nil"/>
            </w:tcBorders>
            <w:shd w:val="clear" w:color="auto" w:fill="93C47D"/>
            <w:vAlign w:val="center"/>
          </w:tcPr>
          <w:p w:rsidR="00A201B0" w:rsidRDefault="00EA59D1">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TURNO:</w:t>
            </w:r>
          </w:p>
        </w:tc>
        <w:tc>
          <w:tcPr>
            <w:tcW w:w="1530" w:type="dxa"/>
            <w:tcBorders>
              <w:top w:val="single" w:sz="4" w:space="0" w:color="6AA84F"/>
              <w:left w:val="nil"/>
              <w:bottom w:val="single" w:sz="4" w:space="0" w:color="6AA84F"/>
              <w:right w:val="nil"/>
            </w:tcBorders>
            <w:vAlign w:val="center"/>
          </w:tcPr>
          <w:p w:rsidR="00A201B0" w:rsidRDefault="00EA59D1">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Mañana</w:t>
            </w:r>
          </w:p>
        </w:tc>
        <w:tc>
          <w:tcPr>
            <w:tcW w:w="2070" w:type="dxa"/>
            <w:tcBorders>
              <w:top w:val="single" w:sz="4" w:space="0" w:color="6AA84F"/>
              <w:left w:val="nil"/>
              <w:bottom w:val="single" w:sz="4" w:space="0" w:color="6AA84F"/>
              <w:right w:val="nil"/>
            </w:tcBorders>
            <w:shd w:val="clear" w:color="auto" w:fill="93C47D"/>
            <w:vAlign w:val="center"/>
          </w:tcPr>
          <w:p w:rsidR="00A201B0" w:rsidRDefault="00EA59D1">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SEDE:</w:t>
            </w:r>
          </w:p>
        </w:tc>
        <w:tc>
          <w:tcPr>
            <w:tcW w:w="1650" w:type="dxa"/>
            <w:tcBorders>
              <w:top w:val="single" w:sz="4" w:space="0" w:color="6AA84F"/>
              <w:left w:val="nil"/>
              <w:bottom w:val="single" w:sz="4" w:space="0" w:color="6AA84F"/>
              <w:right w:val="nil"/>
            </w:tcBorders>
            <w:vAlign w:val="center"/>
          </w:tcPr>
          <w:p w:rsidR="00A201B0" w:rsidRDefault="00EA59D1">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Pilar</w:t>
            </w:r>
          </w:p>
        </w:tc>
      </w:tr>
      <w:tr w:rsidR="00A201B0">
        <w:trPr>
          <w:trHeight w:val="460"/>
        </w:trPr>
        <w:tc>
          <w:tcPr>
            <w:tcW w:w="1927" w:type="dxa"/>
            <w:gridSpan w:val="2"/>
            <w:tcBorders>
              <w:top w:val="single" w:sz="4" w:space="0" w:color="6AA84F"/>
              <w:left w:val="nil"/>
              <w:bottom w:val="single" w:sz="4" w:space="0" w:color="6AA84F"/>
            </w:tcBorders>
            <w:shd w:val="clear" w:color="auto" w:fill="93C47D"/>
            <w:vAlign w:val="center"/>
          </w:tcPr>
          <w:p w:rsidR="00A201B0" w:rsidRDefault="00EA59D1">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IDIOMA:</w:t>
            </w:r>
          </w:p>
        </w:tc>
        <w:tc>
          <w:tcPr>
            <w:tcW w:w="7860" w:type="dxa"/>
            <w:gridSpan w:val="7"/>
            <w:tcBorders>
              <w:top w:val="single" w:sz="4" w:space="0" w:color="6AA84F"/>
              <w:left w:val="nil"/>
              <w:bottom w:val="single" w:sz="4" w:space="0" w:color="6AA84F"/>
            </w:tcBorders>
            <w:vAlign w:val="center"/>
          </w:tcPr>
          <w:p w:rsidR="00A201B0" w:rsidRDefault="00EA59D1">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rPr>
              <w:t>español / inglés / francés</w:t>
            </w:r>
          </w:p>
        </w:tc>
      </w:tr>
      <w:tr w:rsidR="00A201B0">
        <w:trPr>
          <w:trHeight w:val="460"/>
        </w:trPr>
        <w:tc>
          <w:tcPr>
            <w:tcW w:w="1357" w:type="dxa"/>
            <w:tcBorders>
              <w:top w:val="single" w:sz="4" w:space="0" w:color="6AA84F"/>
              <w:left w:val="nil"/>
              <w:bottom w:val="single" w:sz="4" w:space="0" w:color="6AA84F"/>
              <w:right w:val="nil"/>
            </w:tcBorders>
            <w:shd w:val="clear" w:color="auto" w:fill="93C47D"/>
            <w:vAlign w:val="center"/>
          </w:tcPr>
          <w:p w:rsidR="00A201B0" w:rsidRDefault="00EA59D1">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URL:</w:t>
            </w:r>
          </w:p>
        </w:tc>
        <w:tc>
          <w:tcPr>
            <w:tcW w:w="8430" w:type="dxa"/>
            <w:gridSpan w:val="8"/>
            <w:tcBorders>
              <w:top w:val="single" w:sz="4" w:space="0" w:color="6AA84F"/>
              <w:left w:val="nil"/>
              <w:bottom w:val="single" w:sz="4" w:space="0" w:color="6AA84F"/>
            </w:tcBorders>
            <w:vAlign w:val="center"/>
          </w:tcPr>
          <w:p w:rsidR="00A201B0" w:rsidRDefault="00EA59D1">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color w:val="999999"/>
              </w:rPr>
              <w:t>(dirección de acceso al campus)</w:t>
            </w:r>
          </w:p>
        </w:tc>
      </w:tr>
    </w:tbl>
    <w:p w:rsidR="00A201B0" w:rsidRDefault="00A201B0">
      <w:pPr>
        <w:tabs>
          <w:tab w:val="left" w:pos="1985"/>
        </w:tabs>
        <w:spacing w:line="240" w:lineRule="auto"/>
        <w:ind w:hanging="2"/>
        <w:jc w:val="both"/>
        <w:rPr>
          <w:rFonts w:ascii="Times New Roman" w:eastAsia="Times New Roman" w:hAnsi="Times New Roman" w:cs="Times New Roman"/>
          <w:b/>
          <w:bCs/>
        </w:rPr>
      </w:pPr>
    </w:p>
    <w:p w:rsidR="00A201B0" w:rsidRDefault="00EA59D1">
      <w:pPr>
        <w:numPr>
          <w:ilvl w:val="0"/>
          <w:numId w:val="12"/>
        </w:num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CICLO: </w:t>
      </w:r>
    </w:p>
    <w:p w:rsidR="00A201B0" w:rsidRDefault="00EA59D1">
      <w:pPr>
        <w:spacing w:line="240" w:lineRule="auto"/>
        <w:ind w:hanging="2"/>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(Marque con una cruz el ciclo correspondiente)</w:t>
      </w:r>
    </w:p>
    <w:p w:rsidR="00A201B0" w:rsidRDefault="00A201B0">
      <w:pPr>
        <w:spacing w:line="240" w:lineRule="auto"/>
        <w:ind w:hanging="2"/>
        <w:jc w:val="both"/>
        <w:rPr>
          <w:rFonts w:ascii="Times New Roman" w:eastAsia="Times New Roman" w:hAnsi="Times New Roman" w:cs="Times New Roman"/>
          <w:i/>
          <w:iCs/>
          <w:sz w:val="20"/>
          <w:szCs w:val="20"/>
        </w:rPr>
      </w:pPr>
    </w:p>
    <w:tbl>
      <w:tblPr>
        <w:tblStyle w:val="a1"/>
        <w:tblW w:w="47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8"/>
        <w:gridCol w:w="570"/>
        <w:gridCol w:w="2730"/>
        <w:gridCol w:w="542"/>
      </w:tblGrid>
      <w:tr w:rsidR="00A201B0">
        <w:trPr>
          <w:trHeight w:val="454"/>
          <w:jc w:val="center"/>
        </w:trPr>
        <w:tc>
          <w:tcPr>
            <w:tcW w:w="938"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A201B0" w:rsidRDefault="00EA59D1">
            <w:pPr>
              <w:spacing w:line="240" w:lineRule="auto"/>
              <w:ind w:hanging="2"/>
              <w:jc w:val="center"/>
              <w:rPr>
                <w:rFonts w:ascii="Times New Roman" w:eastAsia="Times New Roman" w:hAnsi="Times New Roman" w:cs="Times New Roman"/>
                <w:b/>
                <w:bCs/>
              </w:rPr>
            </w:pPr>
            <w:r>
              <w:rPr>
                <w:rFonts w:ascii="Times New Roman" w:eastAsia="Times New Roman" w:hAnsi="Times New Roman" w:cs="Times New Roman"/>
                <w:b/>
                <w:bCs/>
              </w:rPr>
              <w:t>Básico</w:t>
            </w:r>
          </w:p>
        </w:tc>
        <w:tc>
          <w:tcPr>
            <w:tcW w:w="570" w:type="dxa"/>
            <w:tcBorders>
              <w:top w:val="nil"/>
              <w:left w:val="single" w:sz="4" w:space="0" w:color="6AA84F"/>
              <w:bottom w:val="single" w:sz="4" w:space="0" w:color="6AA84F"/>
              <w:right w:val="single" w:sz="4" w:space="0" w:color="6AA84F"/>
            </w:tcBorders>
            <w:vAlign w:val="center"/>
          </w:tcPr>
          <w:p w:rsidR="00A201B0" w:rsidRDefault="00EA59D1">
            <w:pPr>
              <w:spacing w:line="240" w:lineRule="auto"/>
              <w:ind w:hanging="2"/>
              <w:jc w:val="center"/>
              <w:rPr>
                <w:rFonts w:ascii="Times New Roman" w:eastAsia="Times New Roman" w:hAnsi="Times New Roman" w:cs="Times New Roman"/>
                <w:b/>
                <w:bCs/>
              </w:rPr>
            </w:pPr>
            <w:r>
              <w:rPr>
                <w:rFonts w:ascii="Times New Roman" w:eastAsia="Times New Roman" w:hAnsi="Times New Roman" w:cs="Times New Roman"/>
                <w:b/>
                <w:bCs/>
              </w:rPr>
              <w:t>x</w:t>
            </w:r>
          </w:p>
        </w:tc>
        <w:tc>
          <w:tcPr>
            <w:tcW w:w="2730"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A201B0" w:rsidRDefault="00EA59D1">
            <w:pPr>
              <w:spacing w:line="240" w:lineRule="auto"/>
              <w:ind w:hanging="2"/>
              <w:jc w:val="center"/>
              <w:rPr>
                <w:rFonts w:ascii="Times New Roman" w:eastAsia="Times New Roman" w:hAnsi="Times New Roman" w:cs="Times New Roman"/>
                <w:b/>
                <w:bCs/>
              </w:rPr>
            </w:pPr>
            <w:r>
              <w:rPr>
                <w:rFonts w:ascii="Times New Roman" w:eastAsia="Times New Roman" w:hAnsi="Times New Roman" w:cs="Times New Roman"/>
                <w:b/>
                <w:bCs/>
              </w:rPr>
              <w:t>Superior/Profesional</w:t>
            </w:r>
          </w:p>
        </w:tc>
        <w:tc>
          <w:tcPr>
            <w:tcW w:w="542" w:type="dxa"/>
            <w:tcBorders>
              <w:top w:val="nil"/>
              <w:left w:val="single" w:sz="4" w:space="0" w:color="6AA84F"/>
              <w:bottom w:val="single" w:sz="4" w:space="0" w:color="6AA84F"/>
              <w:right w:val="nil"/>
            </w:tcBorders>
            <w:vAlign w:val="center"/>
          </w:tcPr>
          <w:p w:rsidR="00A201B0" w:rsidRDefault="00A201B0">
            <w:pPr>
              <w:spacing w:line="240" w:lineRule="auto"/>
              <w:ind w:hanging="2"/>
              <w:jc w:val="center"/>
              <w:rPr>
                <w:rFonts w:ascii="Times New Roman" w:eastAsia="Times New Roman" w:hAnsi="Times New Roman" w:cs="Times New Roman"/>
                <w:b/>
                <w:bCs/>
              </w:rPr>
            </w:pPr>
          </w:p>
        </w:tc>
      </w:tr>
    </w:tbl>
    <w:p w:rsidR="00A201B0" w:rsidRDefault="00A201B0">
      <w:pPr>
        <w:spacing w:line="240" w:lineRule="auto"/>
        <w:ind w:hanging="2"/>
        <w:jc w:val="both"/>
        <w:rPr>
          <w:rFonts w:ascii="Times New Roman" w:eastAsia="Times New Roman" w:hAnsi="Times New Roman" w:cs="Times New Roman"/>
          <w:b/>
          <w:bCs/>
        </w:rPr>
      </w:pPr>
    </w:p>
    <w:p w:rsidR="00A201B0" w:rsidRDefault="00EA59D1">
      <w:pPr>
        <w:numPr>
          <w:ilvl w:val="0"/>
          <w:numId w:val="12"/>
        </w:num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COMPOSICIÓN DE LA CÁTEDRA:</w:t>
      </w:r>
    </w:p>
    <w:p w:rsidR="00A201B0" w:rsidRDefault="00A201B0">
      <w:pPr>
        <w:spacing w:line="240" w:lineRule="auto"/>
        <w:ind w:hanging="2"/>
        <w:jc w:val="both"/>
        <w:rPr>
          <w:rFonts w:ascii="Times New Roman" w:eastAsia="Times New Roman" w:hAnsi="Times New Roman" w:cs="Times New Roman"/>
          <w:b/>
          <w:bCs/>
        </w:rPr>
      </w:pPr>
    </w:p>
    <w:p w:rsidR="00A201B0" w:rsidRDefault="00A201B0">
      <w:pPr>
        <w:spacing w:line="240" w:lineRule="auto"/>
        <w:ind w:hanging="2"/>
        <w:jc w:val="both"/>
        <w:rPr>
          <w:rFonts w:ascii="Times New Roman" w:eastAsia="Times New Roman" w:hAnsi="Times New Roman" w:cs="Times New Roman"/>
          <w:b/>
          <w:bCs/>
        </w:rPr>
      </w:pPr>
    </w:p>
    <w:tbl>
      <w:tblPr>
        <w:tblStyle w:val="a2"/>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05"/>
        <w:gridCol w:w="1875"/>
        <w:gridCol w:w="2985"/>
      </w:tblGrid>
      <w:tr w:rsidR="00A201B0">
        <w:trPr>
          <w:trHeight w:val="465"/>
        </w:trPr>
        <w:tc>
          <w:tcPr>
            <w:tcW w:w="4005" w:type="dxa"/>
            <w:tcBorders>
              <w:top w:val="single" w:sz="8" w:space="0" w:color="38761D"/>
              <w:left w:val="single" w:sz="8" w:space="0" w:color="38761D"/>
              <w:bottom w:val="single" w:sz="8" w:space="0" w:color="38761D"/>
              <w:right w:val="single" w:sz="8" w:space="0" w:color="38761D"/>
            </w:tcBorders>
            <w:shd w:val="clear" w:color="auto" w:fill="93C47D"/>
            <w:tcMar>
              <w:top w:w="100" w:type="dxa"/>
              <w:left w:w="100" w:type="dxa"/>
              <w:bottom w:w="100" w:type="dxa"/>
              <w:right w:w="100" w:type="dxa"/>
            </w:tcMar>
          </w:tcPr>
          <w:p w:rsidR="00A201B0" w:rsidRDefault="00EA59D1">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Docente</w:t>
            </w:r>
          </w:p>
        </w:tc>
        <w:tc>
          <w:tcPr>
            <w:tcW w:w="1875" w:type="dxa"/>
            <w:tcBorders>
              <w:top w:val="single" w:sz="8" w:space="0" w:color="000000"/>
              <w:left w:val="nil"/>
              <w:bottom w:val="single" w:sz="8" w:space="0" w:color="000000"/>
              <w:right w:val="single" w:sz="8" w:space="0" w:color="38761D"/>
            </w:tcBorders>
            <w:shd w:val="clear" w:color="auto" w:fill="A8D08D"/>
            <w:tcMar>
              <w:top w:w="100" w:type="dxa"/>
              <w:left w:w="100" w:type="dxa"/>
              <w:bottom w:w="100" w:type="dxa"/>
              <w:right w:w="100" w:type="dxa"/>
            </w:tcMar>
          </w:tcPr>
          <w:p w:rsidR="00A201B0" w:rsidRDefault="00EA59D1">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Función*</w:t>
            </w:r>
          </w:p>
        </w:tc>
        <w:tc>
          <w:tcPr>
            <w:tcW w:w="2985" w:type="dxa"/>
            <w:tcBorders>
              <w:top w:val="single" w:sz="8" w:space="0" w:color="38761D"/>
              <w:left w:val="nil"/>
              <w:bottom w:val="single" w:sz="8" w:space="0" w:color="38761D"/>
              <w:right w:val="single" w:sz="8" w:space="0" w:color="38761D"/>
            </w:tcBorders>
            <w:shd w:val="clear" w:color="auto" w:fill="A8D08D"/>
            <w:tcMar>
              <w:top w:w="100" w:type="dxa"/>
              <w:left w:w="100" w:type="dxa"/>
              <w:bottom w:w="100" w:type="dxa"/>
              <w:right w:w="100" w:type="dxa"/>
            </w:tcMar>
          </w:tcPr>
          <w:p w:rsidR="00A201B0" w:rsidRDefault="00EA59D1">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E-mail</w:t>
            </w:r>
          </w:p>
        </w:tc>
      </w:tr>
      <w:tr w:rsidR="00A201B0">
        <w:trPr>
          <w:trHeight w:val="465"/>
        </w:trPr>
        <w:tc>
          <w:tcPr>
            <w:tcW w:w="4005" w:type="dxa"/>
            <w:tcBorders>
              <w:top w:val="nil"/>
              <w:left w:val="single" w:sz="8" w:space="0" w:color="38761D"/>
              <w:bottom w:val="single" w:sz="8" w:space="0" w:color="38761D"/>
              <w:right w:val="single" w:sz="8" w:space="0" w:color="38761D"/>
            </w:tcBorders>
            <w:tcMar>
              <w:top w:w="100" w:type="dxa"/>
              <w:left w:w="100" w:type="dxa"/>
              <w:bottom w:w="100" w:type="dxa"/>
              <w:right w:w="100" w:type="dxa"/>
            </w:tcMar>
          </w:tcPr>
          <w:p w:rsidR="00A201B0" w:rsidRDefault="00EA59D1">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Luis Alberto </w:t>
            </w:r>
            <w:proofErr w:type="spellStart"/>
            <w:r>
              <w:rPr>
                <w:rFonts w:ascii="Times New Roman" w:eastAsia="Times New Roman" w:hAnsi="Times New Roman" w:cs="Times New Roman"/>
                <w:b/>
                <w:bCs/>
              </w:rPr>
              <w:t>Laffargue</w:t>
            </w:r>
            <w:proofErr w:type="spellEnd"/>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201B0" w:rsidRDefault="00EA59D1">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Profesor</w:t>
            </w: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rsidR="00A201B0" w:rsidRDefault="00EA59D1">
            <w:pPr>
              <w:spacing w:line="240" w:lineRule="auto"/>
              <w:ind w:hanging="2"/>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luis.laffargue@usal.edu.ar</w:t>
            </w:r>
          </w:p>
        </w:tc>
      </w:tr>
      <w:tr w:rsidR="00A201B0">
        <w:trPr>
          <w:trHeight w:val="465"/>
        </w:trPr>
        <w:tc>
          <w:tcPr>
            <w:tcW w:w="4005" w:type="dxa"/>
            <w:tcBorders>
              <w:top w:val="nil"/>
              <w:left w:val="single" w:sz="8" w:space="0" w:color="38761D"/>
              <w:bottom w:val="single" w:sz="8" w:space="0" w:color="38761D"/>
              <w:right w:val="single" w:sz="8" w:space="0" w:color="38761D"/>
            </w:tcBorders>
            <w:tcMar>
              <w:top w:w="100" w:type="dxa"/>
              <w:left w:w="100" w:type="dxa"/>
              <w:bottom w:w="100" w:type="dxa"/>
              <w:right w:w="100" w:type="dxa"/>
            </w:tcMar>
          </w:tcPr>
          <w:p w:rsidR="00A201B0" w:rsidRDefault="00EA59D1">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lastRenderedPageBreak/>
              <w:t>Adjunto</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201B0" w:rsidRDefault="00A201B0">
            <w:pPr>
              <w:spacing w:line="240" w:lineRule="auto"/>
              <w:ind w:hanging="2"/>
              <w:jc w:val="both"/>
              <w:rPr>
                <w:rFonts w:ascii="Times New Roman" w:eastAsia="Times New Roman" w:hAnsi="Times New Roman" w:cs="Times New Roman"/>
                <w:b/>
                <w:bCs/>
              </w:rPr>
            </w:pP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rsidR="00A201B0" w:rsidRDefault="00A201B0">
            <w:pPr>
              <w:spacing w:line="240" w:lineRule="auto"/>
              <w:ind w:hanging="2"/>
              <w:jc w:val="both"/>
              <w:rPr>
                <w:rFonts w:ascii="Times New Roman" w:eastAsia="Times New Roman" w:hAnsi="Times New Roman" w:cs="Times New Roman"/>
                <w:b/>
                <w:bCs/>
                <w:sz w:val="18"/>
                <w:szCs w:val="18"/>
              </w:rPr>
            </w:pPr>
          </w:p>
        </w:tc>
      </w:tr>
      <w:tr w:rsidR="00A201B0">
        <w:trPr>
          <w:trHeight w:val="195"/>
        </w:trPr>
        <w:tc>
          <w:tcPr>
            <w:tcW w:w="4005" w:type="dxa"/>
            <w:tcBorders>
              <w:top w:val="nil"/>
              <w:left w:val="single" w:sz="8" w:space="0" w:color="38761D"/>
              <w:bottom w:val="single" w:sz="8" w:space="0" w:color="38761D"/>
              <w:right w:val="single" w:sz="8" w:space="0" w:color="38761D"/>
            </w:tcBorders>
            <w:tcMar>
              <w:top w:w="100" w:type="dxa"/>
              <w:left w:w="100" w:type="dxa"/>
              <w:bottom w:w="100" w:type="dxa"/>
              <w:right w:w="100" w:type="dxa"/>
            </w:tcMar>
          </w:tcPr>
          <w:p w:rsidR="00A201B0" w:rsidRDefault="00A201B0">
            <w:pPr>
              <w:spacing w:line="240" w:lineRule="auto"/>
              <w:ind w:hanging="2"/>
              <w:jc w:val="both"/>
              <w:rPr>
                <w:rFonts w:ascii="Times New Roman" w:eastAsia="Times New Roman" w:hAnsi="Times New Roman" w:cs="Times New Roman"/>
                <w:b/>
                <w:bCs/>
              </w:rPr>
            </w:pP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201B0" w:rsidRDefault="00A201B0">
            <w:pPr>
              <w:spacing w:line="240" w:lineRule="auto"/>
              <w:ind w:hanging="2"/>
              <w:jc w:val="both"/>
              <w:rPr>
                <w:rFonts w:ascii="Times New Roman" w:eastAsia="Times New Roman" w:hAnsi="Times New Roman" w:cs="Times New Roman"/>
                <w:b/>
                <w:bCs/>
              </w:rPr>
            </w:pP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rsidR="00A201B0" w:rsidRDefault="00A201B0">
            <w:pPr>
              <w:spacing w:line="240" w:lineRule="auto"/>
              <w:ind w:hanging="2"/>
              <w:jc w:val="both"/>
              <w:rPr>
                <w:rFonts w:ascii="Times New Roman" w:eastAsia="Times New Roman" w:hAnsi="Times New Roman" w:cs="Times New Roman"/>
                <w:b/>
                <w:bCs/>
                <w:sz w:val="18"/>
                <w:szCs w:val="18"/>
              </w:rPr>
            </w:pPr>
          </w:p>
        </w:tc>
      </w:tr>
    </w:tbl>
    <w:p w:rsidR="00A201B0" w:rsidRDefault="00EA59D1">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b/>
          <w:bCs/>
        </w:rPr>
        <w:t>*</w:t>
      </w:r>
      <w:r>
        <w:rPr>
          <w:rFonts w:ascii="Times New Roman" w:eastAsia="Times New Roman" w:hAnsi="Times New Roman" w:cs="Times New Roman"/>
        </w:rPr>
        <w:t xml:space="preserve">A cargo -Tutor </w:t>
      </w:r>
    </w:p>
    <w:p w:rsidR="00A201B0" w:rsidRDefault="00A201B0">
      <w:pPr>
        <w:spacing w:line="240" w:lineRule="auto"/>
        <w:ind w:hanging="2"/>
        <w:jc w:val="both"/>
        <w:rPr>
          <w:rFonts w:ascii="Times New Roman" w:eastAsia="Times New Roman" w:hAnsi="Times New Roman" w:cs="Times New Roman"/>
          <w:b/>
          <w:bCs/>
        </w:rPr>
      </w:pPr>
    </w:p>
    <w:p w:rsidR="00A201B0" w:rsidRDefault="00A201B0">
      <w:pPr>
        <w:spacing w:line="240" w:lineRule="auto"/>
        <w:ind w:hanging="2"/>
        <w:jc w:val="both"/>
        <w:rPr>
          <w:rFonts w:ascii="Times New Roman" w:eastAsia="Times New Roman" w:hAnsi="Times New Roman" w:cs="Times New Roman"/>
          <w:b/>
          <w:bCs/>
        </w:rPr>
      </w:pPr>
    </w:p>
    <w:p w:rsidR="00A201B0" w:rsidRDefault="00A201B0">
      <w:pPr>
        <w:spacing w:line="240" w:lineRule="auto"/>
        <w:ind w:hanging="2"/>
        <w:jc w:val="both"/>
        <w:rPr>
          <w:rFonts w:ascii="Times New Roman" w:eastAsia="Times New Roman" w:hAnsi="Times New Roman" w:cs="Times New Roman"/>
          <w:b/>
          <w:bCs/>
        </w:rPr>
      </w:pPr>
    </w:p>
    <w:tbl>
      <w:tblPr>
        <w:tblStyle w:val="a3"/>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85"/>
        <w:gridCol w:w="4480"/>
      </w:tblGrid>
      <w:tr w:rsidR="00A201B0">
        <w:trPr>
          <w:trHeight w:val="465"/>
        </w:trPr>
        <w:tc>
          <w:tcPr>
            <w:tcW w:w="4385" w:type="dxa"/>
            <w:tcBorders>
              <w:top w:val="single" w:sz="8" w:space="0" w:color="38761D"/>
              <w:left w:val="single" w:sz="8" w:space="0" w:color="38761D"/>
              <w:bottom w:val="single" w:sz="8" w:space="0" w:color="38761D"/>
              <w:right w:val="single" w:sz="8" w:space="0" w:color="38761D"/>
            </w:tcBorders>
            <w:shd w:val="clear" w:color="auto" w:fill="93C47D"/>
            <w:tcMar>
              <w:top w:w="100" w:type="dxa"/>
              <w:left w:w="100" w:type="dxa"/>
              <w:bottom w:w="100" w:type="dxa"/>
              <w:right w:w="100" w:type="dxa"/>
            </w:tcMar>
          </w:tcPr>
          <w:p w:rsidR="00A201B0" w:rsidRDefault="00EA59D1">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Asesor técnico-pedagógico </w:t>
            </w:r>
          </w:p>
          <w:p w:rsidR="00A201B0" w:rsidRDefault="00EA59D1">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i/>
                <w:iCs/>
                <w:sz w:val="18"/>
                <w:szCs w:val="18"/>
              </w:rPr>
              <w:t>(Completar si la materia tiene carga horaria a distancia)</w:t>
            </w:r>
          </w:p>
        </w:tc>
        <w:tc>
          <w:tcPr>
            <w:tcW w:w="4480" w:type="dxa"/>
            <w:tcBorders>
              <w:top w:val="single" w:sz="8" w:space="0" w:color="000000"/>
              <w:left w:val="nil"/>
              <w:bottom w:val="single" w:sz="8" w:space="0" w:color="000000"/>
              <w:right w:val="single" w:sz="8" w:space="0" w:color="38761D"/>
            </w:tcBorders>
            <w:tcMar>
              <w:top w:w="100" w:type="dxa"/>
              <w:left w:w="100" w:type="dxa"/>
              <w:bottom w:w="100" w:type="dxa"/>
              <w:right w:w="100" w:type="dxa"/>
            </w:tcMar>
          </w:tcPr>
          <w:p w:rsidR="00A201B0" w:rsidRDefault="00A201B0">
            <w:pPr>
              <w:spacing w:line="240" w:lineRule="auto"/>
              <w:ind w:hanging="2"/>
              <w:jc w:val="both"/>
              <w:rPr>
                <w:rFonts w:ascii="Times New Roman" w:eastAsia="Times New Roman" w:hAnsi="Times New Roman" w:cs="Times New Roman"/>
                <w:b/>
                <w:bCs/>
              </w:rPr>
            </w:pPr>
          </w:p>
        </w:tc>
      </w:tr>
    </w:tbl>
    <w:p w:rsidR="00A201B0" w:rsidRDefault="00A201B0">
      <w:pPr>
        <w:spacing w:line="240" w:lineRule="auto"/>
        <w:ind w:hanging="2"/>
        <w:jc w:val="both"/>
        <w:rPr>
          <w:rFonts w:ascii="Times New Roman" w:eastAsia="Times New Roman" w:hAnsi="Times New Roman" w:cs="Times New Roman"/>
          <w:b/>
          <w:bCs/>
        </w:rPr>
      </w:pPr>
    </w:p>
    <w:p w:rsidR="00A201B0" w:rsidRDefault="00A201B0">
      <w:pPr>
        <w:spacing w:line="240" w:lineRule="auto"/>
        <w:ind w:hanging="2"/>
        <w:jc w:val="both"/>
        <w:rPr>
          <w:rFonts w:ascii="Times New Roman" w:eastAsia="Times New Roman" w:hAnsi="Times New Roman" w:cs="Times New Roman"/>
          <w:b/>
          <w:bCs/>
        </w:rPr>
      </w:pPr>
    </w:p>
    <w:p w:rsidR="00A201B0" w:rsidRDefault="00A201B0">
      <w:pPr>
        <w:spacing w:line="240" w:lineRule="auto"/>
        <w:ind w:hanging="2"/>
        <w:jc w:val="both"/>
        <w:rPr>
          <w:rFonts w:ascii="Times New Roman" w:eastAsia="Times New Roman" w:hAnsi="Times New Roman" w:cs="Times New Roman"/>
          <w:b/>
          <w:bCs/>
        </w:rPr>
      </w:pPr>
    </w:p>
    <w:p w:rsidR="00A201B0" w:rsidRDefault="00EA59D1">
      <w:pPr>
        <w:numPr>
          <w:ilvl w:val="0"/>
          <w:numId w:val="12"/>
        </w:num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EJE/ÁREA EN QUE SE ENCUENTRA LA MATERIA/SEMINARIO DENTRO DE LA CARRERA:</w:t>
      </w:r>
    </w:p>
    <w:p w:rsidR="00A201B0" w:rsidRDefault="00A201B0">
      <w:pPr>
        <w:spacing w:line="240" w:lineRule="auto"/>
        <w:ind w:hanging="2"/>
        <w:jc w:val="both"/>
        <w:rPr>
          <w:rFonts w:ascii="Times New Roman" w:eastAsia="Times New Roman" w:hAnsi="Times New Roman" w:cs="Times New Roman"/>
        </w:rPr>
      </w:pPr>
    </w:p>
    <w:p w:rsidR="00A201B0" w:rsidRDefault="00EA59D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Licenciatura en Ciencias de la Comunicación</w:t>
      </w:r>
    </w:p>
    <w:p w:rsidR="00A201B0" w:rsidRDefault="00A201B0">
      <w:pPr>
        <w:spacing w:line="240" w:lineRule="auto"/>
        <w:ind w:hanging="2"/>
        <w:jc w:val="both"/>
        <w:rPr>
          <w:rFonts w:ascii="Times New Roman" w:eastAsia="Times New Roman" w:hAnsi="Times New Roman" w:cs="Times New Roman"/>
        </w:rPr>
      </w:pPr>
    </w:p>
    <w:p w:rsidR="00A201B0" w:rsidRDefault="00A201B0">
      <w:pPr>
        <w:spacing w:line="240" w:lineRule="auto"/>
        <w:ind w:hanging="2"/>
        <w:jc w:val="both"/>
        <w:rPr>
          <w:rFonts w:ascii="Times New Roman" w:eastAsia="Times New Roman" w:hAnsi="Times New Roman" w:cs="Times New Roman"/>
        </w:rPr>
      </w:pPr>
    </w:p>
    <w:p w:rsidR="00A201B0" w:rsidRDefault="00EA59D1">
      <w:pPr>
        <w:numPr>
          <w:ilvl w:val="0"/>
          <w:numId w:val="12"/>
        </w:num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FUNDAMENTACIÓN DE LA MATERIA/SEMINARIO EN LA CARRERA:</w:t>
      </w:r>
    </w:p>
    <w:p w:rsidR="00A201B0" w:rsidRDefault="00A201B0">
      <w:pPr>
        <w:spacing w:line="240" w:lineRule="auto"/>
        <w:ind w:hanging="2"/>
        <w:jc w:val="both"/>
        <w:rPr>
          <w:rFonts w:ascii="Times New Roman" w:eastAsia="Times New Roman" w:hAnsi="Times New Roman" w:cs="Times New Roman"/>
          <w:i/>
          <w:iCs/>
          <w:color w:val="4A452A"/>
          <w:sz w:val="20"/>
          <w:szCs w:val="20"/>
        </w:rPr>
      </w:pPr>
    </w:p>
    <w:p w:rsidR="00A201B0" w:rsidRDefault="00A201B0">
      <w:pPr>
        <w:spacing w:line="240" w:lineRule="auto"/>
        <w:ind w:hanging="2"/>
        <w:jc w:val="both"/>
        <w:rPr>
          <w:rFonts w:ascii="Times New Roman" w:eastAsia="Times New Roman" w:hAnsi="Times New Roman" w:cs="Times New Roman"/>
          <w:i/>
          <w:iCs/>
          <w:color w:val="4A452A"/>
          <w:sz w:val="20"/>
          <w:szCs w:val="20"/>
        </w:rPr>
      </w:pPr>
    </w:p>
    <w:p w:rsidR="00A201B0" w:rsidRDefault="00EA59D1">
      <w:pPr>
        <w:spacing w:line="48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La continuidad de Producción Audiovisual II en la carrera de </w:t>
      </w:r>
      <w:r>
        <w:rPr>
          <w:rFonts w:ascii="Times New Roman" w:eastAsia="Times New Roman" w:hAnsi="Times New Roman" w:cs="Times New Roman"/>
          <w:i/>
          <w:iCs/>
          <w:sz w:val="24"/>
          <w:szCs w:val="24"/>
        </w:rPr>
        <w:t>Ciencias de la Comunicación</w:t>
      </w:r>
      <w:r>
        <w:rPr>
          <w:rFonts w:ascii="Times New Roman" w:eastAsia="Times New Roman" w:hAnsi="Times New Roman" w:cs="Times New Roman"/>
          <w:sz w:val="24"/>
          <w:szCs w:val="24"/>
        </w:rPr>
        <w:t xml:space="preserve"> tiene una doble función. Por un lado seguir reforzando los contenidos vistos en las materias audiovisuales previas, </w:t>
      </w:r>
      <w:r>
        <w:rPr>
          <w:rFonts w:ascii="Times New Roman" w:eastAsia="Times New Roman" w:hAnsi="Times New Roman" w:cs="Times New Roman"/>
          <w:i/>
          <w:iCs/>
          <w:sz w:val="24"/>
          <w:szCs w:val="24"/>
        </w:rPr>
        <w:t>Teoría y Fundamento de los Medios Audiovisuales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Na</w:t>
      </w:r>
      <w:r>
        <w:rPr>
          <w:rFonts w:ascii="Times New Roman" w:eastAsia="Times New Roman" w:hAnsi="Times New Roman" w:cs="Times New Roman"/>
          <w:i/>
          <w:iCs/>
          <w:sz w:val="24"/>
          <w:szCs w:val="24"/>
        </w:rPr>
        <w:t>rrativa Audiovisual</w:t>
      </w:r>
      <w:r>
        <w:rPr>
          <w:rFonts w:ascii="Times New Roman" w:eastAsia="Times New Roman" w:hAnsi="Times New Roman" w:cs="Times New Roman"/>
          <w:sz w:val="24"/>
          <w:szCs w:val="24"/>
        </w:rPr>
        <w:t xml:space="preserve"> y</w:t>
      </w:r>
      <w:r>
        <w:rPr>
          <w:rFonts w:ascii="Times New Roman" w:eastAsia="Times New Roman" w:hAnsi="Times New Roman" w:cs="Times New Roman"/>
          <w:i/>
          <w:iCs/>
          <w:sz w:val="24"/>
          <w:szCs w:val="24"/>
        </w:rPr>
        <w:t xml:space="preserve"> Producción Audiovisual I</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y  a</w:t>
      </w:r>
      <w:proofErr w:type="gramEnd"/>
      <w:r>
        <w:rPr>
          <w:rFonts w:ascii="Times New Roman" w:eastAsia="Times New Roman" w:hAnsi="Times New Roman" w:cs="Times New Roman"/>
          <w:sz w:val="24"/>
          <w:szCs w:val="24"/>
        </w:rPr>
        <w:t xml:space="preserve"> la vez ampliar las formas de producir contemporáneas, rodeadas en un universo de pantallas verticales, géneros híbridos y el paradigma actual: la Inteligencia Artificial.  En este contexto converge la pr</w:t>
      </w:r>
      <w:r>
        <w:rPr>
          <w:rFonts w:ascii="Times New Roman" w:eastAsia="Times New Roman" w:hAnsi="Times New Roman" w:cs="Times New Roman"/>
          <w:sz w:val="24"/>
          <w:szCs w:val="24"/>
        </w:rPr>
        <w:t>oducción audiovisual, inmerso en constantes propuestas de imágenes y sonidos, remarcando fundamentalmente en la creación y punto de vista sobre los productos. Necesarios para diferenciarse en un mercado actual tan competente y variado.</w:t>
      </w:r>
    </w:p>
    <w:p w:rsidR="00A201B0" w:rsidRDefault="00A201B0">
      <w:pPr>
        <w:spacing w:line="240" w:lineRule="auto"/>
        <w:ind w:hanging="2"/>
        <w:jc w:val="both"/>
        <w:rPr>
          <w:rFonts w:ascii="Times New Roman" w:eastAsia="Times New Roman" w:hAnsi="Times New Roman" w:cs="Times New Roman"/>
        </w:rPr>
      </w:pPr>
    </w:p>
    <w:p w:rsidR="00A201B0" w:rsidRDefault="00A201B0">
      <w:pPr>
        <w:spacing w:line="240" w:lineRule="auto"/>
        <w:ind w:hanging="2"/>
        <w:jc w:val="both"/>
        <w:rPr>
          <w:rFonts w:ascii="Times New Roman" w:eastAsia="Times New Roman" w:hAnsi="Times New Roman" w:cs="Times New Roman"/>
        </w:rPr>
      </w:pPr>
    </w:p>
    <w:p w:rsidR="00A201B0" w:rsidRDefault="00EA59D1">
      <w:pPr>
        <w:numPr>
          <w:ilvl w:val="0"/>
          <w:numId w:val="12"/>
        </w:num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OBJETIVOS DE LA MATERIA:</w:t>
      </w:r>
    </w:p>
    <w:p w:rsidR="00A201B0" w:rsidRDefault="00A201B0">
      <w:pPr>
        <w:spacing w:line="480" w:lineRule="auto"/>
        <w:jc w:val="both"/>
        <w:rPr>
          <w:rFonts w:ascii="Times New Roman" w:eastAsia="Times New Roman" w:hAnsi="Times New Roman" w:cs="Times New Roman"/>
          <w:sz w:val="24"/>
          <w:szCs w:val="24"/>
        </w:rPr>
      </w:pPr>
    </w:p>
    <w:p w:rsidR="00A201B0" w:rsidRDefault="00EA59D1">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Pensar y analizar las herramientas actuales. Aplicar esas narrativas y modelos de producción a contenidos. </w:t>
      </w:r>
    </w:p>
    <w:p w:rsidR="00A201B0" w:rsidRDefault="00EA59D1">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Desarrollar en el estudiante un pensamiento crítico e independiente con respecto a la lectura, interpretación, y producció</w:t>
      </w:r>
      <w:r>
        <w:rPr>
          <w:rFonts w:ascii="Times New Roman" w:eastAsia="Times New Roman" w:hAnsi="Times New Roman" w:cs="Times New Roman"/>
          <w:sz w:val="24"/>
          <w:szCs w:val="24"/>
        </w:rPr>
        <w:t xml:space="preserve">n de discursos comunicacionales con imágenes y sonidos. </w:t>
      </w:r>
    </w:p>
    <w:p w:rsidR="00A201B0" w:rsidRDefault="00A201B0">
      <w:pPr>
        <w:spacing w:line="480" w:lineRule="auto"/>
        <w:jc w:val="both"/>
        <w:rPr>
          <w:rFonts w:ascii="Times New Roman" w:eastAsia="Times New Roman" w:hAnsi="Times New Roman" w:cs="Times New Roman"/>
          <w:sz w:val="24"/>
          <w:szCs w:val="24"/>
        </w:rPr>
      </w:pPr>
    </w:p>
    <w:p w:rsidR="00A201B0" w:rsidRDefault="00A201B0">
      <w:pPr>
        <w:spacing w:line="480" w:lineRule="auto"/>
        <w:jc w:val="both"/>
        <w:rPr>
          <w:rFonts w:ascii="Times New Roman" w:eastAsia="Times New Roman" w:hAnsi="Times New Roman" w:cs="Times New Roman"/>
          <w:sz w:val="24"/>
          <w:szCs w:val="24"/>
        </w:rPr>
      </w:pPr>
    </w:p>
    <w:p w:rsidR="00A201B0" w:rsidRDefault="00EA59D1">
      <w:pPr>
        <w:numPr>
          <w:ilvl w:val="0"/>
          <w:numId w:val="1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Reflexionar sobre las imágenes actuales de hoy y pensar en la viabilidad de los proyectos.</w:t>
      </w:r>
    </w:p>
    <w:p w:rsidR="00A201B0" w:rsidRDefault="00EA59D1">
      <w:pPr>
        <w:numPr>
          <w:ilvl w:val="0"/>
          <w:numId w:val="1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Llevar a la práctica los conocimientos teóricos, sabiendo que en la práctica misma pueden surgir dificulta</w:t>
      </w:r>
      <w:r>
        <w:rPr>
          <w:rFonts w:ascii="Times New Roman" w:eastAsia="Times New Roman" w:hAnsi="Times New Roman" w:cs="Times New Roman"/>
          <w:sz w:val="24"/>
          <w:szCs w:val="24"/>
        </w:rPr>
        <w:t xml:space="preserve">des que en muchos casos solo la experiencia personal puede dar respuesta. </w:t>
      </w:r>
    </w:p>
    <w:p w:rsidR="00A201B0" w:rsidRDefault="00A201B0">
      <w:pPr>
        <w:spacing w:line="240" w:lineRule="auto"/>
        <w:ind w:hanging="2"/>
        <w:jc w:val="both"/>
        <w:rPr>
          <w:rFonts w:ascii="Times New Roman" w:eastAsia="Times New Roman" w:hAnsi="Times New Roman" w:cs="Times New Roman"/>
        </w:rPr>
      </w:pPr>
    </w:p>
    <w:p w:rsidR="00A201B0" w:rsidRDefault="00EA59D1">
      <w:pPr>
        <w:numPr>
          <w:ilvl w:val="0"/>
          <w:numId w:val="12"/>
        </w:num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ASIGNACIÓN HORARIA: </w:t>
      </w:r>
    </w:p>
    <w:p w:rsidR="00A201B0" w:rsidRDefault="00A201B0">
      <w:pPr>
        <w:spacing w:line="240" w:lineRule="auto"/>
        <w:ind w:hanging="2"/>
        <w:jc w:val="both"/>
        <w:rPr>
          <w:rFonts w:ascii="Times New Roman" w:eastAsia="Times New Roman" w:hAnsi="Times New Roman" w:cs="Times New Roman"/>
          <w:i/>
          <w:iCs/>
          <w:color w:val="4A442A"/>
          <w:sz w:val="20"/>
          <w:szCs w:val="20"/>
        </w:rPr>
      </w:pPr>
    </w:p>
    <w:tbl>
      <w:tblPr>
        <w:tblStyle w:val="a4"/>
        <w:tblW w:w="80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05"/>
        <w:gridCol w:w="915"/>
        <w:gridCol w:w="1155"/>
        <w:gridCol w:w="1035"/>
      </w:tblGrid>
      <w:tr w:rsidR="00A201B0">
        <w:trPr>
          <w:trHeight w:val="348"/>
          <w:jc w:val="center"/>
        </w:trPr>
        <w:tc>
          <w:tcPr>
            <w:tcW w:w="4905" w:type="dxa"/>
            <w:tcBorders>
              <w:top w:val="nil"/>
              <w:left w:val="nil"/>
              <w:bottom w:val="single" w:sz="4" w:space="0" w:color="6AA84F"/>
              <w:right w:val="single" w:sz="4" w:space="0" w:color="6AA84F"/>
            </w:tcBorders>
            <w:vAlign w:val="center"/>
          </w:tcPr>
          <w:p w:rsidR="00A201B0" w:rsidRDefault="00A201B0">
            <w:pPr>
              <w:spacing w:line="240" w:lineRule="auto"/>
              <w:ind w:hanging="2"/>
              <w:jc w:val="both"/>
              <w:rPr>
                <w:rFonts w:ascii="Times New Roman" w:eastAsia="Times New Roman" w:hAnsi="Times New Roman" w:cs="Times New Roman"/>
              </w:rPr>
            </w:pPr>
          </w:p>
        </w:tc>
        <w:tc>
          <w:tcPr>
            <w:tcW w:w="915"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A201B0" w:rsidRDefault="00EA59D1">
            <w:pP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b/>
                <w:bCs/>
              </w:rPr>
              <w:t>Teórica</w:t>
            </w:r>
          </w:p>
        </w:tc>
        <w:tc>
          <w:tcPr>
            <w:tcW w:w="1155"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A201B0" w:rsidRDefault="00EA59D1">
            <w:pP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b/>
                <w:bCs/>
              </w:rPr>
              <w:t>Práctica</w:t>
            </w:r>
          </w:p>
        </w:tc>
        <w:tc>
          <w:tcPr>
            <w:tcW w:w="1035"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A201B0" w:rsidRDefault="00EA59D1">
            <w:pP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b/>
                <w:bCs/>
              </w:rPr>
              <w:t>Total</w:t>
            </w:r>
          </w:p>
        </w:tc>
      </w:tr>
      <w:tr w:rsidR="00A201B0">
        <w:trPr>
          <w:trHeight w:val="567"/>
          <w:jc w:val="center"/>
        </w:trPr>
        <w:tc>
          <w:tcPr>
            <w:tcW w:w="4905"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A201B0" w:rsidRDefault="00EA59D1">
            <w:pPr>
              <w:spacing w:line="240" w:lineRule="auto"/>
              <w:ind w:hanging="2"/>
              <w:rPr>
                <w:rFonts w:ascii="Times New Roman" w:eastAsia="Times New Roman" w:hAnsi="Times New Roman" w:cs="Times New Roman"/>
              </w:rPr>
            </w:pPr>
            <w:r>
              <w:rPr>
                <w:rFonts w:ascii="Times New Roman" w:eastAsia="Times New Roman" w:hAnsi="Times New Roman" w:cs="Times New Roman"/>
                <w:b/>
                <w:bCs/>
              </w:rPr>
              <w:t xml:space="preserve">Carga horaria de trabajo sincrónico </w:t>
            </w:r>
            <w:r>
              <w:rPr>
                <w:rFonts w:ascii="Times New Roman" w:eastAsia="Times New Roman" w:hAnsi="Times New Roman" w:cs="Times New Roman"/>
                <w:sz w:val="20"/>
                <w:szCs w:val="20"/>
              </w:rPr>
              <w:t>(precisar: presencial - mediante videoconferencia)</w:t>
            </w:r>
          </w:p>
        </w:tc>
        <w:tc>
          <w:tcPr>
            <w:tcW w:w="915" w:type="dxa"/>
            <w:tcBorders>
              <w:top w:val="single" w:sz="4" w:space="0" w:color="6AA84F"/>
              <w:left w:val="single" w:sz="4" w:space="0" w:color="6AA84F"/>
              <w:bottom w:val="single" w:sz="4" w:space="0" w:color="6AA84F"/>
              <w:right w:val="single" w:sz="4" w:space="0" w:color="6AA84F"/>
            </w:tcBorders>
            <w:vAlign w:val="center"/>
          </w:tcPr>
          <w:p w:rsidR="00A201B0" w:rsidRDefault="00A201B0">
            <w:pPr>
              <w:spacing w:line="240" w:lineRule="auto"/>
              <w:ind w:hanging="2"/>
              <w:jc w:val="both"/>
              <w:rPr>
                <w:rFonts w:ascii="Times New Roman" w:eastAsia="Times New Roman" w:hAnsi="Times New Roman" w:cs="Times New Roman"/>
              </w:rPr>
            </w:pPr>
          </w:p>
        </w:tc>
        <w:tc>
          <w:tcPr>
            <w:tcW w:w="1155" w:type="dxa"/>
            <w:tcBorders>
              <w:top w:val="single" w:sz="4" w:space="0" w:color="6AA84F"/>
              <w:left w:val="single" w:sz="4" w:space="0" w:color="6AA84F"/>
              <w:bottom w:val="single" w:sz="4" w:space="0" w:color="6AA84F"/>
              <w:right w:val="single" w:sz="4" w:space="0" w:color="6AA84F"/>
            </w:tcBorders>
            <w:vAlign w:val="center"/>
          </w:tcPr>
          <w:p w:rsidR="00A201B0" w:rsidRDefault="00A201B0">
            <w:pPr>
              <w:spacing w:line="240" w:lineRule="auto"/>
              <w:ind w:hanging="2"/>
              <w:jc w:val="both"/>
              <w:rPr>
                <w:rFonts w:ascii="Times New Roman" w:eastAsia="Times New Roman" w:hAnsi="Times New Roman" w:cs="Times New Roman"/>
              </w:rPr>
            </w:pPr>
          </w:p>
        </w:tc>
        <w:tc>
          <w:tcPr>
            <w:tcW w:w="1035" w:type="dxa"/>
            <w:tcBorders>
              <w:top w:val="single" w:sz="4" w:space="0" w:color="6AA84F"/>
              <w:left w:val="single" w:sz="4" w:space="0" w:color="6AA84F"/>
              <w:bottom w:val="single" w:sz="4" w:space="0" w:color="6AA84F"/>
              <w:right w:val="single" w:sz="4" w:space="0" w:color="6AA84F"/>
            </w:tcBorders>
            <w:vAlign w:val="center"/>
          </w:tcPr>
          <w:p w:rsidR="00A201B0" w:rsidRDefault="00A201B0">
            <w:pPr>
              <w:spacing w:line="240" w:lineRule="auto"/>
              <w:ind w:hanging="2"/>
              <w:jc w:val="both"/>
              <w:rPr>
                <w:rFonts w:ascii="Times New Roman" w:eastAsia="Times New Roman" w:hAnsi="Times New Roman" w:cs="Times New Roman"/>
              </w:rPr>
            </w:pPr>
          </w:p>
        </w:tc>
      </w:tr>
      <w:tr w:rsidR="00A201B0">
        <w:trPr>
          <w:trHeight w:val="567"/>
          <w:jc w:val="center"/>
        </w:trPr>
        <w:tc>
          <w:tcPr>
            <w:tcW w:w="4905"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A201B0" w:rsidRDefault="00EA59D1">
            <w:pPr>
              <w:spacing w:line="240" w:lineRule="auto"/>
              <w:ind w:hanging="2"/>
              <w:rPr>
                <w:rFonts w:ascii="Times New Roman" w:eastAsia="Times New Roman" w:hAnsi="Times New Roman" w:cs="Times New Roman"/>
                <w:b/>
                <w:bCs/>
              </w:rPr>
            </w:pPr>
            <w:r>
              <w:rPr>
                <w:rFonts w:ascii="Times New Roman" w:eastAsia="Times New Roman" w:hAnsi="Times New Roman" w:cs="Times New Roman"/>
                <w:b/>
                <w:bCs/>
              </w:rPr>
              <w:t>Carga horaria de trabajo asincrónico</w:t>
            </w:r>
          </w:p>
          <w:p w:rsidR="00A201B0" w:rsidRDefault="00EA59D1">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sz w:val="20"/>
                <w:szCs w:val="20"/>
              </w:rPr>
              <w:t>(trabajo asincrónico en plataformas</w:t>
            </w:r>
            <w:r>
              <w:rPr>
                <w:rFonts w:ascii="Times New Roman" w:eastAsia="Times New Roman" w:hAnsi="Times New Roman" w:cs="Times New Roman"/>
                <w:b/>
                <w:bCs/>
                <w:sz w:val="20"/>
                <w:szCs w:val="20"/>
              </w:rPr>
              <w:t xml:space="preserve"> - </w:t>
            </w:r>
            <w:r>
              <w:rPr>
                <w:rFonts w:ascii="Times New Roman" w:eastAsia="Times New Roman" w:hAnsi="Times New Roman" w:cs="Times New Roman"/>
                <w:sz w:val="20"/>
                <w:szCs w:val="20"/>
              </w:rPr>
              <w:t>en horas y en %)</w:t>
            </w:r>
          </w:p>
        </w:tc>
        <w:tc>
          <w:tcPr>
            <w:tcW w:w="915" w:type="dxa"/>
            <w:tcBorders>
              <w:top w:val="single" w:sz="4" w:space="0" w:color="6AA84F"/>
              <w:left w:val="single" w:sz="4" w:space="0" w:color="6AA84F"/>
              <w:bottom w:val="single" w:sz="4" w:space="0" w:color="6AA84F"/>
              <w:right w:val="single" w:sz="4" w:space="0" w:color="6AA84F"/>
            </w:tcBorders>
            <w:vAlign w:val="center"/>
          </w:tcPr>
          <w:p w:rsidR="00A201B0" w:rsidRDefault="00A201B0">
            <w:pPr>
              <w:spacing w:line="240" w:lineRule="auto"/>
              <w:ind w:hanging="2"/>
              <w:jc w:val="both"/>
              <w:rPr>
                <w:rFonts w:ascii="Times New Roman" w:eastAsia="Times New Roman" w:hAnsi="Times New Roman" w:cs="Times New Roman"/>
              </w:rPr>
            </w:pPr>
          </w:p>
        </w:tc>
        <w:tc>
          <w:tcPr>
            <w:tcW w:w="1155" w:type="dxa"/>
            <w:tcBorders>
              <w:top w:val="single" w:sz="4" w:space="0" w:color="6AA84F"/>
              <w:left w:val="single" w:sz="4" w:space="0" w:color="6AA84F"/>
              <w:bottom w:val="single" w:sz="4" w:space="0" w:color="6AA84F"/>
              <w:right w:val="single" w:sz="4" w:space="0" w:color="6AA84F"/>
            </w:tcBorders>
            <w:vAlign w:val="center"/>
          </w:tcPr>
          <w:p w:rsidR="00A201B0" w:rsidRDefault="00A201B0">
            <w:pPr>
              <w:spacing w:line="240" w:lineRule="auto"/>
              <w:ind w:hanging="2"/>
              <w:jc w:val="both"/>
              <w:rPr>
                <w:rFonts w:ascii="Times New Roman" w:eastAsia="Times New Roman" w:hAnsi="Times New Roman" w:cs="Times New Roman"/>
              </w:rPr>
            </w:pPr>
          </w:p>
        </w:tc>
        <w:tc>
          <w:tcPr>
            <w:tcW w:w="1035" w:type="dxa"/>
            <w:tcBorders>
              <w:top w:val="single" w:sz="4" w:space="0" w:color="6AA84F"/>
              <w:left w:val="single" w:sz="4" w:space="0" w:color="6AA84F"/>
              <w:bottom w:val="single" w:sz="4" w:space="0" w:color="6AA84F"/>
              <w:right w:val="single" w:sz="4" w:space="0" w:color="6AA84F"/>
            </w:tcBorders>
            <w:vAlign w:val="center"/>
          </w:tcPr>
          <w:p w:rsidR="00A201B0" w:rsidRDefault="00A201B0">
            <w:pPr>
              <w:spacing w:line="240" w:lineRule="auto"/>
              <w:ind w:hanging="2"/>
              <w:jc w:val="both"/>
              <w:rPr>
                <w:rFonts w:ascii="Times New Roman" w:eastAsia="Times New Roman" w:hAnsi="Times New Roman" w:cs="Times New Roman"/>
              </w:rPr>
            </w:pPr>
          </w:p>
        </w:tc>
      </w:tr>
      <w:tr w:rsidR="00A201B0">
        <w:trPr>
          <w:trHeight w:val="567"/>
          <w:jc w:val="center"/>
        </w:trPr>
        <w:tc>
          <w:tcPr>
            <w:tcW w:w="4905"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A201B0" w:rsidRDefault="00EA59D1">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rPr>
              <w:t>Carga horaria general</w:t>
            </w:r>
          </w:p>
        </w:tc>
        <w:tc>
          <w:tcPr>
            <w:tcW w:w="915" w:type="dxa"/>
            <w:tcBorders>
              <w:top w:val="single" w:sz="4" w:space="0" w:color="6AA84F"/>
              <w:left w:val="single" w:sz="4" w:space="0" w:color="6AA84F"/>
              <w:bottom w:val="single" w:sz="4" w:space="0" w:color="6AA84F"/>
              <w:right w:val="single" w:sz="4" w:space="0" w:color="6AA84F"/>
            </w:tcBorders>
            <w:vAlign w:val="center"/>
          </w:tcPr>
          <w:p w:rsidR="00A201B0" w:rsidRDefault="00EA59D1">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58</w:t>
            </w:r>
          </w:p>
        </w:tc>
        <w:tc>
          <w:tcPr>
            <w:tcW w:w="1155" w:type="dxa"/>
            <w:tcBorders>
              <w:top w:val="single" w:sz="4" w:space="0" w:color="6AA84F"/>
              <w:left w:val="single" w:sz="4" w:space="0" w:color="6AA84F"/>
              <w:bottom w:val="single" w:sz="4" w:space="0" w:color="6AA84F"/>
              <w:right w:val="single" w:sz="4" w:space="0" w:color="6AA84F"/>
            </w:tcBorders>
            <w:vAlign w:val="center"/>
          </w:tcPr>
          <w:p w:rsidR="00A201B0" w:rsidRDefault="00EA59D1">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14</w:t>
            </w:r>
          </w:p>
        </w:tc>
        <w:tc>
          <w:tcPr>
            <w:tcW w:w="1035" w:type="dxa"/>
            <w:tcBorders>
              <w:top w:val="single" w:sz="4" w:space="0" w:color="6AA84F"/>
              <w:left w:val="single" w:sz="4" w:space="0" w:color="6AA84F"/>
              <w:bottom w:val="single" w:sz="4" w:space="0" w:color="6AA84F"/>
              <w:right w:val="single" w:sz="4" w:space="0" w:color="6AA84F"/>
            </w:tcBorders>
            <w:vAlign w:val="center"/>
          </w:tcPr>
          <w:p w:rsidR="00A201B0" w:rsidRDefault="00EA59D1">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72</w:t>
            </w:r>
          </w:p>
        </w:tc>
      </w:tr>
    </w:tbl>
    <w:p w:rsidR="00A201B0" w:rsidRDefault="00A201B0">
      <w:pPr>
        <w:spacing w:line="240" w:lineRule="auto"/>
        <w:ind w:hanging="2"/>
        <w:jc w:val="both"/>
        <w:rPr>
          <w:rFonts w:ascii="Times New Roman" w:eastAsia="Times New Roman" w:hAnsi="Times New Roman" w:cs="Times New Roman"/>
        </w:rPr>
      </w:pPr>
    </w:p>
    <w:p w:rsidR="00A201B0" w:rsidRDefault="00EA59D1">
      <w:pPr>
        <w:numPr>
          <w:ilvl w:val="0"/>
          <w:numId w:val="12"/>
        </w:numPr>
        <w:spacing w:line="240" w:lineRule="auto"/>
        <w:ind w:hanging="2"/>
        <w:jc w:val="both"/>
        <w:rPr>
          <w:rFonts w:ascii="Times New Roman" w:eastAsia="Times New Roman" w:hAnsi="Times New Roman" w:cs="Times New Roman"/>
          <w:b/>
          <w:bCs/>
        </w:rPr>
      </w:pPr>
      <w:bookmarkStart w:id="1" w:name="_wvh599po91j8" w:colFirst="0" w:colLast="0"/>
      <w:bookmarkEnd w:id="1"/>
      <w:r>
        <w:rPr>
          <w:rFonts w:ascii="Times New Roman" w:eastAsia="Times New Roman" w:hAnsi="Times New Roman" w:cs="Times New Roman"/>
          <w:b/>
          <w:bCs/>
        </w:rPr>
        <w:t>UNIDADES TEMÁTICAS, CONTENIDOS, BIBLIOGRAFÍA POR UNIDAD TEMÁTICA:</w:t>
      </w:r>
    </w:p>
    <w:p w:rsidR="00A201B0" w:rsidRDefault="00A201B0">
      <w:pPr>
        <w:shd w:val="clear" w:color="auto" w:fill="FFFFFF"/>
        <w:spacing w:line="240" w:lineRule="auto"/>
        <w:ind w:hanging="2"/>
        <w:jc w:val="both"/>
        <w:rPr>
          <w:rFonts w:ascii="Times New Roman" w:eastAsia="Times New Roman" w:hAnsi="Times New Roman" w:cs="Times New Roman"/>
          <w:i/>
          <w:iCs/>
          <w:color w:val="4A442A"/>
          <w:sz w:val="20"/>
          <w:szCs w:val="20"/>
        </w:rPr>
      </w:pPr>
    </w:p>
    <w:p w:rsidR="00A201B0" w:rsidRDefault="00A201B0">
      <w:pPr>
        <w:shd w:val="clear" w:color="auto" w:fill="FFFFFF"/>
        <w:spacing w:line="240" w:lineRule="auto"/>
        <w:ind w:hanging="2"/>
        <w:jc w:val="both"/>
        <w:rPr>
          <w:rFonts w:ascii="Times New Roman" w:eastAsia="Times New Roman" w:hAnsi="Times New Roman" w:cs="Times New Roman"/>
          <w:i/>
          <w:iCs/>
          <w:color w:val="4A442A"/>
          <w:sz w:val="20"/>
          <w:szCs w:val="20"/>
        </w:rPr>
      </w:pPr>
    </w:p>
    <w:p w:rsidR="00A201B0" w:rsidRDefault="00EA59D1">
      <w:pPr>
        <w:numPr>
          <w:ilvl w:val="0"/>
          <w:numId w:val="15"/>
        </w:numPr>
        <w:spacing w:line="48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TEMÁTICA:</w:t>
      </w:r>
    </w:p>
    <w:p w:rsidR="00A201B0" w:rsidRDefault="00EA59D1">
      <w:pPr>
        <w:spacing w:line="48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UNIDAD I: Armado de Proyecto.</w:t>
      </w:r>
    </w:p>
    <w:p w:rsidR="00A201B0" w:rsidRDefault="00EA59D1">
      <w:pPr>
        <w:numPr>
          <w:ilvl w:val="0"/>
          <w:numId w:val="1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Perfil de productor/</w:t>
      </w:r>
      <w:proofErr w:type="spellStart"/>
      <w:r>
        <w:rPr>
          <w:rFonts w:ascii="Times New Roman" w:eastAsia="Times New Roman" w:hAnsi="Times New Roman" w:cs="Times New Roman"/>
          <w:sz w:val="24"/>
          <w:szCs w:val="24"/>
        </w:rPr>
        <w:t>Showrruner</w:t>
      </w:r>
      <w:proofErr w:type="spellEnd"/>
    </w:p>
    <w:p w:rsidR="00A201B0" w:rsidRDefault="00EA59D1">
      <w:pPr>
        <w:numPr>
          <w:ilvl w:val="0"/>
          <w:numId w:val="1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Punto de vista. Mirada</w:t>
      </w:r>
    </w:p>
    <w:p w:rsidR="00A201B0" w:rsidRDefault="00EA59D1">
      <w:pPr>
        <w:numPr>
          <w:ilvl w:val="0"/>
          <w:numId w:val="1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Formas de presupuestos. Vías de financiación. Mercados de audiovisuales. Festivales. Ventanas.</w:t>
      </w:r>
    </w:p>
    <w:p w:rsidR="00A201B0" w:rsidRDefault="00EA59D1">
      <w:pPr>
        <w:numPr>
          <w:ilvl w:val="0"/>
          <w:numId w:val="1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Armado de proyectos.  Ideas, temas y entornos.</w:t>
      </w:r>
    </w:p>
    <w:p w:rsidR="00A201B0" w:rsidRDefault="00EA59D1">
      <w:pPr>
        <w:numPr>
          <w:ilvl w:val="0"/>
          <w:numId w:val="1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Pasos para una productora audiovisual</w:t>
      </w:r>
    </w:p>
    <w:p w:rsidR="00A201B0" w:rsidRDefault="00EA59D1">
      <w:pPr>
        <w:spacing w:line="48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UNIDAD II: Multiplicidad de pantallas</w:t>
      </w:r>
    </w:p>
    <w:p w:rsidR="00A201B0" w:rsidRDefault="00EA59D1">
      <w:pPr>
        <w:numPr>
          <w:ilvl w:val="0"/>
          <w:numId w:val="6"/>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 audiovisual en lo </w:t>
      </w:r>
      <w:proofErr w:type="spellStart"/>
      <w:r>
        <w:rPr>
          <w:rFonts w:ascii="Times New Roman" w:eastAsia="Times New Roman" w:hAnsi="Times New Roman" w:cs="Times New Roman"/>
          <w:sz w:val="24"/>
          <w:szCs w:val="24"/>
        </w:rPr>
        <w:t>performático</w:t>
      </w:r>
      <w:proofErr w:type="spellEnd"/>
      <w:r>
        <w:rPr>
          <w:rFonts w:ascii="Times New Roman" w:eastAsia="Times New Roman" w:hAnsi="Times New Roman" w:cs="Times New Roman"/>
          <w:sz w:val="24"/>
          <w:szCs w:val="24"/>
        </w:rPr>
        <w:t>: mus</w:t>
      </w:r>
      <w:r>
        <w:rPr>
          <w:rFonts w:ascii="Times New Roman" w:eastAsia="Times New Roman" w:hAnsi="Times New Roman" w:cs="Times New Roman"/>
          <w:sz w:val="24"/>
          <w:szCs w:val="24"/>
        </w:rPr>
        <w:t xml:space="preserve">eos, centros culturales e instalaciones. </w:t>
      </w:r>
    </w:p>
    <w:p w:rsidR="00A201B0" w:rsidRDefault="00EA59D1">
      <w:pPr>
        <w:numPr>
          <w:ilvl w:val="0"/>
          <w:numId w:val="6"/>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Propuestas </w:t>
      </w:r>
      <w:proofErr w:type="spellStart"/>
      <w:r>
        <w:rPr>
          <w:rFonts w:ascii="Times New Roman" w:eastAsia="Times New Roman" w:hAnsi="Times New Roman" w:cs="Times New Roman"/>
          <w:sz w:val="24"/>
          <w:szCs w:val="24"/>
        </w:rPr>
        <w:t>inmersivas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mapping</w:t>
      </w:r>
      <w:proofErr w:type="spellEnd"/>
      <w:r>
        <w:rPr>
          <w:rFonts w:ascii="Times New Roman" w:eastAsia="Times New Roman" w:hAnsi="Times New Roman" w:cs="Times New Roman"/>
          <w:sz w:val="24"/>
          <w:szCs w:val="24"/>
        </w:rPr>
        <w:t>/pantallas/imágenes líquidas</w:t>
      </w:r>
    </w:p>
    <w:p w:rsidR="00A201B0" w:rsidRDefault="00EA59D1">
      <w:pPr>
        <w:numPr>
          <w:ilvl w:val="0"/>
          <w:numId w:val="16"/>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Producir fuera de los medios tradicionales: eventos, instituciones, exposiciones, desfiles, empresas, etc.</w:t>
      </w:r>
    </w:p>
    <w:p w:rsidR="00A201B0" w:rsidRDefault="00EA59D1">
      <w:pPr>
        <w:spacing w:line="48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UNIDAD III: Realización.</w:t>
      </w:r>
    </w:p>
    <w:p w:rsidR="00A201B0" w:rsidRDefault="00EA59D1">
      <w:pPr>
        <w:numPr>
          <w:ilvl w:val="0"/>
          <w:numId w:val="20"/>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lo literario a la ima</w:t>
      </w:r>
      <w:r>
        <w:rPr>
          <w:rFonts w:ascii="Times New Roman" w:eastAsia="Times New Roman" w:hAnsi="Times New Roman" w:cs="Times New Roman"/>
          <w:sz w:val="24"/>
          <w:szCs w:val="24"/>
        </w:rPr>
        <w:t xml:space="preserve">gen. </w:t>
      </w:r>
    </w:p>
    <w:p w:rsidR="00A201B0" w:rsidRDefault="00EA59D1">
      <w:pPr>
        <w:numPr>
          <w:ilvl w:val="0"/>
          <w:numId w:val="20"/>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Géneros publicitarios/videos corporativos/video </w:t>
      </w:r>
      <w:proofErr w:type="spellStart"/>
      <w:r>
        <w:rPr>
          <w:rFonts w:ascii="Times New Roman" w:eastAsia="Times New Roman" w:hAnsi="Times New Roman" w:cs="Times New Roman"/>
          <w:sz w:val="24"/>
          <w:szCs w:val="24"/>
        </w:rPr>
        <w:t>onboarding</w:t>
      </w:r>
      <w:proofErr w:type="spellEnd"/>
      <w:r>
        <w:rPr>
          <w:rFonts w:ascii="Times New Roman" w:eastAsia="Times New Roman" w:hAnsi="Times New Roman" w:cs="Times New Roman"/>
          <w:sz w:val="24"/>
          <w:szCs w:val="24"/>
        </w:rPr>
        <w:t>.</w:t>
      </w:r>
    </w:p>
    <w:p w:rsidR="00A201B0" w:rsidRDefault="00EA59D1">
      <w:pPr>
        <w:numPr>
          <w:ilvl w:val="0"/>
          <w:numId w:val="20"/>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Tipos de Podcast/La entrevista/Puesta en escena</w:t>
      </w:r>
    </w:p>
    <w:p w:rsidR="00A201B0" w:rsidRDefault="00EA59D1">
      <w:pPr>
        <w:numPr>
          <w:ilvl w:val="0"/>
          <w:numId w:val="20"/>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Crónica y crítica de audiovisuales.</w:t>
      </w:r>
    </w:p>
    <w:p w:rsidR="00A201B0" w:rsidRDefault="00EA59D1">
      <w:pPr>
        <w:spacing w:line="48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Unidad IV: Pantallas contemporáneas y el futuro de la producción audiovisual.</w:t>
      </w:r>
    </w:p>
    <w:p w:rsidR="00A201B0" w:rsidRDefault="00EA59D1">
      <w:pPr>
        <w:numPr>
          <w:ilvl w:val="0"/>
          <w:numId w:val="5"/>
        </w:num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Microdocumentales</w:t>
      </w:r>
      <w:proofErr w:type="spellEnd"/>
      <w:r>
        <w:rPr>
          <w:rFonts w:ascii="Times New Roman" w:eastAsia="Times New Roman" w:hAnsi="Times New Roman" w:cs="Times New Roman"/>
          <w:sz w:val="24"/>
          <w:szCs w:val="24"/>
        </w:rPr>
        <w:t>.</w:t>
      </w:r>
    </w:p>
    <w:p w:rsidR="00A201B0" w:rsidRDefault="00EA59D1">
      <w:pPr>
        <w:numPr>
          <w:ilvl w:val="0"/>
          <w:numId w:val="5"/>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Análisis de la IA en los medios de comunicación</w:t>
      </w:r>
    </w:p>
    <w:p w:rsidR="00A201B0" w:rsidRDefault="00EA59D1">
      <w:pPr>
        <w:numPr>
          <w:ilvl w:val="0"/>
          <w:numId w:val="5"/>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Ficción en pantallas verticales.</w:t>
      </w:r>
    </w:p>
    <w:p w:rsidR="00A201B0" w:rsidRDefault="00EA59D1">
      <w:pPr>
        <w:numPr>
          <w:ilvl w:val="0"/>
          <w:numId w:val="5"/>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Conceptos de edición contemporáneos.</w:t>
      </w:r>
    </w:p>
    <w:p w:rsidR="00A201B0" w:rsidRDefault="00A201B0">
      <w:pPr>
        <w:spacing w:line="240" w:lineRule="auto"/>
        <w:ind w:hanging="2"/>
        <w:rPr>
          <w:rFonts w:ascii="Times New Roman" w:eastAsia="Times New Roman" w:hAnsi="Times New Roman" w:cs="Times New Roman"/>
          <w:b/>
          <w:bCs/>
          <w:i/>
          <w:iCs/>
        </w:rPr>
      </w:pPr>
    </w:p>
    <w:p w:rsidR="00A201B0" w:rsidRDefault="00EA59D1">
      <w:pPr>
        <w:shd w:val="clear" w:color="auto" w:fill="FFFFFF"/>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BIBLIOGRAFÍA OBLIGATORIA DE TODAS LAS UNIDADES:</w:t>
      </w:r>
    </w:p>
    <w:p w:rsidR="00A201B0" w:rsidRDefault="00A201B0">
      <w:pPr>
        <w:shd w:val="clear" w:color="auto" w:fill="FFFFFF"/>
        <w:spacing w:line="360" w:lineRule="auto"/>
        <w:ind w:hanging="2"/>
        <w:rPr>
          <w:rFonts w:ascii="Times New Roman" w:eastAsia="Times New Roman" w:hAnsi="Times New Roman" w:cs="Times New Roman"/>
          <w:b/>
          <w:bCs/>
          <w:sz w:val="24"/>
          <w:szCs w:val="24"/>
        </w:rPr>
      </w:pPr>
    </w:p>
    <w:p w:rsidR="00A201B0" w:rsidRDefault="00EA59D1">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El ABC DE LA PRODUCCIÓN AUDIOVISUAL</w:t>
      </w:r>
      <w:r>
        <w:rPr>
          <w:rFonts w:ascii="Times New Roman" w:eastAsia="Times New Roman" w:hAnsi="Times New Roman" w:cs="Times New Roman"/>
          <w:sz w:val="24"/>
          <w:szCs w:val="24"/>
        </w:rPr>
        <w:t>, Ana María Mónaco, Manual Instructivo “Cómo converti</w:t>
      </w:r>
      <w:r>
        <w:rPr>
          <w:rFonts w:ascii="Times New Roman" w:eastAsia="Times New Roman" w:hAnsi="Times New Roman" w:cs="Times New Roman"/>
          <w:sz w:val="24"/>
          <w:szCs w:val="24"/>
        </w:rPr>
        <w:t xml:space="preserve">r nuestro proyecto en un producto audiovisual”, Primera Edición 2013. Ediciones </w:t>
      </w:r>
      <w:proofErr w:type="spellStart"/>
      <w:r>
        <w:rPr>
          <w:rFonts w:ascii="Times New Roman" w:eastAsia="Times New Roman" w:hAnsi="Times New Roman" w:cs="Times New Roman"/>
          <w:sz w:val="24"/>
          <w:szCs w:val="24"/>
        </w:rPr>
        <w:t>Ciccus</w:t>
      </w:r>
      <w:proofErr w:type="spellEnd"/>
      <w:r>
        <w:rPr>
          <w:rFonts w:ascii="Times New Roman" w:eastAsia="Times New Roman" w:hAnsi="Times New Roman" w:cs="Times New Roman"/>
          <w:sz w:val="24"/>
          <w:szCs w:val="24"/>
        </w:rPr>
        <w:t>, Instituto Nacional de Cine y Artes Audiovisuales.</w:t>
      </w:r>
    </w:p>
    <w:p w:rsidR="00A201B0" w:rsidRDefault="00EA59D1">
      <w:pPr>
        <w:numPr>
          <w:ilvl w:val="0"/>
          <w:numId w:val="10"/>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LAS SERIES TELEVISIVAS, ¿EL FUTURO DEL CINE?, </w:t>
      </w:r>
      <w:r>
        <w:rPr>
          <w:rFonts w:ascii="Times New Roman" w:eastAsia="Times New Roman" w:hAnsi="Times New Roman" w:cs="Times New Roman"/>
          <w:sz w:val="24"/>
          <w:szCs w:val="24"/>
        </w:rPr>
        <w:t>Jean-Pierre Esquenazi, La marca editora, 2014.</w:t>
      </w:r>
    </w:p>
    <w:p w:rsidR="00A201B0" w:rsidRDefault="00EA59D1">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ASPECTOS LEGALES DEL PERI</w:t>
      </w:r>
      <w:r>
        <w:rPr>
          <w:rFonts w:ascii="Times New Roman" w:eastAsia="Times New Roman" w:hAnsi="Times New Roman" w:cs="Times New Roman"/>
          <w:i/>
          <w:iCs/>
          <w:sz w:val="24"/>
          <w:szCs w:val="24"/>
        </w:rPr>
        <w:t>ODISMO, LA OBRA AUDIOVISUAL Y EL DOCUMENTAL PERIODÍSTICO</w:t>
      </w:r>
      <w:r>
        <w:rPr>
          <w:rFonts w:ascii="Times New Roman" w:eastAsia="Times New Roman" w:hAnsi="Times New Roman" w:cs="Times New Roman"/>
          <w:sz w:val="24"/>
          <w:szCs w:val="24"/>
        </w:rPr>
        <w:t xml:space="preserve">, Juan Félix </w:t>
      </w:r>
      <w:proofErr w:type="spellStart"/>
      <w:r>
        <w:rPr>
          <w:rFonts w:ascii="Times New Roman" w:eastAsia="Times New Roman" w:hAnsi="Times New Roman" w:cs="Times New Roman"/>
          <w:sz w:val="24"/>
          <w:szCs w:val="24"/>
        </w:rPr>
        <w:t>Memelsdorff</w:t>
      </w:r>
      <w:proofErr w:type="spellEnd"/>
      <w:r>
        <w:rPr>
          <w:rFonts w:ascii="Times New Roman" w:eastAsia="Times New Roman" w:hAnsi="Times New Roman" w:cs="Times New Roman"/>
          <w:sz w:val="24"/>
          <w:szCs w:val="24"/>
        </w:rPr>
        <w:t xml:space="preserve"> y Alejo Barrenechea, </w:t>
      </w:r>
      <w:proofErr w:type="spellStart"/>
      <w:r>
        <w:rPr>
          <w:rFonts w:ascii="Times New Roman" w:eastAsia="Times New Roman" w:hAnsi="Times New Roman" w:cs="Times New Roman"/>
          <w:sz w:val="24"/>
          <w:szCs w:val="24"/>
        </w:rPr>
        <w:t>Eduntref</w:t>
      </w:r>
      <w:proofErr w:type="spellEnd"/>
      <w:r>
        <w:rPr>
          <w:rFonts w:ascii="Times New Roman" w:eastAsia="Times New Roman" w:hAnsi="Times New Roman" w:cs="Times New Roman"/>
          <w:sz w:val="24"/>
          <w:szCs w:val="24"/>
        </w:rPr>
        <w:t>, 2015.</w:t>
      </w:r>
    </w:p>
    <w:p w:rsidR="00A201B0" w:rsidRDefault="00EA59D1">
      <w:pPr>
        <w:numPr>
          <w:ilvl w:val="0"/>
          <w:numId w:val="8"/>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RADIONAUTAS: EL LENGUAJE SONORO EN LA NARRATIVA TRANSMEDIA</w:t>
      </w:r>
      <w:r>
        <w:rPr>
          <w:rFonts w:ascii="Times New Roman" w:eastAsia="Times New Roman" w:hAnsi="Times New Roman" w:cs="Times New Roman"/>
          <w:sz w:val="24"/>
          <w:szCs w:val="24"/>
        </w:rPr>
        <w:t>, Andrea Holgado, Crujía, 2019.</w:t>
      </w:r>
    </w:p>
    <w:p w:rsidR="00A201B0" w:rsidRDefault="00EA59D1">
      <w:pPr>
        <w:numPr>
          <w:ilvl w:val="0"/>
          <w:numId w:val="1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SERIES WEB EN LA ARGENTINA</w:t>
      </w:r>
      <w:r>
        <w:rPr>
          <w:rFonts w:ascii="Times New Roman" w:eastAsia="Times New Roman" w:hAnsi="Times New Roman" w:cs="Times New Roman"/>
          <w:sz w:val="24"/>
          <w:szCs w:val="24"/>
        </w:rPr>
        <w:t xml:space="preserve">, Leonardo </w:t>
      </w:r>
      <w:proofErr w:type="spellStart"/>
      <w:r>
        <w:rPr>
          <w:rFonts w:ascii="Times New Roman" w:eastAsia="Times New Roman" w:hAnsi="Times New Roman" w:cs="Times New Roman"/>
          <w:sz w:val="24"/>
          <w:szCs w:val="24"/>
        </w:rPr>
        <w:t>Murolo</w:t>
      </w:r>
      <w:proofErr w:type="spellEnd"/>
      <w:r>
        <w:rPr>
          <w:rFonts w:ascii="Times New Roman" w:eastAsia="Times New Roman" w:hAnsi="Times New Roman" w:cs="Times New Roman"/>
          <w:sz w:val="24"/>
          <w:szCs w:val="24"/>
        </w:rPr>
        <w:t>, Universidad Nacional de Quilmes, 2020.</w:t>
      </w:r>
    </w:p>
    <w:p w:rsidR="00A201B0" w:rsidRDefault="00EA59D1">
      <w:pPr>
        <w:numPr>
          <w:ilvl w:val="0"/>
          <w:numId w:val="1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EL ARTE CINEMATOGRÁFICO</w:t>
      </w:r>
      <w:r>
        <w:rPr>
          <w:rFonts w:ascii="Times New Roman" w:eastAsia="Times New Roman" w:hAnsi="Times New Roman" w:cs="Times New Roman"/>
          <w:sz w:val="24"/>
          <w:szCs w:val="24"/>
        </w:rPr>
        <w:t xml:space="preserve">, David </w:t>
      </w:r>
      <w:proofErr w:type="spellStart"/>
      <w:r>
        <w:rPr>
          <w:rFonts w:ascii="Times New Roman" w:eastAsia="Times New Roman" w:hAnsi="Times New Roman" w:cs="Times New Roman"/>
          <w:sz w:val="24"/>
          <w:szCs w:val="24"/>
        </w:rPr>
        <w:t>Bordwell</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Kristin</w:t>
      </w:r>
      <w:proofErr w:type="spellEnd"/>
      <w:r>
        <w:rPr>
          <w:rFonts w:ascii="Times New Roman" w:eastAsia="Times New Roman" w:hAnsi="Times New Roman" w:cs="Times New Roman"/>
          <w:sz w:val="24"/>
          <w:szCs w:val="24"/>
        </w:rPr>
        <w:t xml:space="preserve"> Thompson, Paidós Comunicación 68 Cine.</w:t>
      </w:r>
    </w:p>
    <w:p w:rsidR="00A201B0" w:rsidRDefault="00EA59D1">
      <w:pPr>
        <w:numPr>
          <w:ilvl w:val="0"/>
          <w:numId w:val="2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LITA STANTIC. EL CINE ES AUTOMÓVIL Y POEMA</w:t>
      </w:r>
      <w:r>
        <w:rPr>
          <w:rFonts w:ascii="Times New Roman" w:eastAsia="Times New Roman" w:hAnsi="Times New Roman" w:cs="Times New Roman"/>
          <w:sz w:val="24"/>
          <w:szCs w:val="24"/>
        </w:rPr>
        <w:t xml:space="preserve">, de Fernando Martín Peña y Máximo </w:t>
      </w:r>
      <w:proofErr w:type="spellStart"/>
      <w:r>
        <w:rPr>
          <w:rFonts w:ascii="Times New Roman" w:eastAsia="Times New Roman" w:hAnsi="Times New Roman" w:cs="Times New Roman"/>
          <w:sz w:val="24"/>
          <w:szCs w:val="24"/>
        </w:rPr>
        <w:t>Eseverri</w:t>
      </w:r>
      <w:proofErr w:type="spellEnd"/>
      <w:r>
        <w:rPr>
          <w:rFonts w:ascii="Times New Roman" w:eastAsia="Times New Roman" w:hAnsi="Times New Roman" w:cs="Times New Roman"/>
          <w:sz w:val="24"/>
          <w:szCs w:val="24"/>
        </w:rPr>
        <w:t>, Colección Cosmos, 2013.</w:t>
      </w:r>
    </w:p>
    <w:p w:rsidR="00A201B0" w:rsidRDefault="00EA59D1">
      <w:pPr>
        <w:numPr>
          <w:ilvl w:val="0"/>
          <w:numId w:val="2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STORYTELLING. COMUNICAR Y SENTIR. Gisela </w:t>
      </w:r>
      <w:proofErr w:type="spellStart"/>
      <w:r>
        <w:rPr>
          <w:rFonts w:ascii="Times New Roman" w:eastAsia="Times New Roman" w:hAnsi="Times New Roman" w:cs="Times New Roman"/>
          <w:sz w:val="24"/>
          <w:szCs w:val="24"/>
        </w:rPr>
        <w:t>Galimi</w:t>
      </w:r>
      <w:proofErr w:type="spellEnd"/>
      <w:r>
        <w:rPr>
          <w:rFonts w:ascii="Times New Roman" w:eastAsia="Times New Roman" w:hAnsi="Times New Roman" w:cs="Times New Roman"/>
          <w:sz w:val="24"/>
          <w:szCs w:val="24"/>
        </w:rPr>
        <w:t xml:space="preserve"> y Analía </w:t>
      </w:r>
      <w:proofErr w:type="spellStart"/>
      <w:r>
        <w:rPr>
          <w:rFonts w:ascii="Times New Roman" w:eastAsia="Times New Roman" w:hAnsi="Times New Roman" w:cs="Times New Roman"/>
          <w:sz w:val="24"/>
          <w:szCs w:val="24"/>
        </w:rPr>
        <w:t>Alcón</w:t>
      </w:r>
      <w:proofErr w:type="spellEnd"/>
      <w:r>
        <w:rPr>
          <w:rFonts w:ascii="Times New Roman" w:eastAsia="Times New Roman" w:hAnsi="Times New Roman" w:cs="Times New Roman"/>
          <w:sz w:val="24"/>
          <w:szCs w:val="24"/>
        </w:rPr>
        <w:t>, Editorial de la Universidad Católica Argentina, Buenos, Colección Comunicación, Buenos Aires, abril 2020.</w:t>
      </w:r>
    </w:p>
    <w:p w:rsidR="00A201B0" w:rsidRDefault="00EA59D1">
      <w:pPr>
        <w:numPr>
          <w:ilvl w:val="0"/>
          <w:numId w:val="2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LA HIPERTELEVISIÓ</w:t>
      </w:r>
      <w:r>
        <w:rPr>
          <w:rFonts w:ascii="Times New Roman" w:eastAsia="Times New Roman" w:hAnsi="Times New Roman" w:cs="Times New Roman"/>
          <w:i/>
          <w:iCs/>
          <w:sz w:val="24"/>
          <w:szCs w:val="24"/>
        </w:rPr>
        <w:t>N: GÉNEROS Y FORMATO</w:t>
      </w:r>
      <w:r>
        <w:rPr>
          <w:rFonts w:ascii="Times New Roman" w:eastAsia="Times New Roman" w:hAnsi="Times New Roman" w:cs="Times New Roman"/>
          <w:sz w:val="24"/>
          <w:szCs w:val="24"/>
        </w:rPr>
        <w:t xml:space="preserve">, Inmaculada Portillo, </w:t>
      </w:r>
      <w:proofErr w:type="spellStart"/>
      <w:r>
        <w:rPr>
          <w:rFonts w:ascii="Times New Roman" w:eastAsia="Times New Roman" w:hAnsi="Times New Roman" w:cs="Times New Roman"/>
          <w:sz w:val="24"/>
          <w:szCs w:val="24"/>
        </w:rPr>
        <w:t>Intiyan</w:t>
      </w:r>
      <w:proofErr w:type="spellEnd"/>
      <w:r>
        <w:rPr>
          <w:rFonts w:ascii="Times New Roman" w:eastAsia="Times New Roman" w:hAnsi="Times New Roman" w:cs="Times New Roman"/>
          <w:sz w:val="24"/>
          <w:szCs w:val="24"/>
        </w:rPr>
        <w:t xml:space="preserve">, Ediciones </w:t>
      </w:r>
      <w:proofErr w:type="spellStart"/>
      <w:r>
        <w:rPr>
          <w:rFonts w:ascii="Times New Roman" w:eastAsia="Times New Roman" w:hAnsi="Times New Roman" w:cs="Times New Roman"/>
          <w:sz w:val="24"/>
          <w:szCs w:val="24"/>
        </w:rPr>
        <w:t>Ciespal</w:t>
      </w:r>
      <w:proofErr w:type="spellEnd"/>
      <w:r>
        <w:rPr>
          <w:rFonts w:ascii="Times New Roman" w:eastAsia="Times New Roman" w:hAnsi="Times New Roman" w:cs="Times New Roman"/>
          <w:sz w:val="24"/>
          <w:szCs w:val="24"/>
        </w:rPr>
        <w:t>, 53</w:t>
      </w:r>
    </w:p>
    <w:p w:rsidR="00A201B0" w:rsidRDefault="00EA59D1">
      <w:pPr>
        <w:numPr>
          <w:ilvl w:val="0"/>
          <w:numId w:val="2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TENDENCIAS CREATIVAS EN COMUNICACIÓN AUDIOVISUAL Y PUBLICIDAD: UNA PERSPECTIVA DESDE LA TRANSFORMACIÓN </w:t>
      </w:r>
      <w:proofErr w:type="gramStart"/>
      <w:r>
        <w:rPr>
          <w:rFonts w:ascii="Times New Roman" w:eastAsia="Times New Roman" w:hAnsi="Times New Roman" w:cs="Times New Roman"/>
          <w:sz w:val="24"/>
          <w:szCs w:val="24"/>
        </w:rPr>
        <w:t>DIGITAL..</w:t>
      </w:r>
      <w:proofErr w:type="gramEnd"/>
      <w:r>
        <w:rPr>
          <w:rFonts w:ascii="Times New Roman" w:eastAsia="Times New Roman" w:hAnsi="Times New Roman" w:cs="Times New Roman"/>
          <w:sz w:val="24"/>
          <w:szCs w:val="24"/>
        </w:rPr>
        <w:t xml:space="preserve"> Rodrigo Martín, L., Palomero Santos, R. (2026) Prisma Social revista </w:t>
      </w:r>
      <w:r>
        <w:rPr>
          <w:rFonts w:ascii="Times New Roman" w:eastAsia="Times New Roman" w:hAnsi="Times New Roman" w:cs="Times New Roman"/>
          <w:sz w:val="24"/>
          <w:szCs w:val="24"/>
        </w:rPr>
        <w:t>de ciencias sociales, 52, 115-130. https://doi.org/10.65598/rps.5984</w:t>
      </w:r>
    </w:p>
    <w:p w:rsidR="00A201B0" w:rsidRDefault="00A201B0">
      <w:pPr>
        <w:shd w:val="clear" w:color="auto" w:fill="FFFFFF"/>
        <w:spacing w:line="480" w:lineRule="auto"/>
        <w:ind w:left="-1"/>
        <w:rPr>
          <w:rFonts w:ascii="Times New Roman" w:eastAsia="Times New Roman" w:hAnsi="Times New Roman" w:cs="Times New Roman"/>
          <w:b/>
          <w:bCs/>
          <w:sz w:val="24"/>
          <w:szCs w:val="24"/>
        </w:rPr>
      </w:pPr>
    </w:p>
    <w:p w:rsidR="00A201B0" w:rsidRDefault="00EA59D1">
      <w:pPr>
        <w:shd w:val="clear" w:color="auto" w:fill="FFFFFF"/>
        <w:spacing w:line="480" w:lineRule="auto"/>
        <w:ind w:left="1" w:hanging="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AUDIOVISUALES</w:t>
      </w:r>
    </w:p>
    <w:p w:rsidR="00A201B0" w:rsidRDefault="00EA59D1">
      <w:pPr>
        <w:numPr>
          <w:ilvl w:val="0"/>
          <w:numId w:val="7"/>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FRANKENSTEIN, Guillermo del Toro. Disponible en la plataforma NETFLIX</w:t>
      </w:r>
    </w:p>
    <w:p w:rsidR="00A201B0" w:rsidRDefault="00EA59D1">
      <w:pPr>
        <w:numPr>
          <w:ilvl w:val="0"/>
          <w:numId w:val="7"/>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AFFAIRE MIU </w:t>
      </w:r>
      <w:proofErr w:type="spellStart"/>
      <w:proofErr w:type="gramStart"/>
      <w:r>
        <w:rPr>
          <w:rFonts w:ascii="Times New Roman" w:eastAsia="Times New Roman" w:hAnsi="Times New Roman" w:cs="Times New Roman"/>
          <w:sz w:val="24"/>
          <w:szCs w:val="24"/>
        </w:rPr>
        <w:t>MIU</w:t>
      </w:r>
      <w:proofErr w:type="spellEnd"/>
      <w:r>
        <w:rPr>
          <w:rFonts w:ascii="Times New Roman" w:eastAsia="Times New Roman" w:hAnsi="Times New Roman" w:cs="Times New Roman"/>
          <w:sz w:val="24"/>
          <w:szCs w:val="24"/>
        </w:rPr>
        <w:t>,  de</w:t>
      </w:r>
      <w:proofErr w:type="gramEnd"/>
      <w:r>
        <w:rPr>
          <w:rFonts w:ascii="Times New Roman" w:eastAsia="Times New Roman" w:hAnsi="Times New Roman" w:cs="Times New Roman"/>
          <w:sz w:val="24"/>
          <w:szCs w:val="24"/>
        </w:rPr>
        <w:t xml:space="preserve"> Laura </w:t>
      </w:r>
      <w:proofErr w:type="spellStart"/>
      <w:r>
        <w:rPr>
          <w:rFonts w:ascii="Times New Roman" w:eastAsia="Times New Roman" w:hAnsi="Times New Roman" w:cs="Times New Roman"/>
          <w:sz w:val="24"/>
          <w:szCs w:val="24"/>
        </w:rPr>
        <w:t>Citarella</w:t>
      </w:r>
      <w:proofErr w:type="spellEnd"/>
      <w:r>
        <w:rPr>
          <w:rFonts w:ascii="Times New Roman" w:eastAsia="Times New Roman" w:hAnsi="Times New Roman" w:cs="Times New Roman"/>
          <w:sz w:val="24"/>
          <w:szCs w:val="24"/>
        </w:rPr>
        <w:t>. Disponible en la plataforma YOUTUBE</w:t>
      </w:r>
    </w:p>
    <w:p w:rsidR="00A201B0" w:rsidRDefault="00EA59D1">
      <w:pPr>
        <w:shd w:val="clear" w:color="auto" w:fill="FFFFFF"/>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https://www.youtube.com/w</w:t>
      </w:r>
      <w:r>
        <w:rPr>
          <w:rFonts w:ascii="Times New Roman" w:eastAsia="Times New Roman" w:hAnsi="Times New Roman" w:cs="Times New Roman"/>
          <w:sz w:val="24"/>
          <w:szCs w:val="24"/>
        </w:rPr>
        <w:t>atch?v=cyD0-zeKKMk&amp;t=3s</w:t>
      </w:r>
    </w:p>
    <w:p w:rsidR="00A201B0" w:rsidRDefault="00EA59D1">
      <w:pPr>
        <w:numPr>
          <w:ilvl w:val="0"/>
          <w:numId w:val="7"/>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 MAESTRO EL PULPO, de</w:t>
      </w:r>
      <w:r>
        <w:rPr>
          <w:rFonts w:ascii="Times New Roman" w:eastAsia="Times New Roman" w:hAnsi="Times New Roman" w:cs="Times New Roman"/>
          <w:color w:val="FFFFFF"/>
          <w:sz w:val="24"/>
          <w:szCs w:val="24"/>
          <w:highlight w:val="white"/>
        </w:rPr>
        <w:t xml:space="preserve"> </w:t>
      </w:r>
      <w:proofErr w:type="spellStart"/>
      <w:r>
        <w:rPr>
          <w:rFonts w:ascii="Times New Roman" w:eastAsia="Times New Roman" w:hAnsi="Times New Roman" w:cs="Times New Roman"/>
          <w:sz w:val="24"/>
          <w:szCs w:val="24"/>
          <w:highlight w:val="white"/>
        </w:rPr>
        <w:t>Pippa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Ehrlich</w:t>
      </w:r>
      <w:proofErr w:type="spell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Y  James</w:t>
      </w:r>
      <w:proofErr w:type="gramEnd"/>
      <w:r>
        <w:rPr>
          <w:rFonts w:ascii="Times New Roman" w:eastAsia="Times New Roman" w:hAnsi="Times New Roman" w:cs="Times New Roman"/>
          <w:sz w:val="24"/>
          <w:szCs w:val="24"/>
          <w:highlight w:val="white"/>
        </w:rPr>
        <w:t xml:space="preserve"> Reed.</w:t>
      </w:r>
      <w:r>
        <w:rPr>
          <w:rFonts w:ascii="Times New Roman" w:eastAsia="Times New Roman" w:hAnsi="Times New Roman" w:cs="Times New Roman"/>
          <w:sz w:val="24"/>
          <w:szCs w:val="24"/>
        </w:rPr>
        <w:t xml:space="preserve"> Disponible en </w:t>
      </w:r>
      <w:proofErr w:type="spellStart"/>
      <w:r>
        <w:rPr>
          <w:rFonts w:ascii="Times New Roman" w:eastAsia="Times New Roman" w:hAnsi="Times New Roman" w:cs="Times New Roman"/>
          <w:sz w:val="24"/>
          <w:szCs w:val="24"/>
        </w:rPr>
        <w:t>Netflix</w:t>
      </w:r>
      <w:proofErr w:type="spellEnd"/>
      <w:r>
        <w:rPr>
          <w:rFonts w:ascii="Times New Roman" w:eastAsia="Times New Roman" w:hAnsi="Times New Roman" w:cs="Times New Roman"/>
          <w:sz w:val="24"/>
          <w:szCs w:val="24"/>
        </w:rPr>
        <w:t>.</w:t>
      </w:r>
    </w:p>
    <w:p w:rsidR="00A201B0" w:rsidRDefault="00EA59D1">
      <w:pPr>
        <w:numPr>
          <w:ilvl w:val="0"/>
          <w:numId w:val="7"/>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QUÉ ES PELIGROSO CONTARLE TUS PROBLEMAS A CHAT GPT, DW disponible en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xml:space="preserve">. </w:t>
      </w:r>
      <w:hyperlink r:id="rId6">
        <w:r>
          <w:rPr>
            <w:rFonts w:ascii="Times New Roman" w:eastAsia="Times New Roman" w:hAnsi="Times New Roman" w:cs="Times New Roman"/>
            <w:color w:val="1155CC"/>
            <w:sz w:val="24"/>
            <w:szCs w:val="24"/>
            <w:u w:val="single"/>
          </w:rPr>
          <w:t>https://www</w:t>
        </w:r>
        <w:r>
          <w:rPr>
            <w:rFonts w:ascii="Times New Roman" w:eastAsia="Times New Roman" w:hAnsi="Times New Roman" w:cs="Times New Roman"/>
            <w:color w:val="1155CC"/>
            <w:sz w:val="24"/>
            <w:szCs w:val="24"/>
            <w:u w:val="single"/>
          </w:rPr>
          <w:t>.youtube.com/watch?v=4Ax6hGhRvnI</w:t>
        </w:r>
      </w:hyperlink>
    </w:p>
    <w:p w:rsidR="00A201B0" w:rsidRDefault="00EA59D1">
      <w:pPr>
        <w:numPr>
          <w:ilvl w:val="0"/>
          <w:numId w:val="7"/>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ANICETO, Leonardo </w:t>
      </w:r>
      <w:proofErr w:type="spellStart"/>
      <w:r>
        <w:rPr>
          <w:rFonts w:ascii="Times New Roman" w:eastAsia="Times New Roman" w:hAnsi="Times New Roman" w:cs="Times New Roman"/>
          <w:sz w:val="24"/>
          <w:szCs w:val="24"/>
        </w:rPr>
        <w:t>Favio</w:t>
      </w:r>
      <w:proofErr w:type="spellEnd"/>
      <w:r>
        <w:rPr>
          <w:rFonts w:ascii="Times New Roman" w:eastAsia="Times New Roman" w:hAnsi="Times New Roman" w:cs="Times New Roman"/>
          <w:sz w:val="24"/>
          <w:szCs w:val="24"/>
        </w:rPr>
        <w:t>. Disponible en https://play.cine.ar/INCAA/produccion/1335</w:t>
      </w:r>
    </w:p>
    <w:p w:rsidR="00A201B0" w:rsidRDefault="00A201B0">
      <w:pPr>
        <w:spacing w:line="240" w:lineRule="auto"/>
        <w:ind w:hanging="2"/>
        <w:rPr>
          <w:rFonts w:ascii="Times New Roman" w:eastAsia="Times New Roman" w:hAnsi="Times New Roman" w:cs="Times New Roman"/>
          <w:b/>
          <w:bCs/>
          <w:i/>
          <w:iCs/>
        </w:rPr>
      </w:pPr>
    </w:p>
    <w:p w:rsidR="00A201B0" w:rsidRDefault="00A201B0">
      <w:pPr>
        <w:spacing w:line="240" w:lineRule="auto"/>
        <w:ind w:hanging="2"/>
        <w:jc w:val="both"/>
        <w:rPr>
          <w:rFonts w:ascii="Times New Roman" w:eastAsia="Times New Roman" w:hAnsi="Times New Roman" w:cs="Times New Roman"/>
        </w:rPr>
      </w:pPr>
    </w:p>
    <w:p w:rsidR="00A201B0" w:rsidRDefault="00EA59D1">
      <w:pPr>
        <w:numPr>
          <w:ilvl w:val="0"/>
          <w:numId w:val="12"/>
        </w:numPr>
        <w:spacing w:line="240" w:lineRule="auto"/>
        <w:ind w:hanging="2"/>
        <w:jc w:val="both"/>
        <w:rPr>
          <w:rFonts w:ascii="Times New Roman" w:eastAsia="Times New Roman" w:hAnsi="Times New Roman" w:cs="Times New Roman"/>
          <w:b/>
          <w:bCs/>
          <w:color w:val="4A442A"/>
          <w:sz w:val="20"/>
          <w:szCs w:val="20"/>
        </w:rPr>
      </w:pPr>
      <w:r>
        <w:rPr>
          <w:rFonts w:ascii="Times New Roman" w:eastAsia="Times New Roman" w:hAnsi="Times New Roman" w:cs="Times New Roman"/>
          <w:b/>
          <w:bCs/>
        </w:rPr>
        <w:t>METODOLOGÍA</w:t>
      </w:r>
      <w:r>
        <w:rPr>
          <w:rFonts w:ascii="Times New Roman" w:eastAsia="Times New Roman" w:hAnsi="Times New Roman" w:cs="Times New Roman"/>
        </w:rPr>
        <w:t xml:space="preserve">: </w:t>
      </w:r>
    </w:p>
    <w:p w:rsidR="00A201B0" w:rsidRDefault="00A201B0">
      <w:pPr>
        <w:spacing w:line="240" w:lineRule="auto"/>
        <w:ind w:hanging="2"/>
        <w:jc w:val="both"/>
        <w:rPr>
          <w:rFonts w:ascii="Times New Roman" w:eastAsia="Times New Roman" w:hAnsi="Times New Roman" w:cs="Times New Roman"/>
          <w:i/>
          <w:iCs/>
          <w:color w:val="4A442A"/>
          <w:sz w:val="20"/>
          <w:szCs w:val="20"/>
        </w:rPr>
      </w:pPr>
    </w:p>
    <w:p w:rsidR="00A201B0" w:rsidRDefault="00EA59D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emplearán diversos recursos didácticos y de metodología de la enseñanza para construir el marco teórico/práctico de la materia:</w:t>
      </w:r>
    </w:p>
    <w:p w:rsidR="00A201B0" w:rsidRDefault="00EA59D1">
      <w:pPr>
        <w:numPr>
          <w:ilvl w:val="0"/>
          <w:numId w:val="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Exposición de temas por parte del profesor. </w:t>
      </w:r>
    </w:p>
    <w:p w:rsidR="00A201B0" w:rsidRDefault="00EA59D1">
      <w:pPr>
        <w:numPr>
          <w:ilvl w:val="0"/>
          <w:numId w:val="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Proyección de material audiovisual, cortometrajes, </w:t>
      </w:r>
      <w:proofErr w:type="gramStart"/>
      <w:r>
        <w:rPr>
          <w:rFonts w:ascii="Times New Roman" w:eastAsia="Times New Roman" w:hAnsi="Times New Roman" w:cs="Times New Roman"/>
          <w:sz w:val="24"/>
          <w:szCs w:val="24"/>
        </w:rPr>
        <w:t>spot publicitarios</w:t>
      </w:r>
      <w:proofErr w:type="gramEnd"/>
      <w:r>
        <w:rPr>
          <w:rFonts w:ascii="Times New Roman" w:eastAsia="Times New Roman" w:hAnsi="Times New Roman" w:cs="Times New Roman"/>
          <w:sz w:val="24"/>
          <w:szCs w:val="24"/>
        </w:rPr>
        <w:t>, podcasts,</w:t>
      </w:r>
      <w:r>
        <w:rPr>
          <w:rFonts w:ascii="Times New Roman" w:eastAsia="Times New Roman" w:hAnsi="Times New Roman" w:cs="Times New Roman"/>
          <w:sz w:val="24"/>
          <w:szCs w:val="24"/>
        </w:rPr>
        <w:t xml:space="preserve"> video institucional, series de ficción, películas, performance, videos experimentales, etc.</w:t>
      </w:r>
    </w:p>
    <w:p w:rsidR="00A201B0" w:rsidRDefault="00EA59D1">
      <w:pPr>
        <w:numPr>
          <w:ilvl w:val="0"/>
          <w:numId w:val="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Actividades en clase, como filmar productos que reflejen los conceptos vistos en las clases. En algunos casos las consignas serán de forma grupal y en otros indivi</w:t>
      </w:r>
      <w:r>
        <w:rPr>
          <w:rFonts w:ascii="Times New Roman" w:eastAsia="Times New Roman" w:hAnsi="Times New Roman" w:cs="Times New Roman"/>
          <w:sz w:val="24"/>
          <w:szCs w:val="24"/>
        </w:rPr>
        <w:t>dual. Los contenidos deberán ser editados fuera del horario de clase, como parte del aprendizaje, para ser presentados en la fecha que proponga la cátedra. La devolución será de forma oral ante toda la clase.</w:t>
      </w:r>
    </w:p>
    <w:p w:rsidR="00A201B0" w:rsidRDefault="00EA59D1">
      <w:pPr>
        <w:numPr>
          <w:ilvl w:val="0"/>
          <w:numId w:val="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Debate e intercambio de opiniones sobre los mat</w:t>
      </w:r>
      <w:r>
        <w:rPr>
          <w:rFonts w:ascii="Times New Roman" w:eastAsia="Times New Roman" w:hAnsi="Times New Roman" w:cs="Times New Roman"/>
          <w:sz w:val="24"/>
          <w:szCs w:val="24"/>
        </w:rPr>
        <w:t>eriales realizados por parte de los alumnos. Como así también proponer desde la docencia una mirada crítica sobre el audiovisual contemporáneo.</w:t>
      </w:r>
    </w:p>
    <w:p w:rsidR="00A201B0" w:rsidRDefault="00EA59D1">
      <w:pPr>
        <w:numPr>
          <w:ilvl w:val="0"/>
          <w:numId w:val="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Análisis de los proyectos generados por parte de los alumnos. Devolución personal sobre cada idea, promoviendo e</w:t>
      </w:r>
      <w:r>
        <w:rPr>
          <w:rFonts w:ascii="Times New Roman" w:eastAsia="Times New Roman" w:hAnsi="Times New Roman" w:cs="Times New Roman"/>
          <w:sz w:val="24"/>
          <w:szCs w:val="24"/>
        </w:rPr>
        <w:t>l</w:t>
      </w:r>
      <w:r>
        <w:rPr>
          <w:rFonts w:ascii="Times New Roman" w:eastAsia="Times New Roman" w:hAnsi="Times New Roman" w:cs="Times New Roman"/>
          <w:i/>
          <w:iCs/>
          <w:sz w:val="24"/>
          <w:szCs w:val="24"/>
        </w:rPr>
        <w:t xml:space="preserve"> savoir-faire</w:t>
      </w:r>
      <w:r>
        <w:rPr>
          <w:rFonts w:ascii="Times New Roman" w:eastAsia="Times New Roman" w:hAnsi="Times New Roman" w:cs="Times New Roman"/>
          <w:sz w:val="24"/>
          <w:szCs w:val="24"/>
        </w:rPr>
        <w:t xml:space="preserve"> cotidiano de una producción.</w:t>
      </w:r>
    </w:p>
    <w:p w:rsidR="00A201B0" w:rsidRDefault="00A201B0">
      <w:pPr>
        <w:spacing w:line="240" w:lineRule="auto"/>
        <w:ind w:hanging="2"/>
        <w:jc w:val="both"/>
        <w:rPr>
          <w:rFonts w:ascii="Times New Roman" w:eastAsia="Times New Roman" w:hAnsi="Times New Roman" w:cs="Times New Roman"/>
        </w:rPr>
      </w:pPr>
    </w:p>
    <w:p w:rsidR="00A201B0" w:rsidRDefault="00A201B0">
      <w:pPr>
        <w:spacing w:line="240" w:lineRule="auto"/>
        <w:ind w:hanging="2"/>
        <w:jc w:val="both"/>
        <w:rPr>
          <w:rFonts w:ascii="Times New Roman" w:eastAsia="Times New Roman" w:hAnsi="Times New Roman" w:cs="Times New Roman"/>
        </w:rPr>
      </w:pPr>
    </w:p>
    <w:p w:rsidR="00A201B0" w:rsidRDefault="00EA59D1">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9. 1. PLAN DE ACTIVIDADES/SECUENCIA DE ACTIVIDADES </w:t>
      </w:r>
    </w:p>
    <w:p w:rsidR="00A201B0" w:rsidRDefault="00A201B0">
      <w:pPr>
        <w:spacing w:line="240" w:lineRule="auto"/>
        <w:ind w:hanging="2"/>
        <w:jc w:val="both"/>
        <w:rPr>
          <w:rFonts w:ascii="Times New Roman" w:eastAsia="Times New Roman" w:hAnsi="Times New Roman" w:cs="Times New Roman"/>
          <w:b/>
          <w:bCs/>
        </w:rPr>
      </w:pPr>
    </w:p>
    <w:p w:rsidR="00A201B0" w:rsidRDefault="00A201B0">
      <w:pPr>
        <w:spacing w:line="240" w:lineRule="auto"/>
        <w:ind w:hanging="2"/>
        <w:jc w:val="both"/>
        <w:rPr>
          <w:rFonts w:ascii="Times New Roman" w:eastAsia="Times New Roman" w:hAnsi="Times New Roman" w:cs="Times New Roman"/>
          <w:b/>
          <w:bCs/>
        </w:rPr>
      </w:pPr>
    </w:p>
    <w:p w:rsidR="00A201B0" w:rsidRDefault="00EA59D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primera </w:t>
      </w:r>
      <w:r>
        <w:rPr>
          <w:rFonts w:ascii="Times New Roman" w:eastAsia="Times New Roman" w:hAnsi="Times New Roman" w:cs="Times New Roman"/>
          <w:b/>
          <w:bCs/>
          <w:sz w:val="24"/>
          <w:szCs w:val="24"/>
        </w:rPr>
        <w:t>Unidad 1 “ARMADO DE PROYECTO”</w:t>
      </w:r>
      <w:r>
        <w:rPr>
          <w:rFonts w:ascii="Times New Roman" w:eastAsia="Times New Roman" w:hAnsi="Times New Roman" w:cs="Times New Roman"/>
          <w:sz w:val="24"/>
          <w:szCs w:val="24"/>
        </w:rPr>
        <w:t xml:space="preserve"> se verán conceptos relacionados a la creación de una productora audiovisual y todo aquel armado detrás de las im</w:t>
      </w:r>
      <w:r>
        <w:rPr>
          <w:rFonts w:ascii="Times New Roman" w:eastAsia="Times New Roman" w:hAnsi="Times New Roman" w:cs="Times New Roman"/>
          <w:sz w:val="24"/>
          <w:szCs w:val="24"/>
        </w:rPr>
        <w:t xml:space="preserve">ágenes: creación de un proyecto desde su idea, tipos de presupuesto y modelos de planillas, permisos, búsqueda de nuevas ventanas de financiamiento. Así como también un panorama de la producción nacional en la actualidad. </w:t>
      </w:r>
    </w:p>
    <w:p w:rsidR="00A201B0" w:rsidRDefault="00A201B0">
      <w:pPr>
        <w:spacing w:line="480" w:lineRule="auto"/>
        <w:jc w:val="both"/>
        <w:rPr>
          <w:rFonts w:ascii="Times New Roman" w:eastAsia="Times New Roman" w:hAnsi="Times New Roman" w:cs="Times New Roman"/>
          <w:sz w:val="24"/>
          <w:szCs w:val="24"/>
        </w:rPr>
      </w:pPr>
    </w:p>
    <w:p w:rsidR="00A201B0" w:rsidRDefault="00EA59D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Dentro de las actividades previs</w:t>
      </w:r>
      <w:r>
        <w:rPr>
          <w:rFonts w:ascii="Times New Roman" w:eastAsia="Times New Roman" w:hAnsi="Times New Roman" w:cs="Times New Roman"/>
          <w:sz w:val="24"/>
          <w:szCs w:val="24"/>
        </w:rPr>
        <w:t>tas se encuentra el armado de un presupuesto para un contenido audiovisual. En ese plano, los alumnos deberán buscar e indagar sobre los costos actuales en los distintos rubros de una producción. A partir de estos conceptos, se busca promover la búsqueda d</w:t>
      </w:r>
      <w:r>
        <w:rPr>
          <w:rFonts w:ascii="Times New Roman" w:eastAsia="Times New Roman" w:hAnsi="Times New Roman" w:cs="Times New Roman"/>
          <w:sz w:val="24"/>
          <w:szCs w:val="24"/>
        </w:rPr>
        <w:t xml:space="preserve">e un tema para comenzar a elaborar el </w:t>
      </w:r>
      <w:r>
        <w:rPr>
          <w:rFonts w:ascii="Times New Roman" w:eastAsia="Times New Roman" w:hAnsi="Times New Roman" w:cs="Times New Roman"/>
          <w:b/>
          <w:bCs/>
          <w:sz w:val="24"/>
          <w:szCs w:val="24"/>
        </w:rPr>
        <w:t>Trabajo Final Integrador</w:t>
      </w:r>
      <w:r>
        <w:rPr>
          <w:rFonts w:ascii="Times New Roman" w:eastAsia="Times New Roman" w:hAnsi="Times New Roman" w:cs="Times New Roman"/>
          <w:sz w:val="24"/>
          <w:szCs w:val="24"/>
        </w:rPr>
        <w:t>, realizado y supervisado para la presentación en la instancia de</w:t>
      </w:r>
      <w:r>
        <w:rPr>
          <w:rFonts w:ascii="Times New Roman" w:eastAsia="Times New Roman" w:hAnsi="Times New Roman" w:cs="Times New Roman"/>
          <w:b/>
          <w:bCs/>
          <w:sz w:val="24"/>
          <w:szCs w:val="24"/>
        </w:rPr>
        <w:t xml:space="preserve"> Examen Final</w:t>
      </w:r>
      <w:r>
        <w:rPr>
          <w:rFonts w:ascii="Times New Roman" w:eastAsia="Times New Roman" w:hAnsi="Times New Roman" w:cs="Times New Roman"/>
          <w:sz w:val="24"/>
          <w:szCs w:val="24"/>
        </w:rPr>
        <w:t>. El primer bosquejo de proyecto deberá ser presentado en el mes de abril. La visibilidad de los contenidos y sinton</w:t>
      </w:r>
      <w:r>
        <w:rPr>
          <w:rFonts w:ascii="Times New Roman" w:eastAsia="Times New Roman" w:hAnsi="Times New Roman" w:cs="Times New Roman"/>
          <w:sz w:val="24"/>
          <w:szCs w:val="24"/>
        </w:rPr>
        <w:t xml:space="preserve">ía con las materias audiovisuales previas permitirá pensar en distintos formatos, ya sean ficción, documental, híbrido o experimental, con las características brindadas en clase. </w:t>
      </w:r>
    </w:p>
    <w:p w:rsidR="00A201B0" w:rsidRDefault="00A201B0">
      <w:pPr>
        <w:spacing w:line="480" w:lineRule="auto"/>
        <w:jc w:val="both"/>
        <w:rPr>
          <w:rFonts w:ascii="Times New Roman" w:eastAsia="Times New Roman" w:hAnsi="Times New Roman" w:cs="Times New Roman"/>
          <w:sz w:val="24"/>
          <w:szCs w:val="24"/>
        </w:rPr>
      </w:pPr>
    </w:p>
    <w:p w:rsidR="00A201B0" w:rsidRDefault="00EA59D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r>
        <w:rPr>
          <w:rFonts w:ascii="Times New Roman" w:eastAsia="Times New Roman" w:hAnsi="Times New Roman" w:cs="Times New Roman"/>
          <w:b/>
          <w:bCs/>
          <w:sz w:val="24"/>
          <w:szCs w:val="24"/>
        </w:rPr>
        <w:t>Unidad 2 “MULTIPLICIDAD DE PANTALLAS”</w:t>
      </w:r>
      <w:r>
        <w:rPr>
          <w:rFonts w:ascii="Times New Roman" w:eastAsia="Times New Roman" w:hAnsi="Times New Roman" w:cs="Times New Roman"/>
          <w:sz w:val="24"/>
          <w:szCs w:val="24"/>
        </w:rPr>
        <w:t xml:space="preserve"> abordará conceptos audiovisuales u</w:t>
      </w:r>
      <w:r>
        <w:rPr>
          <w:rFonts w:ascii="Times New Roman" w:eastAsia="Times New Roman" w:hAnsi="Times New Roman" w:cs="Times New Roman"/>
          <w:sz w:val="24"/>
          <w:szCs w:val="24"/>
        </w:rPr>
        <w:t xml:space="preserve">tilizados en otros tipos de producciones audiovisuales que cobraron relevancia en los últimos años. Como es el caso de las propuestas </w:t>
      </w:r>
      <w:proofErr w:type="spellStart"/>
      <w:r>
        <w:rPr>
          <w:rFonts w:ascii="Times New Roman" w:eastAsia="Times New Roman" w:hAnsi="Times New Roman" w:cs="Times New Roman"/>
          <w:sz w:val="24"/>
          <w:szCs w:val="24"/>
        </w:rPr>
        <w:t>inmersivas</w:t>
      </w:r>
      <w:proofErr w:type="spellEnd"/>
      <w:r>
        <w:rPr>
          <w:rFonts w:ascii="Times New Roman" w:eastAsia="Times New Roman" w:hAnsi="Times New Roman" w:cs="Times New Roman"/>
          <w:sz w:val="24"/>
          <w:szCs w:val="24"/>
        </w:rPr>
        <w:t xml:space="preserve"> o videos expuestos en instituciones culturales y públicas. </w:t>
      </w:r>
    </w:p>
    <w:p w:rsidR="00A201B0" w:rsidRDefault="00A201B0">
      <w:pPr>
        <w:spacing w:line="480" w:lineRule="auto"/>
        <w:jc w:val="both"/>
        <w:rPr>
          <w:rFonts w:ascii="Times New Roman" w:eastAsia="Times New Roman" w:hAnsi="Times New Roman" w:cs="Times New Roman"/>
          <w:sz w:val="24"/>
          <w:szCs w:val="24"/>
        </w:rPr>
      </w:pPr>
    </w:p>
    <w:p w:rsidR="00A201B0" w:rsidRDefault="00EA59D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propósito es comenzar a integrar los temas del programa en trabajos multidisciplinarios, como también fomentar la creatividad, dentro del marco del marco universitario. En relación a estos temas, se propone la realización de un proyecto, una puesta en e</w:t>
      </w:r>
      <w:r>
        <w:rPr>
          <w:rFonts w:ascii="Times New Roman" w:eastAsia="Times New Roman" w:hAnsi="Times New Roman" w:cs="Times New Roman"/>
          <w:sz w:val="24"/>
          <w:szCs w:val="24"/>
        </w:rPr>
        <w:t xml:space="preserve">scena y una propuesta </w:t>
      </w:r>
      <w:proofErr w:type="spellStart"/>
      <w:r>
        <w:rPr>
          <w:rFonts w:ascii="Times New Roman" w:eastAsia="Times New Roman" w:hAnsi="Times New Roman" w:cs="Times New Roman"/>
          <w:sz w:val="24"/>
          <w:szCs w:val="24"/>
        </w:rPr>
        <w:t>inmersiva</w:t>
      </w:r>
      <w:proofErr w:type="spellEnd"/>
      <w:r>
        <w:rPr>
          <w:rFonts w:ascii="Times New Roman" w:eastAsia="Times New Roman" w:hAnsi="Times New Roman" w:cs="Times New Roman"/>
          <w:sz w:val="24"/>
          <w:szCs w:val="24"/>
        </w:rPr>
        <w:t xml:space="preserve">.  </w:t>
      </w:r>
    </w:p>
    <w:p w:rsidR="00A201B0" w:rsidRDefault="00A201B0">
      <w:pPr>
        <w:spacing w:line="480" w:lineRule="auto"/>
        <w:jc w:val="both"/>
        <w:rPr>
          <w:rFonts w:ascii="Times New Roman" w:eastAsia="Times New Roman" w:hAnsi="Times New Roman" w:cs="Times New Roman"/>
          <w:sz w:val="24"/>
          <w:szCs w:val="24"/>
        </w:rPr>
      </w:pPr>
    </w:p>
    <w:p w:rsidR="00A201B0" w:rsidRDefault="00EA59D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consigna se deberá realizar en de forma grupal, fomentando el trabajo en equipo, como es el universo del cine en la realidad; teniendo un máximo de cinco personas por grupo. Se realizarán lecturas en el aula para la c</w:t>
      </w:r>
      <w:r>
        <w:rPr>
          <w:rFonts w:ascii="Times New Roman" w:eastAsia="Times New Roman" w:hAnsi="Times New Roman" w:cs="Times New Roman"/>
          <w:sz w:val="24"/>
          <w:szCs w:val="24"/>
        </w:rPr>
        <w:t xml:space="preserve">omprensión de los mismos, como así también se mostrarán ejemplos audiovisuales para la comprensión. Harán el análisis correspondiente y expondrán en clase forma grupal. Indagar sobre otras alternativas audiovisuales, por ejemplo en museos, muestras o </w:t>
      </w:r>
      <w:proofErr w:type="spellStart"/>
      <w:proofErr w:type="gramStart"/>
      <w:r>
        <w:rPr>
          <w:rFonts w:ascii="Times New Roman" w:eastAsia="Times New Roman" w:hAnsi="Times New Roman" w:cs="Times New Roman"/>
          <w:sz w:val="24"/>
          <w:szCs w:val="24"/>
        </w:rPr>
        <w:t>insta</w:t>
      </w:r>
      <w:r>
        <w:rPr>
          <w:rFonts w:ascii="Times New Roman" w:eastAsia="Times New Roman" w:hAnsi="Times New Roman" w:cs="Times New Roman"/>
          <w:sz w:val="24"/>
          <w:szCs w:val="24"/>
        </w:rPr>
        <w:t>laciones,por</w:t>
      </w:r>
      <w:proofErr w:type="spellEnd"/>
      <w:proofErr w:type="gramEnd"/>
      <w:r>
        <w:rPr>
          <w:rFonts w:ascii="Times New Roman" w:eastAsia="Times New Roman" w:hAnsi="Times New Roman" w:cs="Times New Roman"/>
          <w:sz w:val="24"/>
          <w:szCs w:val="24"/>
        </w:rPr>
        <w:t xml:space="preserve"> fuera del “clásico” cine o series de televisión para aportar una visión más amplia en los estudiantes de Ciencias de la comunicación.</w:t>
      </w:r>
    </w:p>
    <w:p w:rsidR="00A201B0" w:rsidRDefault="00A201B0">
      <w:pPr>
        <w:spacing w:line="480" w:lineRule="auto"/>
        <w:jc w:val="both"/>
        <w:rPr>
          <w:rFonts w:ascii="Times New Roman" w:eastAsia="Times New Roman" w:hAnsi="Times New Roman" w:cs="Times New Roman"/>
          <w:sz w:val="24"/>
          <w:szCs w:val="24"/>
        </w:rPr>
      </w:pPr>
    </w:p>
    <w:p w:rsidR="00A201B0" w:rsidRDefault="00EA59D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w:t>
      </w:r>
      <w:r>
        <w:rPr>
          <w:rFonts w:ascii="Times New Roman" w:eastAsia="Times New Roman" w:hAnsi="Times New Roman" w:cs="Times New Roman"/>
          <w:b/>
          <w:bCs/>
          <w:sz w:val="24"/>
          <w:szCs w:val="24"/>
        </w:rPr>
        <w:t>Unidad 3 REALIZACIÓN”</w:t>
      </w:r>
      <w:r>
        <w:rPr>
          <w:rFonts w:ascii="Times New Roman" w:eastAsia="Times New Roman" w:hAnsi="Times New Roman" w:cs="Times New Roman"/>
          <w:sz w:val="24"/>
          <w:szCs w:val="24"/>
        </w:rPr>
        <w:t xml:space="preserve"> guarda como punto de partida también la creatividad, para aplicarla sobre productos como Podcast, Crónicas y Críticas audiovisuales. En un campo de trabajo donde se puede observar en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xml:space="preserve"> un importante crecimiento de profesionales abordando temas a tra</w:t>
      </w:r>
      <w:r>
        <w:rPr>
          <w:rFonts w:ascii="Times New Roman" w:eastAsia="Times New Roman" w:hAnsi="Times New Roman" w:cs="Times New Roman"/>
          <w:sz w:val="24"/>
          <w:szCs w:val="24"/>
        </w:rPr>
        <w:t xml:space="preserve">vés de estos medios. </w:t>
      </w:r>
    </w:p>
    <w:p w:rsidR="00A201B0" w:rsidRDefault="00A201B0">
      <w:pPr>
        <w:spacing w:line="480" w:lineRule="auto"/>
        <w:jc w:val="both"/>
        <w:rPr>
          <w:rFonts w:ascii="Times New Roman" w:eastAsia="Times New Roman" w:hAnsi="Times New Roman" w:cs="Times New Roman"/>
          <w:sz w:val="24"/>
          <w:szCs w:val="24"/>
        </w:rPr>
      </w:pPr>
    </w:p>
    <w:p w:rsidR="00A201B0" w:rsidRDefault="00EA59D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Fomentar la realización de columnas de opinión, investigación de temas y abordaje de posibles espacios, como puede ser el caso de un evento. Otro de los formatos que se abordarán será el género publicitario, tan inmerso y en constant</w:t>
      </w:r>
      <w:r>
        <w:rPr>
          <w:rFonts w:ascii="Times New Roman" w:eastAsia="Times New Roman" w:hAnsi="Times New Roman" w:cs="Times New Roman"/>
          <w:sz w:val="24"/>
          <w:szCs w:val="24"/>
        </w:rPr>
        <w:t xml:space="preserve">e crecimiento en los medios tradicionales y no tradicionales, como también en las redes sociales. </w:t>
      </w:r>
    </w:p>
    <w:p w:rsidR="00A201B0" w:rsidRDefault="00A201B0">
      <w:pPr>
        <w:spacing w:line="480" w:lineRule="auto"/>
        <w:jc w:val="both"/>
        <w:rPr>
          <w:rFonts w:ascii="Times New Roman" w:eastAsia="Times New Roman" w:hAnsi="Times New Roman" w:cs="Times New Roman"/>
          <w:sz w:val="24"/>
          <w:szCs w:val="24"/>
        </w:rPr>
      </w:pPr>
    </w:p>
    <w:p w:rsidR="00A201B0" w:rsidRDefault="00EA59D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respecto a las actividades previstas, se </w:t>
      </w:r>
      <w:proofErr w:type="spellStart"/>
      <w:r>
        <w:rPr>
          <w:rFonts w:ascii="Times New Roman" w:eastAsia="Times New Roman" w:hAnsi="Times New Roman" w:cs="Times New Roman"/>
          <w:sz w:val="24"/>
          <w:szCs w:val="24"/>
        </w:rPr>
        <w:t>prevee</w:t>
      </w:r>
      <w:proofErr w:type="spellEnd"/>
      <w:r>
        <w:rPr>
          <w:rFonts w:ascii="Times New Roman" w:eastAsia="Times New Roman" w:hAnsi="Times New Roman" w:cs="Times New Roman"/>
          <w:sz w:val="24"/>
          <w:szCs w:val="24"/>
        </w:rPr>
        <w:t xml:space="preserve"> la realización de consignas individuales: un Podcast sobre Festivales y Mercados Audiovisuales, una crón</w:t>
      </w:r>
      <w:r>
        <w:rPr>
          <w:rFonts w:ascii="Times New Roman" w:eastAsia="Times New Roman" w:hAnsi="Times New Roman" w:cs="Times New Roman"/>
          <w:sz w:val="24"/>
          <w:szCs w:val="24"/>
        </w:rPr>
        <w:t>ica audiovisual sobre un evento. A su vez, la creación de un Spot publicitario realizado de forma grupal y con la meta de ser presentado en algún concurso educativo o festival, promoviendo en esa actividad el trabajo en equipo, como es el cine.</w:t>
      </w:r>
    </w:p>
    <w:p w:rsidR="00A201B0" w:rsidRDefault="00A201B0">
      <w:pPr>
        <w:spacing w:line="480" w:lineRule="auto"/>
        <w:jc w:val="both"/>
        <w:rPr>
          <w:rFonts w:ascii="Times New Roman" w:eastAsia="Times New Roman" w:hAnsi="Times New Roman" w:cs="Times New Roman"/>
          <w:sz w:val="24"/>
          <w:szCs w:val="24"/>
        </w:rPr>
      </w:pPr>
    </w:p>
    <w:p w:rsidR="00A201B0" w:rsidRDefault="00EA59D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último</w:t>
      </w:r>
      <w:r>
        <w:rPr>
          <w:rFonts w:ascii="Times New Roman" w:eastAsia="Times New Roman" w:hAnsi="Times New Roman" w:cs="Times New Roman"/>
          <w:sz w:val="24"/>
          <w:szCs w:val="24"/>
        </w:rPr>
        <w:t xml:space="preserve">, en la </w:t>
      </w:r>
      <w:r>
        <w:rPr>
          <w:rFonts w:ascii="Times New Roman" w:eastAsia="Times New Roman" w:hAnsi="Times New Roman" w:cs="Times New Roman"/>
          <w:b/>
          <w:bCs/>
          <w:sz w:val="24"/>
          <w:szCs w:val="24"/>
        </w:rPr>
        <w:t xml:space="preserve">Unidad 4 “Pantallas contemporáneas y el futuro de la producción audiovisual” </w:t>
      </w:r>
      <w:r>
        <w:rPr>
          <w:rFonts w:ascii="Times New Roman" w:eastAsia="Times New Roman" w:hAnsi="Times New Roman" w:cs="Times New Roman"/>
          <w:sz w:val="24"/>
          <w:szCs w:val="24"/>
        </w:rPr>
        <w:t xml:space="preserve">tiene como objetivo indagar sobre conceptos actuales e indagar y reflexionar sobre las imágenes y los nuevos formatos establecidos, </w:t>
      </w:r>
      <w:proofErr w:type="gramStart"/>
      <w:r>
        <w:rPr>
          <w:rFonts w:ascii="Times New Roman" w:eastAsia="Times New Roman" w:hAnsi="Times New Roman" w:cs="Times New Roman"/>
          <w:sz w:val="24"/>
          <w:szCs w:val="24"/>
        </w:rPr>
        <w:t>como</w:t>
      </w:r>
      <w:proofErr w:type="gramEnd"/>
      <w:r>
        <w:rPr>
          <w:rFonts w:ascii="Times New Roman" w:eastAsia="Times New Roman" w:hAnsi="Times New Roman" w:cs="Times New Roman"/>
          <w:sz w:val="24"/>
          <w:szCs w:val="24"/>
        </w:rPr>
        <w:t xml:space="preserve"> por ejemplo, las pantallas vertica</w:t>
      </w:r>
      <w:r>
        <w:rPr>
          <w:rFonts w:ascii="Times New Roman" w:eastAsia="Times New Roman" w:hAnsi="Times New Roman" w:cs="Times New Roman"/>
          <w:sz w:val="24"/>
          <w:szCs w:val="24"/>
        </w:rPr>
        <w:t xml:space="preserve">les. </w:t>
      </w:r>
    </w:p>
    <w:p w:rsidR="00A201B0" w:rsidRDefault="00A201B0">
      <w:pPr>
        <w:spacing w:line="480" w:lineRule="auto"/>
        <w:jc w:val="both"/>
        <w:rPr>
          <w:rFonts w:ascii="Times New Roman" w:eastAsia="Times New Roman" w:hAnsi="Times New Roman" w:cs="Times New Roman"/>
          <w:sz w:val="24"/>
          <w:szCs w:val="24"/>
        </w:rPr>
      </w:pPr>
    </w:p>
    <w:p w:rsidR="00A201B0" w:rsidRDefault="00EA59D1">
      <w:pPr>
        <w:spacing w:line="480" w:lineRule="auto"/>
        <w:jc w:val="both"/>
        <w:rPr>
          <w:rFonts w:ascii="Times New Roman" w:eastAsia="Times New Roman" w:hAnsi="Times New Roman" w:cs="Times New Roman"/>
          <w:i/>
          <w:iCs/>
          <w:color w:val="4A442A"/>
          <w:sz w:val="20"/>
          <w:szCs w:val="20"/>
        </w:rPr>
      </w:pPr>
      <w:r>
        <w:rPr>
          <w:rFonts w:ascii="Times New Roman" w:eastAsia="Times New Roman" w:hAnsi="Times New Roman" w:cs="Times New Roman"/>
          <w:sz w:val="24"/>
          <w:szCs w:val="24"/>
        </w:rPr>
        <w:t>Cómo hoy el contexto de los dispositivos cambió el esquema de narración y sus tiempos. La producción audiovisual en tiempos breves, efímeros. Entender a la vez cómo un sistema de varias etapas de producción puede verse modificado, ya sea desde la ed</w:t>
      </w:r>
      <w:r>
        <w:rPr>
          <w:rFonts w:ascii="Times New Roman" w:eastAsia="Times New Roman" w:hAnsi="Times New Roman" w:cs="Times New Roman"/>
          <w:sz w:val="24"/>
          <w:szCs w:val="24"/>
        </w:rPr>
        <w:t>ición, el contar y la difusión. En relación a esta unidad, se prevé una exposición grupal oral sobre un tema a elegir.</w:t>
      </w:r>
    </w:p>
    <w:p w:rsidR="00A201B0" w:rsidRDefault="00A201B0">
      <w:pPr>
        <w:spacing w:line="240" w:lineRule="auto"/>
        <w:ind w:hanging="2"/>
        <w:jc w:val="both"/>
        <w:rPr>
          <w:rFonts w:ascii="Times New Roman" w:eastAsia="Times New Roman" w:hAnsi="Times New Roman" w:cs="Times New Roman"/>
          <w:b/>
          <w:bCs/>
        </w:rPr>
      </w:pPr>
    </w:p>
    <w:p w:rsidR="00A201B0" w:rsidRDefault="00EA59D1">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b/>
          <w:bCs/>
        </w:rPr>
        <w:t xml:space="preserve">10. PRÁCTICAS PROFESIONALES </w:t>
      </w:r>
      <w:r>
        <w:rPr>
          <w:rFonts w:ascii="Times New Roman" w:eastAsia="Times New Roman" w:hAnsi="Times New Roman" w:cs="Times New Roman"/>
        </w:rPr>
        <w:t>(si corresponde)</w:t>
      </w:r>
    </w:p>
    <w:p w:rsidR="00A201B0" w:rsidRDefault="00A201B0">
      <w:pPr>
        <w:spacing w:line="240" w:lineRule="auto"/>
        <w:ind w:hanging="2"/>
        <w:jc w:val="both"/>
        <w:rPr>
          <w:rFonts w:ascii="Times New Roman" w:eastAsia="Times New Roman" w:hAnsi="Times New Roman" w:cs="Times New Roman"/>
        </w:rPr>
      </w:pPr>
    </w:p>
    <w:p w:rsidR="00A201B0" w:rsidRDefault="00A201B0">
      <w:pPr>
        <w:spacing w:line="240" w:lineRule="auto"/>
        <w:ind w:hanging="2"/>
        <w:jc w:val="both"/>
        <w:rPr>
          <w:rFonts w:ascii="Times New Roman" w:eastAsia="Times New Roman" w:hAnsi="Times New Roman" w:cs="Times New Roman"/>
        </w:rPr>
      </w:pPr>
    </w:p>
    <w:p w:rsidR="00A201B0" w:rsidRDefault="00EA59D1">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b/>
          <w:bCs/>
        </w:rPr>
        <w:t>11. SEGUIMIENTO DE ALUMNOS</w:t>
      </w:r>
    </w:p>
    <w:p w:rsidR="00A201B0" w:rsidRDefault="00A201B0">
      <w:pPr>
        <w:spacing w:line="240" w:lineRule="auto"/>
        <w:ind w:hanging="2"/>
        <w:jc w:val="both"/>
        <w:rPr>
          <w:rFonts w:ascii="Times New Roman" w:eastAsia="Times New Roman" w:hAnsi="Times New Roman" w:cs="Times New Roman"/>
          <w:i/>
          <w:iCs/>
          <w:color w:val="4A442A"/>
          <w:sz w:val="20"/>
          <w:szCs w:val="20"/>
        </w:rPr>
      </w:pPr>
    </w:p>
    <w:p w:rsidR="00A201B0" w:rsidRDefault="00EA59D1">
      <w:pPr>
        <w:spacing w:line="48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La modalidad de seguimiento de los alumnos es mediante las ac</w:t>
      </w:r>
      <w:r>
        <w:rPr>
          <w:rFonts w:ascii="Times New Roman" w:eastAsia="Times New Roman" w:hAnsi="Times New Roman" w:cs="Times New Roman"/>
          <w:sz w:val="24"/>
          <w:szCs w:val="24"/>
        </w:rPr>
        <w:t>tividades que se realizan en clase, el parcial correspondiente, la entrega de trabajos prácticos obligatorios tanto previstos con anticipación o de una clase para la otra. A vez, se promueve el debate al comenzar la cátedra, intercambiando los audiovisuale</w:t>
      </w:r>
      <w:r>
        <w:rPr>
          <w:rFonts w:ascii="Times New Roman" w:eastAsia="Times New Roman" w:hAnsi="Times New Roman" w:cs="Times New Roman"/>
          <w:sz w:val="24"/>
          <w:szCs w:val="24"/>
        </w:rPr>
        <w:t xml:space="preserve">s vistos en la actualidad para intercambiar criterios. </w:t>
      </w:r>
    </w:p>
    <w:p w:rsidR="00A201B0" w:rsidRDefault="00A201B0">
      <w:pPr>
        <w:spacing w:line="240" w:lineRule="auto"/>
        <w:ind w:hanging="2"/>
        <w:jc w:val="both"/>
      </w:pPr>
    </w:p>
    <w:p w:rsidR="00A201B0" w:rsidRDefault="00A201B0">
      <w:pPr>
        <w:spacing w:line="240" w:lineRule="auto"/>
        <w:ind w:hanging="2"/>
        <w:jc w:val="both"/>
        <w:rPr>
          <w:rFonts w:ascii="Times New Roman" w:eastAsia="Times New Roman" w:hAnsi="Times New Roman" w:cs="Times New Roman"/>
          <w:b/>
          <w:bCs/>
        </w:rPr>
      </w:pPr>
    </w:p>
    <w:p w:rsidR="00A201B0" w:rsidRDefault="00EA59D1">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12. MODALIDAD DE EVALUACIÓN:</w:t>
      </w:r>
    </w:p>
    <w:p w:rsidR="00A201B0" w:rsidRDefault="00A201B0">
      <w:pPr>
        <w:spacing w:line="240" w:lineRule="auto"/>
        <w:ind w:hanging="2"/>
        <w:jc w:val="both"/>
        <w:rPr>
          <w:rFonts w:ascii="Times New Roman" w:eastAsia="Times New Roman" w:hAnsi="Times New Roman" w:cs="Times New Roman"/>
          <w:b/>
          <w:bCs/>
        </w:rPr>
      </w:pPr>
    </w:p>
    <w:p w:rsidR="00A201B0" w:rsidRDefault="00EA59D1">
      <w:pPr>
        <w:spacing w:before="6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0"/>
          <w:szCs w:val="20"/>
        </w:rPr>
        <w:t>Aprobación de la cursada</w:t>
      </w:r>
      <w:r>
        <w:rPr>
          <w:rFonts w:ascii="Times New Roman" w:eastAsia="Times New Roman" w:hAnsi="Times New Roman" w:cs="Times New Roman"/>
          <w:sz w:val="24"/>
          <w:szCs w:val="24"/>
        </w:rPr>
        <w:t>:</w:t>
      </w:r>
    </w:p>
    <w:p w:rsidR="00A201B0" w:rsidRDefault="00EA59D1">
      <w:pPr>
        <w:spacing w:before="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alumno/a deberá obligatoriamente dar cumplimiento a la escolaridad de acuerdo al citado Reglamento, que indica que la escolaridad requiere,</w:t>
      </w:r>
      <w:r>
        <w:rPr>
          <w:rFonts w:ascii="Times New Roman" w:eastAsia="Times New Roman" w:hAnsi="Times New Roman" w:cs="Times New Roman"/>
          <w:sz w:val="24"/>
          <w:szCs w:val="24"/>
        </w:rPr>
        <w:t xml:space="preserve"> además del 75% de asistencias, la aprobación de al menos un parcial y su instancia </w:t>
      </w:r>
      <w:proofErr w:type="spellStart"/>
      <w:r>
        <w:rPr>
          <w:rFonts w:ascii="Times New Roman" w:eastAsia="Times New Roman" w:hAnsi="Times New Roman" w:cs="Times New Roman"/>
          <w:sz w:val="24"/>
          <w:szCs w:val="24"/>
        </w:rPr>
        <w:t>recuperatoria</w:t>
      </w:r>
      <w:proofErr w:type="spellEnd"/>
      <w:r>
        <w:rPr>
          <w:rFonts w:ascii="Times New Roman" w:eastAsia="Times New Roman" w:hAnsi="Times New Roman" w:cs="Times New Roman"/>
          <w:sz w:val="24"/>
          <w:szCs w:val="24"/>
        </w:rPr>
        <w:t xml:space="preserve"> y todas las evaluaciones o trabajos prácticos que el docente considere necesarios. </w:t>
      </w:r>
    </w:p>
    <w:p w:rsidR="00A201B0" w:rsidRDefault="00A201B0">
      <w:pPr>
        <w:spacing w:before="60" w:line="480" w:lineRule="auto"/>
        <w:jc w:val="both"/>
        <w:rPr>
          <w:rFonts w:ascii="Times New Roman" w:eastAsia="Times New Roman" w:hAnsi="Times New Roman" w:cs="Times New Roman"/>
          <w:sz w:val="24"/>
          <w:szCs w:val="24"/>
        </w:rPr>
      </w:pPr>
    </w:p>
    <w:p w:rsidR="00A201B0" w:rsidRDefault="00EA59D1">
      <w:pPr>
        <w:spacing w:before="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Habrá un Tres (3) trabajos prácticos, dos (2) individuales y uno (1) grupal, comprendido por no más de 5 (cinco) alumnos. Además de las actividades que se puedan realizar dentro de una semana para la siguiente clase. Las consignas deben entregarse en el ti</w:t>
      </w:r>
      <w:r>
        <w:rPr>
          <w:rFonts w:ascii="Times New Roman" w:eastAsia="Times New Roman" w:hAnsi="Times New Roman" w:cs="Times New Roman"/>
          <w:sz w:val="24"/>
          <w:szCs w:val="24"/>
        </w:rPr>
        <w:t>empo estimado por la cátedra y que figurará en la descripción de la actividad.</w:t>
      </w:r>
    </w:p>
    <w:p w:rsidR="00A201B0" w:rsidRDefault="00A201B0">
      <w:pPr>
        <w:spacing w:before="60" w:line="480" w:lineRule="auto"/>
        <w:jc w:val="both"/>
        <w:rPr>
          <w:rFonts w:ascii="Times New Roman" w:eastAsia="Times New Roman" w:hAnsi="Times New Roman" w:cs="Times New Roman"/>
          <w:sz w:val="24"/>
          <w:szCs w:val="24"/>
        </w:rPr>
      </w:pPr>
    </w:p>
    <w:p w:rsidR="00A201B0" w:rsidRDefault="00EA59D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desarrollará un proyecto individual a lo largo del cuatrimestre, en el cual se sugiere la realización de documentales o cortometrajes que reflejan contenidos publicitarios, cuya duración sea entre 2 y 8 minutos, de corte comercial o institucional. El mi</w:t>
      </w:r>
      <w:r>
        <w:rPr>
          <w:rFonts w:ascii="Times New Roman" w:eastAsia="Times New Roman" w:hAnsi="Times New Roman" w:cs="Times New Roman"/>
          <w:sz w:val="24"/>
          <w:szCs w:val="24"/>
        </w:rPr>
        <w:t>smo debe ser adjuntado con su carpeta de producción correspondiente (</w:t>
      </w:r>
      <w:proofErr w:type="spellStart"/>
      <w:r>
        <w:rPr>
          <w:rFonts w:ascii="Times New Roman" w:eastAsia="Times New Roman" w:hAnsi="Times New Roman" w:cs="Times New Roman"/>
          <w:sz w:val="24"/>
          <w:szCs w:val="24"/>
        </w:rPr>
        <w:t>guión</w:t>
      </w:r>
      <w:proofErr w:type="spellEnd"/>
      <w:r>
        <w:rPr>
          <w:rFonts w:ascii="Times New Roman" w:eastAsia="Times New Roman" w:hAnsi="Times New Roman" w:cs="Times New Roman"/>
          <w:sz w:val="24"/>
          <w:szCs w:val="24"/>
        </w:rPr>
        <w:t>, tratamiento, propuesta estética, entre otros elementos vistos en la cursada. Una segunda opción es la creación de un futuro proyecto audiovisual por parte del alumno, para que teng</w:t>
      </w:r>
      <w:r>
        <w:rPr>
          <w:rFonts w:ascii="Times New Roman" w:eastAsia="Times New Roman" w:hAnsi="Times New Roman" w:cs="Times New Roman"/>
          <w:sz w:val="24"/>
          <w:szCs w:val="24"/>
        </w:rPr>
        <w:t>a las herramientas y posibilidades de buscar financiamiento y llevarlo a cabo.</w:t>
      </w:r>
    </w:p>
    <w:p w:rsidR="00A201B0" w:rsidRDefault="00A201B0">
      <w:pPr>
        <w:spacing w:line="480" w:lineRule="auto"/>
        <w:jc w:val="both"/>
        <w:rPr>
          <w:rFonts w:ascii="Times New Roman" w:eastAsia="Times New Roman" w:hAnsi="Times New Roman" w:cs="Times New Roman"/>
          <w:sz w:val="24"/>
          <w:szCs w:val="24"/>
        </w:rPr>
      </w:pPr>
    </w:p>
    <w:p w:rsidR="00A201B0" w:rsidRDefault="00EA59D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materia no se encuentra bajo el régimen que estipula el artículo “</w:t>
      </w:r>
      <w:r>
        <w:rPr>
          <w:rFonts w:ascii="Times New Roman" w:eastAsia="Times New Roman" w:hAnsi="Times New Roman" w:cs="Times New Roman"/>
          <w:i/>
          <w:iCs/>
          <w:sz w:val="24"/>
          <w:szCs w:val="24"/>
        </w:rPr>
        <w:t>El Art. 33 del Reglamento General de Estudios de Carreras de Grado de la Universidad del Salvador referidos</w:t>
      </w:r>
      <w:r>
        <w:rPr>
          <w:rFonts w:ascii="Times New Roman" w:eastAsia="Times New Roman" w:hAnsi="Times New Roman" w:cs="Times New Roman"/>
          <w:i/>
          <w:iCs/>
          <w:sz w:val="24"/>
          <w:szCs w:val="24"/>
        </w:rPr>
        <w:t xml:space="preserve"> a la aprobación de asignaturas por promoción, si la calificación de evaluaciones parciales o equivalentes es de siete o más puntos en cada una de ellas</w:t>
      </w:r>
      <w:r>
        <w:rPr>
          <w:rFonts w:ascii="Times New Roman" w:eastAsia="Times New Roman" w:hAnsi="Times New Roman" w:cs="Times New Roman"/>
          <w:sz w:val="24"/>
          <w:szCs w:val="24"/>
        </w:rPr>
        <w:t>” y “</w:t>
      </w:r>
      <w:r>
        <w:rPr>
          <w:rFonts w:ascii="Times New Roman" w:eastAsia="Times New Roman" w:hAnsi="Times New Roman" w:cs="Times New Roman"/>
          <w:i/>
          <w:iCs/>
          <w:sz w:val="24"/>
          <w:szCs w:val="24"/>
        </w:rPr>
        <w:t xml:space="preserve">Las Resoluciones Rectorales </w:t>
      </w:r>
      <w:proofErr w:type="spellStart"/>
      <w:r>
        <w:rPr>
          <w:rFonts w:ascii="Times New Roman" w:eastAsia="Times New Roman" w:hAnsi="Times New Roman" w:cs="Times New Roman"/>
          <w:i/>
          <w:iCs/>
          <w:sz w:val="24"/>
          <w:szCs w:val="24"/>
        </w:rPr>
        <w:t>Nso</w:t>
      </w:r>
      <w:proofErr w:type="spellEnd"/>
      <w:r>
        <w:rPr>
          <w:rFonts w:ascii="Times New Roman" w:eastAsia="Times New Roman" w:hAnsi="Times New Roman" w:cs="Times New Roman"/>
          <w:i/>
          <w:iCs/>
          <w:sz w:val="24"/>
          <w:szCs w:val="24"/>
        </w:rPr>
        <w:t xml:space="preserve"> 396/12, 397/12 y 394/12</w:t>
      </w:r>
      <w:r>
        <w:rPr>
          <w:rFonts w:ascii="Times New Roman" w:eastAsia="Times New Roman" w:hAnsi="Times New Roman" w:cs="Times New Roman"/>
          <w:sz w:val="24"/>
          <w:szCs w:val="24"/>
        </w:rPr>
        <w:t xml:space="preserve">”, el alumno deberá rendir el </w:t>
      </w:r>
      <w:proofErr w:type="spellStart"/>
      <w:r>
        <w:rPr>
          <w:rFonts w:ascii="Times New Roman" w:eastAsia="Times New Roman" w:hAnsi="Times New Roman" w:cs="Times New Roman"/>
          <w:sz w:val="24"/>
          <w:szCs w:val="24"/>
        </w:rPr>
        <w:t>exámen</w:t>
      </w:r>
      <w:proofErr w:type="spellEnd"/>
      <w:r>
        <w:rPr>
          <w:rFonts w:ascii="Times New Roman" w:eastAsia="Times New Roman" w:hAnsi="Times New Roman" w:cs="Times New Roman"/>
          <w:sz w:val="24"/>
          <w:szCs w:val="24"/>
        </w:rPr>
        <w:t xml:space="preserve"> final, </w:t>
      </w:r>
      <w:r>
        <w:rPr>
          <w:rFonts w:ascii="Times New Roman" w:eastAsia="Times New Roman" w:hAnsi="Times New Roman" w:cs="Times New Roman"/>
          <w:sz w:val="24"/>
          <w:szCs w:val="24"/>
        </w:rPr>
        <w:t xml:space="preserve">siempre y cuando haya aprobado la cursada. </w:t>
      </w:r>
    </w:p>
    <w:p w:rsidR="00A201B0" w:rsidRDefault="00A201B0">
      <w:pPr>
        <w:spacing w:line="480" w:lineRule="auto"/>
        <w:jc w:val="both"/>
        <w:rPr>
          <w:rFonts w:ascii="Times New Roman" w:eastAsia="Times New Roman" w:hAnsi="Times New Roman" w:cs="Times New Roman"/>
          <w:sz w:val="24"/>
          <w:szCs w:val="24"/>
        </w:rPr>
      </w:pPr>
    </w:p>
    <w:p w:rsidR="00A201B0" w:rsidRDefault="00EA59D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caso de no aprobar todas las instancias de trabajos prácticos, el alumno deberá rendir no solo el Trabajo Final, sino todos los temas de forma teórica.</w:t>
      </w:r>
    </w:p>
    <w:p w:rsidR="00A201B0" w:rsidRDefault="00A201B0">
      <w:pPr>
        <w:spacing w:line="480" w:lineRule="auto"/>
        <w:jc w:val="both"/>
        <w:rPr>
          <w:rFonts w:ascii="Times New Roman" w:eastAsia="Times New Roman" w:hAnsi="Times New Roman" w:cs="Times New Roman"/>
          <w:sz w:val="24"/>
          <w:szCs w:val="24"/>
        </w:rPr>
      </w:pPr>
    </w:p>
    <w:p w:rsidR="00A201B0" w:rsidRDefault="00EA59D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EXAMEN FINAL </w:t>
      </w:r>
    </w:p>
    <w:p w:rsidR="00A201B0" w:rsidRDefault="00EA59D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Será un trabajo audiovisual con las recom</w:t>
      </w:r>
      <w:r>
        <w:rPr>
          <w:rFonts w:ascii="Times New Roman" w:eastAsia="Times New Roman" w:hAnsi="Times New Roman" w:cs="Times New Roman"/>
          <w:sz w:val="24"/>
          <w:szCs w:val="24"/>
        </w:rPr>
        <w:t>endaciones, formas e indicaciones que se realizaron a lo largo del cuatrimestre, más el contenido visto en la materia, tanto en lo que respecta a la teoría, la práctica y los audiovisuales vistos. La materia no adhiere al sistema de promoción, según lo est</w:t>
      </w:r>
      <w:r>
        <w:rPr>
          <w:rFonts w:ascii="Times New Roman" w:eastAsia="Times New Roman" w:hAnsi="Times New Roman" w:cs="Times New Roman"/>
          <w:sz w:val="24"/>
          <w:szCs w:val="24"/>
        </w:rPr>
        <w:t>ipula el artículo “</w:t>
      </w:r>
      <w:r>
        <w:rPr>
          <w:rFonts w:ascii="Times New Roman" w:eastAsia="Times New Roman" w:hAnsi="Times New Roman" w:cs="Times New Roman"/>
          <w:i/>
          <w:iCs/>
          <w:sz w:val="24"/>
          <w:szCs w:val="24"/>
        </w:rPr>
        <w:t>El Art. 33 del Reglamento General de Estudios de Carreras de Grado de la Universidad del Salvador referidos a la aprobación de asignaturas por promoción, si la calificación de evaluaciones parciales o equivalentes es de siete o más punto</w:t>
      </w:r>
      <w:r>
        <w:rPr>
          <w:rFonts w:ascii="Times New Roman" w:eastAsia="Times New Roman" w:hAnsi="Times New Roman" w:cs="Times New Roman"/>
          <w:i/>
          <w:iCs/>
          <w:sz w:val="24"/>
          <w:szCs w:val="24"/>
        </w:rPr>
        <w:t>s en cada una de ellas</w:t>
      </w:r>
      <w:r>
        <w:rPr>
          <w:rFonts w:ascii="Times New Roman" w:eastAsia="Times New Roman" w:hAnsi="Times New Roman" w:cs="Times New Roman"/>
          <w:sz w:val="24"/>
          <w:szCs w:val="24"/>
        </w:rPr>
        <w:t>” y “</w:t>
      </w:r>
      <w:r>
        <w:rPr>
          <w:rFonts w:ascii="Times New Roman" w:eastAsia="Times New Roman" w:hAnsi="Times New Roman" w:cs="Times New Roman"/>
          <w:i/>
          <w:iCs/>
          <w:sz w:val="24"/>
          <w:szCs w:val="24"/>
        </w:rPr>
        <w:t xml:space="preserve">Las Resoluciones Rectorales </w:t>
      </w:r>
      <w:proofErr w:type="spellStart"/>
      <w:r>
        <w:rPr>
          <w:rFonts w:ascii="Times New Roman" w:eastAsia="Times New Roman" w:hAnsi="Times New Roman" w:cs="Times New Roman"/>
          <w:i/>
          <w:iCs/>
          <w:sz w:val="24"/>
          <w:szCs w:val="24"/>
        </w:rPr>
        <w:t>Nso</w:t>
      </w:r>
      <w:proofErr w:type="spellEnd"/>
      <w:r>
        <w:rPr>
          <w:rFonts w:ascii="Times New Roman" w:eastAsia="Times New Roman" w:hAnsi="Times New Roman" w:cs="Times New Roman"/>
          <w:i/>
          <w:iCs/>
          <w:sz w:val="24"/>
          <w:szCs w:val="24"/>
        </w:rPr>
        <w:t xml:space="preserve"> 396/12, 397/12 y 394/12</w:t>
      </w:r>
      <w:r>
        <w:rPr>
          <w:rFonts w:ascii="Times New Roman" w:eastAsia="Times New Roman" w:hAnsi="Times New Roman" w:cs="Times New Roman"/>
          <w:sz w:val="24"/>
          <w:szCs w:val="24"/>
        </w:rPr>
        <w:t xml:space="preserve">”. </w:t>
      </w:r>
    </w:p>
    <w:p w:rsidR="00A201B0" w:rsidRDefault="00A201B0">
      <w:pPr>
        <w:spacing w:line="480" w:lineRule="auto"/>
        <w:jc w:val="both"/>
        <w:rPr>
          <w:rFonts w:ascii="Times New Roman" w:eastAsia="Times New Roman" w:hAnsi="Times New Roman" w:cs="Times New Roman"/>
          <w:sz w:val="24"/>
          <w:szCs w:val="24"/>
        </w:rPr>
      </w:pPr>
    </w:p>
    <w:p w:rsidR="00A201B0" w:rsidRDefault="00EA59D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lo tanto, el estudiante deberá concurrir a rendir el examen final conforme el programa de la obligación académica y las pautas brindadas en el cuatrimestre, con un a</w:t>
      </w:r>
      <w:r>
        <w:rPr>
          <w:rFonts w:ascii="Times New Roman" w:eastAsia="Times New Roman" w:hAnsi="Times New Roman" w:cs="Times New Roman"/>
          <w:sz w:val="24"/>
          <w:szCs w:val="24"/>
        </w:rPr>
        <w:t xml:space="preserve">udiovisual que refleje los contenidos vistos en la cursada, adjuntado con una carpeta de producción impresa y el material debe ser subido a </w:t>
      </w:r>
      <w:proofErr w:type="gramStart"/>
      <w:r>
        <w:rPr>
          <w:rFonts w:ascii="Times New Roman" w:eastAsia="Times New Roman" w:hAnsi="Times New Roman" w:cs="Times New Roman"/>
          <w:sz w:val="24"/>
          <w:szCs w:val="24"/>
        </w:rPr>
        <w:t>una link</w:t>
      </w:r>
      <w:proofErr w:type="gram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xml:space="preserve"> y el material bibliográfico visto en la materia.</w:t>
      </w:r>
    </w:p>
    <w:p w:rsidR="00A201B0" w:rsidRDefault="00A201B0">
      <w:pPr>
        <w:spacing w:line="240" w:lineRule="auto"/>
        <w:ind w:hanging="2"/>
        <w:jc w:val="both"/>
        <w:rPr>
          <w:rFonts w:ascii="Times New Roman" w:eastAsia="Times New Roman" w:hAnsi="Times New Roman" w:cs="Times New Roman"/>
        </w:rPr>
      </w:pPr>
    </w:p>
    <w:p w:rsidR="00A201B0" w:rsidRDefault="00A201B0">
      <w:pPr>
        <w:spacing w:line="240" w:lineRule="auto"/>
        <w:ind w:hanging="2"/>
        <w:jc w:val="both"/>
        <w:rPr>
          <w:rFonts w:ascii="Times New Roman" w:eastAsia="Times New Roman" w:hAnsi="Times New Roman" w:cs="Times New Roman"/>
        </w:rPr>
      </w:pPr>
    </w:p>
    <w:p w:rsidR="00A201B0" w:rsidRDefault="00EA59D1">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b/>
          <w:bCs/>
        </w:rPr>
        <w:t>13. BIBLIOGRAFÍA COMPLEMENTARIA:</w:t>
      </w:r>
    </w:p>
    <w:p w:rsidR="00A201B0" w:rsidRDefault="00A201B0">
      <w:pPr>
        <w:spacing w:line="240" w:lineRule="auto"/>
        <w:ind w:hanging="2"/>
        <w:jc w:val="both"/>
        <w:rPr>
          <w:rFonts w:ascii="Times New Roman" w:eastAsia="Times New Roman" w:hAnsi="Times New Roman" w:cs="Times New Roman"/>
        </w:rPr>
      </w:pPr>
    </w:p>
    <w:p w:rsidR="00A201B0" w:rsidRDefault="00EA59D1">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MEDIOS CALI</w:t>
      </w:r>
      <w:r>
        <w:rPr>
          <w:rFonts w:ascii="Times New Roman" w:eastAsia="Times New Roman" w:hAnsi="Times New Roman" w:cs="Times New Roman"/>
          <w:sz w:val="24"/>
          <w:szCs w:val="24"/>
        </w:rPr>
        <w:t xml:space="preserve">ENTES, Hito </w:t>
      </w:r>
      <w:proofErr w:type="spellStart"/>
      <w:r>
        <w:rPr>
          <w:rFonts w:ascii="Times New Roman" w:eastAsia="Times New Roman" w:hAnsi="Times New Roman" w:cs="Times New Roman"/>
          <w:sz w:val="24"/>
          <w:szCs w:val="24"/>
        </w:rPr>
        <w:t>Steyerl</w:t>
      </w:r>
      <w:proofErr w:type="spellEnd"/>
      <w:r>
        <w:rPr>
          <w:rFonts w:ascii="Times New Roman" w:eastAsia="Times New Roman" w:hAnsi="Times New Roman" w:cs="Times New Roman"/>
          <w:sz w:val="24"/>
          <w:szCs w:val="24"/>
        </w:rPr>
        <w:t xml:space="preserve">, </w:t>
      </w:r>
    </w:p>
    <w:p w:rsidR="00A201B0" w:rsidRDefault="00EA59D1">
      <w:pPr>
        <w:numPr>
          <w:ilvl w:val="0"/>
          <w:numId w:val="3"/>
        </w:numPr>
        <w:spacing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NOTICIAS DE PELÍCULA, LA FICCIÓN COMO DETONANTE DE DISCURSO PÚBLICO, Juan Pablo </w:t>
      </w:r>
      <w:proofErr w:type="spellStart"/>
      <w:r>
        <w:rPr>
          <w:rFonts w:ascii="Times New Roman" w:eastAsia="Times New Roman" w:hAnsi="Times New Roman" w:cs="Times New Roman"/>
          <w:sz w:val="24"/>
          <w:szCs w:val="24"/>
        </w:rPr>
        <w:t>Cannata</w:t>
      </w:r>
      <w:proofErr w:type="spellEnd"/>
      <w:r>
        <w:rPr>
          <w:rFonts w:ascii="Times New Roman" w:eastAsia="Times New Roman" w:hAnsi="Times New Roman" w:cs="Times New Roman"/>
          <w:sz w:val="24"/>
          <w:szCs w:val="24"/>
        </w:rPr>
        <w:t>, 1ra Edición, Ciudad Autónoma de Buenos Aires, Crujía, 2018.</w:t>
      </w:r>
    </w:p>
    <w:p w:rsidR="00A201B0" w:rsidRDefault="00EA59D1">
      <w:pPr>
        <w:numPr>
          <w:ilvl w:val="0"/>
          <w:numId w:val="3"/>
        </w:numPr>
        <w:spacing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ESCRIBIENDO SERIES PARA TELEVISIÓN. Rosa </w:t>
      </w:r>
      <w:proofErr w:type="spellStart"/>
      <w:r>
        <w:rPr>
          <w:rFonts w:ascii="Times New Roman" w:eastAsia="Times New Roman" w:hAnsi="Times New Roman" w:cs="Times New Roman"/>
          <w:sz w:val="24"/>
          <w:szCs w:val="24"/>
        </w:rPr>
        <w:t>Schrott</w:t>
      </w:r>
      <w:proofErr w:type="spellEnd"/>
      <w:r>
        <w:rPr>
          <w:rFonts w:ascii="Times New Roman" w:eastAsia="Times New Roman" w:hAnsi="Times New Roman" w:cs="Times New Roman"/>
          <w:sz w:val="24"/>
          <w:szCs w:val="24"/>
        </w:rPr>
        <w:t>. Segunda edición ampliada. Manantial</w:t>
      </w:r>
      <w:r>
        <w:rPr>
          <w:rFonts w:ascii="Times New Roman" w:eastAsia="Times New Roman" w:hAnsi="Times New Roman" w:cs="Times New Roman"/>
          <w:sz w:val="24"/>
          <w:szCs w:val="24"/>
        </w:rPr>
        <w:t>. 2019</w:t>
      </w:r>
    </w:p>
    <w:p w:rsidR="00A201B0" w:rsidRDefault="00EA59D1">
      <w:pPr>
        <w:widowControl w:val="0"/>
        <w:numPr>
          <w:ilvl w:val="0"/>
          <w:numId w:val="3"/>
        </w:numPr>
        <w:spacing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MEDIOS CALIENTES. LAS IMÁGENES EN LA ERA DEL CALOR. Hito </w:t>
      </w:r>
      <w:proofErr w:type="spellStart"/>
      <w:r>
        <w:rPr>
          <w:rFonts w:ascii="Times New Roman" w:eastAsia="Times New Roman" w:hAnsi="Times New Roman" w:cs="Times New Roman"/>
          <w:sz w:val="24"/>
          <w:szCs w:val="24"/>
        </w:rPr>
        <w:t>Steyerl</w:t>
      </w:r>
      <w:proofErr w:type="spellEnd"/>
      <w:r>
        <w:rPr>
          <w:rFonts w:ascii="Times New Roman" w:eastAsia="Times New Roman" w:hAnsi="Times New Roman" w:cs="Times New Roman"/>
          <w:sz w:val="24"/>
          <w:szCs w:val="24"/>
        </w:rPr>
        <w:t xml:space="preserve">, Caja Negra Editora, 2025 </w:t>
      </w:r>
    </w:p>
    <w:p w:rsidR="00A201B0" w:rsidRDefault="00EA59D1">
      <w:pPr>
        <w:numPr>
          <w:ilvl w:val="0"/>
          <w:numId w:val="3"/>
        </w:numPr>
        <w:spacing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CINEAR-  </w:t>
      </w:r>
      <w:hyperlink r:id="rId7">
        <w:r>
          <w:rPr>
            <w:rFonts w:ascii="Times New Roman" w:eastAsia="Times New Roman" w:hAnsi="Times New Roman" w:cs="Times New Roman"/>
            <w:color w:val="1155CC"/>
            <w:sz w:val="24"/>
            <w:szCs w:val="24"/>
            <w:u w:val="single"/>
          </w:rPr>
          <w:t>https://play.cine.ar/</w:t>
        </w:r>
      </w:hyperlink>
    </w:p>
    <w:p w:rsidR="00A201B0" w:rsidRDefault="00EA59D1">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INCAA - INSTITUTO NACIONAL DE CINE Y ARTES AUDIOVISUALES: http://www.incaa.gov.ar/ </w:t>
      </w:r>
    </w:p>
    <w:p w:rsidR="00A201B0" w:rsidRDefault="00EA59D1">
      <w:pPr>
        <w:numPr>
          <w:ilvl w:val="0"/>
          <w:numId w:val="3"/>
        </w:numPr>
        <w:spacing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PLATAFORMA UN3TV</w:t>
      </w:r>
      <w:r>
        <w:rPr>
          <w:rFonts w:ascii="Times New Roman" w:eastAsia="Times New Roman" w:hAnsi="Times New Roman" w:cs="Times New Roman"/>
          <w:color w:val="0F0F0F"/>
          <w:sz w:val="24"/>
          <w:szCs w:val="24"/>
          <w:highlight w:val="white"/>
        </w:rPr>
        <w:t xml:space="preserve"> </w:t>
      </w:r>
      <w:hyperlink r:id="rId8">
        <w:r>
          <w:rPr>
            <w:rFonts w:ascii="Times New Roman" w:eastAsia="Times New Roman" w:hAnsi="Times New Roman" w:cs="Times New Roman"/>
            <w:color w:val="1155CC"/>
            <w:sz w:val="24"/>
            <w:szCs w:val="24"/>
            <w:highlight w:val="white"/>
            <w:u w:val="single"/>
          </w:rPr>
          <w:t>www.un3.tv</w:t>
        </w:r>
      </w:hyperlink>
      <w:r>
        <w:rPr>
          <w:rFonts w:ascii="Times New Roman" w:eastAsia="Times New Roman" w:hAnsi="Times New Roman" w:cs="Times New Roman"/>
          <w:color w:val="0F0F0F"/>
          <w:sz w:val="24"/>
          <w:szCs w:val="24"/>
          <w:highlight w:val="white"/>
        </w:rPr>
        <w:t>, de la Universidad Nacional de Tres de Febrero. Recuperado de :</w:t>
      </w:r>
      <w:hyperlink r:id="rId9">
        <w:r>
          <w:rPr>
            <w:rFonts w:ascii="Times New Roman" w:eastAsia="Times New Roman" w:hAnsi="Times New Roman" w:cs="Times New Roman"/>
            <w:color w:val="1155CC"/>
            <w:sz w:val="24"/>
            <w:szCs w:val="24"/>
            <w:u w:val="single"/>
          </w:rPr>
          <w:t>https://www.youtube.com/@UN3TV</w:t>
        </w:r>
      </w:hyperlink>
    </w:p>
    <w:p w:rsidR="00A201B0" w:rsidRDefault="00EA59D1">
      <w:pPr>
        <w:numPr>
          <w:ilvl w:val="0"/>
          <w:numId w:val="3"/>
        </w:numPr>
        <w:spacing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DIRECTORES ARGENTINOS CINEMATOGRÁFICOS, </w:t>
      </w:r>
      <w:hyperlink r:id="rId10">
        <w:r>
          <w:rPr>
            <w:rFonts w:ascii="Times New Roman" w:eastAsia="Times New Roman" w:hAnsi="Times New Roman" w:cs="Times New Roman"/>
            <w:color w:val="1155CC"/>
            <w:sz w:val="24"/>
            <w:szCs w:val="24"/>
            <w:u w:val="single"/>
          </w:rPr>
          <w:t>https://www.dac.org.ar/</w:t>
        </w:r>
      </w:hyperlink>
      <w:r>
        <w:rPr>
          <w:rFonts w:ascii="Times New Roman" w:eastAsia="Times New Roman" w:hAnsi="Times New Roman" w:cs="Times New Roman"/>
          <w:sz w:val="24"/>
          <w:szCs w:val="24"/>
        </w:rPr>
        <w:t>.</w:t>
      </w:r>
    </w:p>
    <w:p w:rsidR="00A201B0" w:rsidRDefault="00A201B0">
      <w:pPr>
        <w:spacing w:line="360" w:lineRule="auto"/>
        <w:jc w:val="both"/>
        <w:rPr>
          <w:rFonts w:ascii="Times New Roman" w:eastAsia="Times New Roman" w:hAnsi="Times New Roman" w:cs="Times New Roman"/>
          <w:sz w:val="24"/>
          <w:szCs w:val="24"/>
        </w:rPr>
      </w:pPr>
    </w:p>
    <w:p w:rsidR="00A201B0" w:rsidRDefault="00EA59D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Audiovisuales Alternativos:</w:t>
      </w:r>
    </w:p>
    <w:p w:rsidR="00A201B0" w:rsidRDefault="00A201B0">
      <w:pPr>
        <w:spacing w:line="360" w:lineRule="auto"/>
        <w:jc w:val="both"/>
        <w:rPr>
          <w:rFonts w:ascii="Times New Roman" w:eastAsia="Times New Roman" w:hAnsi="Times New Roman" w:cs="Times New Roman"/>
          <w:sz w:val="24"/>
          <w:szCs w:val="24"/>
        </w:rPr>
      </w:pPr>
    </w:p>
    <w:p w:rsidR="00A201B0" w:rsidRDefault="00EA59D1">
      <w:pPr>
        <w:shd w:val="clear" w:color="auto" w:fill="FFFFFF"/>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CANALES DE STREAMING</w:t>
      </w:r>
    </w:p>
    <w:p w:rsidR="00A201B0" w:rsidRDefault="00EA59D1">
      <w:pPr>
        <w:numPr>
          <w:ilvl w:val="0"/>
          <w:numId w:val="17"/>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BLENDER</w:t>
      </w:r>
    </w:p>
    <w:p w:rsidR="00A201B0" w:rsidRDefault="00EA59D1">
      <w:pPr>
        <w:shd w:val="clear" w:color="auto" w:fill="FFFFFF"/>
        <w:spacing w:line="480" w:lineRule="auto"/>
        <w:ind w:left="720"/>
        <w:rPr>
          <w:rFonts w:ascii="Times New Roman" w:eastAsia="Times New Roman" w:hAnsi="Times New Roman" w:cs="Times New Roman"/>
          <w:sz w:val="24"/>
          <w:szCs w:val="24"/>
        </w:rPr>
      </w:pPr>
      <w:hyperlink r:id="rId11">
        <w:r>
          <w:rPr>
            <w:rFonts w:ascii="Times New Roman" w:eastAsia="Times New Roman" w:hAnsi="Times New Roman" w:cs="Times New Roman"/>
            <w:color w:val="1155CC"/>
            <w:sz w:val="24"/>
            <w:szCs w:val="24"/>
            <w:u w:val="single"/>
          </w:rPr>
          <w:t>https://www.youtube.com/@estoesblender</w:t>
        </w:r>
      </w:hyperlink>
    </w:p>
    <w:p w:rsidR="00A201B0" w:rsidRDefault="00EA59D1">
      <w:pPr>
        <w:numPr>
          <w:ilvl w:val="0"/>
          <w:numId w:val="11"/>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OLGA TV</w:t>
      </w:r>
    </w:p>
    <w:p w:rsidR="00A201B0" w:rsidRDefault="00EA59D1">
      <w:pPr>
        <w:shd w:val="clear" w:color="auto" w:fill="FFFFFF"/>
        <w:spacing w:line="480" w:lineRule="auto"/>
        <w:ind w:left="720"/>
        <w:rPr>
          <w:rFonts w:ascii="Times New Roman" w:eastAsia="Times New Roman" w:hAnsi="Times New Roman" w:cs="Times New Roman"/>
          <w:sz w:val="24"/>
          <w:szCs w:val="24"/>
        </w:rPr>
      </w:pPr>
      <w:hyperlink r:id="rId12">
        <w:r>
          <w:rPr>
            <w:rFonts w:ascii="Times New Roman" w:eastAsia="Times New Roman" w:hAnsi="Times New Roman" w:cs="Times New Roman"/>
            <w:color w:val="1155CC"/>
            <w:sz w:val="24"/>
            <w:szCs w:val="24"/>
            <w:u w:val="single"/>
          </w:rPr>
          <w:t>https://www.youtube.com/@olgaenvivo_</w:t>
        </w:r>
      </w:hyperlink>
    </w:p>
    <w:p w:rsidR="00A201B0" w:rsidRDefault="00EA59D1">
      <w:pPr>
        <w:numPr>
          <w:ilvl w:val="0"/>
          <w:numId w:val="2"/>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LUZU TV</w:t>
      </w:r>
    </w:p>
    <w:p w:rsidR="00A201B0" w:rsidRDefault="00EA59D1">
      <w:pPr>
        <w:shd w:val="clear" w:color="auto" w:fill="FFFFFF"/>
        <w:spacing w:line="480" w:lineRule="auto"/>
        <w:ind w:left="720"/>
        <w:rPr>
          <w:rFonts w:ascii="Times New Roman" w:eastAsia="Times New Roman" w:hAnsi="Times New Roman" w:cs="Times New Roman"/>
          <w:sz w:val="24"/>
          <w:szCs w:val="24"/>
        </w:rPr>
      </w:pPr>
      <w:hyperlink r:id="rId13">
        <w:r>
          <w:rPr>
            <w:rFonts w:ascii="Times New Roman" w:eastAsia="Times New Roman" w:hAnsi="Times New Roman" w:cs="Times New Roman"/>
            <w:color w:val="1155CC"/>
            <w:sz w:val="24"/>
            <w:szCs w:val="24"/>
            <w:u w:val="single"/>
          </w:rPr>
          <w:t>https://www.youtube.com/luzutv</w:t>
        </w:r>
      </w:hyperlink>
    </w:p>
    <w:p w:rsidR="00A201B0" w:rsidRDefault="00A201B0">
      <w:pPr>
        <w:spacing w:line="240" w:lineRule="auto"/>
        <w:ind w:hanging="2"/>
        <w:jc w:val="both"/>
        <w:rPr>
          <w:rFonts w:ascii="Times New Roman" w:eastAsia="Times New Roman" w:hAnsi="Times New Roman" w:cs="Times New Roman"/>
        </w:rPr>
      </w:pPr>
    </w:p>
    <w:p w:rsidR="00A201B0" w:rsidRDefault="00A201B0">
      <w:pPr>
        <w:spacing w:line="240" w:lineRule="auto"/>
        <w:ind w:hanging="2"/>
        <w:jc w:val="both"/>
        <w:rPr>
          <w:rFonts w:ascii="Times New Roman" w:eastAsia="Times New Roman" w:hAnsi="Times New Roman" w:cs="Times New Roman"/>
        </w:rPr>
      </w:pPr>
    </w:p>
    <w:p w:rsidR="00A201B0" w:rsidRDefault="00EA59D1">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b/>
          <w:bCs/>
        </w:rPr>
        <w:t>14. FIRMA DE DOCENTES:</w:t>
      </w:r>
    </w:p>
    <w:p w:rsidR="00A201B0" w:rsidRDefault="00A201B0">
      <w:pPr>
        <w:spacing w:line="240" w:lineRule="auto"/>
        <w:ind w:hanging="2"/>
        <w:jc w:val="both"/>
        <w:rPr>
          <w:rFonts w:ascii="Times New Roman" w:eastAsia="Times New Roman" w:hAnsi="Times New Roman" w:cs="Times New Roman"/>
        </w:rPr>
      </w:pPr>
    </w:p>
    <w:p w:rsidR="00A201B0" w:rsidRDefault="00A201B0">
      <w:pPr>
        <w:spacing w:line="240" w:lineRule="auto"/>
        <w:ind w:hanging="2"/>
        <w:jc w:val="both"/>
        <w:rPr>
          <w:rFonts w:ascii="Times New Roman" w:eastAsia="Times New Roman" w:hAnsi="Times New Roman" w:cs="Times New Roman"/>
        </w:rPr>
      </w:pPr>
    </w:p>
    <w:p w:rsidR="00A201B0" w:rsidRDefault="00EA59D1">
      <w:pPr>
        <w:spacing w:line="240" w:lineRule="auto"/>
        <w:ind w:hanging="2"/>
        <w:jc w:val="both"/>
      </w:pPr>
      <w:r>
        <w:rPr>
          <w:rFonts w:ascii="Times New Roman" w:eastAsia="Times New Roman" w:hAnsi="Times New Roman" w:cs="Times New Roman"/>
          <w:b/>
          <w:bCs/>
        </w:rPr>
        <w:t>15. FIRMA DEL DIRECTOR DE LA CARRERA</w:t>
      </w:r>
    </w:p>
    <w:sectPr w:rsidR="00A201B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C1581FB-82D9-4559-934E-58A08B80CE1F}"/>
  </w:font>
  <w:font w:name="Cambria">
    <w:panose1 w:val="02040503050406030204"/>
    <w:charset w:val="00"/>
    <w:family w:val="roman"/>
    <w:pitch w:val="variable"/>
    <w:sig w:usb0="E00006FF" w:usb1="420024FF" w:usb2="02000000" w:usb3="00000000" w:csb0="0000019F" w:csb1="00000000"/>
    <w:embedRegular r:id="rId2" w:fontKey="{5C731269-42F0-418E-808E-EB35767395ED}"/>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71A31"/>
    <w:multiLevelType w:val="multilevel"/>
    <w:tmpl w:val="0FE4E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E174D7"/>
    <w:multiLevelType w:val="multilevel"/>
    <w:tmpl w:val="61601D06"/>
    <w:lvl w:ilvl="0">
      <w:start w:val="1"/>
      <w:numFmt w:val="decimal"/>
      <w:lvlText w:val="%1."/>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 w15:restartNumberingAfterBreak="0">
    <w:nsid w:val="0A08732F"/>
    <w:multiLevelType w:val="multilevel"/>
    <w:tmpl w:val="4B8E0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2E2D74"/>
    <w:multiLevelType w:val="multilevel"/>
    <w:tmpl w:val="E88E1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D535F7"/>
    <w:multiLevelType w:val="multilevel"/>
    <w:tmpl w:val="286E5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6B1DBC"/>
    <w:multiLevelType w:val="multilevel"/>
    <w:tmpl w:val="E70C4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2F3254"/>
    <w:multiLevelType w:val="multilevel"/>
    <w:tmpl w:val="F8187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4210A36"/>
    <w:multiLevelType w:val="multilevel"/>
    <w:tmpl w:val="BC3CE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976295A"/>
    <w:multiLevelType w:val="multilevel"/>
    <w:tmpl w:val="36E20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C1124B0"/>
    <w:multiLevelType w:val="multilevel"/>
    <w:tmpl w:val="70F498C4"/>
    <w:lvl w:ilvl="0">
      <w:start w:val="1"/>
      <w:numFmt w:val="decimal"/>
      <w:lvlText w:val="%1."/>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0" w15:restartNumberingAfterBreak="0">
    <w:nsid w:val="3CCD5438"/>
    <w:multiLevelType w:val="multilevel"/>
    <w:tmpl w:val="509E5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FD62BCB"/>
    <w:multiLevelType w:val="multilevel"/>
    <w:tmpl w:val="9BA20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C1457BF"/>
    <w:multiLevelType w:val="multilevel"/>
    <w:tmpl w:val="2ACE8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57E01E0"/>
    <w:multiLevelType w:val="multilevel"/>
    <w:tmpl w:val="299E0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72D0FFD"/>
    <w:multiLevelType w:val="multilevel"/>
    <w:tmpl w:val="361A0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99627DF"/>
    <w:multiLevelType w:val="multilevel"/>
    <w:tmpl w:val="BB089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A5403FC"/>
    <w:multiLevelType w:val="multilevel"/>
    <w:tmpl w:val="24263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EC44FC6"/>
    <w:multiLevelType w:val="multilevel"/>
    <w:tmpl w:val="5956A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56F3317"/>
    <w:multiLevelType w:val="multilevel"/>
    <w:tmpl w:val="63DEAF2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82B0EE0"/>
    <w:multiLevelType w:val="multilevel"/>
    <w:tmpl w:val="B6300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94547B9"/>
    <w:multiLevelType w:val="multilevel"/>
    <w:tmpl w:val="8E107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C4856E7"/>
    <w:multiLevelType w:val="multilevel"/>
    <w:tmpl w:val="5B4E2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10"/>
  </w:num>
  <w:num w:numId="3">
    <w:abstractNumId w:val="18"/>
  </w:num>
  <w:num w:numId="4">
    <w:abstractNumId w:val="21"/>
  </w:num>
  <w:num w:numId="5">
    <w:abstractNumId w:val="11"/>
  </w:num>
  <w:num w:numId="6">
    <w:abstractNumId w:val="8"/>
  </w:num>
  <w:num w:numId="7">
    <w:abstractNumId w:val="12"/>
  </w:num>
  <w:num w:numId="8">
    <w:abstractNumId w:val="19"/>
  </w:num>
  <w:num w:numId="9">
    <w:abstractNumId w:val="6"/>
  </w:num>
  <w:num w:numId="10">
    <w:abstractNumId w:val="14"/>
  </w:num>
  <w:num w:numId="11">
    <w:abstractNumId w:val="17"/>
  </w:num>
  <w:num w:numId="12">
    <w:abstractNumId w:val="1"/>
  </w:num>
  <w:num w:numId="13">
    <w:abstractNumId w:val="15"/>
  </w:num>
  <w:num w:numId="14">
    <w:abstractNumId w:val="20"/>
  </w:num>
  <w:num w:numId="15">
    <w:abstractNumId w:val="9"/>
  </w:num>
  <w:num w:numId="16">
    <w:abstractNumId w:val="3"/>
  </w:num>
  <w:num w:numId="17">
    <w:abstractNumId w:val="2"/>
  </w:num>
  <w:num w:numId="18">
    <w:abstractNumId w:val="13"/>
  </w:num>
  <w:num w:numId="19">
    <w:abstractNumId w:val="4"/>
  </w:num>
  <w:num w:numId="20">
    <w:abstractNumId w:val="0"/>
  </w:num>
  <w:num w:numId="21">
    <w:abstractNumId w:val="7"/>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1B0"/>
    <w:rsid w:val="00A201B0"/>
    <w:rsid w:val="00EA59D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D5816"/>
  <w15:docId w15:val="{1DE80C01-CC53-423A-A982-4B69A355C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un3.tv" TargetMode="External"/><Relationship Id="rId13" Type="http://schemas.openxmlformats.org/officeDocument/2006/relationships/hyperlink" Target="https://www.youtube.com/luzutv" TargetMode="External"/><Relationship Id="rId3" Type="http://schemas.openxmlformats.org/officeDocument/2006/relationships/settings" Target="settings.xml"/><Relationship Id="rId7" Type="http://schemas.openxmlformats.org/officeDocument/2006/relationships/hyperlink" Target="https://play.cine.ar/" TargetMode="External"/><Relationship Id="rId12" Type="http://schemas.openxmlformats.org/officeDocument/2006/relationships/hyperlink" Target="https://www.youtube.com/@olgaenvivo_"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4Ax6hGhRvnI" TargetMode="External"/><Relationship Id="rId11" Type="http://schemas.openxmlformats.org/officeDocument/2006/relationships/hyperlink" Target="https://www.youtube.com/@estoesblender"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dac.org.ar/" TargetMode="External"/><Relationship Id="rId4" Type="http://schemas.openxmlformats.org/officeDocument/2006/relationships/webSettings" Target="webSettings.xml"/><Relationship Id="rId9" Type="http://schemas.openxmlformats.org/officeDocument/2006/relationships/hyperlink" Target="https://www.youtube.com/@UN3TV"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2391</Words>
  <Characters>13153</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Jimena Diaz Perez - Cs. Educacion</dc:creator>
  <cp:lastModifiedBy>Jimena Diaz Perez - Cs. Educacion</cp:lastModifiedBy>
  <cp:revision>2</cp:revision>
  <dcterms:created xsi:type="dcterms:W3CDTF">2026-03-04T20:23:00Z</dcterms:created>
  <dcterms:modified xsi:type="dcterms:W3CDTF">2026-03-04T20:23:00Z</dcterms:modified>
</cp:coreProperties>
</file>