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7" w:type="dxa"/>
        <w:tblLayout w:type="fixed"/>
        <w:tblLook w:val="0000" w:firstRow="0" w:lastRow="0" w:firstColumn="0" w:lastColumn="0" w:noHBand="0" w:noVBand="0"/>
      </w:tblPr>
      <w:tblGrid>
        <w:gridCol w:w="5245"/>
        <w:gridCol w:w="4562"/>
      </w:tblGrid>
      <w:tr w:rsidR="003F5F67" w:rsidTr="00EA7166">
        <w:trPr>
          <w:trHeight w:val="1391"/>
        </w:trPr>
        <w:tc>
          <w:tcPr>
            <w:tcW w:w="5245" w:type="dxa"/>
          </w:tcPr>
          <w:p w:rsidR="003F5F67" w:rsidRDefault="003F5F67" w:rsidP="00EA7166">
            <w:pPr>
              <w:ind w:hanging="2"/>
              <w:jc w:val="both"/>
            </w:pPr>
            <w:r>
              <w:rPr>
                <w:noProof/>
                <w:lang w:val="es-AR"/>
              </w:rPr>
              <w:drawing>
                <wp:anchor distT="0" distB="0" distL="114300" distR="114300" simplePos="0" relativeHeight="251659264" behindDoc="0" locked="0" layoutInCell="1" allowOverlap="1" wp14:anchorId="1F84F0A5" wp14:editId="4A10B7DE">
                  <wp:simplePos x="0" y="0"/>
                  <wp:positionH relativeFrom="column">
                    <wp:posOffset>1468755</wp:posOffset>
                  </wp:positionH>
                  <wp:positionV relativeFrom="paragraph">
                    <wp:posOffset>247650</wp:posOffset>
                  </wp:positionV>
                  <wp:extent cx="562610" cy="712470"/>
                  <wp:effectExtent l="0" t="0" r="8890" b="0"/>
                  <wp:wrapTopAndBottom/>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r>
              <w:t xml:space="preserve">                                    </w:t>
            </w:r>
          </w:p>
          <w:p w:rsidR="003F5F67" w:rsidRDefault="003F5F67" w:rsidP="00EA7166">
            <w:pPr>
              <w:tabs>
                <w:tab w:val="left" w:pos="888"/>
              </w:tabs>
              <w:ind w:left="-2" w:firstLine="658"/>
              <w:jc w:val="both"/>
            </w:pPr>
            <w:r>
              <w:rPr>
                <w:b/>
                <w:bCs/>
              </w:rPr>
              <w:t xml:space="preserve">    UNIVERSIDAD DEL SALVADOR</w:t>
            </w:r>
          </w:p>
          <w:p w:rsidR="003F5F67" w:rsidRDefault="003F5F67" w:rsidP="00EA7166">
            <w:pPr>
              <w:ind w:hanging="2"/>
              <w:jc w:val="both"/>
              <w:rPr>
                <w:b/>
                <w:bCs/>
                <w:i/>
                <w:iCs/>
              </w:rPr>
            </w:pPr>
            <w:r>
              <w:rPr>
                <w:b/>
                <w:bCs/>
                <w:i/>
                <w:iCs/>
              </w:rPr>
              <w:t xml:space="preserve">           Facultad de Ciencias Sociales, Educación </w:t>
            </w:r>
          </w:p>
          <w:p w:rsidR="003F5F67" w:rsidRDefault="003F5F67" w:rsidP="00EA7166">
            <w:pPr>
              <w:ind w:hanging="2"/>
              <w:jc w:val="both"/>
              <w:rPr>
                <w:b/>
                <w:bCs/>
                <w:i/>
                <w:iCs/>
              </w:rPr>
            </w:pPr>
            <w:r>
              <w:rPr>
                <w:b/>
                <w:bCs/>
                <w:i/>
                <w:iCs/>
              </w:rPr>
              <w:t xml:space="preserve">                                y Comunicación </w:t>
            </w:r>
          </w:p>
          <w:p w:rsidR="003F5F67" w:rsidRDefault="003F5F67" w:rsidP="00EA7166">
            <w:pPr>
              <w:ind w:hanging="2"/>
              <w:jc w:val="both"/>
              <w:rPr>
                <w:b/>
                <w:bCs/>
                <w:i/>
                <w:iCs/>
              </w:rPr>
            </w:pPr>
          </w:p>
          <w:p w:rsidR="003F5F67" w:rsidRDefault="003F5F67" w:rsidP="00EA7166">
            <w:pPr>
              <w:ind w:hanging="2"/>
              <w:jc w:val="both"/>
              <w:rPr>
                <w:b/>
                <w:bCs/>
                <w:i/>
                <w:iCs/>
              </w:rPr>
            </w:pPr>
          </w:p>
          <w:p w:rsidR="003F5F67" w:rsidRDefault="003F5F67" w:rsidP="00EA7166">
            <w:pPr>
              <w:ind w:hanging="2"/>
              <w:jc w:val="both"/>
              <w:rPr>
                <w:b/>
                <w:bCs/>
                <w:i/>
                <w:iCs/>
              </w:rPr>
            </w:pPr>
          </w:p>
          <w:p w:rsidR="003F5F67" w:rsidRDefault="003F5F67" w:rsidP="00EA7166">
            <w:pPr>
              <w:ind w:hanging="2"/>
              <w:jc w:val="both"/>
              <w:rPr>
                <w:b/>
                <w:bCs/>
                <w:i/>
                <w:iCs/>
              </w:rPr>
            </w:pPr>
          </w:p>
          <w:p w:rsidR="003F5F67" w:rsidRDefault="003F5F67" w:rsidP="00EA7166">
            <w:pPr>
              <w:ind w:hanging="2"/>
              <w:jc w:val="both"/>
              <w:rPr>
                <w:b/>
                <w:bCs/>
                <w:i/>
                <w:iCs/>
              </w:rPr>
            </w:pPr>
          </w:p>
          <w:p w:rsidR="003F5F67" w:rsidRDefault="003F5F67" w:rsidP="00EA7166">
            <w:pPr>
              <w:ind w:hanging="2"/>
              <w:jc w:val="both"/>
              <w:rPr>
                <w:b/>
                <w:bCs/>
                <w:i/>
                <w:iCs/>
              </w:rPr>
            </w:pPr>
          </w:p>
          <w:p w:rsidR="003F5F67" w:rsidRDefault="003F5F67" w:rsidP="00EA7166">
            <w:pPr>
              <w:ind w:hanging="2"/>
              <w:jc w:val="both"/>
              <w:rPr>
                <w:b/>
                <w:bCs/>
                <w:i/>
                <w:iCs/>
              </w:rPr>
            </w:pPr>
          </w:p>
          <w:p w:rsidR="003F5F67" w:rsidRDefault="003F5F67" w:rsidP="00EA7166">
            <w:pPr>
              <w:ind w:hanging="2"/>
              <w:jc w:val="both"/>
              <w:rPr>
                <w:b/>
                <w:bCs/>
                <w:i/>
                <w:iCs/>
              </w:rPr>
            </w:pPr>
          </w:p>
          <w:p w:rsidR="003F5F67" w:rsidRDefault="003F5F67" w:rsidP="00EA7166">
            <w:pPr>
              <w:ind w:hanging="2"/>
              <w:jc w:val="both"/>
            </w:pPr>
          </w:p>
        </w:tc>
        <w:tc>
          <w:tcPr>
            <w:tcW w:w="4562" w:type="dxa"/>
          </w:tcPr>
          <w:p w:rsidR="003F5F67" w:rsidRDefault="003F5F67" w:rsidP="00EA7166">
            <w:pPr>
              <w:ind w:hanging="2"/>
              <w:jc w:val="both"/>
            </w:pPr>
          </w:p>
          <w:p w:rsidR="003F5F67" w:rsidRDefault="003F5F67" w:rsidP="00EA7166">
            <w:pPr>
              <w:ind w:hanging="2"/>
              <w:jc w:val="both"/>
            </w:pPr>
          </w:p>
          <w:p w:rsidR="003F5F67" w:rsidRDefault="003F5F67" w:rsidP="00EA7166">
            <w:pPr>
              <w:ind w:hanging="2"/>
              <w:jc w:val="both"/>
            </w:pPr>
          </w:p>
          <w:p w:rsidR="003F5F67" w:rsidRDefault="003F5F67" w:rsidP="00EA7166">
            <w:pPr>
              <w:ind w:hanging="2"/>
              <w:jc w:val="both"/>
            </w:pPr>
          </w:p>
          <w:p w:rsidR="003F5F67" w:rsidRDefault="003F5F67" w:rsidP="00EA7166">
            <w:pPr>
              <w:ind w:hanging="2"/>
              <w:jc w:val="both"/>
            </w:pPr>
          </w:p>
          <w:p w:rsidR="003F5F67" w:rsidRDefault="003F5F67" w:rsidP="00EA7166">
            <w:pPr>
              <w:ind w:hanging="2"/>
              <w:jc w:val="both"/>
            </w:pPr>
          </w:p>
          <w:p w:rsidR="003F5F67" w:rsidRDefault="003F5F67" w:rsidP="00EA7166">
            <w:pPr>
              <w:ind w:hanging="2"/>
              <w:jc w:val="both"/>
            </w:pPr>
          </w:p>
          <w:p w:rsidR="003F5F67" w:rsidRPr="00B808F2" w:rsidRDefault="003F5F67" w:rsidP="00EA7166">
            <w:pPr>
              <w:ind w:hanging="2"/>
              <w:jc w:val="center"/>
              <w:rPr>
                <w:b/>
                <w:i/>
                <w:sz w:val="22"/>
              </w:rPr>
            </w:pPr>
            <w:r w:rsidRPr="00B808F2">
              <w:rPr>
                <w:b/>
                <w:i/>
                <w:sz w:val="22"/>
              </w:rPr>
              <w:t>Licenciatura en Trabajo Social</w:t>
            </w:r>
          </w:p>
          <w:p w:rsidR="003F5F67" w:rsidRDefault="003F5F67" w:rsidP="00EA7166">
            <w:pPr>
              <w:ind w:hanging="2"/>
              <w:jc w:val="both"/>
            </w:pPr>
            <w:r>
              <w:t xml:space="preserve">           </w:t>
            </w:r>
          </w:p>
          <w:p w:rsidR="003F5F67" w:rsidRDefault="003F5F67" w:rsidP="00EA7166">
            <w:pPr>
              <w:ind w:hanging="2"/>
              <w:jc w:val="both"/>
            </w:pPr>
          </w:p>
          <w:p w:rsidR="003F5F67" w:rsidRDefault="003F5F67" w:rsidP="00EA7166">
            <w:pPr>
              <w:ind w:hanging="2"/>
              <w:jc w:val="both"/>
            </w:pPr>
          </w:p>
          <w:p w:rsidR="003F5F67" w:rsidRDefault="003F5F67" w:rsidP="00EA7166">
            <w:pPr>
              <w:ind w:hanging="2"/>
              <w:jc w:val="both"/>
            </w:pPr>
          </w:p>
          <w:p w:rsidR="003F5F67" w:rsidRDefault="003F5F67" w:rsidP="00EA7166">
            <w:pPr>
              <w:ind w:hanging="2"/>
              <w:jc w:val="both"/>
            </w:pPr>
          </w:p>
          <w:p w:rsidR="003F5F67" w:rsidRDefault="003F5F67" w:rsidP="00EA7166">
            <w:pPr>
              <w:ind w:hanging="2"/>
              <w:jc w:val="both"/>
            </w:pPr>
          </w:p>
        </w:tc>
      </w:tr>
    </w:tbl>
    <w:p w:rsidR="003F5F67" w:rsidRDefault="003F5F67" w:rsidP="003F5F67">
      <w:pPr>
        <w:ind w:hanging="2"/>
        <w:jc w:val="both"/>
      </w:pPr>
    </w:p>
    <w:p w:rsidR="003F5F67" w:rsidRDefault="003F5F67" w:rsidP="003F5F67">
      <w:pPr>
        <w:keepNext/>
        <w:pBdr>
          <w:top w:val="nil"/>
          <w:left w:val="nil"/>
          <w:bottom w:val="nil"/>
          <w:right w:val="nil"/>
          <w:between w:val="nil"/>
        </w:pBdr>
        <w:ind w:hanging="2"/>
        <w:jc w:val="center"/>
        <w:rPr>
          <w:b/>
          <w:bCs/>
          <w:color w:val="000000"/>
        </w:rPr>
      </w:pPr>
      <w:r>
        <w:rPr>
          <w:b/>
          <w:bCs/>
          <w:color w:val="000000"/>
        </w:rPr>
        <w:t>PROGRAMA 2026</w:t>
      </w:r>
    </w:p>
    <w:p w:rsidR="003F5F67" w:rsidRDefault="003F5F67" w:rsidP="003F5F67">
      <w:pPr>
        <w:ind w:hanging="2"/>
        <w:jc w:val="both"/>
        <w:rPr>
          <w:u w:val="single"/>
        </w:rPr>
      </w:pPr>
    </w:p>
    <w:tbl>
      <w:tblPr>
        <w:tblW w:w="9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3F5F67" w:rsidTr="00EA7166">
        <w:trPr>
          <w:trHeight w:val="460"/>
        </w:trPr>
        <w:tc>
          <w:tcPr>
            <w:tcW w:w="3828" w:type="dxa"/>
            <w:gridSpan w:val="5"/>
            <w:tcBorders>
              <w:top w:val="nil"/>
              <w:left w:val="nil"/>
              <w:bottom w:val="single" w:sz="4" w:space="0" w:color="6AA84F"/>
            </w:tcBorders>
            <w:shd w:val="clear" w:color="auto" w:fill="93C47D"/>
            <w:vAlign w:val="center"/>
          </w:tcPr>
          <w:p w:rsidR="003F5F67" w:rsidRDefault="003F5F67" w:rsidP="00EA7166">
            <w:pPr>
              <w:ind w:hanging="2"/>
              <w:jc w:val="both"/>
              <w:rPr>
                <w:b/>
                <w:bCs/>
                <w:sz w:val="22"/>
                <w:szCs w:val="22"/>
              </w:rPr>
            </w:pPr>
            <w:r>
              <w:rPr>
                <w:b/>
                <w:bCs/>
                <w:sz w:val="22"/>
                <w:szCs w:val="22"/>
              </w:rPr>
              <w:t>ACTIVIDAD CURRICULAR:</w:t>
            </w:r>
          </w:p>
        </w:tc>
        <w:tc>
          <w:tcPr>
            <w:tcW w:w="5959" w:type="dxa"/>
            <w:gridSpan w:val="4"/>
            <w:tcBorders>
              <w:top w:val="nil"/>
              <w:left w:val="nil"/>
              <w:bottom w:val="single" w:sz="4" w:space="0" w:color="6AA84F"/>
            </w:tcBorders>
            <w:vAlign w:val="center"/>
          </w:tcPr>
          <w:p w:rsidR="003F5F67" w:rsidRDefault="003F5F67" w:rsidP="00EA7166">
            <w:pPr>
              <w:ind w:hanging="2"/>
              <w:jc w:val="both"/>
              <w:rPr>
                <w:sz w:val="22"/>
                <w:szCs w:val="22"/>
              </w:rPr>
            </w:pPr>
            <w:r>
              <w:rPr>
                <w:sz w:val="22"/>
                <w:szCs w:val="22"/>
              </w:rPr>
              <w:t>Psicología Social</w:t>
            </w:r>
          </w:p>
        </w:tc>
      </w:tr>
      <w:tr w:rsidR="003F5F67"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3F5F67" w:rsidRDefault="003F5F67" w:rsidP="00EA7166">
            <w:pPr>
              <w:ind w:hanging="2"/>
              <w:jc w:val="both"/>
              <w:rPr>
                <w:b/>
                <w:bCs/>
                <w:sz w:val="22"/>
                <w:szCs w:val="22"/>
              </w:rPr>
            </w:pPr>
            <w:r>
              <w:rPr>
                <w:b/>
                <w:bCs/>
                <w:sz w:val="22"/>
                <w:szCs w:val="22"/>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3F5F67" w:rsidRDefault="003F5F67" w:rsidP="00EA7166">
            <w:pPr>
              <w:ind w:hanging="2"/>
              <w:jc w:val="both"/>
              <w:rPr>
                <w:sz w:val="22"/>
                <w:szCs w:val="22"/>
              </w:rPr>
            </w:pPr>
            <w:r>
              <w:rPr>
                <w:b/>
                <w:bCs/>
                <w:sz w:val="22"/>
                <w:szCs w:val="22"/>
              </w:rPr>
              <w:t>Lembersky Wainstein</w:t>
            </w:r>
          </w:p>
        </w:tc>
      </w:tr>
      <w:tr w:rsidR="003F5F67" w:rsidTr="00EA7166">
        <w:trPr>
          <w:trHeight w:val="460"/>
        </w:trPr>
        <w:tc>
          <w:tcPr>
            <w:tcW w:w="2032" w:type="dxa"/>
            <w:gridSpan w:val="3"/>
            <w:tcBorders>
              <w:top w:val="single" w:sz="4" w:space="0" w:color="6AA84F"/>
              <w:left w:val="nil"/>
              <w:bottom w:val="single" w:sz="4" w:space="0" w:color="6AA84F"/>
            </w:tcBorders>
            <w:shd w:val="clear" w:color="auto" w:fill="93C47D"/>
            <w:vAlign w:val="center"/>
          </w:tcPr>
          <w:p w:rsidR="003F5F67" w:rsidRDefault="003F5F67" w:rsidP="00EA7166">
            <w:pPr>
              <w:ind w:hanging="2"/>
              <w:jc w:val="both"/>
              <w:rPr>
                <w:b/>
                <w:bCs/>
                <w:sz w:val="22"/>
                <w:szCs w:val="22"/>
              </w:rPr>
            </w:pPr>
            <w:r>
              <w:rPr>
                <w:b/>
                <w:bCs/>
                <w:sz w:val="22"/>
                <w:szCs w:val="22"/>
              </w:rPr>
              <w:t>MODALIDAD:</w:t>
            </w:r>
          </w:p>
        </w:tc>
        <w:tc>
          <w:tcPr>
            <w:tcW w:w="4035" w:type="dxa"/>
            <w:gridSpan w:val="4"/>
            <w:tcBorders>
              <w:top w:val="single" w:sz="4" w:space="0" w:color="6AA84F"/>
              <w:left w:val="nil"/>
              <w:bottom w:val="single" w:sz="4" w:space="0" w:color="6AA84F"/>
            </w:tcBorders>
            <w:vAlign w:val="center"/>
          </w:tcPr>
          <w:p w:rsidR="003F5F67" w:rsidRDefault="003F5F67" w:rsidP="00EA7166">
            <w:pPr>
              <w:ind w:hanging="2"/>
              <w:jc w:val="both"/>
              <w:rPr>
                <w:sz w:val="22"/>
                <w:szCs w:val="22"/>
              </w:rPr>
            </w:pPr>
            <w:r>
              <w:rPr>
                <w:sz w:val="22"/>
                <w:szCs w:val="22"/>
              </w:rPr>
              <w:t xml:space="preserve"> A distancia</w:t>
            </w:r>
          </w:p>
        </w:tc>
        <w:tc>
          <w:tcPr>
            <w:tcW w:w="2070" w:type="dxa"/>
            <w:tcBorders>
              <w:top w:val="single" w:sz="4" w:space="0" w:color="6AA84F"/>
              <w:left w:val="nil"/>
              <w:bottom w:val="single" w:sz="4" w:space="0" w:color="6AA84F"/>
              <w:right w:val="nil"/>
            </w:tcBorders>
            <w:shd w:val="clear" w:color="auto" w:fill="93C47D"/>
            <w:vAlign w:val="center"/>
          </w:tcPr>
          <w:p w:rsidR="003F5F67" w:rsidRDefault="003F5F67" w:rsidP="00EA7166">
            <w:pPr>
              <w:ind w:hanging="2"/>
              <w:jc w:val="both"/>
              <w:rPr>
                <w:sz w:val="22"/>
                <w:szCs w:val="22"/>
              </w:rPr>
            </w:pPr>
            <w:r>
              <w:rPr>
                <w:b/>
                <w:bCs/>
                <w:sz w:val="22"/>
                <w:szCs w:val="22"/>
              </w:rPr>
              <w:t xml:space="preserve">AÑO ACADÉMICO:  </w:t>
            </w:r>
          </w:p>
        </w:tc>
        <w:tc>
          <w:tcPr>
            <w:tcW w:w="1650" w:type="dxa"/>
            <w:tcBorders>
              <w:top w:val="single" w:sz="4" w:space="0" w:color="6AA84F"/>
              <w:left w:val="nil"/>
              <w:bottom w:val="single" w:sz="4" w:space="0" w:color="6AA84F"/>
              <w:right w:val="nil"/>
            </w:tcBorders>
            <w:vAlign w:val="center"/>
          </w:tcPr>
          <w:p w:rsidR="003F5F67" w:rsidRDefault="003F5F67" w:rsidP="00EA7166">
            <w:pPr>
              <w:ind w:hanging="2"/>
              <w:jc w:val="both"/>
              <w:rPr>
                <w:sz w:val="22"/>
                <w:szCs w:val="22"/>
              </w:rPr>
            </w:pPr>
            <w:r>
              <w:rPr>
                <w:sz w:val="22"/>
                <w:szCs w:val="22"/>
              </w:rPr>
              <w:t>2026</w:t>
            </w:r>
          </w:p>
        </w:tc>
      </w:tr>
      <w:tr w:rsidR="003F5F67" w:rsidTr="00EA7166">
        <w:trPr>
          <w:trHeight w:val="592"/>
        </w:trPr>
        <w:tc>
          <w:tcPr>
            <w:tcW w:w="3828" w:type="dxa"/>
            <w:gridSpan w:val="5"/>
            <w:tcBorders>
              <w:top w:val="single" w:sz="4" w:space="0" w:color="6AA84F"/>
              <w:left w:val="nil"/>
              <w:bottom w:val="single" w:sz="4" w:space="0" w:color="6AA84F"/>
            </w:tcBorders>
            <w:shd w:val="clear" w:color="auto" w:fill="93C47D"/>
            <w:vAlign w:val="center"/>
          </w:tcPr>
          <w:p w:rsidR="003F5F67" w:rsidRDefault="003F5F67" w:rsidP="00EA7166">
            <w:pPr>
              <w:ind w:hanging="2"/>
              <w:jc w:val="both"/>
              <w:rPr>
                <w:b/>
                <w:bCs/>
                <w:sz w:val="22"/>
                <w:szCs w:val="22"/>
              </w:rPr>
            </w:pPr>
            <w:r>
              <w:rPr>
                <w:b/>
                <w:bCs/>
                <w:sz w:val="22"/>
                <w:szCs w:val="22"/>
              </w:rPr>
              <w:t>CARGA HORARIA SEMANAL:</w:t>
            </w:r>
          </w:p>
        </w:tc>
        <w:tc>
          <w:tcPr>
            <w:tcW w:w="2239" w:type="dxa"/>
            <w:gridSpan w:val="2"/>
            <w:tcBorders>
              <w:top w:val="single" w:sz="4" w:space="0" w:color="6AA84F"/>
              <w:left w:val="nil"/>
              <w:bottom w:val="single" w:sz="4" w:space="0" w:color="6AA84F"/>
            </w:tcBorders>
            <w:vAlign w:val="center"/>
          </w:tcPr>
          <w:p w:rsidR="003F5F67" w:rsidRDefault="003F5F67" w:rsidP="00EA7166">
            <w:pPr>
              <w:ind w:hanging="2"/>
              <w:jc w:val="both"/>
              <w:rPr>
                <w:sz w:val="22"/>
                <w:szCs w:val="22"/>
              </w:rPr>
            </w:pPr>
          </w:p>
        </w:tc>
        <w:tc>
          <w:tcPr>
            <w:tcW w:w="2070" w:type="dxa"/>
            <w:tcBorders>
              <w:top w:val="single" w:sz="4" w:space="0" w:color="6AA84F"/>
              <w:left w:val="nil"/>
              <w:bottom w:val="single" w:sz="4" w:space="0" w:color="6AA84F"/>
              <w:right w:val="nil"/>
            </w:tcBorders>
            <w:shd w:val="clear" w:color="auto" w:fill="93C47D"/>
            <w:vAlign w:val="center"/>
          </w:tcPr>
          <w:p w:rsidR="003F5F67" w:rsidRDefault="003F5F67" w:rsidP="00EA7166">
            <w:pPr>
              <w:ind w:hanging="2"/>
              <w:jc w:val="both"/>
              <w:rPr>
                <w:sz w:val="22"/>
                <w:szCs w:val="22"/>
              </w:rPr>
            </w:pPr>
            <w:r>
              <w:rPr>
                <w:b/>
                <w:bCs/>
                <w:sz w:val="22"/>
                <w:szCs w:val="22"/>
              </w:rPr>
              <w:t>CARGA HORARIA TOTAL:</w:t>
            </w:r>
          </w:p>
        </w:tc>
        <w:tc>
          <w:tcPr>
            <w:tcW w:w="1650" w:type="dxa"/>
            <w:tcBorders>
              <w:top w:val="single" w:sz="4" w:space="0" w:color="6AA84F"/>
              <w:left w:val="nil"/>
              <w:bottom w:val="single" w:sz="4" w:space="0" w:color="6AA84F"/>
              <w:right w:val="nil"/>
            </w:tcBorders>
            <w:vAlign w:val="center"/>
          </w:tcPr>
          <w:p w:rsidR="003F5F67" w:rsidRDefault="003F5F67" w:rsidP="00EA7166">
            <w:pPr>
              <w:ind w:hanging="2"/>
              <w:jc w:val="both"/>
              <w:rPr>
                <w:sz w:val="22"/>
                <w:szCs w:val="22"/>
              </w:rPr>
            </w:pPr>
            <w:r>
              <w:rPr>
                <w:sz w:val="22"/>
                <w:szCs w:val="22"/>
              </w:rPr>
              <w:t>32</w:t>
            </w:r>
          </w:p>
        </w:tc>
      </w:tr>
      <w:tr w:rsidR="003F5F67" w:rsidTr="00EA7166">
        <w:trPr>
          <w:trHeight w:val="460"/>
        </w:trPr>
        <w:tc>
          <w:tcPr>
            <w:tcW w:w="3828" w:type="dxa"/>
            <w:gridSpan w:val="5"/>
            <w:tcBorders>
              <w:top w:val="single" w:sz="4" w:space="0" w:color="6AA84F"/>
              <w:left w:val="nil"/>
              <w:bottom w:val="single" w:sz="4" w:space="0" w:color="6AA84F"/>
            </w:tcBorders>
            <w:shd w:val="clear" w:color="auto" w:fill="93C47D"/>
            <w:vAlign w:val="center"/>
          </w:tcPr>
          <w:p w:rsidR="003F5F67" w:rsidRDefault="003F5F67" w:rsidP="00EA7166">
            <w:pPr>
              <w:ind w:hanging="2"/>
              <w:jc w:val="both"/>
              <w:rPr>
                <w:sz w:val="22"/>
                <w:szCs w:val="22"/>
              </w:rPr>
            </w:pPr>
            <w:r>
              <w:rPr>
                <w:b/>
                <w:bCs/>
                <w:sz w:val="22"/>
                <w:szCs w:val="22"/>
              </w:rPr>
              <w:t>HORARIOS DE DICTADO/ ENCUENTROS SINCRÓNICOS:</w:t>
            </w:r>
          </w:p>
        </w:tc>
        <w:tc>
          <w:tcPr>
            <w:tcW w:w="5959" w:type="dxa"/>
            <w:gridSpan w:val="4"/>
            <w:tcBorders>
              <w:top w:val="single" w:sz="4" w:space="0" w:color="6AA84F"/>
              <w:left w:val="nil"/>
              <w:bottom w:val="single" w:sz="4" w:space="0" w:color="6AA84F"/>
            </w:tcBorders>
            <w:vAlign w:val="center"/>
          </w:tcPr>
          <w:p w:rsidR="003F5F67" w:rsidRDefault="003F5F67" w:rsidP="00EA7166">
            <w:pPr>
              <w:ind w:hanging="2"/>
              <w:jc w:val="both"/>
              <w:rPr>
                <w:sz w:val="22"/>
                <w:szCs w:val="22"/>
              </w:rPr>
            </w:pPr>
            <w:r>
              <w:rPr>
                <w:sz w:val="22"/>
                <w:szCs w:val="22"/>
              </w:rPr>
              <w:t>10.15 hs a 12.15 hs</w:t>
            </w:r>
          </w:p>
        </w:tc>
      </w:tr>
      <w:tr w:rsidR="003F5F67"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3F5F67" w:rsidRDefault="003F5F67" w:rsidP="00EA7166">
            <w:pPr>
              <w:ind w:hanging="2"/>
              <w:jc w:val="both"/>
              <w:rPr>
                <w:b/>
                <w:bCs/>
                <w:sz w:val="22"/>
                <w:szCs w:val="22"/>
              </w:rPr>
            </w:pPr>
            <w:r>
              <w:rPr>
                <w:b/>
                <w:bCs/>
                <w:sz w:val="22"/>
                <w:szCs w:val="22"/>
              </w:rPr>
              <w:t>CURSO:</w:t>
            </w:r>
          </w:p>
        </w:tc>
        <w:tc>
          <w:tcPr>
            <w:tcW w:w="2085" w:type="dxa"/>
            <w:gridSpan w:val="3"/>
            <w:tcBorders>
              <w:top w:val="single" w:sz="4" w:space="0" w:color="6AA84F"/>
              <w:left w:val="nil"/>
              <w:bottom w:val="single" w:sz="4" w:space="0" w:color="6AA84F"/>
            </w:tcBorders>
            <w:vAlign w:val="center"/>
          </w:tcPr>
          <w:p w:rsidR="003F5F67" w:rsidRDefault="003F5F67" w:rsidP="00EA7166">
            <w:pPr>
              <w:ind w:hanging="2"/>
              <w:jc w:val="both"/>
              <w:rPr>
                <w:sz w:val="22"/>
                <w:szCs w:val="22"/>
              </w:rPr>
            </w:pPr>
          </w:p>
        </w:tc>
        <w:tc>
          <w:tcPr>
            <w:tcW w:w="1095" w:type="dxa"/>
            <w:gridSpan w:val="2"/>
            <w:tcBorders>
              <w:top w:val="single" w:sz="4" w:space="0" w:color="6AA84F"/>
              <w:left w:val="nil"/>
              <w:bottom w:val="single" w:sz="4" w:space="0" w:color="6AA84F"/>
              <w:right w:val="nil"/>
            </w:tcBorders>
            <w:shd w:val="clear" w:color="auto" w:fill="93C47D"/>
            <w:vAlign w:val="center"/>
          </w:tcPr>
          <w:p w:rsidR="003F5F67" w:rsidRDefault="003F5F67" w:rsidP="00EA7166">
            <w:pPr>
              <w:ind w:hanging="2"/>
              <w:jc w:val="both"/>
              <w:rPr>
                <w:b/>
                <w:bCs/>
                <w:sz w:val="22"/>
                <w:szCs w:val="22"/>
              </w:rPr>
            </w:pPr>
            <w:r>
              <w:rPr>
                <w:b/>
                <w:bCs/>
                <w:sz w:val="22"/>
                <w:szCs w:val="22"/>
              </w:rPr>
              <w:t>TURNO:</w:t>
            </w:r>
          </w:p>
        </w:tc>
        <w:tc>
          <w:tcPr>
            <w:tcW w:w="1530" w:type="dxa"/>
            <w:tcBorders>
              <w:top w:val="single" w:sz="4" w:space="0" w:color="6AA84F"/>
              <w:left w:val="nil"/>
              <w:bottom w:val="single" w:sz="4" w:space="0" w:color="6AA84F"/>
              <w:right w:val="nil"/>
            </w:tcBorders>
            <w:vAlign w:val="center"/>
          </w:tcPr>
          <w:p w:rsidR="003F5F67" w:rsidRDefault="003F5F67" w:rsidP="00EA7166">
            <w:pPr>
              <w:ind w:hanging="2"/>
              <w:jc w:val="both"/>
              <w:rPr>
                <w:sz w:val="22"/>
                <w:szCs w:val="22"/>
              </w:rPr>
            </w:pPr>
            <w:r>
              <w:rPr>
                <w:sz w:val="22"/>
                <w:szCs w:val="22"/>
              </w:rPr>
              <w:t>Mañana</w:t>
            </w:r>
          </w:p>
        </w:tc>
        <w:tc>
          <w:tcPr>
            <w:tcW w:w="2070" w:type="dxa"/>
            <w:tcBorders>
              <w:top w:val="single" w:sz="4" w:space="0" w:color="6AA84F"/>
              <w:left w:val="nil"/>
              <w:bottom w:val="single" w:sz="4" w:space="0" w:color="6AA84F"/>
              <w:right w:val="nil"/>
            </w:tcBorders>
            <w:shd w:val="clear" w:color="auto" w:fill="93C47D"/>
            <w:vAlign w:val="center"/>
          </w:tcPr>
          <w:p w:rsidR="003F5F67" w:rsidRDefault="003F5F67" w:rsidP="00EA7166">
            <w:pPr>
              <w:ind w:hanging="2"/>
              <w:jc w:val="both"/>
              <w:rPr>
                <w:b/>
                <w:bCs/>
                <w:sz w:val="22"/>
                <w:szCs w:val="22"/>
              </w:rPr>
            </w:pPr>
            <w:r>
              <w:rPr>
                <w:b/>
                <w:bCs/>
                <w:sz w:val="22"/>
                <w:szCs w:val="22"/>
              </w:rPr>
              <w:t>SEDE:</w:t>
            </w:r>
          </w:p>
        </w:tc>
        <w:tc>
          <w:tcPr>
            <w:tcW w:w="1650" w:type="dxa"/>
            <w:tcBorders>
              <w:top w:val="single" w:sz="4" w:space="0" w:color="6AA84F"/>
              <w:left w:val="nil"/>
              <w:bottom w:val="single" w:sz="4" w:space="0" w:color="6AA84F"/>
              <w:right w:val="nil"/>
            </w:tcBorders>
            <w:vAlign w:val="center"/>
          </w:tcPr>
          <w:p w:rsidR="003F5F67" w:rsidRDefault="003F5F67" w:rsidP="00EA7166">
            <w:pPr>
              <w:ind w:hanging="2"/>
              <w:jc w:val="both"/>
              <w:rPr>
                <w:sz w:val="22"/>
                <w:szCs w:val="22"/>
              </w:rPr>
            </w:pPr>
            <w:r>
              <w:rPr>
                <w:sz w:val="22"/>
                <w:szCs w:val="22"/>
              </w:rPr>
              <w:t>CABA</w:t>
            </w:r>
          </w:p>
        </w:tc>
      </w:tr>
      <w:tr w:rsidR="003F5F67" w:rsidTr="00EA7166">
        <w:trPr>
          <w:trHeight w:val="460"/>
        </w:trPr>
        <w:tc>
          <w:tcPr>
            <w:tcW w:w="1927" w:type="dxa"/>
            <w:gridSpan w:val="2"/>
            <w:tcBorders>
              <w:top w:val="single" w:sz="4" w:space="0" w:color="6AA84F"/>
              <w:left w:val="nil"/>
              <w:bottom w:val="single" w:sz="4" w:space="0" w:color="6AA84F"/>
            </w:tcBorders>
            <w:shd w:val="clear" w:color="auto" w:fill="93C47D"/>
            <w:vAlign w:val="center"/>
          </w:tcPr>
          <w:p w:rsidR="003F5F67" w:rsidRDefault="003F5F67" w:rsidP="00EA7166">
            <w:pPr>
              <w:ind w:hanging="2"/>
              <w:jc w:val="both"/>
              <w:rPr>
                <w:b/>
                <w:bCs/>
                <w:sz w:val="22"/>
                <w:szCs w:val="22"/>
              </w:rPr>
            </w:pPr>
            <w:r>
              <w:rPr>
                <w:b/>
                <w:bCs/>
                <w:sz w:val="22"/>
                <w:szCs w:val="22"/>
              </w:rPr>
              <w:t>IDIOMA:</w:t>
            </w:r>
          </w:p>
        </w:tc>
        <w:tc>
          <w:tcPr>
            <w:tcW w:w="7860" w:type="dxa"/>
            <w:gridSpan w:val="7"/>
            <w:tcBorders>
              <w:top w:val="single" w:sz="4" w:space="0" w:color="6AA84F"/>
              <w:left w:val="nil"/>
              <w:bottom w:val="single" w:sz="4" w:space="0" w:color="6AA84F"/>
            </w:tcBorders>
            <w:vAlign w:val="center"/>
          </w:tcPr>
          <w:p w:rsidR="003F5F67" w:rsidRDefault="003F5F67" w:rsidP="00EA7166">
            <w:pPr>
              <w:ind w:hanging="2"/>
              <w:jc w:val="both"/>
              <w:rPr>
                <w:sz w:val="22"/>
                <w:szCs w:val="22"/>
              </w:rPr>
            </w:pPr>
            <w:r>
              <w:rPr>
                <w:sz w:val="22"/>
                <w:szCs w:val="22"/>
              </w:rPr>
              <w:t>español</w:t>
            </w:r>
          </w:p>
        </w:tc>
      </w:tr>
      <w:tr w:rsidR="003F5F67"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3F5F67" w:rsidRDefault="003F5F67" w:rsidP="00EA7166">
            <w:pPr>
              <w:ind w:hanging="2"/>
              <w:jc w:val="both"/>
              <w:rPr>
                <w:b/>
                <w:bCs/>
                <w:sz w:val="22"/>
                <w:szCs w:val="22"/>
              </w:rPr>
            </w:pPr>
            <w:r>
              <w:rPr>
                <w:b/>
                <w:bCs/>
                <w:sz w:val="22"/>
                <w:szCs w:val="22"/>
              </w:rPr>
              <w:t>URL:</w:t>
            </w:r>
          </w:p>
        </w:tc>
        <w:tc>
          <w:tcPr>
            <w:tcW w:w="8430" w:type="dxa"/>
            <w:gridSpan w:val="8"/>
            <w:tcBorders>
              <w:top w:val="single" w:sz="4" w:space="0" w:color="6AA84F"/>
              <w:left w:val="nil"/>
              <w:bottom w:val="single" w:sz="4" w:space="0" w:color="6AA84F"/>
            </w:tcBorders>
            <w:vAlign w:val="center"/>
          </w:tcPr>
          <w:p w:rsidR="003F5F67" w:rsidRDefault="003F5F67" w:rsidP="00EA7166">
            <w:pPr>
              <w:ind w:hanging="2"/>
              <w:jc w:val="both"/>
              <w:rPr>
                <w:sz w:val="22"/>
                <w:szCs w:val="22"/>
              </w:rPr>
            </w:pPr>
            <w:r>
              <w:rPr>
                <w:color w:val="999999"/>
                <w:sz w:val="22"/>
                <w:szCs w:val="22"/>
              </w:rPr>
              <w:t>(dirección de acceso al campus)</w:t>
            </w:r>
          </w:p>
        </w:tc>
      </w:tr>
    </w:tbl>
    <w:p w:rsidR="003F5F67" w:rsidRDefault="003F5F67" w:rsidP="003F5F67">
      <w:pPr>
        <w:tabs>
          <w:tab w:val="left" w:pos="1985"/>
        </w:tabs>
        <w:ind w:hanging="2"/>
        <w:jc w:val="both"/>
        <w:rPr>
          <w:b/>
          <w:bCs/>
        </w:rPr>
      </w:pPr>
    </w:p>
    <w:p w:rsidR="003F5F67" w:rsidRDefault="003F5F67" w:rsidP="003F5F67">
      <w:pPr>
        <w:numPr>
          <w:ilvl w:val="0"/>
          <w:numId w:val="1"/>
        </w:numPr>
        <w:ind w:left="0" w:hanging="2"/>
        <w:jc w:val="both"/>
      </w:pPr>
      <w:r>
        <w:rPr>
          <w:b/>
          <w:bCs/>
        </w:rPr>
        <w:t xml:space="preserve">CICLO: </w:t>
      </w:r>
    </w:p>
    <w:p w:rsidR="003F5F67" w:rsidRDefault="003F5F67" w:rsidP="003F5F67">
      <w:pPr>
        <w:ind w:hanging="2"/>
        <w:jc w:val="both"/>
        <w:rPr>
          <w:i/>
          <w:iCs/>
        </w:rPr>
      </w:pPr>
      <w:r>
        <w:rPr>
          <w:i/>
          <w:iCs/>
        </w:rPr>
        <w:t>(Marque con una cruz el ciclo correspondiente)</w:t>
      </w:r>
    </w:p>
    <w:p w:rsidR="003F5F67" w:rsidRDefault="003F5F67" w:rsidP="003F5F67">
      <w:pPr>
        <w:ind w:hanging="2"/>
        <w:jc w:val="both"/>
        <w:rPr>
          <w:i/>
          <w:iCs/>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3F5F67" w:rsidTr="00EA7166">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F5F67" w:rsidRDefault="003F5F67" w:rsidP="00EA7166">
            <w:pPr>
              <w:ind w:hanging="2"/>
              <w:jc w:val="both"/>
              <w:rPr>
                <w:b/>
                <w:bCs/>
              </w:rPr>
            </w:pPr>
            <w:r>
              <w:rPr>
                <w:b/>
                <w:bCs/>
              </w:rPr>
              <w:t>Básico</w:t>
            </w:r>
          </w:p>
        </w:tc>
        <w:tc>
          <w:tcPr>
            <w:tcW w:w="570" w:type="dxa"/>
            <w:tcBorders>
              <w:top w:val="nil"/>
              <w:left w:val="single" w:sz="4" w:space="0" w:color="6AA84F"/>
              <w:bottom w:val="single" w:sz="4" w:space="0" w:color="6AA84F"/>
              <w:right w:val="single" w:sz="4" w:space="0" w:color="6AA84F"/>
            </w:tcBorders>
            <w:vAlign w:val="center"/>
          </w:tcPr>
          <w:p w:rsidR="003F5F67" w:rsidRDefault="003F5F67" w:rsidP="00EA7166">
            <w:pPr>
              <w:ind w:hanging="2"/>
              <w:jc w:val="both"/>
              <w:rPr>
                <w:b/>
                <w:bCs/>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F5F67" w:rsidRDefault="003F5F67" w:rsidP="00EA7166">
            <w:pPr>
              <w:ind w:hanging="2"/>
              <w:jc w:val="both"/>
              <w:rPr>
                <w:b/>
                <w:bCs/>
              </w:rPr>
            </w:pPr>
            <w:r>
              <w:rPr>
                <w:b/>
                <w:bCs/>
              </w:rPr>
              <w:t>Superior/Profesional</w:t>
            </w:r>
          </w:p>
        </w:tc>
        <w:tc>
          <w:tcPr>
            <w:tcW w:w="542" w:type="dxa"/>
            <w:tcBorders>
              <w:top w:val="nil"/>
              <w:left w:val="single" w:sz="4" w:space="0" w:color="6AA84F"/>
              <w:bottom w:val="single" w:sz="4" w:space="0" w:color="6AA84F"/>
              <w:right w:val="nil"/>
            </w:tcBorders>
            <w:vAlign w:val="center"/>
          </w:tcPr>
          <w:p w:rsidR="003F5F67" w:rsidRDefault="003F5F67" w:rsidP="00EA7166">
            <w:pPr>
              <w:ind w:hanging="2"/>
              <w:jc w:val="both"/>
              <w:rPr>
                <w:b/>
                <w:bCs/>
              </w:rPr>
            </w:pPr>
            <w:r>
              <w:rPr>
                <w:b/>
                <w:bCs/>
              </w:rPr>
              <w:t>X</w:t>
            </w:r>
          </w:p>
        </w:tc>
      </w:tr>
    </w:tbl>
    <w:p w:rsidR="003F5F67" w:rsidRDefault="003F5F67" w:rsidP="003F5F67">
      <w:pPr>
        <w:ind w:hanging="2"/>
        <w:jc w:val="both"/>
        <w:rPr>
          <w:b/>
          <w:bCs/>
        </w:rPr>
      </w:pPr>
    </w:p>
    <w:p w:rsidR="003F5F67" w:rsidRDefault="003F5F67" w:rsidP="003F5F67">
      <w:pPr>
        <w:numPr>
          <w:ilvl w:val="0"/>
          <w:numId w:val="1"/>
        </w:numPr>
        <w:ind w:left="0" w:hanging="2"/>
        <w:jc w:val="both"/>
      </w:pPr>
      <w:r>
        <w:rPr>
          <w:b/>
          <w:bCs/>
        </w:rPr>
        <w:t>COMPOSICIÓN DE LA CÁTEDRA:</w:t>
      </w:r>
    </w:p>
    <w:p w:rsidR="003F5F67" w:rsidRDefault="003F5F67" w:rsidP="003F5F67">
      <w:pPr>
        <w:ind w:hanging="2"/>
        <w:jc w:val="both"/>
        <w:rPr>
          <w:b/>
          <w:bCs/>
        </w:rPr>
      </w:pPr>
    </w:p>
    <w:p w:rsidR="003F5F67" w:rsidRDefault="003F5F67" w:rsidP="003F5F67">
      <w:pPr>
        <w:ind w:hanging="2"/>
        <w:jc w:val="both"/>
        <w:rPr>
          <w:b/>
          <w:bCs/>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3F5F67" w:rsidTr="00EA7166">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3F5F67" w:rsidRDefault="003F5F67" w:rsidP="00EA7166">
            <w:pPr>
              <w:ind w:hanging="2"/>
              <w:jc w:val="both"/>
              <w:rPr>
                <w:b/>
                <w:bCs/>
                <w:sz w:val="22"/>
                <w:szCs w:val="22"/>
              </w:rPr>
            </w:pPr>
            <w:r>
              <w:rPr>
                <w:b/>
                <w:bCs/>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3F5F67" w:rsidRDefault="003F5F67" w:rsidP="00EA7166">
            <w:pPr>
              <w:ind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3F5F67" w:rsidRDefault="003F5F67" w:rsidP="00EA7166">
            <w:pPr>
              <w:ind w:hanging="2"/>
              <w:jc w:val="both"/>
              <w:rPr>
                <w:b/>
                <w:bCs/>
                <w:sz w:val="22"/>
                <w:szCs w:val="22"/>
              </w:rPr>
            </w:pPr>
            <w:r>
              <w:rPr>
                <w:b/>
                <w:bCs/>
                <w:sz w:val="22"/>
                <w:szCs w:val="22"/>
              </w:rPr>
              <w:t>E-mail</w:t>
            </w:r>
          </w:p>
        </w:tc>
      </w:tr>
      <w:tr w:rsidR="003F5F67" w:rsidTr="00EA7166">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3F5F67" w:rsidRDefault="003F5F67" w:rsidP="00EA7166">
            <w:pPr>
              <w:ind w:hanging="2"/>
              <w:jc w:val="both"/>
              <w:rPr>
                <w:b/>
                <w:bCs/>
                <w:sz w:val="22"/>
                <w:szCs w:val="22"/>
              </w:rPr>
            </w:pPr>
            <w:r>
              <w:rPr>
                <w:b/>
                <w:bCs/>
                <w:sz w:val="22"/>
                <w:szCs w:val="22"/>
              </w:rPr>
              <w:t>Titular: Vanesa Lembersky Wainstein</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3F5F67" w:rsidRDefault="003F5F67" w:rsidP="00EA7166">
            <w:pPr>
              <w:ind w:hanging="2"/>
              <w:jc w:val="both"/>
              <w:rPr>
                <w:b/>
                <w:bCs/>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3F5F67" w:rsidRDefault="003F5F67" w:rsidP="00EA7166">
            <w:pPr>
              <w:ind w:hanging="2"/>
              <w:jc w:val="both"/>
              <w:rPr>
                <w:b/>
                <w:bCs/>
                <w:sz w:val="22"/>
                <w:szCs w:val="22"/>
              </w:rPr>
            </w:pPr>
          </w:p>
        </w:tc>
      </w:tr>
      <w:tr w:rsidR="003F5F67" w:rsidTr="00EA7166">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3F5F67" w:rsidRDefault="003F5F67" w:rsidP="00EA7166">
            <w:pPr>
              <w:ind w:hanging="2"/>
              <w:jc w:val="both"/>
              <w:rPr>
                <w:b/>
                <w:bCs/>
                <w:sz w:val="22"/>
                <w:szCs w:val="22"/>
              </w:rPr>
            </w:pPr>
            <w:r>
              <w:rPr>
                <w:b/>
                <w:bCs/>
                <w:sz w:val="22"/>
                <w:szCs w:val="22"/>
              </w:rPr>
              <w:t>Adjunto: Rolando Cristao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3F5F67" w:rsidRDefault="003F5F67" w:rsidP="00EA7166">
            <w:pPr>
              <w:ind w:hanging="2"/>
              <w:jc w:val="both"/>
              <w:rPr>
                <w:b/>
                <w:bCs/>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3F5F67" w:rsidRDefault="003F5F67" w:rsidP="00EA7166">
            <w:pPr>
              <w:ind w:hanging="2"/>
              <w:jc w:val="both"/>
              <w:rPr>
                <w:b/>
                <w:bCs/>
                <w:sz w:val="22"/>
                <w:szCs w:val="22"/>
              </w:rPr>
            </w:pPr>
          </w:p>
        </w:tc>
      </w:tr>
    </w:tbl>
    <w:p w:rsidR="003F5F67" w:rsidRDefault="003F5F67" w:rsidP="003F5F67">
      <w:pPr>
        <w:ind w:hanging="2"/>
        <w:jc w:val="both"/>
        <w:rPr>
          <w:b/>
          <w:bCs/>
        </w:rPr>
      </w:pPr>
    </w:p>
    <w:p w:rsidR="003F5F67" w:rsidRDefault="003F5F67" w:rsidP="003F5F67">
      <w:pPr>
        <w:ind w:hanging="2"/>
        <w:jc w:val="both"/>
        <w:rPr>
          <w:b/>
          <w:bCs/>
        </w:rPr>
      </w:pPr>
    </w:p>
    <w:p w:rsidR="003F5F67" w:rsidRDefault="003F5F67" w:rsidP="003F5F67">
      <w:pPr>
        <w:ind w:hanging="2"/>
        <w:jc w:val="both"/>
        <w:rPr>
          <w:b/>
          <w:bCs/>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3F5F67" w:rsidTr="00EA7166">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3F5F67" w:rsidRDefault="003F5F67" w:rsidP="00EA7166">
            <w:pPr>
              <w:ind w:hanging="2"/>
              <w:jc w:val="both"/>
              <w:rPr>
                <w:b/>
                <w:bCs/>
              </w:rPr>
            </w:pPr>
            <w:r>
              <w:rPr>
                <w:b/>
                <w:bCs/>
              </w:rPr>
              <w:t xml:space="preserve">Asesor técnico-pedagógico </w:t>
            </w:r>
          </w:p>
          <w:p w:rsidR="003F5F67" w:rsidRDefault="003F5F67" w:rsidP="00EA7166">
            <w:pPr>
              <w:ind w:hanging="2"/>
              <w:jc w:val="both"/>
              <w:rPr>
                <w:b/>
                <w:bCs/>
              </w:rPr>
            </w:pPr>
            <w:r>
              <w:rPr>
                <w:i/>
                <w:iCs/>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3F5F67" w:rsidRDefault="003F5F67" w:rsidP="00EA7166">
            <w:pPr>
              <w:ind w:hanging="2"/>
              <w:jc w:val="both"/>
              <w:rPr>
                <w:b/>
                <w:bCs/>
              </w:rPr>
            </w:pPr>
          </w:p>
        </w:tc>
      </w:tr>
    </w:tbl>
    <w:p w:rsidR="003F5F67" w:rsidRDefault="003F5F67" w:rsidP="003F5F67">
      <w:pPr>
        <w:ind w:hanging="2"/>
        <w:jc w:val="both"/>
        <w:rPr>
          <w:b/>
          <w:bCs/>
        </w:rPr>
      </w:pPr>
    </w:p>
    <w:p w:rsidR="003F5F67" w:rsidRDefault="003F5F67" w:rsidP="003F5F67">
      <w:pPr>
        <w:numPr>
          <w:ilvl w:val="0"/>
          <w:numId w:val="1"/>
        </w:numPr>
        <w:ind w:left="0" w:hanging="2"/>
        <w:jc w:val="both"/>
      </w:pPr>
      <w:r>
        <w:rPr>
          <w:b/>
          <w:bCs/>
        </w:rPr>
        <w:t xml:space="preserve">EJE/ÁREA EN QUE SE ENCUENTRA LA MATERIA/SEMINARIO DENTRO DE LA CARRERA: </w:t>
      </w:r>
      <w:r>
        <w:rPr>
          <w:i/>
          <w:iCs/>
        </w:rPr>
        <w:t>Ciclo de Formación Disciplinaria. Formación Superior</w:t>
      </w:r>
      <w:r>
        <w:rPr>
          <w:b/>
          <w:bCs/>
        </w:rPr>
        <w:t xml:space="preserve"> </w:t>
      </w:r>
    </w:p>
    <w:p w:rsidR="003F5F67" w:rsidRDefault="003F5F67" w:rsidP="003F5F67">
      <w:pPr>
        <w:ind w:hanging="2"/>
        <w:jc w:val="both"/>
      </w:pPr>
    </w:p>
    <w:p w:rsidR="003F5F67" w:rsidRDefault="003F5F67" w:rsidP="003F5F67">
      <w:pPr>
        <w:numPr>
          <w:ilvl w:val="0"/>
          <w:numId w:val="1"/>
        </w:numPr>
        <w:ind w:left="0" w:hanging="2"/>
        <w:jc w:val="both"/>
      </w:pPr>
      <w:r>
        <w:rPr>
          <w:b/>
          <w:bCs/>
        </w:rPr>
        <w:t>FUNDAMENTACIÓN DE LA MATERIA/SEMINARIO EN LA CARRERA:</w:t>
      </w:r>
    </w:p>
    <w:p w:rsidR="003F5F67" w:rsidRDefault="003F5F67" w:rsidP="003F5F67">
      <w:pPr>
        <w:ind w:hanging="2"/>
        <w:jc w:val="both"/>
      </w:pPr>
    </w:p>
    <w:p w:rsidR="003F5F67" w:rsidRDefault="003F5F67" w:rsidP="003F5F67">
      <w:pPr>
        <w:ind w:hanging="2"/>
        <w:jc w:val="both"/>
      </w:pPr>
      <w:r>
        <w:t xml:space="preserve">La formación de los profesionales del Trabajo Social en la Universidad del Salvador (USAL) se inscribe en una tradición que prioriza la justicia social, los derechos humanos y la comprensión crítica de las desigualdades complejas que atraviesan la realidad argentina y latinoamericana. En este marco, la asignatura Psicología Social se constituye como un pilar fundamental para el abordaje de la subjetividad en su intersección con lo público y lo social. No se trata simplemente de una extensión de la psicología clínica hacia los grupos, sino de una disciplina que interroga los modos en que los sujetos son producidos por su contexto histórico y cómo, a su vez, estos sujetos pueden transformarse en productores de cambios en su entorno.   </w:t>
      </w:r>
    </w:p>
    <w:p w:rsidR="003F5F67" w:rsidRDefault="003F5F67" w:rsidP="003F5F67">
      <w:pPr>
        <w:ind w:hanging="2"/>
        <w:jc w:val="both"/>
      </w:pPr>
    </w:p>
    <w:p w:rsidR="003F5F67" w:rsidRDefault="003F5F67" w:rsidP="003F5F67">
      <w:pPr>
        <w:ind w:hanging="2"/>
        <w:jc w:val="both"/>
      </w:pPr>
      <w:r>
        <w:t xml:space="preserve">El presente programa ha sido diseñado atendiendo a la Resolución Rectoral N° R.R. N.° 537/20, que rige el plan de estudios de la Licenciatura en Trabajo Social en la sede Centro de la Ciudad Autónoma de Buenos Aires. La propuesta pedagógica se aleja de los modelos academicistas tradicionales de la psicología social norteamericana para abrazar una perspectiva crítico-dialéctica, con una fuerte impronta de la Escuela Rioplatense y los aportes contemporáneos de la intervención en lo social. Esta elección no es azarosa: el trabajador social de la USAL se desempeña en ámbitos tan diversos como la salud mental, la justicia, la niñez, el género y la economía social, donde se requiere una caja de herramientas conceptuales que permita desnaturalizar lo cotidiano y comprender el síntoma psicosocial como un emergente de la estructura social.   </w:t>
      </w:r>
    </w:p>
    <w:p w:rsidR="003F5F67" w:rsidRDefault="003F5F67" w:rsidP="003F5F67">
      <w:pPr>
        <w:ind w:hanging="2"/>
        <w:jc w:val="both"/>
      </w:pPr>
    </w:p>
    <w:p w:rsidR="003F5F67" w:rsidRDefault="003F5F67" w:rsidP="003F5F67">
      <w:pPr>
        <w:ind w:hanging="2"/>
        <w:jc w:val="both"/>
      </w:pPr>
      <w:r>
        <w:t xml:space="preserve">A continuación, se detalla la planificación de 13 clases de una hora y media cada una, integrando contenidos actualizados, bibliografía específica de la disciplina del Trabajo Social y una modalidad de evaluación acorde a las normativas de excelencia de la institución.   </w:t>
      </w:r>
    </w:p>
    <w:p w:rsidR="003F5F67" w:rsidRDefault="003F5F67" w:rsidP="003F5F67">
      <w:pPr>
        <w:ind w:hanging="2"/>
        <w:jc w:val="both"/>
      </w:pPr>
      <w:r>
        <w:t xml:space="preserve">Este programa busca que el futuro Licenciado en Trabajo Social de la USAL no sea un mero aplicador de técnicas, sino un profesional capaz de pensar los procesos sociales, comprender el sufrimiento psíquico en su contexto y actuar operativamente para la construcción de una sociedad más justa y humana.   </w:t>
      </w:r>
    </w:p>
    <w:p w:rsidR="003F5F67" w:rsidRDefault="003F5F67" w:rsidP="003F5F67">
      <w:pPr>
        <w:ind w:hanging="2"/>
        <w:jc w:val="both"/>
      </w:pPr>
    </w:p>
    <w:p w:rsidR="003F5F67" w:rsidRDefault="003F5F67" w:rsidP="003F5F67">
      <w:pPr>
        <w:numPr>
          <w:ilvl w:val="0"/>
          <w:numId w:val="1"/>
        </w:numPr>
        <w:ind w:left="0" w:hanging="2"/>
        <w:jc w:val="both"/>
      </w:pPr>
      <w:r>
        <w:rPr>
          <w:b/>
          <w:bCs/>
        </w:rPr>
        <w:t>OBJETIVOS DE LA MATERIA:</w:t>
      </w:r>
    </w:p>
    <w:p w:rsidR="003F5F67" w:rsidRDefault="003F5F67" w:rsidP="003F5F67">
      <w:pPr>
        <w:ind w:hanging="2"/>
        <w:jc w:val="both"/>
        <w:rPr>
          <w:b/>
          <w:bCs/>
        </w:rPr>
      </w:pPr>
    </w:p>
    <w:p w:rsidR="003F5F67" w:rsidRDefault="003F5F67" w:rsidP="003F5F67">
      <w:pPr>
        <w:ind w:hanging="2"/>
        <w:jc w:val="both"/>
      </w:pPr>
      <w:r>
        <w:t xml:space="preserve">El programa se organiza para que el estudiante no solo adquiera conocimientos teóricos, sino que desarrolle competencias operativas para su futura práctica profesional. Los objetivos se centran en la capacidad de análisis de los procesos de interacción, la dinámica de los grupos y la estructura de las organizaciones desde una perspectiva de derechos humanos.   </w:t>
      </w:r>
    </w:p>
    <w:p w:rsidR="003F5F67" w:rsidRDefault="003F5F67" w:rsidP="003F5F67">
      <w:pPr>
        <w:ind w:hanging="2"/>
        <w:jc w:val="both"/>
      </w:pPr>
    </w:p>
    <w:p w:rsidR="003F5F67" w:rsidRDefault="003F5F67" w:rsidP="003F5F67">
      <w:pPr>
        <w:numPr>
          <w:ilvl w:val="0"/>
          <w:numId w:val="1"/>
        </w:numPr>
        <w:pBdr>
          <w:top w:val="nil"/>
          <w:left w:val="nil"/>
          <w:bottom w:val="nil"/>
          <w:right w:val="nil"/>
          <w:between w:val="nil"/>
        </w:pBdr>
        <w:ind w:left="0" w:hanging="2"/>
        <w:jc w:val="both"/>
        <w:rPr>
          <w:color w:val="000000"/>
        </w:rPr>
      </w:pPr>
      <w:r>
        <w:rPr>
          <w:b/>
          <w:bCs/>
          <w:color w:val="000000"/>
        </w:rPr>
        <w:t xml:space="preserve">ASIGNACIÓN HORARIA: </w:t>
      </w:r>
    </w:p>
    <w:p w:rsidR="003F5F67" w:rsidRDefault="003F5F67" w:rsidP="003F5F67">
      <w:pPr>
        <w:pBdr>
          <w:top w:val="nil"/>
          <w:left w:val="nil"/>
          <w:bottom w:val="nil"/>
          <w:right w:val="nil"/>
          <w:between w:val="nil"/>
        </w:pBdr>
        <w:ind w:hanging="2"/>
        <w:jc w:val="both"/>
        <w:rPr>
          <w:i/>
          <w:iCs/>
          <w:color w:val="4A442A"/>
        </w:rPr>
      </w:pPr>
      <w:r>
        <w:rPr>
          <w:i/>
          <w:iCs/>
          <w:color w:val="4A442A"/>
        </w:rPr>
        <w:t xml:space="preserve">(La información consignada debe coincidir con la información que brinda la Resolución Rectoral que aprueba el plan de estudios de la carrera). </w:t>
      </w:r>
    </w:p>
    <w:p w:rsidR="003F5F67" w:rsidRDefault="003F5F67" w:rsidP="003F5F67">
      <w:pPr>
        <w:pBdr>
          <w:top w:val="nil"/>
          <w:left w:val="nil"/>
          <w:bottom w:val="nil"/>
          <w:right w:val="nil"/>
          <w:between w:val="nil"/>
        </w:pBdr>
        <w:ind w:hanging="2"/>
        <w:jc w:val="both"/>
        <w:rPr>
          <w:i/>
          <w:iCs/>
          <w:color w:val="4A442A"/>
        </w:rPr>
      </w:pPr>
    </w:p>
    <w:p w:rsidR="003F5F67" w:rsidRDefault="003F5F67" w:rsidP="003F5F67">
      <w:pPr>
        <w:pBdr>
          <w:top w:val="nil"/>
          <w:left w:val="nil"/>
          <w:bottom w:val="nil"/>
          <w:right w:val="nil"/>
          <w:between w:val="nil"/>
        </w:pBdr>
        <w:ind w:hanging="2"/>
        <w:jc w:val="both"/>
        <w:rPr>
          <w:i/>
          <w:iCs/>
          <w:color w:val="4A442A"/>
        </w:rPr>
      </w:pPr>
    </w:p>
    <w:p w:rsidR="003F5F67" w:rsidRDefault="003F5F67" w:rsidP="003F5F67">
      <w:pPr>
        <w:pBdr>
          <w:top w:val="nil"/>
          <w:left w:val="nil"/>
          <w:bottom w:val="nil"/>
          <w:right w:val="nil"/>
          <w:between w:val="nil"/>
        </w:pBdr>
        <w:ind w:hanging="2"/>
        <w:jc w:val="both"/>
        <w:rPr>
          <w:i/>
          <w:iCs/>
          <w:color w:val="4A442A"/>
        </w:rPr>
      </w:pPr>
    </w:p>
    <w:p w:rsidR="003F5F67" w:rsidRDefault="003F5F67" w:rsidP="003F5F67">
      <w:pPr>
        <w:pBdr>
          <w:top w:val="nil"/>
          <w:left w:val="nil"/>
          <w:bottom w:val="nil"/>
          <w:right w:val="nil"/>
          <w:between w:val="nil"/>
        </w:pBdr>
        <w:ind w:hanging="2"/>
        <w:jc w:val="both"/>
        <w:rPr>
          <w:i/>
          <w:iCs/>
          <w:color w:val="4A442A"/>
        </w:rPr>
      </w:pP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3F5F67" w:rsidTr="00EA7166">
        <w:trPr>
          <w:trHeight w:val="348"/>
          <w:jc w:val="center"/>
        </w:trPr>
        <w:tc>
          <w:tcPr>
            <w:tcW w:w="4905" w:type="dxa"/>
            <w:tcBorders>
              <w:top w:val="nil"/>
              <w:left w:val="nil"/>
              <w:bottom w:val="single" w:sz="4" w:space="0" w:color="6AA84F"/>
              <w:right w:val="single" w:sz="4" w:space="0" w:color="6AA84F"/>
            </w:tcBorders>
            <w:vAlign w:val="center"/>
          </w:tcPr>
          <w:p w:rsidR="003F5F67" w:rsidRDefault="003F5F67" w:rsidP="00EA7166">
            <w:pPr>
              <w:ind w:hanging="2"/>
              <w:jc w:val="both"/>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F5F67" w:rsidRDefault="003F5F67" w:rsidP="00EA7166">
            <w:pPr>
              <w:ind w:hanging="2"/>
              <w:jc w:val="both"/>
            </w:pPr>
            <w:r>
              <w:rPr>
                <w:b/>
                <w:bCs/>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F5F67" w:rsidRDefault="003F5F67" w:rsidP="00EA7166">
            <w:pPr>
              <w:ind w:hanging="2"/>
              <w:jc w:val="both"/>
            </w:pPr>
            <w:r>
              <w:rPr>
                <w:b/>
                <w:bCs/>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F5F67" w:rsidRDefault="003F5F67" w:rsidP="00EA7166">
            <w:pPr>
              <w:ind w:hanging="2"/>
              <w:jc w:val="both"/>
            </w:pPr>
            <w:r>
              <w:rPr>
                <w:b/>
                <w:bCs/>
              </w:rPr>
              <w:t>Total</w:t>
            </w:r>
          </w:p>
        </w:tc>
      </w:tr>
      <w:tr w:rsidR="003F5F67"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F5F67" w:rsidRDefault="003F5F67" w:rsidP="00EA7166">
            <w:pPr>
              <w:ind w:hanging="2"/>
              <w:jc w:val="both"/>
            </w:pPr>
            <w:r>
              <w:rPr>
                <w:b/>
                <w:bCs/>
              </w:rPr>
              <w:t xml:space="preserve">Carga horaria de trabajo sincrónico </w:t>
            </w:r>
            <w: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r>
              <w:t>2</w:t>
            </w:r>
          </w:p>
        </w:tc>
        <w:tc>
          <w:tcPr>
            <w:tcW w:w="115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p>
        </w:tc>
        <w:tc>
          <w:tcPr>
            <w:tcW w:w="103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r>
              <w:t>2</w:t>
            </w:r>
          </w:p>
        </w:tc>
      </w:tr>
      <w:tr w:rsidR="003F5F67"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F5F67" w:rsidRDefault="003F5F67" w:rsidP="00EA7166">
            <w:pPr>
              <w:ind w:hanging="2"/>
              <w:jc w:val="both"/>
              <w:rPr>
                <w:b/>
                <w:bCs/>
              </w:rPr>
            </w:pPr>
            <w:r>
              <w:rPr>
                <w:b/>
                <w:bCs/>
              </w:rPr>
              <w:t>Carga horaria de trabajo asincrónico</w:t>
            </w:r>
          </w:p>
          <w:p w:rsidR="003F5F67" w:rsidRDefault="003F5F67" w:rsidP="00EA7166">
            <w:pPr>
              <w:ind w:hanging="2"/>
              <w:jc w:val="both"/>
              <w:rPr>
                <w:b/>
                <w:bCs/>
              </w:rPr>
            </w:pPr>
            <w:r>
              <w:t>(trabajo asincrónico en plataformas</w:t>
            </w:r>
            <w:r>
              <w:rPr>
                <w:b/>
                <w:bCs/>
              </w:rPr>
              <w:t xml:space="preserve"> - </w:t>
            </w:r>
            <w: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p>
        </w:tc>
        <w:tc>
          <w:tcPr>
            <w:tcW w:w="115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p>
        </w:tc>
        <w:tc>
          <w:tcPr>
            <w:tcW w:w="103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p>
        </w:tc>
      </w:tr>
      <w:tr w:rsidR="003F5F67"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3F5F67" w:rsidRDefault="003F5F67" w:rsidP="00EA7166">
            <w:pPr>
              <w:ind w:hanging="2"/>
              <w:jc w:val="both"/>
              <w:rPr>
                <w:b/>
                <w:bCs/>
              </w:rPr>
            </w:pPr>
            <w:r>
              <w:rPr>
                <w:b/>
                <w:bCs/>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r>
              <w:t>32</w:t>
            </w:r>
          </w:p>
        </w:tc>
        <w:tc>
          <w:tcPr>
            <w:tcW w:w="115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p>
        </w:tc>
        <w:tc>
          <w:tcPr>
            <w:tcW w:w="1035" w:type="dxa"/>
            <w:tcBorders>
              <w:top w:val="single" w:sz="4" w:space="0" w:color="6AA84F"/>
              <w:left w:val="single" w:sz="4" w:space="0" w:color="6AA84F"/>
              <w:bottom w:val="single" w:sz="4" w:space="0" w:color="6AA84F"/>
              <w:right w:val="single" w:sz="4" w:space="0" w:color="6AA84F"/>
            </w:tcBorders>
            <w:vAlign w:val="center"/>
          </w:tcPr>
          <w:p w:rsidR="003F5F67" w:rsidRDefault="003F5F67" w:rsidP="00EA7166">
            <w:pPr>
              <w:ind w:hanging="2"/>
              <w:jc w:val="both"/>
            </w:pPr>
            <w:r>
              <w:t>32</w:t>
            </w:r>
          </w:p>
        </w:tc>
      </w:tr>
    </w:tbl>
    <w:p w:rsidR="003F5F67" w:rsidRDefault="003F5F67" w:rsidP="003F5F67">
      <w:pPr>
        <w:ind w:hanging="2"/>
        <w:jc w:val="both"/>
      </w:pPr>
    </w:p>
    <w:p w:rsidR="003F5F67" w:rsidRDefault="003F5F67" w:rsidP="003F5F67">
      <w:pPr>
        <w:numPr>
          <w:ilvl w:val="0"/>
          <w:numId w:val="1"/>
        </w:numPr>
        <w:ind w:left="0" w:hanging="2"/>
        <w:jc w:val="both"/>
      </w:pPr>
      <w:r>
        <w:rPr>
          <w:b/>
          <w:bCs/>
        </w:rPr>
        <w:t>UNIDADES TEMÁTICAS, CONTENIDOS, BIBLIOGRAFÍA POR UNIDAD TEMÁTICA:</w:t>
      </w:r>
    </w:p>
    <w:p w:rsidR="003F5F67" w:rsidRDefault="003F5F67" w:rsidP="003F5F67">
      <w:pPr>
        <w:pBdr>
          <w:top w:val="nil"/>
          <w:left w:val="nil"/>
          <w:bottom w:val="nil"/>
          <w:right w:val="nil"/>
          <w:between w:val="nil"/>
        </w:pBdr>
        <w:ind w:hanging="2"/>
        <w:jc w:val="both"/>
      </w:pPr>
    </w:p>
    <w:p w:rsidR="003F5F67" w:rsidRDefault="003F5F67" w:rsidP="003F5F67">
      <w:pPr>
        <w:ind w:hanging="2"/>
        <w:jc w:val="both"/>
        <w:rPr>
          <w:b/>
          <w:bCs/>
        </w:rPr>
      </w:pPr>
      <w:r>
        <w:rPr>
          <w:b/>
          <w:bCs/>
        </w:rPr>
        <w:t>Unidad I: Epistemología y Surgimiento de la Psicología Social en Argentina</w:t>
      </w:r>
    </w:p>
    <w:p w:rsidR="003F5F67" w:rsidRDefault="003F5F67" w:rsidP="003F5F67">
      <w:pPr>
        <w:ind w:hanging="2"/>
        <w:jc w:val="both"/>
      </w:pPr>
      <w:r>
        <w:t xml:space="preserve">La primera unidad establece los cimientos históricos y teóricos de la materia, diferenciando las corrientes hegemónicas de los enfoques críticos que han dado forma a la práctica profesional en el Cono Sur.   </w:t>
      </w:r>
    </w:p>
    <w:p w:rsidR="003F5F67" w:rsidRDefault="003F5F67" w:rsidP="003F5F67">
      <w:pPr>
        <w:ind w:hanging="2"/>
        <w:jc w:val="both"/>
        <w:rPr>
          <w:b/>
          <w:bCs/>
        </w:rPr>
      </w:pPr>
    </w:p>
    <w:p w:rsidR="003F5F67" w:rsidRDefault="003F5F67" w:rsidP="003F5F67">
      <w:pPr>
        <w:ind w:hanging="2"/>
        <w:jc w:val="both"/>
        <w:rPr>
          <w:b/>
          <w:bCs/>
        </w:rPr>
      </w:pPr>
      <w:r>
        <w:rPr>
          <w:b/>
          <w:bCs/>
        </w:rPr>
        <w:t>Clase 1: El Campo de la Psicología Social y su Nexo con el Trabajo Social</w:t>
      </w:r>
    </w:p>
    <w:p w:rsidR="003F5F67" w:rsidRDefault="003F5F67" w:rsidP="003F5F67">
      <w:pPr>
        <w:ind w:hanging="2"/>
        <w:jc w:val="both"/>
      </w:pPr>
      <w:r>
        <w:t xml:space="preserve">El encuentro inicial se dedica a delimitar el objeto de estudio de la psicología social. Se plantea la tensión histórica entre una psicología social psicológica, centrada en el individuo y su adaptación al medio, y una psicología social sociológica, que pone el énfasis en la interacción y la construcción social de la realidad. Para el Trabajo Social, esta distinción es vital: la profesión surge en la Argentina de la década de 1920 vinculada a líneas para-médicas y para-jurídicas que buscaban la normalización de los sujetos. La psicología social crítica viene a romper con esa herencia, proponiendo una mirada que comprenda al sujeto como una totalidad en situación histórica.   </w:t>
      </w:r>
    </w:p>
    <w:p w:rsidR="003F5F67" w:rsidRDefault="003F5F67" w:rsidP="003F5F67">
      <w:pPr>
        <w:ind w:hanging="2"/>
        <w:jc w:val="both"/>
      </w:pPr>
    </w:p>
    <w:p w:rsidR="003F5F67" w:rsidRDefault="003F5F67" w:rsidP="003F5F67">
      <w:pPr>
        <w:ind w:hanging="2"/>
        <w:jc w:val="both"/>
      </w:pPr>
      <w:r>
        <w:t xml:space="preserve">Se analizan los procesos de subjetivación contemporáneos, marcados por la crisis de las instituciones tradicionales y el impacto de las nuevas tecnologías en el lazo social. El objetivo es que el estudiante reconozca que "lo psíquico" no es algo privado, sino una construcción colectiva atravesada por relaciones de poder y saber.   </w:t>
      </w:r>
    </w:p>
    <w:p w:rsidR="003F5F67" w:rsidRDefault="003F5F67" w:rsidP="003F5F67">
      <w:pPr>
        <w:ind w:hanging="2"/>
        <w:jc w:val="both"/>
      </w:pPr>
    </w:p>
    <w:p w:rsidR="003F5F67" w:rsidRDefault="003F5F67" w:rsidP="003F5F67">
      <w:pPr>
        <w:ind w:hanging="2"/>
        <w:jc w:val="both"/>
        <w:rPr>
          <w:b/>
          <w:bCs/>
        </w:rPr>
      </w:pPr>
      <w:r>
        <w:rPr>
          <w:b/>
          <w:bCs/>
        </w:rPr>
        <w:t>Contenidos:</w:t>
      </w:r>
    </w:p>
    <w:p w:rsidR="003F5F67" w:rsidRDefault="003F5F67" w:rsidP="003F5F67">
      <w:pPr>
        <w:numPr>
          <w:ilvl w:val="0"/>
          <w:numId w:val="26"/>
        </w:numPr>
        <w:pBdr>
          <w:top w:val="nil"/>
          <w:left w:val="nil"/>
          <w:bottom w:val="nil"/>
          <w:right w:val="nil"/>
          <w:between w:val="nil"/>
        </w:pBdr>
        <w:spacing w:line="259" w:lineRule="auto"/>
        <w:ind w:left="0" w:hanging="2"/>
        <w:jc w:val="both"/>
      </w:pPr>
      <w:r>
        <w:rPr>
          <w:color w:val="000000"/>
        </w:rPr>
        <w:t>Definición y objeto de estudio de la Psicología Social.</w:t>
      </w:r>
    </w:p>
    <w:p w:rsidR="003F5F67" w:rsidRDefault="003F5F67" w:rsidP="003F5F67">
      <w:pPr>
        <w:numPr>
          <w:ilvl w:val="0"/>
          <w:numId w:val="26"/>
        </w:numPr>
        <w:pBdr>
          <w:top w:val="nil"/>
          <w:left w:val="nil"/>
          <w:bottom w:val="nil"/>
          <w:right w:val="nil"/>
          <w:between w:val="nil"/>
        </w:pBdr>
        <w:spacing w:line="259" w:lineRule="auto"/>
        <w:ind w:left="0" w:hanging="2"/>
        <w:jc w:val="both"/>
      </w:pPr>
      <w:r>
        <w:rPr>
          <w:color w:val="000000"/>
        </w:rPr>
        <w:t>Historia de la disciplina: del control social a la transformación.</w:t>
      </w:r>
    </w:p>
    <w:p w:rsidR="003F5F67" w:rsidRDefault="003F5F67" w:rsidP="003F5F67">
      <w:pPr>
        <w:numPr>
          <w:ilvl w:val="0"/>
          <w:numId w:val="26"/>
        </w:numPr>
        <w:pBdr>
          <w:top w:val="nil"/>
          <w:left w:val="nil"/>
          <w:bottom w:val="nil"/>
          <w:right w:val="nil"/>
          <w:between w:val="nil"/>
        </w:pBdr>
        <w:spacing w:line="259" w:lineRule="auto"/>
        <w:ind w:left="0" w:hanging="2"/>
        <w:jc w:val="both"/>
      </w:pPr>
      <w:r>
        <w:rPr>
          <w:color w:val="000000"/>
        </w:rPr>
        <w:t>El nexo histórico entre el Trabajo Social y la Psicología en Argentina.</w:t>
      </w:r>
    </w:p>
    <w:p w:rsidR="003F5F67" w:rsidRDefault="003F5F67" w:rsidP="003F5F67">
      <w:pPr>
        <w:numPr>
          <w:ilvl w:val="0"/>
          <w:numId w:val="26"/>
        </w:numPr>
        <w:pBdr>
          <w:top w:val="nil"/>
          <w:left w:val="nil"/>
          <w:bottom w:val="nil"/>
          <w:right w:val="nil"/>
          <w:between w:val="nil"/>
        </w:pBdr>
        <w:spacing w:after="160" w:line="259" w:lineRule="auto"/>
        <w:ind w:left="0" w:hanging="2"/>
        <w:jc w:val="both"/>
      </w:pPr>
      <w:r>
        <w:rPr>
          <w:color w:val="000000"/>
        </w:rPr>
        <w:t>Perspectivas contemporáneas: subjetividad y neoliberalismo.</w:t>
      </w:r>
    </w:p>
    <w:p w:rsidR="003F5F67" w:rsidRDefault="003F5F67" w:rsidP="003F5F67">
      <w:pPr>
        <w:ind w:hanging="2"/>
        <w:jc w:val="both"/>
        <w:rPr>
          <w:b/>
          <w:bCs/>
        </w:rPr>
      </w:pPr>
      <w:r>
        <w:rPr>
          <w:b/>
          <w:bCs/>
        </w:rPr>
        <w:t>Bibliografía:</w:t>
      </w:r>
    </w:p>
    <w:p w:rsidR="003F5F67" w:rsidRDefault="003F5F67" w:rsidP="003F5F67">
      <w:pPr>
        <w:numPr>
          <w:ilvl w:val="0"/>
          <w:numId w:val="20"/>
        </w:numPr>
        <w:pBdr>
          <w:top w:val="nil"/>
          <w:left w:val="nil"/>
          <w:bottom w:val="nil"/>
          <w:right w:val="nil"/>
          <w:between w:val="nil"/>
        </w:pBdr>
        <w:spacing w:line="259" w:lineRule="auto"/>
        <w:ind w:left="0" w:hanging="2"/>
        <w:jc w:val="both"/>
      </w:pPr>
      <w:r>
        <w:rPr>
          <w:color w:val="000000"/>
        </w:rPr>
        <w:t xml:space="preserve">Abdala, S. y Zolkower, M. (2018). La especificidad de la psicología social sobre el trasfondo de su devenir sociohistórico. La Plata: EDULP.   </w:t>
      </w:r>
    </w:p>
    <w:p w:rsidR="003F5F67" w:rsidRDefault="003F5F67" w:rsidP="003F5F67">
      <w:pPr>
        <w:numPr>
          <w:ilvl w:val="0"/>
          <w:numId w:val="20"/>
        </w:numPr>
        <w:pBdr>
          <w:top w:val="nil"/>
          <w:left w:val="nil"/>
          <w:bottom w:val="nil"/>
          <w:right w:val="nil"/>
          <w:between w:val="nil"/>
        </w:pBdr>
        <w:spacing w:line="259" w:lineRule="auto"/>
        <w:ind w:left="0" w:hanging="2"/>
        <w:jc w:val="both"/>
      </w:pPr>
      <w:r>
        <w:rPr>
          <w:color w:val="000000"/>
        </w:rPr>
        <w:t xml:space="preserve">Alayón, N. (2007). Historia del Trabajo Social en Argentina. Buenos Aires: Espacio.   </w:t>
      </w:r>
    </w:p>
    <w:p w:rsidR="003F5F67" w:rsidRDefault="003F5F67" w:rsidP="003F5F67">
      <w:pPr>
        <w:numPr>
          <w:ilvl w:val="0"/>
          <w:numId w:val="20"/>
        </w:numPr>
        <w:pBdr>
          <w:top w:val="nil"/>
          <w:left w:val="nil"/>
          <w:bottom w:val="nil"/>
          <w:right w:val="nil"/>
          <w:between w:val="nil"/>
        </w:pBdr>
        <w:spacing w:after="160" w:line="259" w:lineRule="auto"/>
        <w:ind w:left="0" w:hanging="2"/>
        <w:jc w:val="both"/>
      </w:pPr>
      <w:r>
        <w:rPr>
          <w:color w:val="000000"/>
        </w:rPr>
        <w:t xml:space="preserve">Moscovici, S. (1985). El campo de la Psicología Social. Buenos Aires: Paidós.   </w:t>
      </w:r>
    </w:p>
    <w:p w:rsidR="003F5F67" w:rsidRDefault="003F5F67" w:rsidP="003F5F67">
      <w:pPr>
        <w:ind w:hanging="2"/>
        <w:jc w:val="both"/>
      </w:pPr>
    </w:p>
    <w:p w:rsidR="003F5F67" w:rsidRDefault="003F5F67" w:rsidP="003F5F67">
      <w:pPr>
        <w:ind w:hanging="2"/>
        <w:jc w:val="both"/>
        <w:rPr>
          <w:b/>
          <w:bCs/>
        </w:rPr>
      </w:pPr>
      <w:r>
        <w:rPr>
          <w:b/>
          <w:bCs/>
        </w:rPr>
        <w:t>Clase 2: El Paradigma de Enrique Pichon-Rivière</w:t>
      </w:r>
    </w:p>
    <w:p w:rsidR="003F5F67" w:rsidRDefault="003F5F67" w:rsidP="003F5F67">
      <w:pPr>
        <w:ind w:hanging="2"/>
        <w:jc w:val="both"/>
      </w:pPr>
      <w:r>
        <w:t xml:space="preserve">Esta clase se sumerge en la obra de quien es considerado el padre de la psicología social argentina. Pichon-Rivière transformó la psiquiatría clínica en una psicología de los vínculos, centrada en la acción y el cambio social. Se analiza su biografía como un proceso de síntesis cultural: desde su infancia en el Chaco hasta su participación en la vanguardia surrealista y la fundación de la Asociación Psicoanalítica Argentina. El giro hacia lo social que propone Pichon-Rivière es fundamental para el Trabajo Social porque sitúa el origen de la enfermedad y el malestar en la estructura social, no en una deficiencia individual.   </w:t>
      </w:r>
    </w:p>
    <w:p w:rsidR="003F5F67" w:rsidRDefault="003F5F67" w:rsidP="003F5F67">
      <w:pPr>
        <w:ind w:hanging="2"/>
        <w:jc w:val="both"/>
      </w:pPr>
      <w:r>
        <w:lastRenderedPageBreak/>
        <w:t xml:space="preserve">Se introduce la noción de "sujeto como ser de necesidades", cuya satisfacción solo es posible a través de relaciones que lo determinan y, al mismo tiempo, le dan la posibilidad de ser un sujeto productor. Esta dialéctica necesidad-satisfacción es el motor de toda intervención social.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18"/>
        </w:numPr>
        <w:pBdr>
          <w:top w:val="nil"/>
          <w:left w:val="nil"/>
          <w:bottom w:val="nil"/>
          <w:right w:val="nil"/>
          <w:between w:val="nil"/>
        </w:pBdr>
        <w:spacing w:line="259" w:lineRule="auto"/>
        <w:ind w:left="0" w:hanging="2"/>
        <w:jc w:val="both"/>
      </w:pPr>
      <w:r>
        <w:rPr>
          <w:color w:val="000000"/>
        </w:rPr>
        <w:t>Trayectoria de Enrique Pichon-Rivière: del psicoanálisis a la psicología social.</w:t>
      </w:r>
    </w:p>
    <w:p w:rsidR="003F5F67" w:rsidRDefault="003F5F67" w:rsidP="003F5F67">
      <w:pPr>
        <w:numPr>
          <w:ilvl w:val="0"/>
          <w:numId w:val="18"/>
        </w:numPr>
        <w:pBdr>
          <w:top w:val="nil"/>
          <w:left w:val="nil"/>
          <w:bottom w:val="nil"/>
          <w:right w:val="nil"/>
          <w:between w:val="nil"/>
        </w:pBdr>
        <w:spacing w:line="259" w:lineRule="auto"/>
        <w:ind w:left="0" w:hanging="2"/>
        <w:jc w:val="both"/>
      </w:pPr>
      <w:r>
        <w:rPr>
          <w:color w:val="000000"/>
        </w:rPr>
        <w:t>Concepto de hombre en situación y ser de necesidades.</w:t>
      </w:r>
    </w:p>
    <w:p w:rsidR="003F5F67" w:rsidRDefault="003F5F67" w:rsidP="003F5F67">
      <w:pPr>
        <w:numPr>
          <w:ilvl w:val="0"/>
          <w:numId w:val="18"/>
        </w:numPr>
        <w:pBdr>
          <w:top w:val="nil"/>
          <w:left w:val="nil"/>
          <w:bottom w:val="nil"/>
          <w:right w:val="nil"/>
          <w:between w:val="nil"/>
        </w:pBdr>
        <w:spacing w:line="259" w:lineRule="auto"/>
        <w:ind w:left="0" w:hanging="2"/>
        <w:jc w:val="both"/>
      </w:pPr>
      <w:r>
        <w:rPr>
          <w:color w:val="000000"/>
        </w:rPr>
        <w:t>La salud como adaptación activa a la realidad.</w:t>
      </w:r>
    </w:p>
    <w:p w:rsidR="003F5F67" w:rsidRDefault="003F5F67" w:rsidP="003F5F67">
      <w:pPr>
        <w:numPr>
          <w:ilvl w:val="0"/>
          <w:numId w:val="18"/>
        </w:numPr>
        <w:pBdr>
          <w:top w:val="nil"/>
          <w:left w:val="nil"/>
          <w:bottom w:val="nil"/>
          <w:right w:val="nil"/>
          <w:between w:val="nil"/>
        </w:pBdr>
        <w:spacing w:after="160" w:line="259" w:lineRule="auto"/>
        <w:ind w:left="0" w:hanging="2"/>
        <w:jc w:val="both"/>
      </w:pPr>
      <w:r>
        <w:rPr>
          <w:color w:val="000000"/>
        </w:rPr>
        <w:t>El sujeto producido y productor.</w:t>
      </w:r>
    </w:p>
    <w:p w:rsidR="003F5F67" w:rsidRDefault="003F5F67" w:rsidP="003F5F67">
      <w:pPr>
        <w:ind w:hanging="2"/>
        <w:jc w:val="both"/>
        <w:rPr>
          <w:b/>
          <w:bCs/>
        </w:rPr>
      </w:pPr>
      <w:r>
        <w:rPr>
          <w:b/>
          <w:bCs/>
        </w:rPr>
        <w:t>Bibliografía:</w:t>
      </w:r>
    </w:p>
    <w:p w:rsidR="003F5F67" w:rsidRDefault="003F5F67" w:rsidP="003F5F67">
      <w:pPr>
        <w:numPr>
          <w:ilvl w:val="0"/>
          <w:numId w:val="19"/>
        </w:numPr>
        <w:pBdr>
          <w:top w:val="nil"/>
          <w:left w:val="nil"/>
          <w:bottom w:val="nil"/>
          <w:right w:val="nil"/>
          <w:between w:val="nil"/>
        </w:pBdr>
        <w:spacing w:line="259" w:lineRule="auto"/>
        <w:ind w:left="0" w:hanging="2"/>
        <w:jc w:val="both"/>
      </w:pPr>
      <w:r>
        <w:rPr>
          <w:color w:val="000000"/>
        </w:rPr>
        <w:t xml:space="preserve">Becerra, G. (2015). Enrique Pichon-Rivière: los orígenes de la psicología social argentina. Revista Latinoamericana de Metodología de las Ciencias Sociales.   </w:t>
      </w:r>
    </w:p>
    <w:p w:rsidR="003F5F67" w:rsidRDefault="003F5F67" w:rsidP="003F5F67">
      <w:pPr>
        <w:numPr>
          <w:ilvl w:val="0"/>
          <w:numId w:val="19"/>
        </w:numPr>
        <w:pBdr>
          <w:top w:val="nil"/>
          <w:left w:val="nil"/>
          <w:bottom w:val="nil"/>
          <w:right w:val="nil"/>
          <w:between w:val="nil"/>
        </w:pBdr>
        <w:spacing w:line="259" w:lineRule="auto"/>
        <w:ind w:left="0" w:hanging="2"/>
        <w:jc w:val="both"/>
      </w:pPr>
      <w:r>
        <w:rPr>
          <w:color w:val="000000"/>
        </w:rPr>
        <w:t xml:space="preserve">Pichon-Rivière, E. (1971). Del Psicoanálisis a la Psicología Social. Buenos Aires: Nueva Visión.   </w:t>
      </w:r>
    </w:p>
    <w:p w:rsidR="003F5F67" w:rsidRDefault="003F5F67" w:rsidP="003F5F67">
      <w:pPr>
        <w:numPr>
          <w:ilvl w:val="0"/>
          <w:numId w:val="19"/>
        </w:numPr>
        <w:pBdr>
          <w:top w:val="nil"/>
          <w:left w:val="nil"/>
          <w:bottom w:val="nil"/>
          <w:right w:val="nil"/>
          <w:between w:val="nil"/>
        </w:pBdr>
        <w:spacing w:after="160" w:line="259" w:lineRule="auto"/>
        <w:ind w:left="0" w:hanging="2"/>
        <w:jc w:val="both"/>
      </w:pPr>
      <w:r>
        <w:rPr>
          <w:color w:val="000000"/>
        </w:rPr>
        <w:t xml:space="preserve">Zito Lema, V. (2008). Luz en la selva. La novela familiar de Enrique Pichon-Rivière. Buenos Aires: Topía.   </w:t>
      </w:r>
    </w:p>
    <w:p w:rsidR="003F5F67" w:rsidRDefault="003F5F67" w:rsidP="003F5F67">
      <w:pPr>
        <w:ind w:hanging="2"/>
        <w:jc w:val="both"/>
        <w:rPr>
          <w:b/>
          <w:bCs/>
        </w:rPr>
      </w:pPr>
      <w:r>
        <w:rPr>
          <w:b/>
          <w:bCs/>
        </w:rPr>
        <w:t>Clase 3: El ECRO y la Metodología de la Praxis</w:t>
      </w:r>
    </w:p>
    <w:p w:rsidR="003F5F67" w:rsidRDefault="003F5F67" w:rsidP="003F5F67">
      <w:pPr>
        <w:ind w:hanging="2"/>
        <w:jc w:val="both"/>
      </w:pPr>
    </w:p>
    <w:p w:rsidR="003F5F67" w:rsidRDefault="003F5F67" w:rsidP="003F5F67">
      <w:pPr>
        <w:ind w:hanging="2"/>
        <w:jc w:val="both"/>
      </w:pPr>
      <w:r>
        <w:t xml:space="preserve">El tercer encuentro aborda el Esquema Conceptual, Referencial y Operativo (ECRO), la herramienta técnica central para el trabajador social. El ECRO no es un dogma estático, sino un conjunto de conceptos que se modifican permanentemente en el contacto con la práctica (praxis). Se destaca la importancia de que el profesional construya su propio ECRO, integrando saberes de diversas disciplinas para abordar la complejidad de lo social. Se analizan los tres pilares del ECRO: lo conceptual (teoría), lo referencial (el recorte de la realidad) y lo operativo (la capacidad de generar un cambio).   </w:t>
      </w:r>
    </w:p>
    <w:p w:rsidR="003F5F67" w:rsidRDefault="003F5F67" w:rsidP="003F5F67">
      <w:pPr>
        <w:ind w:hanging="2"/>
        <w:jc w:val="both"/>
      </w:pPr>
      <w:r>
        <w:t xml:space="preserve">Para el estudiante de la USAL, entender el ECRO implica reconocer que su mirada no es neutral, sino que está mediada por una ideología y una formación académica que debe estar al servicio de la transformación de las condiciones de vida de los sujetos.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21"/>
        </w:numPr>
        <w:pBdr>
          <w:top w:val="nil"/>
          <w:left w:val="nil"/>
          <w:bottom w:val="nil"/>
          <w:right w:val="nil"/>
          <w:between w:val="nil"/>
        </w:pBdr>
        <w:spacing w:line="259" w:lineRule="auto"/>
        <w:ind w:left="0" w:hanging="2"/>
        <w:jc w:val="both"/>
      </w:pPr>
      <w:bookmarkStart w:id="0" w:name="_heading=h.3ylkl1cv20oq" w:colFirst="0" w:colLast="0"/>
      <w:bookmarkEnd w:id="0"/>
      <w:r>
        <w:rPr>
          <w:color w:val="000000"/>
        </w:rPr>
        <w:t>Definición y componentes del ECRO: Conceptual, Referencial y Operativo.</w:t>
      </w:r>
    </w:p>
    <w:p w:rsidR="003F5F67" w:rsidRDefault="003F5F67" w:rsidP="003F5F67">
      <w:pPr>
        <w:numPr>
          <w:ilvl w:val="0"/>
          <w:numId w:val="21"/>
        </w:numPr>
        <w:pBdr>
          <w:top w:val="nil"/>
          <w:left w:val="nil"/>
          <w:bottom w:val="nil"/>
          <w:right w:val="nil"/>
          <w:between w:val="nil"/>
        </w:pBdr>
        <w:spacing w:line="259" w:lineRule="auto"/>
        <w:ind w:left="0" w:hanging="2"/>
        <w:jc w:val="both"/>
      </w:pPr>
      <w:r>
        <w:rPr>
          <w:color w:val="000000"/>
        </w:rPr>
        <w:t>La importancia de la praxis en la formación profesional.</w:t>
      </w:r>
    </w:p>
    <w:p w:rsidR="003F5F67" w:rsidRDefault="003F5F67" w:rsidP="003F5F67">
      <w:pPr>
        <w:numPr>
          <w:ilvl w:val="0"/>
          <w:numId w:val="21"/>
        </w:numPr>
        <w:pBdr>
          <w:top w:val="nil"/>
          <w:left w:val="nil"/>
          <w:bottom w:val="nil"/>
          <w:right w:val="nil"/>
          <w:between w:val="nil"/>
        </w:pBdr>
        <w:spacing w:line="259" w:lineRule="auto"/>
        <w:ind w:left="0" w:hanging="2"/>
        <w:jc w:val="both"/>
      </w:pPr>
      <w:r>
        <w:rPr>
          <w:color w:val="000000"/>
        </w:rPr>
        <w:t>Comunicación y aprendizaje como vectores de cambio.</w:t>
      </w:r>
    </w:p>
    <w:p w:rsidR="003F5F67" w:rsidRDefault="003F5F67" w:rsidP="003F5F67">
      <w:pPr>
        <w:numPr>
          <w:ilvl w:val="0"/>
          <w:numId w:val="21"/>
        </w:numPr>
        <w:pBdr>
          <w:top w:val="nil"/>
          <w:left w:val="nil"/>
          <w:bottom w:val="nil"/>
          <w:right w:val="nil"/>
          <w:between w:val="nil"/>
        </w:pBdr>
        <w:spacing w:after="160" w:line="259" w:lineRule="auto"/>
        <w:ind w:left="0" w:hanging="2"/>
        <w:jc w:val="both"/>
      </w:pPr>
      <w:r>
        <w:rPr>
          <w:color w:val="000000"/>
        </w:rPr>
        <w:t>La investigación operativa en el Trabajo Social.</w:t>
      </w:r>
    </w:p>
    <w:p w:rsidR="003F5F67" w:rsidRDefault="003F5F67" w:rsidP="003F5F67">
      <w:pPr>
        <w:ind w:hanging="2"/>
        <w:jc w:val="both"/>
        <w:rPr>
          <w:b/>
          <w:bCs/>
        </w:rPr>
      </w:pPr>
      <w:r>
        <w:rPr>
          <w:b/>
          <w:bCs/>
        </w:rPr>
        <w:t>Bibliografía:</w:t>
      </w:r>
    </w:p>
    <w:p w:rsidR="003F5F67" w:rsidRDefault="003F5F67" w:rsidP="003F5F67">
      <w:pPr>
        <w:numPr>
          <w:ilvl w:val="0"/>
          <w:numId w:val="22"/>
        </w:numPr>
        <w:pBdr>
          <w:top w:val="nil"/>
          <w:left w:val="nil"/>
          <w:bottom w:val="nil"/>
          <w:right w:val="nil"/>
          <w:between w:val="nil"/>
        </w:pBdr>
        <w:spacing w:line="259" w:lineRule="auto"/>
        <w:ind w:left="0" w:hanging="2"/>
        <w:jc w:val="both"/>
      </w:pPr>
      <w:r>
        <w:rPr>
          <w:color w:val="000000"/>
        </w:rPr>
        <w:t xml:space="preserve">Pichon-Rivière, E. (1977). Concepto de ECRO. Temas de Psicología Social, Año 1, N° 1.   </w:t>
      </w:r>
    </w:p>
    <w:p w:rsidR="003F5F67" w:rsidRDefault="003F5F67" w:rsidP="003F5F67">
      <w:pPr>
        <w:numPr>
          <w:ilvl w:val="0"/>
          <w:numId w:val="22"/>
        </w:numPr>
        <w:pBdr>
          <w:top w:val="nil"/>
          <w:left w:val="nil"/>
          <w:bottom w:val="nil"/>
          <w:right w:val="nil"/>
          <w:between w:val="nil"/>
        </w:pBdr>
        <w:spacing w:line="259" w:lineRule="auto"/>
        <w:ind w:left="0" w:hanging="2"/>
        <w:jc w:val="both"/>
      </w:pPr>
      <w:r>
        <w:rPr>
          <w:color w:val="000000"/>
        </w:rPr>
        <w:t xml:space="preserve">Rueda, E. (2024). La psicología social desde el paradigma de los Derechos Humanos. Ficha de Cátedra, UNLP.   </w:t>
      </w:r>
    </w:p>
    <w:p w:rsidR="003F5F67" w:rsidRDefault="003F5F67" w:rsidP="003F5F67">
      <w:pPr>
        <w:numPr>
          <w:ilvl w:val="0"/>
          <w:numId w:val="22"/>
        </w:numPr>
        <w:pBdr>
          <w:top w:val="nil"/>
          <w:left w:val="nil"/>
          <w:bottom w:val="nil"/>
          <w:right w:val="nil"/>
          <w:between w:val="nil"/>
        </w:pBdr>
        <w:spacing w:after="160" w:line="259" w:lineRule="auto"/>
        <w:ind w:left="0" w:hanging="2"/>
        <w:jc w:val="both"/>
      </w:pPr>
      <w:r>
        <w:rPr>
          <w:color w:val="000000"/>
        </w:rPr>
        <w:t xml:space="preserve">Zolkower, M. (2010). Sufrimientos actuales, ciencia y transdisciplina. Revista del Colegio de Psicólogos.   </w:t>
      </w:r>
    </w:p>
    <w:p w:rsidR="003F5F67" w:rsidRDefault="003F5F67" w:rsidP="003F5F67">
      <w:pPr>
        <w:ind w:hanging="2"/>
        <w:jc w:val="both"/>
        <w:rPr>
          <w:b/>
          <w:bCs/>
        </w:rPr>
      </w:pPr>
    </w:p>
    <w:p w:rsidR="003F5F67" w:rsidRDefault="003F5F67" w:rsidP="003F5F67">
      <w:pPr>
        <w:ind w:hanging="2"/>
        <w:jc w:val="both"/>
        <w:rPr>
          <w:b/>
          <w:bCs/>
        </w:rPr>
      </w:pPr>
      <w:r>
        <w:rPr>
          <w:b/>
          <w:bCs/>
        </w:rPr>
        <w:t>Unidad II: Estructura Vincular, Identidad y Vida Cotidiana</w:t>
      </w:r>
    </w:p>
    <w:p w:rsidR="003F5F67" w:rsidRDefault="003F5F67" w:rsidP="003F5F67">
      <w:pPr>
        <w:ind w:hanging="2"/>
        <w:jc w:val="both"/>
      </w:pPr>
      <w:r>
        <w:t xml:space="preserve">La segunda unidad se centra en los procesos de socialización y la construcción de la identidad, analizando cómo lo macro-social impacta en la micro-escena de los vínculos familiares y territoriales.   </w:t>
      </w:r>
    </w:p>
    <w:p w:rsidR="003F5F67" w:rsidRDefault="003F5F67" w:rsidP="003F5F67">
      <w:pPr>
        <w:ind w:hanging="2"/>
        <w:jc w:val="both"/>
        <w:rPr>
          <w:b/>
          <w:bCs/>
        </w:rPr>
      </w:pPr>
    </w:p>
    <w:p w:rsidR="003F5F67" w:rsidRDefault="003F5F67" w:rsidP="003F5F67">
      <w:pPr>
        <w:ind w:hanging="2"/>
        <w:jc w:val="both"/>
        <w:rPr>
          <w:b/>
          <w:bCs/>
        </w:rPr>
      </w:pPr>
      <w:r>
        <w:rPr>
          <w:b/>
          <w:bCs/>
        </w:rPr>
        <w:t>Clase 4: Teoría del Vínculo y la Comunicación Humana</w:t>
      </w:r>
    </w:p>
    <w:p w:rsidR="003F5F67" w:rsidRDefault="003F5F67" w:rsidP="003F5F67">
      <w:pPr>
        <w:ind w:hanging="2"/>
        <w:jc w:val="both"/>
      </w:pPr>
    </w:p>
    <w:p w:rsidR="003F5F67" w:rsidRDefault="003F5F67" w:rsidP="003F5F67">
      <w:pPr>
        <w:ind w:hanging="2"/>
        <w:jc w:val="both"/>
      </w:pPr>
      <w:r>
        <w:t xml:space="preserve">En esta clase se desarrolla la teoría del vínculo como la unidad mínima de análisis psicosocial. A diferencia del enfoque individualista, el vínculo se define como una estructura bidireccional donde el sujeto y el objeto se afectan mutuamente. Se estudian los obstáculos en la comunicación, las ansiedades básicas (miedo a la pérdida y miedo al ataque) y el papel de la "mutua representación interna" en la estabilidad de los lazos sociales.   </w:t>
      </w:r>
    </w:p>
    <w:p w:rsidR="003F5F67" w:rsidRDefault="003F5F67" w:rsidP="003F5F67">
      <w:pPr>
        <w:ind w:hanging="2"/>
        <w:jc w:val="both"/>
      </w:pPr>
    </w:p>
    <w:p w:rsidR="003F5F67" w:rsidRDefault="003F5F67" w:rsidP="003F5F67">
      <w:pPr>
        <w:ind w:hanging="2"/>
        <w:jc w:val="both"/>
      </w:pPr>
      <w:r>
        <w:t xml:space="preserve">Se analiza la teoría de las 3 "D" (depositante, depositario y depositado) aplicada a las familias en situaciones de crisis, donde ciertos miembros pueden quedar "cristalizados" en roles de enfermedad o desviación debido a la dinámica vincular. Esta perspectiva es esencial para el Trabajo Social en el área de infancia y familia, ya que permite ver más allá de la conducta individual y entender la trama vincular que la sostiene.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23"/>
        </w:numPr>
        <w:pBdr>
          <w:top w:val="nil"/>
          <w:left w:val="nil"/>
          <w:bottom w:val="nil"/>
          <w:right w:val="nil"/>
          <w:between w:val="nil"/>
        </w:pBdr>
        <w:spacing w:line="259" w:lineRule="auto"/>
        <w:ind w:left="0" w:hanging="2"/>
        <w:jc w:val="both"/>
      </w:pPr>
      <w:r>
        <w:rPr>
          <w:color w:val="000000"/>
        </w:rPr>
        <w:t>Concepto de vínculo: bidireccionalidad y dialéctica.</w:t>
      </w:r>
    </w:p>
    <w:p w:rsidR="003F5F67" w:rsidRDefault="003F5F67" w:rsidP="003F5F67">
      <w:pPr>
        <w:numPr>
          <w:ilvl w:val="0"/>
          <w:numId w:val="23"/>
        </w:numPr>
        <w:pBdr>
          <w:top w:val="nil"/>
          <w:left w:val="nil"/>
          <w:bottom w:val="nil"/>
          <w:right w:val="nil"/>
          <w:between w:val="nil"/>
        </w:pBdr>
        <w:spacing w:line="259" w:lineRule="auto"/>
        <w:ind w:left="0" w:hanging="2"/>
        <w:jc w:val="both"/>
      </w:pPr>
      <w:r>
        <w:rPr>
          <w:color w:val="000000"/>
        </w:rPr>
        <w:t>Estructura de la comunicación: emisor, receptor, canal y ruido.</w:t>
      </w:r>
    </w:p>
    <w:p w:rsidR="003F5F67" w:rsidRDefault="003F5F67" w:rsidP="003F5F67">
      <w:pPr>
        <w:numPr>
          <w:ilvl w:val="0"/>
          <w:numId w:val="23"/>
        </w:numPr>
        <w:pBdr>
          <w:top w:val="nil"/>
          <w:left w:val="nil"/>
          <w:bottom w:val="nil"/>
          <w:right w:val="nil"/>
          <w:between w:val="nil"/>
        </w:pBdr>
        <w:spacing w:line="259" w:lineRule="auto"/>
        <w:ind w:left="0" w:hanging="2"/>
        <w:jc w:val="both"/>
      </w:pPr>
      <w:r>
        <w:rPr>
          <w:color w:val="000000"/>
        </w:rPr>
        <w:t>Ansiedades básicas ante el cambio.</w:t>
      </w:r>
    </w:p>
    <w:p w:rsidR="003F5F67" w:rsidRDefault="003F5F67" w:rsidP="003F5F67">
      <w:pPr>
        <w:numPr>
          <w:ilvl w:val="0"/>
          <w:numId w:val="23"/>
        </w:numPr>
        <w:pBdr>
          <w:top w:val="nil"/>
          <w:left w:val="nil"/>
          <w:bottom w:val="nil"/>
          <w:right w:val="nil"/>
          <w:between w:val="nil"/>
        </w:pBdr>
        <w:spacing w:after="160" w:line="259" w:lineRule="auto"/>
        <w:ind w:left="0" w:hanging="2"/>
        <w:jc w:val="both"/>
      </w:pPr>
      <w:r>
        <w:rPr>
          <w:color w:val="000000"/>
        </w:rPr>
        <w:t>Los roles vinculares y la teoría de las 3 "D".</w:t>
      </w:r>
    </w:p>
    <w:p w:rsidR="003F5F67" w:rsidRDefault="003F5F67" w:rsidP="003F5F67">
      <w:pPr>
        <w:ind w:hanging="2"/>
        <w:jc w:val="both"/>
        <w:rPr>
          <w:b/>
          <w:bCs/>
        </w:rPr>
      </w:pPr>
      <w:r>
        <w:rPr>
          <w:b/>
          <w:bCs/>
        </w:rPr>
        <w:t>Bibliografía:</w:t>
      </w:r>
    </w:p>
    <w:p w:rsidR="003F5F67" w:rsidRDefault="003F5F67" w:rsidP="003F5F67">
      <w:pPr>
        <w:numPr>
          <w:ilvl w:val="0"/>
          <w:numId w:val="24"/>
        </w:numPr>
        <w:pBdr>
          <w:top w:val="nil"/>
          <w:left w:val="nil"/>
          <w:bottom w:val="nil"/>
          <w:right w:val="nil"/>
          <w:between w:val="nil"/>
        </w:pBdr>
        <w:spacing w:line="259" w:lineRule="auto"/>
        <w:ind w:left="0" w:hanging="2"/>
        <w:jc w:val="both"/>
      </w:pPr>
      <w:r>
        <w:rPr>
          <w:color w:val="000000"/>
        </w:rPr>
        <w:t xml:space="preserve">Cucco García, M. (2015). Necesidad, satisfacción, vínculo. Cuadernos de Psicomotricidad N° 41.   </w:t>
      </w:r>
    </w:p>
    <w:p w:rsidR="003F5F67" w:rsidRDefault="003F5F67" w:rsidP="003F5F67">
      <w:pPr>
        <w:numPr>
          <w:ilvl w:val="0"/>
          <w:numId w:val="24"/>
        </w:numPr>
        <w:pBdr>
          <w:top w:val="nil"/>
          <w:left w:val="nil"/>
          <w:bottom w:val="nil"/>
          <w:right w:val="nil"/>
          <w:between w:val="nil"/>
        </w:pBdr>
        <w:spacing w:line="259" w:lineRule="auto"/>
        <w:ind w:left="0" w:hanging="2"/>
        <w:jc w:val="both"/>
      </w:pPr>
      <w:r>
        <w:rPr>
          <w:color w:val="000000"/>
        </w:rPr>
        <w:t xml:space="preserve">Pichon-Rivière, E. (1985). Teoría del Vínculo. Buenos Aires: Nueva Visión.   </w:t>
      </w:r>
    </w:p>
    <w:p w:rsidR="003F5F67" w:rsidRDefault="003F5F67" w:rsidP="003F5F67">
      <w:pPr>
        <w:numPr>
          <w:ilvl w:val="0"/>
          <w:numId w:val="24"/>
        </w:numPr>
        <w:pBdr>
          <w:top w:val="nil"/>
          <w:left w:val="nil"/>
          <w:bottom w:val="nil"/>
          <w:right w:val="nil"/>
          <w:between w:val="nil"/>
        </w:pBdr>
        <w:spacing w:after="160" w:line="259" w:lineRule="auto"/>
        <w:ind w:left="0" w:hanging="2"/>
        <w:jc w:val="both"/>
      </w:pPr>
      <w:r>
        <w:rPr>
          <w:color w:val="000000"/>
        </w:rPr>
        <w:t xml:space="preserve">Schvarstein, L. (1991). Psicología Social de las Organizaciones. Buenos Aires: Paidós.   </w:t>
      </w:r>
    </w:p>
    <w:p w:rsidR="003F5F67" w:rsidRDefault="003F5F67" w:rsidP="003F5F67">
      <w:pPr>
        <w:ind w:hanging="2"/>
        <w:jc w:val="both"/>
      </w:pPr>
    </w:p>
    <w:p w:rsidR="003F5F67" w:rsidRDefault="003F5F67" w:rsidP="003F5F67">
      <w:pPr>
        <w:ind w:hanging="2"/>
        <w:jc w:val="both"/>
        <w:rPr>
          <w:b/>
          <w:bCs/>
        </w:rPr>
      </w:pPr>
      <w:r>
        <w:rPr>
          <w:b/>
          <w:bCs/>
        </w:rPr>
        <w:t>Clase 5: Procesos de Socialización y Construcción de la Identidad</w:t>
      </w:r>
    </w:p>
    <w:p w:rsidR="003F5F67" w:rsidRDefault="003F5F67" w:rsidP="003F5F67">
      <w:pPr>
        <w:ind w:hanging="2"/>
        <w:jc w:val="both"/>
      </w:pPr>
    </w:p>
    <w:p w:rsidR="003F5F67" w:rsidRDefault="003F5F67" w:rsidP="003F5F67">
      <w:pPr>
        <w:ind w:hanging="2"/>
        <w:jc w:val="both"/>
      </w:pPr>
      <w:r>
        <w:t xml:space="preserve">El quinto encuentro explora cómo el mundo social es internalizado por el sujeto a través de la socialización primaria y secundaria. Se analiza el papel del lenguaje, las normas y los valores en la formación del "yo social" y la identidad de clase. Se discute cómo las instituciones (familia, escuela, mercado laboral) moldean la subjetividad desde una lógica de poder y control.   </w:t>
      </w:r>
    </w:p>
    <w:p w:rsidR="003F5F67" w:rsidRDefault="003F5F67" w:rsidP="003F5F67">
      <w:pPr>
        <w:ind w:hanging="2"/>
        <w:jc w:val="both"/>
      </w:pPr>
      <w:r>
        <w:t xml:space="preserve">Para el trabajador social, este tema permite comprender las trayectorias de los sujetos con los que interviene, reconociendo las marcas de la exclusión o la vulnerabilidad en su identidad. Se pone especial énfasis en el concepto de "otros significativos" y cómo estos pueden actuar como redes de apoyo o como agentes de estigmatización.   </w:t>
      </w:r>
    </w:p>
    <w:p w:rsidR="003F5F67" w:rsidRDefault="003F5F67" w:rsidP="003F5F67">
      <w:pPr>
        <w:ind w:hanging="2"/>
        <w:jc w:val="both"/>
        <w:rPr>
          <w:b/>
          <w:bCs/>
        </w:rPr>
      </w:pP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2"/>
        </w:numPr>
        <w:pBdr>
          <w:top w:val="nil"/>
          <w:left w:val="nil"/>
          <w:bottom w:val="nil"/>
          <w:right w:val="nil"/>
          <w:between w:val="nil"/>
        </w:pBdr>
        <w:spacing w:line="259" w:lineRule="auto"/>
        <w:ind w:left="0" w:hanging="2"/>
        <w:jc w:val="both"/>
      </w:pPr>
      <w:r>
        <w:rPr>
          <w:color w:val="000000"/>
        </w:rPr>
        <w:t>Socialización primaria y secundaria.</w:t>
      </w:r>
    </w:p>
    <w:p w:rsidR="003F5F67" w:rsidRDefault="003F5F67" w:rsidP="003F5F67">
      <w:pPr>
        <w:numPr>
          <w:ilvl w:val="0"/>
          <w:numId w:val="2"/>
        </w:numPr>
        <w:pBdr>
          <w:top w:val="nil"/>
          <w:left w:val="nil"/>
          <w:bottom w:val="nil"/>
          <w:right w:val="nil"/>
          <w:between w:val="nil"/>
        </w:pBdr>
        <w:spacing w:line="259" w:lineRule="auto"/>
        <w:ind w:left="0" w:hanging="2"/>
        <w:jc w:val="both"/>
      </w:pPr>
      <w:r>
        <w:rPr>
          <w:color w:val="000000"/>
        </w:rPr>
        <w:t>La construcción social de la realidad: legitimación y mundos de vida.</w:t>
      </w:r>
    </w:p>
    <w:p w:rsidR="003F5F67" w:rsidRDefault="003F5F67" w:rsidP="003F5F67">
      <w:pPr>
        <w:numPr>
          <w:ilvl w:val="0"/>
          <w:numId w:val="2"/>
        </w:numPr>
        <w:pBdr>
          <w:top w:val="nil"/>
          <w:left w:val="nil"/>
          <w:bottom w:val="nil"/>
          <w:right w:val="nil"/>
          <w:between w:val="nil"/>
        </w:pBdr>
        <w:spacing w:line="259" w:lineRule="auto"/>
        <w:ind w:left="0" w:hanging="2"/>
        <w:jc w:val="both"/>
      </w:pPr>
      <w:r>
        <w:rPr>
          <w:color w:val="000000"/>
        </w:rPr>
        <w:t>Identidad, pertenencia y referencia.</w:t>
      </w:r>
    </w:p>
    <w:p w:rsidR="003F5F67" w:rsidRDefault="003F5F67" w:rsidP="003F5F67">
      <w:pPr>
        <w:numPr>
          <w:ilvl w:val="0"/>
          <w:numId w:val="2"/>
        </w:numPr>
        <w:pBdr>
          <w:top w:val="nil"/>
          <w:left w:val="nil"/>
          <w:bottom w:val="nil"/>
          <w:right w:val="nil"/>
          <w:between w:val="nil"/>
        </w:pBdr>
        <w:spacing w:after="160" w:line="259" w:lineRule="auto"/>
        <w:ind w:left="0" w:hanging="2"/>
        <w:jc w:val="both"/>
      </w:pPr>
      <w:r>
        <w:rPr>
          <w:color w:val="000000"/>
        </w:rPr>
        <w:t>El impacto de la exclusión social en la subjetividad.</w:t>
      </w:r>
    </w:p>
    <w:p w:rsidR="003F5F67" w:rsidRDefault="003F5F67" w:rsidP="003F5F67">
      <w:pPr>
        <w:ind w:hanging="2"/>
        <w:jc w:val="both"/>
        <w:rPr>
          <w:b/>
          <w:bCs/>
        </w:rPr>
      </w:pPr>
      <w:r>
        <w:rPr>
          <w:b/>
          <w:bCs/>
        </w:rPr>
        <w:t>Bibliografía:</w:t>
      </w:r>
    </w:p>
    <w:p w:rsidR="003F5F67" w:rsidRDefault="003F5F67" w:rsidP="003F5F67">
      <w:pPr>
        <w:numPr>
          <w:ilvl w:val="0"/>
          <w:numId w:val="3"/>
        </w:numPr>
        <w:pBdr>
          <w:top w:val="nil"/>
          <w:left w:val="nil"/>
          <w:bottom w:val="nil"/>
          <w:right w:val="nil"/>
          <w:between w:val="nil"/>
        </w:pBdr>
        <w:spacing w:line="259" w:lineRule="auto"/>
        <w:ind w:left="0" w:hanging="2"/>
        <w:jc w:val="both"/>
      </w:pPr>
      <w:r>
        <w:rPr>
          <w:color w:val="000000"/>
        </w:rPr>
        <w:t xml:space="preserve">Berger, P. y Luckmann, T. (1993). La construcción social de la realidad. Buenos Aires: Amorrortu.   </w:t>
      </w:r>
    </w:p>
    <w:p w:rsidR="003F5F67" w:rsidRDefault="003F5F67" w:rsidP="003F5F67">
      <w:pPr>
        <w:numPr>
          <w:ilvl w:val="0"/>
          <w:numId w:val="3"/>
        </w:numPr>
        <w:pBdr>
          <w:top w:val="nil"/>
          <w:left w:val="nil"/>
          <w:bottom w:val="nil"/>
          <w:right w:val="nil"/>
          <w:between w:val="nil"/>
        </w:pBdr>
        <w:spacing w:line="259" w:lineRule="auto"/>
        <w:ind w:left="0" w:hanging="2"/>
        <w:jc w:val="both"/>
      </w:pPr>
      <w:r>
        <w:rPr>
          <w:color w:val="000000"/>
        </w:rPr>
        <w:t xml:space="preserve">Mead, G. (1960). Espíritu, Persona y Sociedad. Buenos Aires: Paidós.   </w:t>
      </w:r>
    </w:p>
    <w:p w:rsidR="003F5F67" w:rsidRDefault="003F5F67" w:rsidP="003F5F67">
      <w:pPr>
        <w:numPr>
          <w:ilvl w:val="0"/>
          <w:numId w:val="3"/>
        </w:numPr>
        <w:pBdr>
          <w:top w:val="nil"/>
          <w:left w:val="nil"/>
          <w:bottom w:val="nil"/>
          <w:right w:val="nil"/>
          <w:between w:val="nil"/>
        </w:pBdr>
        <w:spacing w:after="160" w:line="259" w:lineRule="auto"/>
        <w:ind w:left="0" w:hanging="2"/>
        <w:jc w:val="both"/>
      </w:pPr>
      <w:r>
        <w:rPr>
          <w:color w:val="000000"/>
        </w:rPr>
        <w:t xml:space="preserve">Quiroga, A. (1987). Enfoques y perspectivas en Psicología Social. Buenos Aires: Ediciones Cinco.   </w:t>
      </w:r>
    </w:p>
    <w:p w:rsidR="003F5F67" w:rsidRDefault="003F5F67" w:rsidP="003F5F67">
      <w:pPr>
        <w:ind w:hanging="2"/>
        <w:jc w:val="both"/>
        <w:rPr>
          <w:b/>
          <w:bCs/>
        </w:rPr>
      </w:pPr>
      <w:r>
        <w:rPr>
          <w:b/>
          <w:bCs/>
        </w:rPr>
        <w:t>Clase 6: Crítica de la Vida Cotidiana y Naturalización</w:t>
      </w:r>
    </w:p>
    <w:p w:rsidR="003F5F67" w:rsidRDefault="003F5F67" w:rsidP="003F5F67">
      <w:pPr>
        <w:ind w:hanging="2"/>
        <w:jc w:val="both"/>
      </w:pPr>
    </w:p>
    <w:p w:rsidR="003F5F67" w:rsidRDefault="003F5F67" w:rsidP="003F5F67">
      <w:pPr>
        <w:ind w:hanging="2"/>
        <w:jc w:val="both"/>
      </w:pPr>
      <w:r>
        <w:t xml:space="preserve">Esta clase es central para la mirada deconstructiva del Trabajo Social. Se define la vida cotidiana como el espacio donde se naturaliza la opresión y la desigualdad. Se analiza cómo el sujeto, inmerso en la repetición de lo ordinario, pierde la capacidad de asombro y acepta las condiciones sociales injustas como si fueran "naturales" o "inevitables". Se propone la "crítica de la vida cotidiana" como una herramienta de investigación operativa para develar las leyes que rigen los micro-espacios sociales.   </w:t>
      </w:r>
    </w:p>
    <w:p w:rsidR="003F5F67" w:rsidRDefault="003F5F67" w:rsidP="003F5F67">
      <w:pPr>
        <w:ind w:hanging="2"/>
        <w:jc w:val="both"/>
      </w:pPr>
      <w:r>
        <w:lastRenderedPageBreak/>
        <w:t xml:space="preserve">Se vincula esta temática con el concepto de "fetichismo de la mercancía" y cómo el capitalismo actual mercantiliza los vínculos y el deseo. El objetivo es que el profesional aprenda a interrogar lo obvio en sus intervenciones territoriales.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4"/>
        </w:numPr>
        <w:pBdr>
          <w:top w:val="nil"/>
          <w:left w:val="nil"/>
          <w:bottom w:val="nil"/>
          <w:right w:val="nil"/>
          <w:between w:val="nil"/>
        </w:pBdr>
        <w:spacing w:line="259" w:lineRule="auto"/>
        <w:ind w:left="0" w:hanging="2"/>
        <w:jc w:val="both"/>
      </w:pPr>
      <w:r>
        <w:rPr>
          <w:color w:val="000000"/>
        </w:rPr>
        <w:t>Concepto de Vida Cotidiana: repetición y naturalización.</w:t>
      </w:r>
    </w:p>
    <w:p w:rsidR="003F5F67" w:rsidRDefault="003F5F67" w:rsidP="003F5F67">
      <w:pPr>
        <w:numPr>
          <w:ilvl w:val="0"/>
          <w:numId w:val="4"/>
        </w:numPr>
        <w:pBdr>
          <w:top w:val="nil"/>
          <w:left w:val="nil"/>
          <w:bottom w:val="nil"/>
          <w:right w:val="nil"/>
          <w:between w:val="nil"/>
        </w:pBdr>
        <w:spacing w:line="259" w:lineRule="auto"/>
        <w:ind w:left="0" w:hanging="2"/>
        <w:jc w:val="both"/>
      </w:pPr>
      <w:r>
        <w:rPr>
          <w:color w:val="000000"/>
        </w:rPr>
        <w:t>Crítica de la vida cotidiana como metodología de intervención.</w:t>
      </w:r>
    </w:p>
    <w:p w:rsidR="003F5F67" w:rsidRDefault="003F5F67" w:rsidP="003F5F67">
      <w:pPr>
        <w:numPr>
          <w:ilvl w:val="0"/>
          <w:numId w:val="4"/>
        </w:numPr>
        <w:pBdr>
          <w:top w:val="nil"/>
          <w:left w:val="nil"/>
          <w:bottom w:val="nil"/>
          <w:right w:val="nil"/>
          <w:between w:val="nil"/>
        </w:pBdr>
        <w:spacing w:line="259" w:lineRule="auto"/>
        <w:ind w:left="0" w:hanging="2"/>
        <w:jc w:val="both"/>
      </w:pPr>
      <w:r>
        <w:rPr>
          <w:color w:val="000000"/>
        </w:rPr>
        <w:t>Lo obvio y lo invisible en la intervención social.</w:t>
      </w:r>
    </w:p>
    <w:p w:rsidR="003F5F67" w:rsidRDefault="003F5F67" w:rsidP="003F5F67">
      <w:pPr>
        <w:numPr>
          <w:ilvl w:val="0"/>
          <w:numId w:val="4"/>
        </w:numPr>
        <w:pBdr>
          <w:top w:val="nil"/>
          <w:left w:val="nil"/>
          <w:bottom w:val="nil"/>
          <w:right w:val="nil"/>
          <w:between w:val="nil"/>
        </w:pBdr>
        <w:spacing w:after="160" w:line="259" w:lineRule="auto"/>
        <w:ind w:left="0" w:hanging="2"/>
        <w:jc w:val="both"/>
      </w:pPr>
      <w:r>
        <w:rPr>
          <w:color w:val="000000"/>
        </w:rPr>
        <w:t>Subjetividad y consumo en la era neoliberal.</w:t>
      </w:r>
    </w:p>
    <w:p w:rsidR="003F5F67" w:rsidRDefault="003F5F67" w:rsidP="003F5F67">
      <w:pPr>
        <w:ind w:hanging="2"/>
        <w:jc w:val="both"/>
      </w:pPr>
    </w:p>
    <w:p w:rsidR="003F5F67" w:rsidRDefault="003F5F67" w:rsidP="003F5F67">
      <w:pPr>
        <w:ind w:hanging="2"/>
        <w:jc w:val="both"/>
        <w:rPr>
          <w:b/>
          <w:bCs/>
        </w:rPr>
      </w:pPr>
      <w:r>
        <w:rPr>
          <w:b/>
          <w:bCs/>
        </w:rPr>
        <w:t>Bibliografía:</w:t>
      </w:r>
    </w:p>
    <w:p w:rsidR="003F5F67" w:rsidRDefault="003F5F67" w:rsidP="003F5F67">
      <w:pPr>
        <w:numPr>
          <w:ilvl w:val="0"/>
          <w:numId w:val="5"/>
        </w:numPr>
        <w:pBdr>
          <w:top w:val="nil"/>
          <w:left w:val="nil"/>
          <w:bottom w:val="nil"/>
          <w:right w:val="nil"/>
          <w:between w:val="nil"/>
        </w:pBdr>
        <w:spacing w:line="259" w:lineRule="auto"/>
        <w:ind w:left="0" w:hanging="2"/>
        <w:jc w:val="both"/>
      </w:pPr>
      <w:r>
        <w:rPr>
          <w:color w:val="000000"/>
        </w:rPr>
        <w:t xml:space="preserve">Heller, A. (1977). Sociología de la vida cotidiana. Barcelona: Península.   </w:t>
      </w:r>
    </w:p>
    <w:p w:rsidR="003F5F67" w:rsidRDefault="003F5F67" w:rsidP="003F5F67">
      <w:pPr>
        <w:numPr>
          <w:ilvl w:val="0"/>
          <w:numId w:val="5"/>
        </w:numPr>
        <w:pBdr>
          <w:top w:val="nil"/>
          <w:left w:val="nil"/>
          <w:bottom w:val="nil"/>
          <w:right w:val="nil"/>
          <w:between w:val="nil"/>
        </w:pBdr>
        <w:spacing w:line="259" w:lineRule="auto"/>
        <w:ind w:left="0" w:hanging="2"/>
        <w:jc w:val="both"/>
      </w:pPr>
      <w:r>
        <w:rPr>
          <w:color w:val="000000"/>
        </w:rPr>
        <w:t xml:space="preserve">Quiroga, A. (1994). Psicología a la Vida Cotidiana. Buenos Aires: Ediciones Cinco.   </w:t>
      </w:r>
    </w:p>
    <w:p w:rsidR="003F5F67" w:rsidRDefault="003F5F67" w:rsidP="003F5F67">
      <w:pPr>
        <w:numPr>
          <w:ilvl w:val="0"/>
          <w:numId w:val="5"/>
        </w:numPr>
        <w:pBdr>
          <w:top w:val="nil"/>
          <w:left w:val="nil"/>
          <w:bottom w:val="nil"/>
          <w:right w:val="nil"/>
          <w:between w:val="nil"/>
        </w:pBdr>
        <w:spacing w:after="160" w:line="259" w:lineRule="auto"/>
        <w:ind w:left="0" w:hanging="2"/>
        <w:jc w:val="both"/>
      </w:pPr>
      <w:r>
        <w:rPr>
          <w:color w:val="000000"/>
        </w:rPr>
        <w:t xml:space="preserve">Zolkower, M. (2023). Estrategias de cuidados de la salud mental. En: Territorios de cuidados. Editorial Puka.   </w:t>
      </w:r>
    </w:p>
    <w:p w:rsidR="003F5F67" w:rsidRDefault="003F5F67" w:rsidP="003F5F67">
      <w:pPr>
        <w:ind w:hanging="2"/>
        <w:jc w:val="both"/>
      </w:pPr>
    </w:p>
    <w:p w:rsidR="003F5F67" w:rsidRDefault="003F5F67" w:rsidP="003F5F67">
      <w:pPr>
        <w:ind w:hanging="2"/>
        <w:jc w:val="both"/>
        <w:rPr>
          <w:b/>
          <w:bCs/>
        </w:rPr>
      </w:pPr>
      <w:r>
        <w:rPr>
          <w:b/>
          <w:bCs/>
        </w:rPr>
        <w:t>Evaluación del Primer Parcial: Diseño y Fundamentación</w:t>
      </w:r>
    </w:p>
    <w:p w:rsidR="003F5F67" w:rsidRDefault="003F5F67" w:rsidP="003F5F67">
      <w:pPr>
        <w:ind w:hanging="2"/>
        <w:jc w:val="both"/>
      </w:pPr>
    </w:p>
    <w:p w:rsidR="003F5F67" w:rsidRDefault="003F5F67" w:rsidP="003F5F67">
      <w:pPr>
        <w:ind w:hanging="2"/>
        <w:jc w:val="both"/>
      </w:pPr>
      <w:r>
        <w:t xml:space="preserve">La evaluación del primer parcial se constituye como un hito integrador de las primeras dos unidades. Atendiendo al Reglamento General de Estudios de la USAL (RR N°152/14), el examen busca medir no solo el conocimiento de la bibliografía, sino la capacidad de articulación teórica del estudiante.   </w:t>
      </w:r>
    </w:p>
    <w:p w:rsidR="003F5F67" w:rsidRDefault="003F5F67" w:rsidP="003F5F67">
      <w:pPr>
        <w:ind w:hanging="2"/>
        <w:jc w:val="both"/>
        <w:rPr>
          <w:b/>
          <w:bCs/>
        </w:rPr>
      </w:pPr>
    </w:p>
    <w:p w:rsidR="003F5F67" w:rsidRDefault="003F5F67" w:rsidP="003F5F67">
      <w:pPr>
        <w:ind w:hanging="2"/>
        <w:jc w:val="both"/>
        <w:rPr>
          <w:b/>
          <w:bCs/>
        </w:rPr>
      </w:pPr>
      <w:r>
        <w:rPr>
          <w:b/>
          <w:bCs/>
        </w:rPr>
        <w:t>Clase 7: Instancia de Examen Parcial</w:t>
      </w:r>
    </w:p>
    <w:p w:rsidR="003F5F67" w:rsidRDefault="003F5F67" w:rsidP="003F5F67">
      <w:pPr>
        <w:ind w:hanging="2"/>
        <w:jc w:val="both"/>
      </w:pPr>
    </w:p>
    <w:p w:rsidR="003F5F67" w:rsidRDefault="003F5F67" w:rsidP="003F5F67">
      <w:pPr>
        <w:ind w:hanging="2"/>
        <w:jc w:val="both"/>
      </w:pPr>
      <w:r>
        <w:t>El examen parcial consistirá en el análisis de una crónica de intervención profesional aportada por la cátedra. El estudiante deberá identificar en el relato:</w:t>
      </w:r>
    </w:p>
    <w:p w:rsidR="003F5F67" w:rsidRDefault="003F5F67" w:rsidP="003F5F67">
      <w:pPr>
        <w:ind w:hanging="2"/>
        <w:jc w:val="both"/>
      </w:pPr>
      <w:r>
        <w:t>El ECRO del profesional interviniente.</w:t>
      </w:r>
    </w:p>
    <w:p w:rsidR="003F5F67" w:rsidRDefault="003F5F67" w:rsidP="003F5F67">
      <w:pPr>
        <w:ind w:hanging="2"/>
        <w:jc w:val="both"/>
      </w:pPr>
      <w:r>
        <w:t>La estructura vincular de los sujetos involucrados y los ruidos en la comunicación.</w:t>
      </w:r>
    </w:p>
    <w:p w:rsidR="003F5F67" w:rsidRDefault="003F5F67" w:rsidP="003F5F67">
      <w:pPr>
        <w:ind w:hanging="2"/>
        <w:jc w:val="both"/>
      </w:pPr>
      <w:r>
        <w:t>Los elementos de la vida cotidiana que aparecen naturalizados en la demanda del sujeto.</w:t>
      </w:r>
    </w:p>
    <w:p w:rsidR="003F5F67" w:rsidRDefault="003F5F67" w:rsidP="003F5F67">
      <w:pPr>
        <w:ind w:hanging="2"/>
        <w:jc w:val="both"/>
      </w:pPr>
      <w:r>
        <w:t xml:space="preserve">Una propuesta operativa basada en los conceptos de Pichon-Rivière.   </w:t>
      </w:r>
    </w:p>
    <w:p w:rsidR="003F5F67" w:rsidRDefault="003F5F67" w:rsidP="003F5F67">
      <w:pPr>
        <w:ind w:hanging="2"/>
        <w:jc w:val="both"/>
      </w:pPr>
    </w:p>
    <w:p w:rsidR="003F5F67" w:rsidRDefault="003F5F67" w:rsidP="003F5F67">
      <w:pPr>
        <w:ind w:hanging="2"/>
        <w:jc w:val="both"/>
      </w:pPr>
      <w:r>
        <w:t xml:space="preserve">Esta modalidad garantiza que el alumno de Trabajo Social de la USAL comience a ejercitar su juicio profesional desde los primeros años de la carrera, evitando la memorización mecánica de teorías.   </w:t>
      </w:r>
    </w:p>
    <w:p w:rsidR="003F5F67" w:rsidRDefault="003F5F67" w:rsidP="003F5F67">
      <w:pPr>
        <w:ind w:hanging="2"/>
        <w:jc w:val="both"/>
      </w:pPr>
    </w:p>
    <w:p w:rsidR="003F5F67" w:rsidRDefault="003F5F67" w:rsidP="003F5F67">
      <w:pPr>
        <w:ind w:hanging="2"/>
        <w:jc w:val="both"/>
        <w:rPr>
          <w:b/>
          <w:bCs/>
        </w:rPr>
      </w:pPr>
      <w:r>
        <w:rPr>
          <w:b/>
          <w:bCs/>
        </w:rPr>
        <w:t>Unidad III: Grupalidad, Roles y Tarea</w:t>
      </w:r>
    </w:p>
    <w:p w:rsidR="003F5F67" w:rsidRDefault="003F5F67" w:rsidP="003F5F67">
      <w:pPr>
        <w:ind w:hanging="2"/>
        <w:jc w:val="both"/>
      </w:pPr>
    </w:p>
    <w:p w:rsidR="003F5F67" w:rsidRDefault="003F5F67" w:rsidP="003F5F67">
      <w:pPr>
        <w:ind w:hanging="2"/>
        <w:jc w:val="both"/>
      </w:pPr>
      <w:r>
        <w:t xml:space="preserve">Tras el parcial, el programa se enfoca en el grupo como el escenario privilegiado de la intervención del Trabajo Social, abordando su técnica y sus dinámicas internas.   </w:t>
      </w:r>
    </w:p>
    <w:p w:rsidR="003F5F67" w:rsidRDefault="003F5F67" w:rsidP="003F5F67">
      <w:pPr>
        <w:ind w:hanging="2"/>
        <w:jc w:val="both"/>
        <w:rPr>
          <w:b/>
          <w:bCs/>
        </w:rPr>
      </w:pPr>
    </w:p>
    <w:p w:rsidR="003F5F67" w:rsidRDefault="003F5F67" w:rsidP="003F5F67">
      <w:pPr>
        <w:ind w:hanging="2"/>
        <w:jc w:val="both"/>
        <w:rPr>
          <w:b/>
          <w:bCs/>
        </w:rPr>
      </w:pPr>
      <w:r>
        <w:rPr>
          <w:b/>
          <w:bCs/>
        </w:rPr>
        <w:t>Clase 8: El Dispositivo de Grupo Operativo</w:t>
      </w:r>
    </w:p>
    <w:p w:rsidR="003F5F67" w:rsidRDefault="003F5F67" w:rsidP="003F5F67">
      <w:pPr>
        <w:ind w:hanging="2"/>
        <w:jc w:val="both"/>
      </w:pPr>
    </w:p>
    <w:p w:rsidR="003F5F67" w:rsidRDefault="003F5F67" w:rsidP="003F5F67">
      <w:pPr>
        <w:ind w:hanging="2"/>
        <w:jc w:val="both"/>
      </w:pPr>
      <w:r>
        <w:t xml:space="preserve">En esta clase se estudia la técnica de los Grupos Operativos aplicada al Trabajo Social. Se diferencia el grupo de la "serie" o el "agrupamiento" inespecífico. El grupo operativo se define por estar centrado en una tarea explícita (el aprendizaje, la curación, la resolución de un problema comunitario) y una tarea implícita (la elaboración de los miedos y resistencias al cambio). Se analiza la importancia de la logística y el encuadre en la coordinación de grupos en barrios o instituciones de salud.   </w:t>
      </w:r>
    </w:p>
    <w:p w:rsidR="003F5F67" w:rsidRDefault="003F5F67" w:rsidP="003F5F67">
      <w:pPr>
        <w:ind w:hanging="2"/>
        <w:jc w:val="both"/>
      </w:pPr>
      <w:r>
        <w:t xml:space="preserve">Se destaca que, para el Trabajo Social, el grupo es un espacio de producción de subjetividad colectiva que permite superar el aislamiento individual propio del neoliberalismo.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6"/>
        </w:numPr>
        <w:pBdr>
          <w:top w:val="nil"/>
          <w:left w:val="nil"/>
          <w:bottom w:val="nil"/>
          <w:right w:val="nil"/>
          <w:between w:val="nil"/>
        </w:pBdr>
        <w:spacing w:line="259" w:lineRule="auto"/>
        <w:ind w:left="0" w:hanging="2"/>
        <w:jc w:val="both"/>
      </w:pPr>
      <w:r>
        <w:rPr>
          <w:color w:val="000000"/>
        </w:rPr>
        <w:t>Definición de Grupo Operativo.</w:t>
      </w:r>
    </w:p>
    <w:p w:rsidR="003F5F67" w:rsidRDefault="003F5F67" w:rsidP="003F5F67">
      <w:pPr>
        <w:numPr>
          <w:ilvl w:val="0"/>
          <w:numId w:val="6"/>
        </w:numPr>
        <w:pBdr>
          <w:top w:val="nil"/>
          <w:left w:val="nil"/>
          <w:bottom w:val="nil"/>
          <w:right w:val="nil"/>
          <w:between w:val="nil"/>
        </w:pBdr>
        <w:spacing w:line="259" w:lineRule="auto"/>
        <w:ind w:left="0" w:hanging="2"/>
        <w:jc w:val="both"/>
      </w:pPr>
      <w:r>
        <w:rPr>
          <w:color w:val="000000"/>
        </w:rPr>
        <w:t>Tarea explícita y tarea implícita.</w:t>
      </w:r>
    </w:p>
    <w:p w:rsidR="003F5F67" w:rsidRDefault="003F5F67" w:rsidP="003F5F67">
      <w:pPr>
        <w:numPr>
          <w:ilvl w:val="0"/>
          <w:numId w:val="6"/>
        </w:numPr>
        <w:pBdr>
          <w:top w:val="nil"/>
          <w:left w:val="nil"/>
          <w:bottom w:val="nil"/>
          <w:right w:val="nil"/>
          <w:between w:val="nil"/>
        </w:pBdr>
        <w:spacing w:line="259" w:lineRule="auto"/>
        <w:ind w:left="0" w:hanging="2"/>
        <w:jc w:val="both"/>
      </w:pPr>
      <w:r>
        <w:rPr>
          <w:color w:val="000000"/>
        </w:rPr>
        <w:lastRenderedPageBreak/>
        <w:t>El grupo como instrumento de cambio social.</w:t>
      </w:r>
    </w:p>
    <w:p w:rsidR="003F5F67" w:rsidRDefault="003F5F67" w:rsidP="003F5F67">
      <w:pPr>
        <w:numPr>
          <w:ilvl w:val="0"/>
          <w:numId w:val="6"/>
        </w:numPr>
        <w:pBdr>
          <w:top w:val="nil"/>
          <w:left w:val="nil"/>
          <w:bottom w:val="nil"/>
          <w:right w:val="nil"/>
          <w:between w:val="nil"/>
        </w:pBdr>
        <w:spacing w:after="160" w:line="259" w:lineRule="auto"/>
        <w:ind w:left="0" w:hanging="2"/>
        <w:jc w:val="both"/>
      </w:pPr>
      <w:r>
        <w:rPr>
          <w:color w:val="000000"/>
        </w:rPr>
        <w:t>Diferencia entre serie y grupo.</w:t>
      </w:r>
    </w:p>
    <w:p w:rsidR="003F5F67" w:rsidRDefault="003F5F67" w:rsidP="003F5F67">
      <w:pPr>
        <w:ind w:hanging="2"/>
        <w:jc w:val="both"/>
        <w:rPr>
          <w:b/>
          <w:bCs/>
        </w:rPr>
      </w:pPr>
      <w:r>
        <w:rPr>
          <w:b/>
          <w:bCs/>
        </w:rPr>
        <w:t>Bibliografía:</w:t>
      </w:r>
    </w:p>
    <w:p w:rsidR="003F5F67" w:rsidRDefault="003F5F67" w:rsidP="003F5F67">
      <w:pPr>
        <w:numPr>
          <w:ilvl w:val="0"/>
          <w:numId w:val="7"/>
        </w:numPr>
        <w:pBdr>
          <w:top w:val="nil"/>
          <w:left w:val="nil"/>
          <w:bottom w:val="nil"/>
          <w:right w:val="nil"/>
          <w:between w:val="nil"/>
        </w:pBdr>
        <w:spacing w:line="259" w:lineRule="auto"/>
        <w:ind w:left="0" w:hanging="2"/>
        <w:jc w:val="both"/>
      </w:pPr>
      <w:r>
        <w:rPr>
          <w:color w:val="000000"/>
        </w:rPr>
        <w:t xml:space="preserve">Ibáñez, V. y Salazar Rocha, M. (2020). Contenidos teóricos, metodología y experiencias de trabajo social con grupos. Mar Chiquita: Beatrix.   </w:t>
      </w:r>
    </w:p>
    <w:p w:rsidR="003F5F67" w:rsidRDefault="003F5F67" w:rsidP="003F5F67">
      <w:pPr>
        <w:numPr>
          <w:ilvl w:val="0"/>
          <w:numId w:val="7"/>
        </w:numPr>
        <w:pBdr>
          <w:top w:val="nil"/>
          <w:left w:val="nil"/>
          <w:bottom w:val="nil"/>
          <w:right w:val="nil"/>
          <w:between w:val="nil"/>
        </w:pBdr>
        <w:spacing w:line="259" w:lineRule="auto"/>
        <w:ind w:left="0" w:hanging="2"/>
        <w:jc w:val="both"/>
      </w:pPr>
      <w:r>
        <w:rPr>
          <w:color w:val="000000"/>
        </w:rPr>
        <w:t xml:space="preserve">Pichon-Rivière, E. (1980). Historia de la técnica de los grupos operativos. Buenos Aires: Nueva Visión.   </w:t>
      </w:r>
    </w:p>
    <w:p w:rsidR="003F5F67" w:rsidRDefault="003F5F67" w:rsidP="003F5F67">
      <w:pPr>
        <w:numPr>
          <w:ilvl w:val="0"/>
          <w:numId w:val="7"/>
        </w:numPr>
        <w:pBdr>
          <w:top w:val="nil"/>
          <w:left w:val="nil"/>
          <w:bottom w:val="nil"/>
          <w:right w:val="nil"/>
          <w:between w:val="nil"/>
        </w:pBdr>
        <w:spacing w:after="160" w:line="259" w:lineRule="auto"/>
        <w:ind w:left="0" w:hanging="2"/>
        <w:jc w:val="both"/>
      </w:pPr>
      <w:r>
        <w:rPr>
          <w:color w:val="000000"/>
        </w:rPr>
        <w:t xml:space="preserve">Zolkower, M. (2018). La verdad de lo real: sujeto, sociedad y síntoma psicosocial. La Plata: EDULP.   </w:t>
      </w:r>
    </w:p>
    <w:p w:rsidR="003F5F67" w:rsidRDefault="003F5F67" w:rsidP="003F5F67">
      <w:pPr>
        <w:ind w:hanging="2"/>
        <w:jc w:val="both"/>
        <w:rPr>
          <w:b/>
          <w:bCs/>
        </w:rPr>
      </w:pPr>
      <w:r>
        <w:rPr>
          <w:b/>
          <w:bCs/>
        </w:rPr>
        <w:t>Clase 9: Dinámica de Roles y el Esquema del Cono Invertido</w:t>
      </w:r>
    </w:p>
    <w:p w:rsidR="003F5F67" w:rsidRDefault="003F5F67" w:rsidP="003F5F67">
      <w:pPr>
        <w:ind w:hanging="2"/>
        <w:jc w:val="both"/>
      </w:pPr>
    </w:p>
    <w:p w:rsidR="003F5F67" w:rsidRDefault="003F5F67" w:rsidP="003F5F67">
      <w:pPr>
        <w:ind w:hanging="2"/>
        <w:jc w:val="both"/>
      </w:pPr>
      <w:r>
        <w:t xml:space="preserve">El noveno encuentro profundiza en la estructura dinámica de los grupos. Se utiliza la herramienta del "Cono Invertido" para evaluar los vectores de la grupalidad: pertenencia, cooperación, pertinencia, comunicación, aprendizaje y telé. Se analizan detalladamente los roles prototípicos: el portavoz (quien expresa lo que el grupo no puede decir), el líder (quien dinamiza la tarea), el chivo emisario (quien carga con los aspectos negativos) y el saboteador (quien resiste el cambio).   </w:t>
      </w:r>
    </w:p>
    <w:p w:rsidR="003F5F67" w:rsidRDefault="003F5F67" w:rsidP="003F5F67">
      <w:pPr>
        <w:ind w:hanging="2"/>
        <w:jc w:val="both"/>
      </w:pPr>
      <w:r>
        <w:t xml:space="preserve">El estudiante aprenderá que el rol no es una característica de la personalidad, sino una función delegada por el grupo en un momento determinado. Se discute la importancia de la movilidad de roles para la salud grupal.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8"/>
        </w:numPr>
        <w:pBdr>
          <w:top w:val="nil"/>
          <w:left w:val="nil"/>
          <w:bottom w:val="nil"/>
          <w:right w:val="nil"/>
          <w:between w:val="nil"/>
        </w:pBdr>
        <w:spacing w:line="259" w:lineRule="auto"/>
        <w:ind w:left="0" w:hanging="2"/>
        <w:jc w:val="both"/>
      </w:pPr>
      <w:r>
        <w:rPr>
          <w:color w:val="000000"/>
        </w:rPr>
        <w:t>Los vectores del Cono Invertido.</w:t>
      </w:r>
    </w:p>
    <w:p w:rsidR="003F5F67" w:rsidRDefault="003F5F67" w:rsidP="003F5F67">
      <w:pPr>
        <w:numPr>
          <w:ilvl w:val="0"/>
          <w:numId w:val="8"/>
        </w:numPr>
        <w:pBdr>
          <w:top w:val="nil"/>
          <w:left w:val="nil"/>
          <w:bottom w:val="nil"/>
          <w:right w:val="nil"/>
          <w:between w:val="nil"/>
        </w:pBdr>
        <w:spacing w:line="259" w:lineRule="auto"/>
        <w:ind w:left="0" w:hanging="2"/>
        <w:jc w:val="both"/>
      </w:pPr>
      <w:r>
        <w:rPr>
          <w:color w:val="000000"/>
        </w:rPr>
        <w:t>Tipología de roles en el grupo operativo.</w:t>
      </w:r>
    </w:p>
    <w:p w:rsidR="003F5F67" w:rsidRDefault="003F5F67" w:rsidP="003F5F67">
      <w:pPr>
        <w:numPr>
          <w:ilvl w:val="0"/>
          <w:numId w:val="8"/>
        </w:numPr>
        <w:pBdr>
          <w:top w:val="nil"/>
          <w:left w:val="nil"/>
          <w:bottom w:val="nil"/>
          <w:right w:val="nil"/>
          <w:between w:val="nil"/>
        </w:pBdr>
        <w:spacing w:line="259" w:lineRule="auto"/>
        <w:ind w:left="0" w:hanging="2"/>
        <w:jc w:val="both"/>
      </w:pPr>
      <w:r>
        <w:rPr>
          <w:color w:val="000000"/>
        </w:rPr>
        <w:t>Liderazgo democrático vs. autoritario.</w:t>
      </w:r>
    </w:p>
    <w:p w:rsidR="003F5F67" w:rsidRDefault="003F5F67" w:rsidP="003F5F67">
      <w:pPr>
        <w:numPr>
          <w:ilvl w:val="0"/>
          <w:numId w:val="8"/>
        </w:numPr>
        <w:pBdr>
          <w:top w:val="nil"/>
          <w:left w:val="nil"/>
          <w:bottom w:val="nil"/>
          <w:right w:val="nil"/>
          <w:between w:val="nil"/>
        </w:pBdr>
        <w:spacing w:after="160" w:line="259" w:lineRule="auto"/>
        <w:ind w:left="0" w:hanging="2"/>
        <w:jc w:val="both"/>
      </w:pPr>
      <w:r>
        <w:rPr>
          <w:color w:val="000000"/>
        </w:rPr>
        <w:t>El rol del coordinador y el observador.</w:t>
      </w:r>
    </w:p>
    <w:p w:rsidR="003F5F67" w:rsidRDefault="003F5F67" w:rsidP="003F5F67">
      <w:pPr>
        <w:ind w:hanging="2"/>
        <w:jc w:val="both"/>
      </w:pPr>
    </w:p>
    <w:p w:rsidR="003F5F67" w:rsidRDefault="003F5F67" w:rsidP="003F5F67">
      <w:pPr>
        <w:ind w:hanging="2"/>
        <w:jc w:val="both"/>
        <w:rPr>
          <w:b/>
          <w:bCs/>
        </w:rPr>
      </w:pPr>
      <w:r>
        <w:rPr>
          <w:b/>
          <w:bCs/>
        </w:rPr>
        <w:t>Bibliografía:</w:t>
      </w:r>
    </w:p>
    <w:p w:rsidR="003F5F67" w:rsidRDefault="003F5F67" w:rsidP="003F5F67">
      <w:pPr>
        <w:numPr>
          <w:ilvl w:val="0"/>
          <w:numId w:val="9"/>
        </w:numPr>
        <w:pBdr>
          <w:top w:val="nil"/>
          <w:left w:val="nil"/>
          <w:bottom w:val="nil"/>
          <w:right w:val="nil"/>
          <w:between w:val="nil"/>
        </w:pBdr>
        <w:spacing w:line="259" w:lineRule="auto"/>
        <w:ind w:left="0" w:hanging="2"/>
        <w:jc w:val="both"/>
      </w:pPr>
      <w:r>
        <w:rPr>
          <w:color w:val="000000"/>
        </w:rPr>
        <w:t xml:space="preserve">Fernández, A. M. (1989). El campo grupal. Notas para una genealogía. Buenos Aires: Nueva Visión.   </w:t>
      </w:r>
    </w:p>
    <w:p w:rsidR="003F5F67" w:rsidRDefault="003F5F67" w:rsidP="003F5F67">
      <w:pPr>
        <w:numPr>
          <w:ilvl w:val="0"/>
          <w:numId w:val="9"/>
        </w:numPr>
        <w:pBdr>
          <w:top w:val="nil"/>
          <w:left w:val="nil"/>
          <w:bottom w:val="nil"/>
          <w:right w:val="nil"/>
          <w:between w:val="nil"/>
        </w:pBdr>
        <w:spacing w:line="259" w:lineRule="auto"/>
        <w:ind w:left="0" w:hanging="2"/>
        <w:jc w:val="both"/>
      </w:pPr>
      <w:r>
        <w:rPr>
          <w:color w:val="000000"/>
        </w:rPr>
        <w:t xml:space="preserve">Pichon-Rivière, E. (1970). Concepto de Portavoz. Clase N° 5 de la Primera Escuela Argentina de Psicología Social.   </w:t>
      </w:r>
    </w:p>
    <w:p w:rsidR="003F5F67" w:rsidRDefault="003F5F67" w:rsidP="003F5F67">
      <w:pPr>
        <w:numPr>
          <w:ilvl w:val="0"/>
          <w:numId w:val="9"/>
        </w:numPr>
        <w:pBdr>
          <w:top w:val="nil"/>
          <w:left w:val="nil"/>
          <w:bottom w:val="nil"/>
          <w:right w:val="nil"/>
          <w:between w:val="nil"/>
        </w:pBdr>
        <w:spacing w:after="160" w:line="259" w:lineRule="auto"/>
        <w:ind w:left="0" w:hanging="2"/>
        <w:jc w:val="both"/>
      </w:pPr>
      <w:r>
        <w:rPr>
          <w:color w:val="000000"/>
        </w:rPr>
        <w:t xml:space="preserve">Vílchez Pírela, R. et al. (2023). Reflexiones sobre teorías del Trabajo Social: evolución y aportes transdisciplinares. CLACSO.   </w:t>
      </w:r>
    </w:p>
    <w:p w:rsidR="003F5F67" w:rsidRDefault="003F5F67" w:rsidP="003F5F67">
      <w:pPr>
        <w:ind w:hanging="2"/>
        <w:jc w:val="both"/>
      </w:pPr>
    </w:p>
    <w:p w:rsidR="003F5F67" w:rsidRDefault="003F5F67" w:rsidP="003F5F67">
      <w:pPr>
        <w:ind w:hanging="2"/>
        <w:jc w:val="both"/>
        <w:rPr>
          <w:b/>
          <w:bCs/>
        </w:rPr>
      </w:pPr>
      <w:r>
        <w:rPr>
          <w:b/>
          <w:bCs/>
        </w:rPr>
        <w:t>Unidad IV: Instituciones, Comunidad y Marco Normativo en Salud Mental</w:t>
      </w:r>
    </w:p>
    <w:p w:rsidR="003F5F67" w:rsidRDefault="003F5F67" w:rsidP="003F5F67">
      <w:pPr>
        <w:ind w:hanging="2"/>
        <w:jc w:val="both"/>
      </w:pPr>
    </w:p>
    <w:p w:rsidR="003F5F67" w:rsidRDefault="003F5F67" w:rsidP="003F5F67">
      <w:pPr>
        <w:ind w:hanging="2"/>
        <w:jc w:val="both"/>
      </w:pPr>
      <w:r>
        <w:t xml:space="preserve">La última unidad escala el análisis hacia las organizaciones y el marco legal que rige la salud mental y los derechos humanos en Argentina.   </w:t>
      </w:r>
    </w:p>
    <w:p w:rsidR="003F5F67" w:rsidRDefault="003F5F67" w:rsidP="003F5F67">
      <w:pPr>
        <w:ind w:hanging="2"/>
        <w:jc w:val="both"/>
        <w:rPr>
          <w:b/>
          <w:bCs/>
        </w:rPr>
      </w:pPr>
      <w:r>
        <w:rPr>
          <w:b/>
          <w:bCs/>
        </w:rPr>
        <w:t>Clase 10: Psicología Social de las Organizaciones y Análisis Institucional</w:t>
      </w:r>
    </w:p>
    <w:p w:rsidR="003F5F67" w:rsidRDefault="003F5F67" w:rsidP="003F5F67">
      <w:pPr>
        <w:ind w:hanging="2"/>
        <w:jc w:val="both"/>
      </w:pPr>
      <w:r>
        <w:t xml:space="preserve">En esta clase se estudia el impacto de las instituciones en la subjetividad de los trabajadores y los usuarios. Se utiliza el enfoque de Schvarstein para diferenciar institución (la norma) de organización (el edificio, el personal, los recursos). Se analiza el concepto de "contagio institucional" de Fernando Ulloa y cómo las instituciones de salud o justicia pueden volverse mortificantes y generar violencia.   </w:t>
      </w:r>
    </w:p>
    <w:p w:rsidR="003F5F67" w:rsidRDefault="003F5F67" w:rsidP="003F5F67">
      <w:pPr>
        <w:ind w:hanging="2"/>
        <w:jc w:val="both"/>
      </w:pPr>
      <w:r>
        <w:t xml:space="preserve">Para el trabajador social de la USAL, este análisis es preventivo: permite detectar el malestar en la cultura organizacional para proponer cambios que devuelvan la palabra y el sentido a la tarea. Se analiza la relación entre poder, saber y verdad en las instituciones.   </w:t>
      </w:r>
    </w:p>
    <w:p w:rsidR="003F5F67" w:rsidRDefault="003F5F67" w:rsidP="003F5F67">
      <w:pPr>
        <w:ind w:hanging="2"/>
        <w:jc w:val="both"/>
      </w:pPr>
    </w:p>
    <w:p w:rsidR="003F5F67" w:rsidRDefault="003F5F67" w:rsidP="003F5F67">
      <w:pPr>
        <w:ind w:hanging="2"/>
        <w:jc w:val="both"/>
        <w:rPr>
          <w:b/>
          <w:bCs/>
        </w:rPr>
      </w:pPr>
      <w:r>
        <w:rPr>
          <w:b/>
          <w:bCs/>
        </w:rPr>
        <w:t>Contenidos:</w:t>
      </w:r>
    </w:p>
    <w:p w:rsidR="003F5F67" w:rsidRDefault="003F5F67" w:rsidP="003F5F67">
      <w:pPr>
        <w:numPr>
          <w:ilvl w:val="0"/>
          <w:numId w:val="10"/>
        </w:numPr>
        <w:pBdr>
          <w:top w:val="nil"/>
          <w:left w:val="nil"/>
          <w:bottom w:val="nil"/>
          <w:right w:val="nil"/>
          <w:between w:val="nil"/>
        </w:pBdr>
        <w:spacing w:line="259" w:lineRule="auto"/>
        <w:ind w:left="0" w:hanging="2"/>
        <w:jc w:val="both"/>
      </w:pPr>
      <w:r>
        <w:rPr>
          <w:color w:val="000000"/>
        </w:rPr>
        <w:t>Diferencia entre Institución y Organización.</w:t>
      </w:r>
    </w:p>
    <w:p w:rsidR="003F5F67" w:rsidRDefault="003F5F67" w:rsidP="003F5F67">
      <w:pPr>
        <w:numPr>
          <w:ilvl w:val="0"/>
          <w:numId w:val="10"/>
        </w:numPr>
        <w:pBdr>
          <w:top w:val="nil"/>
          <w:left w:val="nil"/>
          <w:bottom w:val="nil"/>
          <w:right w:val="nil"/>
          <w:between w:val="nil"/>
        </w:pBdr>
        <w:spacing w:line="259" w:lineRule="auto"/>
        <w:ind w:left="0" w:hanging="2"/>
        <w:jc w:val="both"/>
      </w:pPr>
      <w:r>
        <w:rPr>
          <w:color w:val="000000"/>
        </w:rPr>
        <w:t>Lo instituido y lo instituyente.</w:t>
      </w:r>
    </w:p>
    <w:p w:rsidR="003F5F67" w:rsidRDefault="003F5F67" w:rsidP="003F5F67">
      <w:pPr>
        <w:numPr>
          <w:ilvl w:val="0"/>
          <w:numId w:val="10"/>
        </w:numPr>
        <w:pBdr>
          <w:top w:val="nil"/>
          <w:left w:val="nil"/>
          <w:bottom w:val="nil"/>
          <w:right w:val="nil"/>
          <w:between w:val="nil"/>
        </w:pBdr>
        <w:spacing w:line="259" w:lineRule="auto"/>
        <w:ind w:left="0" w:hanging="2"/>
        <w:jc w:val="both"/>
      </w:pPr>
      <w:r>
        <w:rPr>
          <w:color w:val="000000"/>
        </w:rPr>
        <w:lastRenderedPageBreak/>
        <w:t>El malestar en las instituciones: mortificación y violencia institucional.</w:t>
      </w:r>
    </w:p>
    <w:p w:rsidR="003F5F67" w:rsidRDefault="003F5F67" w:rsidP="003F5F67">
      <w:pPr>
        <w:numPr>
          <w:ilvl w:val="0"/>
          <w:numId w:val="10"/>
        </w:numPr>
        <w:pBdr>
          <w:top w:val="nil"/>
          <w:left w:val="nil"/>
          <w:bottom w:val="nil"/>
          <w:right w:val="nil"/>
          <w:between w:val="nil"/>
        </w:pBdr>
        <w:spacing w:after="160" w:line="259" w:lineRule="auto"/>
        <w:ind w:left="0" w:hanging="2"/>
        <w:jc w:val="both"/>
      </w:pPr>
      <w:r>
        <w:rPr>
          <w:color w:val="000000"/>
        </w:rPr>
        <w:t>El rol del profesional en el análisis organizacional.</w:t>
      </w:r>
    </w:p>
    <w:p w:rsidR="003F5F67" w:rsidRDefault="003F5F67" w:rsidP="003F5F67">
      <w:pPr>
        <w:ind w:hanging="2"/>
        <w:jc w:val="both"/>
      </w:pPr>
    </w:p>
    <w:p w:rsidR="003F5F67" w:rsidRDefault="003F5F67" w:rsidP="003F5F67">
      <w:pPr>
        <w:ind w:hanging="2"/>
        <w:jc w:val="both"/>
        <w:rPr>
          <w:b/>
          <w:bCs/>
        </w:rPr>
      </w:pPr>
      <w:r>
        <w:rPr>
          <w:b/>
          <w:bCs/>
        </w:rPr>
        <w:t>Bibliografía:</w:t>
      </w:r>
    </w:p>
    <w:p w:rsidR="003F5F67" w:rsidRDefault="003F5F67" w:rsidP="003F5F67">
      <w:pPr>
        <w:numPr>
          <w:ilvl w:val="0"/>
          <w:numId w:val="11"/>
        </w:numPr>
        <w:pBdr>
          <w:top w:val="nil"/>
          <w:left w:val="nil"/>
          <w:bottom w:val="nil"/>
          <w:right w:val="nil"/>
          <w:between w:val="nil"/>
        </w:pBdr>
        <w:spacing w:line="259" w:lineRule="auto"/>
        <w:ind w:left="0" w:hanging="2"/>
        <w:jc w:val="both"/>
      </w:pPr>
      <w:r>
        <w:rPr>
          <w:color w:val="000000"/>
        </w:rPr>
        <w:t xml:space="preserve">Schvarstein, L. (1991). Psicología Social de las Organizaciones. Nuevos Aportes. Buenos Aires: Paidós.   </w:t>
      </w:r>
    </w:p>
    <w:p w:rsidR="003F5F67" w:rsidRDefault="003F5F67" w:rsidP="003F5F67">
      <w:pPr>
        <w:numPr>
          <w:ilvl w:val="0"/>
          <w:numId w:val="11"/>
        </w:numPr>
        <w:pBdr>
          <w:top w:val="nil"/>
          <w:left w:val="nil"/>
          <w:bottom w:val="nil"/>
          <w:right w:val="nil"/>
          <w:between w:val="nil"/>
        </w:pBdr>
        <w:spacing w:line="259" w:lineRule="auto"/>
        <w:ind w:left="0" w:hanging="2"/>
        <w:jc w:val="both"/>
      </w:pPr>
      <w:r>
        <w:rPr>
          <w:color w:val="000000"/>
        </w:rPr>
        <w:t xml:space="preserve">Ulloa, F. (1995). Novela clínica psicoanalítica: historial de una práctica. Buenos Aires: Paidós.   </w:t>
      </w:r>
    </w:p>
    <w:p w:rsidR="003F5F67" w:rsidRDefault="003F5F67" w:rsidP="003F5F67">
      <w:pPr>
        <w:numPr>
          <w:ilvl w:val="0"/>
          <w:numId w:val="11"/>
        </w:numPr>
        <w:pBdr>
          <w:top w:val="nil"/>
          <w:left w:val="nil"/>
          <w:bottom w:val="nil"/>
          <w:right w:val="nil"/>
          <w:between w:val="nil"/>
        </w:pBdr>
        <w:spacing w:after="160" w:line="259" w:lineRule="auto"/>
        <w:ind w:left="0" w:hanging="2"/>
        <w:jc w:val="both"/>
      </w:pPr>
      <w:r>
        <w:rPr>
          <w:color w:val="000000"/>
        </w:rPr>
        <w:t xml:space="preserve">Zolkower, M. (2018). Cuestiones epistemológicas de la investigación psicosocial en Salud Mental. EDULP.   </w:t>
      </w:r>
    </w:p>
    <w:p w:rsidR="003F5F67" w:rsidRDefault="003F5F67" w:rsidP="003F5F67">
      <w:pPr>
        <w:ind w:hanging="2"/>
        <w:jc w:val="both"/>
        <w:rPr>
          <w:b/>
          <w:bCs/>
        </w:rPr>
      </w:pPr>
      <w:r>
        <w:rPr>
          <w:b/>
          <w:bCs/>
        </w:rPr>
        <w:t>Clase 11: Psicología Comunitaria y Representaciones Sociales</w:t>
      </w:r>
    </w:p>
    <w:p w:rsidR="003F5F67" w:rsidRDefault="003F5F67" w:rsidP="003F5F67">
      <w:pPr>
        <w:ind w:hanging="2"/>
        <w:jc w:val="both"/>
      </w:pPr>
    </w:p>
    <w:p w:rsidR="003F5F67" w:rsidRDefault="003F5F67" w:rsidP="003F5F67">
      <w:pPr>
        <w:ind w:hanging="2"/>
        <w:jc w:val="both"/>
      </w:pPr>
      <w:r>
        <w:t xml:space="preserve">Este encuentro vincula la psicología social con el territorio. Se estudia la teoría de las representaciones sociales como el modo en que las comunidades construyen sus saberes y orientan sus acciones. Se analiza cómo el estigma y el prejuicio sobre ciertos barrios o poblaciones dificultan la intervención profesional. Se propone un modelo de psicología comunitaria basado en la participación, el empoderamiento y el respeto por la diversidad cultural.   </w:t>
      </w:r>
    </w:p>
    <w:p w:rsidR="003F5F67" w:rsidRDefault="003F5F67" w:rsidP="003F5F67">
      <w:pPr>
        <w:ind w:hanging="2"/>
        <w:jc w:val="both"/>
      </w:pPr>
      <w:r>
        <w:t xml:space="preserve">Se discute la intervención en red y la resolución de conflictos desde una concepción democrática participativa, evitando el control social punitivo sobre los sectores populares.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12"/>
        </w:numPr>
        <w:pBdr>
          <w:top w:val="nil"/>
          <w:left w:val="nil"/>
          <w:bottom w:val="nil"/>
          <w:right w:val="nil"/>
          <w:between w:val="nil"/>
        </w:pBdr>
        <w:spacing w:line="259" w:lineRule="auto"/>
        <w:ind w:left="0" w:hanging="2"/>
        <w:jc w:val="both"/>
      </w:pPr>
      <w:r>
        <w:rPr>
          <w:color w:val="000000"/>
        </w:rPr>
        <w:t>Representaciones sociales: objetivación y anclaje.</w:t>
      </w:r>
    </w:p>
    <w:p w:rsidR="003F5F67" w:rsidRDefault="003F5F67" w:rsidP="003F5F67">
      <w:pPr>
        <w:numPr>
          <w:ilvl w:val="0"/>
          <w:numId w:val="12"/>
        </w:numPr>
        <w:pBdr>
          <w:top w:val="nil"/>
          <w:left w:val="nil"/>
          <w:bottom w:val="nil"/>
          <w:right w:val="nil"/>
          <w:between w:val="nil"/>
        </w:pBdr>
        <w:spacing w:line="259" w:lineRule="auto"/>
        <w:ind w:left="0" w:hanging="2"/>
        <w:jc w:val="both"/>
      </w:pPr>
      <w:r>
        <w:rPr>
          <w:color w:val="000000"/>
        </w:rPr>
        <w:t>La comunidad como unidad de análisis e intervención.</w:t>
      </w:r>
    </w:p>
    <w:p w:rsidR="003F5F67" w:rsidRDefault="003F5F67" w:rsidP="003F5F67">
      <w:pPr>
        <w:numPr>
          <w:ilvl w:val="0"/>
          <w:numId w:val="12"/>
        </w:numPr>
        <w:pBdr>
          <w:top w:val="nil"/>
          <w:left w:val="nil"/>
          <w:bottom w:val="nil"/>
          <w:right w:val="nil"/>
          <w:between w:val="nil"/>
        </w:pBdr>
        <w:spacing w:line="259" w:lineRule="auto"/>
        <w:ind w:left="0" w:hanging="2"/>
        <w:jc w:val="both"/>
      </w:pPr>
      <w:r>
        <w:rPr>
          <w:color w:val="000000"/>
        </w:rPr>
        <w:t>Prejuicio, estereotipo y discriminación en lo social.</w:t>
      </w:r>
    </w:p>
    <w:p w:rsidR="003F5F67" w:rsidRDefault="003F5F67" w:rsidP="003F5F67">
      <w:pPr>
        <w:numPr>
          <w:ilvl w:val="0"/>
          <w:numId w:val="12"/>
        </w:numPr>
        <w:pBdr>
          <w:top w:val="nil"/>
          <w:left w:val="nil"/>
          <w:bottom w:val="nil"/>
          <w:right w:val="nil"/>
          <w:between w:val="nil"/>
        </w:pBdr>
        <w:spacing w:after="160" w:line="259" w:lineRule="auto"/>
        <w:ind w:left="0" w:hanging="2"/>
        <w:jc w:val="both"/>
      </w:pPr>
      <w:r>
        <w:rPr>
          <w:color w:val="000000"/>
        </w:rPr>
        <w:t>La participación comunitaria y el derecho al disenso.</w:t>
      </w:r>
    </w:p>
    <w:p w:rsidR="003F5F67" w:rsidRDefault="003F5F67" w:rsidP="003F5F67">
      <w:pPr>
        <w:ind w:hanging="2"/>
        <w:jc w:val="both"/>
        <w:rPr>
          <w:b/>
          <w:bCs/>
        </w:rPr>
      </w:pPr>
      <w:r>
        <w:rPr>
          <w:b/>
          <w:bCs/>
        </w:rPr>
        <w:t>Bibliografía:</w:t>
      </w:r>
    </w:p>
    <w:p w:rsidR="003F5F67" w:rsidRDefault="003F5F67" w:rsidP="003F5F67">
      <w:pPr>
        <w:numPr>
          <w:ilvl w:val="0"/>
          <w:numId w:val="13"/>
        </w:numPr>
        <w:pBdr>
          <w:top w:val="nil"/>
          <w:left w:val="nil"/>
          <w:bottom w:val="nil"/>
          <w:right w:val="nil"/>
          <w:between w:val="nil"/>
        </w:pBdr>
        <w:spacing w:line="259" w:lineRule="auto"/>
        <w:ind w:left="0" w:hanging="2"/>
        <w:jc w:val="both"/>
      </w:pPr>
      <w:r>
        <w:rPr>
          <w:color w:val="000000"/>
        </w:rPr>
        <w:t xml:space="preserve">Jodelet, D. (1985). Las representaciones sociales. En: Moscovici, S. (Comp.).   </w:t>
      </w:r>
    </w:p>
    <w:p w:rsidR="003F5F67" w:rsidRDefault="003F5F67" w:rsidP="003F5F67">
      <w:pPr>
        <w:numPr>
          <w:ilvl w:val="0"/>
          <w:numId w:val="13"/>
        </w:numPr>
        <w:pBdr>
          <w:top w:val="nil"/>
          <w:left w:val="nil"/>
          <w:bottom w:val="nil"/>
          <w:right w:val="nil"/>
          <w:between w:val="nil"/>
        </w:pBdr>
        <w:spacing w:line="259" w:lineRule="auto"/>
        <w:ind w:left="0" w:hanging="2"/>
        <w:jc w:val="both"/>
      </w:pPr>
      <w:r>
        <w:rPr>
          <w:color w:val="000000"/>
        </w:rPr>
        <w:t xml:space="preserve">Montero, M. (2004). Introducción a la psicología comunitaria. Buenos Aires: Paidós.   </w:t>
      </w:r>
    </w:p>
    <w:p w:rsidR="003F5F67" w:rsidRDefault="003F5F67" w:rsidP="003F5F67">
      <w:pPr>
        <w:numPr>
          <w:ilvl w:val="0"/>
          <w:numId w:val="13"/>
        </w:numPr>
        <w:pBdr>
          <w:top w:val="nil"/>
          <w:left w:val="nil"/>
          <w:bottom w:val="nil"/>
          <w:right w:val="nil"/>
          <w:between w:val="nil"/>
        </w:pBdr>
        <w:spacing w:after="160" w:line="259" w:lineRule="auto"/>
        <w:ind w:left="0" w:hanging="2"/>
        <w:jc w:val="both"/>
      </w:pPr>
      <w:r>
        <w:rPr>
          <w:color w:val="000000"/>
        </w:rPr>
        <w:t xml:space="preserve">Torrez Luizaga, M. (2024). La disciplina de trabajo social y su intervención en la violencia de género. Revista Criterio.   </w:t>
      </w:r>
    </w:p>
    <w:p w:rsidR="003F5F67" w:rsidRDefault="003F5F67" w:rsidP="003F5F67">
      <w:pPr>
        <w:ind w:hanging="2"/>
        <w:jc w:val="both"/>
      </w:pPr>
    </w:p>
    <w:p w:rsidR="003F5F67" w:rsidRDefault="003F5F67" w:rsidP="003F5F67">
      <w:pPr>
        <w:ind w:hanging="2"/>
        <w:jc w:val="both"/>
        <w:rPr>
          <w:b/>
          <w:bCs/>
        </w:rPr>
      </w:pPr>
      <w:r>
        <w:rPr>
          <w:b/>
          <w:bCs/>
        </w:rPr>
        <w:t>Clase 12: Salud Mental, Derechos Humanos y Legislación Argentina</w:t>
      </w:r>
    </w:p>
    <w:p w:rsidR="003F5F67" w:rsidRDefault="003F5F67" w:rsidP="003F5F67">
      <w:pPr>
        <w:ind w:hanging="2"/>
        <w:jc w:val="both"/>
      </w:pPr>
    </w:p>
    <w:p w:rsidR="003F5F67" w:rsidRDefault="003F5F67" w:rsidP="003F5F67">
      <w:pPr>
        <w:ind w:hanging="2"/>
        <w:jc w:val="both"/>
      </w:pPr>
      <w:r>
        <w:t xml:space="preserve">La clase 12 es fundamental para situar la práctica dentro del marco legal vigente. Se analiza la Ley Nacional de Salud Mental N° 26.657, que reconoce a la salud mental como un proceso determinado por componentes históricos, socioeconómicos, culturales, biológicos y psicológicos. Se discute el rol del trabajador social en la implementación de esta ley, el abordaje de las adicciones (Ley 26.657 y Ley 26.150) y el trabajo en equipos interdisciplinarios.   </w:t>
      </w:r>
    </w:p>
    <w:p w:rsidR="003F5F67" w:rsidRDefault="003F5F67" w:rsidP="003F5F67">
      <w:pPr>
        <w:ind w:hanging="2"/>
        <w:jc w:val="both"/>
      </w:pPr>
      <w:r>
        <w:t xml:space="preserve">Se profundiza en el concepto de "salud mental comunitaria" y la crítica a la medicalización extrema de la infancia y la pobreza. El objetivo es que el profesional se autoperciba como un garante de derechos en el sistema de salud.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14"/>
        </w:numPr>
        <w:pBdr>
          <w:top w:val="nil"/>
          <w:left w:val="nil"/>
          <w:bottom w:val="nil"/>
          <w:right w:val="nil"/>
          <w:between w:val="nil"/>
        </w:pBdr>
        <w:spacing w:line="259" w:lineRule="auto"/>
        <w:ind w:left="0" w:hanging="2"/>
        <w:jc w:val="both"/>
      </w:pPr>
      <w:r>
        <w:rPr>
          <w:color w:val="000000"/>
        </w:rPr>
        <w:t>Ley Nacional de Salud Mental 26.657: principios y desafíos.</w:t>
      </w:r>
    </w:p>
    <w:p w:rsidR="003F5F67" w:rsidRDefault="003F5F67" w:rsidP="003F5F67">
      <w:pPr>
        <w:numPr>
          <w:ilvl w:val="0"/>
          <w:numId w:val="14"/>
        </w:numPr>
        <w:pBdr>
          <w:top w:val="nil"/>
          <w:left w:val="nil"/>
          <w:bottom w:val="nil"/>
          <w:right w:val="nil"/>
          <w:between w:val="nil"/>
        </w:pBdr>
        <w:spacing w:line="259" w:lineRule="auto"/>
        <w:ind w:left="0" w:hanging="2"/>
        <w:jc w:val="both"/>
      </w:pPr>
      <w:r>
        <w:rPr>
          <w:color w:val="000000"/>
        </w:rPr>
        <w:t>El derecho a la salud y el rol de las ciencias sociales.</w:t>
      </w:r>
    </w:p>
    <w:p w:rsidR="003F5F67" w:rsidRDefault="003F5F67" w:rsidP="003F5F67">
      <w:pPr>
        <w:numPr>
          <w:ilvl w:val="0"/>
          <w:numId w:val="14"/>
        </w:numPr>
        <w:pBdr>
          <w:top w:val="nil"/>
          <w:left w:val="nil"/>
          <w:bottom w:val="nil"/>
          <w:right w:val="nil"/>
          <w:between w:val="nil"/>
        </w:pBdr>
        <w:spacing w:after="160" w:line="259" w:lineRule="auto"/>
        <w:ind w:left="0" w:hanging="2"/>
        <w:jc w:val="both"/>
      </w:pPr>
      <w:r>
        <w:rPr>
          <w:color w:val="000000"/>
        </w:rPr>
        <w:t>Ética profesional y derechos humanos en la intervención.</w:t>
      </w:r>
    </w:p>
    <w:p w:rsidR="003F5F67" w:rsidRDefault="003F5F67" w:rsidP="003F5F67">
      <w:pPr>
        <w:ind w:hanging="2"/>
        <w:jc w:val="both"/>
      </w:pPr>
    </w:p>
    <w:p w:rsidR="003F5F67" w:rsidRDefault="003F5F67" w:rsidP="003F5F67">
      <w:pPr>
        <w:ind w:hanging="2"/>
        <w:jc w:val="both"/>
        <w:rPr>
          <w:b/>
          <w:bCs/>
        </w:rPr>
      </w:pPr>
      <w:r>
        <w:rPr>
          <w:b/>
          <w:bCs/>
        </w:rPr>
        <w:t>Bibliografía:</w:t>
      </w:r>
    </w:p>
    <w:p w:rsidR="003F5F67" w:rsidRDefault="003F5F67" w:rsidP="003F5F67">
      <w:pPr>
        <w:numPr>
          <w:ilvl w:val="0"/>
          <w:numId w:val="15"/>
        </w:numPr>
        <w:pBdr>
          <w:top w:val="nil"/>
          <w:left w:val="nil"/>
          <w:bottom w:val="nil"/>
          <w:right w:val="nil"/>
          <w:between w:val="nil"/>
        </w:pBdr>
        <w:spacing w:line="259" w:lineRule="auto"/>
        <w:ind w:left="0" w:hanging="2"/>
        <w:jc w:val="both"/>
      </w:pPr>
      <w:r>
        <w:rPr>
          <w:color w:val="000000"/>
        </w:rPr>
        <w:t xml:space="preserve">Bianchi, E. (2019). Ciencias sociales, salud mental y control social. En: Problemática de la Salud Mental en Argentina.   </w:t>
      </w:r>
    </w:p>
    <w:p w:rsidR="003F5F67" w:rsidRDefault="003F5F67" w:rsidP="003F5F67">
      <w:pPr>
        <w:numPr>
          <w:ilvl w:val="0"/>
          <w:numId w:val="15"/>
        </w:numPr>
        <w:pBdr>
          <w:top w:val="nil"/>
          <w:left w:val="nil"/>
          <w:bottom w:val="nil"/>
          <w:right w:val="nil"/>
          <w:between w:val="nil"/>
        </w:pBdr>
        <w:spacing w:line="259" w:lineRule="auto"/>
        <w:ind w:left="0" w:hanging="2"/>
        <w:jc w:val="both"/>
      </w:pPr>
      <w:r>
        <w:rPr>
          <w:color w:val="000000"/>
        </w:rPr>
        <w:lastRenderedPageBreak/>
        <w:t xml:space="preserve">Gualdoni, N. et al. (2024). La formación del trabajo social en el ámbito de la salud sexual y el acceso al aborto. Buenos Aires: CEDES.   </w:t>
      </w:r>
    </w:p>
    <w:p w:rsidR="003F5F67" w:rsidRDefault="003F5F67" w:rsidP="003F5F67">
      <w:pPr>
        <w:numPr>
          <w:ilvl w:val="0"/>
          <w:numId w:val="15"/>
        </w:numPr>
        <w:pBdr>
          <w:top w:val="nil"/>
          <w:left w:val="nil"/>
          <w:bottom w:val="nil"/>
          <w:right w:val="nil"/>
          <w:between w:val="nil"/>
        </w:pBdr>
        <w:spacing w:after="160" w:line="259" w:lineRule="auto"/>
        <w:ind w:left="0" w:hanging="2"/>
        <w:jc w:val="both"/>
      </w:pPr>
      <w:r>
        <w:rPr>
          <w:color w:val="000000"/>
        </w:rPr>
        <w:t xml:space="preserve">Ministerio de Salud de la Nación (2023). 1er Foro de Investigación en Salud Mental: actas 2022.   </w:t>
      </w:r>
    </w:p>
    <w:p w:rsidR="003F5F67" w:rsidRDefault="003F5F67" w:rsidP="003F5F67">
      <w:pPr>
        <w:ind w:hanging="2"/>
        <w:jc w:val="both"/>
      </w:pPr>
    </w:p>
    <w:p w:rsidR="003F5F67" w:rsidRDefault="003F5F67" w:rsidP="003F5F67">
      <w:pPr>
        <w:ind w:hanging="2"/>
        <w:jc w:val="both"/>
        <w:rPr>
          <w:b/>
          <w:bCs/>
        </w:rPr>
      </w:pPr>
      <w:r>
        <w:rPr>
          <w:b/>
          <w:bCs/>
        </w:rPr>
        <w:t>Clase 13: Síntesis e Integración Final</w:t>
      </w:r>
    </w:p>
    <w:p w:rsidR="003F5F67" w:rsidRDefault="003F5F67" w:rsidP="003F5F67">
      <w:pPr>
        <w:ind w:hanging="2"/>
        <w:jc w:val="both"/>
      </w:pPr>
    </w:p>
    <w:p w:rsidR="003F5F67" w:rsidRDefault="003F5F67" w:rsidP="003F5F67">
      <w:pPr>
        <w:ind w:hanging="2"/>
        <w:jc w:val="both"/>
      </w:pPr>
      <w:r>
        <w:t xml:space="preserve">El último encuentro se organiza como un plenario de integración. Se recupera el recorrido desde los fundamentos de Pichon-Rivière hasta la complejidad de las instituciones y las leyes actuales. Se analiza cómo el Trabajo Social Crítico en la actualidad requiere una psicología social que no sea solo descriptiva, sino transformadora, recuperando las voces de los movimientos sociales.   </w:t>
      </w:r>
    </w:p>
    <w:p w:rsidR="003F5F67" w:rsidRDefault="003F5F67" w:rsidP="003F5F67">
      <w:pPr>
        <w:ind w:hanging="2"/>
        <w:jc w:val="both"/>
      </w:pPr>
      <w:r>
        <w:t xml:space="preserve">Se discuten las tendencias actuales del Trabajo Social en América Latina, integrando los aportes de Margarita Rozas Pagaza sobre la "cuestión social" y la autonomía profesional en contextos de crisis. El curso cierra con una reflexión sobre la identidad del trabajador social de la USAL como un profesional con iniciativa, capaz de trabajar en equipo y apasionado por los derechos de los más vulnerables.   </w:t>
      </w:r>
    </w:p>
    <w:p w:rsidR="003F5F67" w:rsidRDefault="003F5F67" w:rsidP="003F5F67">
      <w:pPr>
        <w:ind w:hanging="2"/>
        <w:jc w:val="both"/>
        <w:rPr>
          <w:b/>
          <w:bCs/>
        </w:rPr>
      </w:pPr>
    </w:p>
    <w:p w:rsidR="003F5F67" w:rsidRDefault="003F5F67" w:rsidP="003F5F67">
      <w:pPr>
        <w:ind w:hanging="2"/>
        <w:jc w:val="both"/>
        <w:rPr>
          <w:b/>
          <w:bCs/>
        </w:rPr>
      </w:pPr>
      <w:r>
        <w:rPr>
          <w:b/>
          <w:bCs/>
        </w:rPr>
        <w:t>Contenidos:</w:t>
      </w:r>
    </w:p>
    <w:p w:rsidR="003F5F67" w:rsidRDefault="003F5F67" w:rsidP="003F5F67">
      <w:pPr>
        <w:numPr>
          <w:ilvl w:val="0"/>
          <w:numId w:val="16"/>
        </w:numPr>
        <w:pBdr>
          <w:top w:val="nil"/>
          <w:left w:val="nil"/>
          <w:bottom w:val="nil"/>
          <w:right w:val="nil"/>
          <w:between w:val="nil"/>
        </w:pBdr>
        <w:spacing w:line="259" w:lineRule="auto"/>
        <w:ind w:left="0" w:hanging="2"/>
        <w:jc w:val="both"/>
      </w:pPr>
      <w:r>
        <w:rPr>
          <w:color w:val="000000"/>
        </w:rPr>
        <w:t>Repaso de los ejes transversales del programa.</w:t>
      </w:r>
    </w:p>
    <w:p w:rsidR="003F5F67" w:rsidRDefault="003F5F67" w:rsidP="003F5F67">
      <w:pPr>
        <w:numPr>
          <w:ilvl w:val="0"/>
          <w:numId w:val="16"/>
        </w:numPr>
        <w:pBdr>
          <w:top w:val="nil"/>
          <w:left w:val="nil"/>
          <w:bottom w:val="nil"/>
          <w:right w:val="nil"/>
          <w:between w:val="nil"/>
        </w:pBdr>
        <w:spacing w:line="259" w:lineRule="auto"/>
        <w:ind w:left="0" w:hanging="2"/>
        <w:jc w:val="both"/>
      </w:pPr>
      <w:r>
        <w:rPr>
          <w:color w:val="000000"/>
        </w:rPr>
        <w:t>La autonomía profesional en el Trabajo Social contemporáneo.</w:t>
      </w:r>
    </w:p>
    <w:p w:rsidR="003F5F67" w:rsidRDefault="003F5F67" w:rsidP="003F5F67">
      <w:pPr>
        <w:numPr>
          <w:ilvl w:val="0"/>
          <w:numId w:val="16"/>
        </w:numPr>
        <w:pBdr>
          <w:top w:val="nil"/>
          <w:left w:val="nil"/>
          <w:bottom w:val="nil"/>
          <w:right w:val="nil"/>
          <w:between w:val="nil"/>
        </w:pBdr>
        <w:spacing w:line="259" w:lineRule="auto"/>
        <w:ind w:left="0" w:hanging="2"/>
        <w:jc w:val="both"/>
      </w:pPr>
      <w:r>
        <w:rPr>
          <w:color w:val="000000"/>
        </w:rPr>
        <w:t>Reflexión sobre el propio proceso de aprendizaje (el ECRO grupal).</w:t>
      </w:r>
    </w:p>
    <w:p w:rsidR="003F5F67" w:rsidRDefault="003F5F67" w:rsidP="003F5F67">
      <w:pPr>
        <w:numPr>
          <w:ilvl w:val="0"/>
          <w:numId w:val="16"/>
        </w:numPr>
        <w:pBdr>
          <w:top w:val="nil"/>
          <w:left w:val="nil"/>
          <w:bottom w:val="nil"/>
          <w:right w:val="nil"/>
          <w:between w:val="nil"/>
        </w:pBdr>
        <w:spacing w:after="160" w:line="259" w:lineRule="auto"/>
        <w:ind w:left="0" w:hanging="2"/>
        <w:jc w:val="both"/>
      </w:pPr>
      <w:r>
        <w:rPr>
          <w:color w:val="000000"/>
        </w:rPr>
        <w:t>Cierre y pautas para el examen final integrador.</w:t>
      </w:r>
    </w:p>
    <w:p w:rsidR="003F5F67" w:rsidRDefault="003F5F67" w:rsidP="003F5F67">
      <w:pPr>
        <w:ind w:hanging="2"/>
        <w:jc w:val="both"/>
        <w:rPr>
          <w:b/>
          <w:bCs/>
        </w:rPr>
      </w:pPr>
      <w:r>
        <w:rPr>
          <w:b/>
          <w:bCs/>
        </w:rPr>
        <w:t>Bibliografía:</w:t>
      </w:r>
    </w:p>
    <w:p w:rsidR="003F5F67" w:rsidRDefault="003F5F67" w:rsidP="003F5F67">
      <w:pPr>
        <w:numPr>
          <w:ilvl w:val="0"/>
          <w:numId w:val="17"/>
        </w:numPr>
        <w:pBdr>
          <w:top w:val="nil"/>
          <w:left w:val="nil"/>
          <w:bottom w:val="nil"/>
          <w:right w:val="nil"/>
          <w:between w:val="nil"/>
        </w:pBdr>
        <w:spacing w:line="259" w:lineRule="auto"/>
        <w:ind w:left="0" w:hanging="2"/>
        <w:jc w:val="both"/>
      </w:pPr>
      <w:r>
        <w:rPr>
          <w:color w:val="000000"/>
        </w:rPr>
        <w:t xml:space="preserve">Cimarosti, M. y Pellegrini, N. (2024). Trabajo Social Crítico en la Contemporaneidad. Buenos Aires: CATSPBA.   </w:t>
      </w:r>
    </w:p>
    <w:p w:rsidR="003F5F67" w:rsidRDefault="003F5F67" w:rsidP="003F5F67">
      <w:pPr>
        <w:numPr>
          <w:ilvl w:val="0"/>
          <w:numId w:val="17"/>
        </w:numPr>
        <w:pBdr>
          <w:top w:val="nil"/>
          <w:left w:val="nil"/>
          <w:bottom w:val="nil"/>
          <w:right w:val="nil"/>
          <w:between w:val="nil"/>
        </w:pBdr>
        <w:spacing w:line="259" w:lineRule="auto"/>
        <w:ind w:left="0" w:hanging="2"/>
        <w:jc w:val="both"/>
      </w:pPr>
      <w:r>
        <w:rPr>
          <w:color w:val="000000"/>
        </w:rPr>
        <w:t xml:space="preserve">Rozas Pagaza, M. (2001). La intervención profesional en relación con la cuestión social. Buenos Aires: Espacio.   </w:t>
      </w:r>
    </w:p>
    <w:p w:rsidR="003F5F67" w:rsidRDefault="003F5F67" w:rsidP="003F5F67">
      <w:pPr>
        <w:numPr>
          <w:ilvl w:val="0"/>
          <w:numId w:val="17"/>
        </w:numPr>
        <w:pBdr>
          <w:top w:val="nil"/>
          <w:left w:val="nil"/>
          <w:bottom w:val="nil"/>
          <w:right w:val="nil"/>
          <w:between w:val="nil"/>
        </w:pBdr>
        <w:spacing w:after="160" w:line="259" w:lineRule="auto"/>
        <w:ind w:left="0" w:hanging="2"/>
        <w:jc w:val="both"/>
      </w:pPr>
      <w:r>
        <w:rPr>
          <w:color w:val="000000"/>
        </w:rPr>
        <w:t xml:space="preserve">Yáñez Pereira, V. et al. (2023). Una mirada a lo contemporáneo en Trabajo Social. Revista Perspectivas N° 42.   </w:t>
      </w:r>
    </w:p>
    <w:p w:rsidR="003F5F67" w:rsidRDefault="003F5F67" w:rsidP="003F5F67">
      <w:pPr>
        <w:pBdr>
          <w:top w:val="nil"/>
          <w:left w:val="nil"/>
          <w:bottom w:val="nil"/>
          <w:right w:val="nil"/>
          <w:between w:val="nil"/>
        </w:pBdr>
        <w:ind w:hanging="2"/>
        <w:jc w:val="both"/>
      </w:pPr>
    </w:p>
    <w:p w:rsidR="003F5F67" w:rsidRDefault="003F5F67" w:rsidP="003F5F67">
      <w:pPr>
        <w:pBdr>
          <w:top w:val="nil"/>
          <w:left w:val="nil"/>
          <w:bottom w:val="nil"/>
          <w:right w:val="nil"/>
          <w:between w:val="nil"/>
        </w:pBdr>
        <w:ind w:hanging="2"/>
        <w:jc w:val="both"/>
      </w:pPr>
    </w:p>
    <w:p w:rsidR="003F5F67" w:rsidRDefault="003F5F67" w:rsidP="003F5F67">
      <w:pPr>
        <w:ind w:hanging="2"/>
        <w:jc w:val="both"/>
        <w:rPr>
          <w:b/>
          <w:bCs/>
          <w:i/>
          <w:iCs/>
        </w:rPr>
      </w:pPr>
      <w:r>
        <w:rPr>
          <w:b/>
          <w:bCs/>
          <w:i/>
          <w:iCs/>
          <w:color w:val="000000"/>
        </w:rPr>
        <w:t>Todos los materiales propuestos estarán disponibles en plataformas de acceso a contenido que dispone la universidad - Biblioteca de USAL (RedBus) -  o, si son textos de acceso libre, estarán compartidos desde el EVEA (entorno virtual/campus) .</w:t>
      </w:r>
    </w:p>
    <w:p w:rsidR="003F5F67" w:rsidRDefault="003F5F67" w:rsidP="003F5F67">
      <w:pPr>
        <w:ind w:hanging="2"/>
        <w:jc w:val="both"/>
        <w:rPr>
          <w:b/>
          <w:bCs/>
          <w:i/>
          <w:iCs/>
        </w:rPr>
      </w:pPr>
    </w:p>
    <w:p w:rsidR="003F5F67" w:rsidRDefault="003F5F67" w:rsidP="003F5F67">
      <w:pPr>
        <w:ind w:hanging="2"/>
        <w:jc w:val="both"/>
        <w:rPr>
          <w:b/>
          <w:bCs/>
        </w:rPr>
      </w:pPr>
      <w:r>
        <w:rPr>
          <w:b/>
          <w:bCs/>
        </w:rPr>
        <w:t>Fundamentación Bibliográfica y Actualización del Programa</w:t>
      </w:r>
    </w:p>
    <w:p w:rsidR="003F5F67" w:rsidRDefault="003F5F67" w:rsidP="003F5F67">
      <w:pPr>
        <w:ind w:hanging="2"/>
        <w:jc w:val="both"/>
      </w:pPr>
      <w:r>
        <w:t xml:space="preserve">La selección bibliográfica para este curso responde a un criterio de actualidad y pertinencia disciplinar. Se han integrado textos clásicos de la psicología social argentina (Pichon-Rivière, Quiroga, Bleger) que constituyen el núcleo duro de la formación, junto con producciones de los últimos cinco años (2020-2025) que abordan problemáticas emergentes como la medicalización de la vida, las políticas de cuidado y el impacto de las tecnologías en los vínculos.   </w:t>
      </w:r>
    </w:p>
    <w:p w:rsidR="003F5F67" w:rsidRDefault="003F5F67" w:rsidP="003F5F67">
      <w:pPr>
        <w:ind w:hanging="2"/>
        <w:jc w:val="both"/>
      </w:pPr>
      <w:r>
        <w:t>En particular, se destaca la incorporación de:</w:t>
      </w:r>
    </w:p>
    <w:p w:rsidR="003F5F67" w:rsidRDefault="003F5F67" w:rsidP="003F5F67">
      <w:pPr>
        <w:ind w:hanging="2"/>
        <w:jc w:val="both"/>
      </w:pPr>
      <w:r>
        <w:t xml:space="preserve">Fuentes de Organismos Oficiales: Documentos del Ministerio de Salud de la Nación y actas de congresos de investigación en salud mental de 2023 y 2024, asegurando que el estudiante maneje información oficial de la gestión pública en Argentina.   </w:t>
      </w:r>
    </w:p>
    <w:p w:rsidR="003F5F67" w:rsidRDefault="003F5F67" w:rsidP="003F5F67">
      <w:pPr>
        <w:ind w:hanging="2"/>
        <w:jc w:val="both"/>
      </w:pPr>
      <w:r>
        <w:t xml:space="preserve">Perspectiva de Género: Artículos científicos recientes que analizan la intervención del Trabajo Social en violencia de género y derechos sexuales y reproductivos (2021-2024), cumpliendo con las exigencias de formación integral en temáticas de género.   </w:t>
      </w:r>
    </w:p>
    <w:p w:rsidR="003F5F67" w:rsidRDefault="003F5F67" w:rsidP="003F5F67">
      <w:pPr>
        <w:ind w:hanging="2"/>
        <w:jc w:val="both"/>
      </w:pPr>
      <w:r>
        <w:t xml:space="preserve">Producción Académica Latinoamericana: Libros de CLACSO y de universidades nacionales argentinas (UBA, UNLP, UNSL) que sitúan a la psicología social en diálogo con la intervención territorial.   </w:t>
      </w:r>
    </w:p>
    <w:p w:rsidR="003F5F67" w:rsidRDefault="003F5F67" w:rsidP="003F5F67">
      <w:pPr>
        <w:ind w:hanging="2"/>
        <w:jc w:val="both"/>
      </w:pPr>
    </w:p>
    <w:p w:rsidR="003F5F67" w:rsidRDefault="003F5F67" w:rsidP="003F5F67">
      <w:pPr>
        <w:numPr>
          <w:ilvl w:val="0"/>
          <w:numId w:val="1"/>
        </w:numPr>
        <w:ind w:left="0" w:hanging="2"/>
        <w:jc w:val="both"/>
        <w:rPr>
          <w:color w:val="4A442A"/>
        </w:rPr>
      </w:pPr>
      <w:r>
        <w:rPr>
          <w:b/>
          <w:bCs/>
        </w:rPr>
        <w:t>METODOLOGÍA</w:t>
      </w:r>
      <w:r>
        <w:t xml:space="preserve">: </w:t>
      </w:r>
    </w:p>
    <w:p w:rsidR="003F5F67" w:rsidRDefault="003F5F67" w:rsidP="003F5F67">
      <w:pPr>
        <w:ind w:hanging="2"/>
        <w:jc w:val="both"/>
      </w:pPr>
    </w:p>
    <w:p w:rsidR="003F5F67" w:rsidRDefault="003F5F67" w:rsidP="003F5F67">
      <w:pPr>
        <w:pBdr>
          <w:top w:val="nil"/>
          <w:left w:val="nil"/>
          <w:bottom w:val="nil"/>
          <w:right w:val="nil"/>
          <w:between w:val="nil"/>
        </w:pBdr>
        <w:ind w:hanging="2"/>
        <w:jc w:val="both"/>
        <w:rPr>
          <w:strike/>
          <w:color w:val="000000"/>
        </w:rPr>
      </w:pPr>
      <w:r>
        <w:rPr>
          <w:b/>
          <w:bCs/>
        </w:rPr>
        <w:lastRenderedPageBreak/>
        <w:t xml:space="preserve">9. 1. </w:t>
      </w:r>
      <w:r>
        <w:rPr>
          <w:b/>
          <w:bCs/>
          <w:color w:val="000000"/>
        </w:rPr>
        <w:t xml:space="preserve">PLAN DE ACTIVIDADES/SECUENCIA DE ACTIVIDADES </w:t>
      </w:r>
    </w:p>
    <w:p w:rsidR="003F5F67" w:rsidRDefault="003F5F67" w:rsidP="003F5F67">
      <w:pPr>
        <w:ind w:hanging="2"/>
      </w:pPr>
      <w:r>
        <w:t xml:space="preserve"> </w:t>
      </w:r>
    </w:p>
    <w:tbl>
      <w:tblPr>
        <w:tblW w:w="1053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125"/>
        <w:gridCol w:w="4395"/>
        <w:gridCol w:w="975"/>
        <w:gridCol w:w="105"/>
        <w:gridCol w:w="1140"/>
        <w:gridCol w:w="1500"/>
        <w:gridCol w:w="1290"/>
      </w:tblGrid>
      <w:tr w:rsidR="003F5F67" w:rsidTr="00EA7166">
        <w:trPr>
          <w:tblHeader/>
        </w:trPr>
        <w:tc>
          <w:tcPr>
            <w:tcW w:w="1125" w:type="dxa"/>
            <w:tcBorders>
              <w:top w:val="single" w:sz="6" w:space="0" w:color="CCCCCC"/>
              <w:left w:val="single" w:sz="6" w:space="0" w:color="CCCCCC"/>
              <w:bottom w:val="single" w:sz="6" w:space="0" w:color="CCCCCC"/>
              <w:right w:val="single" w:sz="6" w:space="0" w:color="CCCCCC"/>
            </w:tcBorders>
            <w:shd w:val="clear" w:color="auto" w:fill="93C47D"/>
            <w:tcMar>
              <w:top w:w="120" w:type="dxa"/>
              <w:left w:w="240" w:type="dxa"/>
              <w:bottom w:w="120" w:type="dxa"/>
              <w:right w:w="240" w:type="dxa"/>
            </w:tcMar>
            <w:vAlign w:val="center"/>
          </w:tcPr>
          <w:p w:rsidR="003F5F67" w:rsidRDefault="003F5F67" w:rsidP="00EA7166">
            <w:pPr>
              <w:ind w:firstLine="0"/>
              <w:rPr>
                <w:b/>
                <w:bCs/>
                <w:sz w:val="22"/>
                <w:szCs w:val="22"/>
              </w:rPr>
            </w:pPr>
            <w:r>
              <w:rPr>
                <w:b/>
                <w:bCs/>
                <w:sz w:val="22"/>
                <w:szCs w:val="22"/>
              </w:rPr>
              <w:t>Semana Nº /Clase</w:t>
            </w:r>
          </w:p>
        </w:tc>
        <w:tc>
          <w:tcPr>
            <w:tcW w:w="4395" w:type="dxa"/>
            <w:tcBorders>
              <w:top w:val="single" w:sz="6" w:space="0" w:color="CCCCCC"/>
              <w:left w:val="single" w:sz="6" w:space="0" w:color="CCCCCC"/>
              <w:bottom w:val="single" w:sz="6" w:space="0" w:color="CCCCCC"/>
              <w:right w:val="single" w:sz="6" w:space="0" w:color="CCCCCC"/>
            </w:tcBorders>
            <w:shd w:val="clear" w:color="auto" w:fill="93C47D"/>
            <w:tcMar>
              <w:top w:w="120" w:type="dxa"/>
              <w:left w:w="240" w:type="dxa"/>
              <w:bottom w:w="120" w:type="dxa"/>
              <w:right w:w="240" w:type="dxa"/>
            </w:tcMar>
            <w:vAlign w:val="center"/>
          </w:tcPr>
          <w:p w:rsidR="003F5F67" w:rsidRDefault="003F5F67" w:rsidP="00EA7166">
            <w:pPr>
              <w:ind w:firstLine="0"/>
              <w:rPr>
                <w:b/>
                <w:bCs/>
                <w:sz w:val="22"/>
                <w:szCs w:val="22"/>
              </w:rPr>
            </w:pPr>
            <w:r>
              <w:rPr>
                <w:b/>
                <w:bCs/>
                <w:sz w:val="22"/>
                <w:szCs w:val="22"/>
              </w:rPr>
              <w:t>Actividad prevista (incluir: contenidos básicos, consigna de aprendizaje y recurso tecnológico)</w:t>
            </w:r>
          </w:p>
        </w:tc>
        <w:tc>
          <w:tcPr>
            <w:tcW w:w="1080" w:type="dxa"/>
            <w:gridSpan w:val="2"/>
            <w:tcBorders>
              <w:top w:val="single" w:sz="6" w:space="0" w:color="CCCCCC"/>
              <w:left w:val="single" w:sz="6" w:space="0" w:color="CCCCCC"/>
              <w:bottom w:val="single" w:sz="6" w:space="0" w:color="CCCCCC"/>
              <w:right w:val="single" w:sz="6" w:space="0" w:color="CCCCCC"/>
            </w:tcBorders>
            <w:shd w:val="clear" w:color="auto" w:fill="93C47D"/>
            <w:tcMar>
              <w:top w:w="120" w:type="dxa"/>
              <w:left w:w="240" w:type="dxa"/>
              <w:bottom w:w="120" w:type="dxa"/>
              <w:right w:w="240" w:type="dxa"/>
            </w:tcMar>
            <w:vAlign w:val="center"/>
          </w:tcPr>
          <w:p w:rsidR="003F5F67" w:rsidRDefault="003F5F67" w:rsidP="00EA7166">
            <w:pPr>
              <w:ind w:firstLine="0"/>
              <w:rPr>
                <w:b/>
                <w:bCs/>
                <w:sz w:val="20"/>
                <w:szCs w:val="20"/>
              </w:rPr>
            </w:pPr>
            <w:r>
              <w:rPr>
                <w:b/>
                <w:bCs/>
                <w:sz w:val="20"/>
                <w:szCs w:val="20"/>
              </w:rPr>
              <w:t>Teoría</w:t>
            </w:r>
          </w:p>
        </w:tc>
        <w:tc>
          <w:tcPr>
            <w:tcW w:w="1140" w:type="dxa"/>
            <w:tcBorders>
              <w:top w:val="single" w:sz="6" w:space="0" w:color="CCCCCC"/>
              <w:left w:val="single" w:sz="6" w:space="0" w:color="CCCCCC"/>
              <w:bottom w:val="single" w:sz="6" w:space="0" w:color="CCCCCC"/>
              <w:right w:val="single" w:sz="6" w:space="0" w:color="CCCCCC"/>
            </w:tcBorders>
            <w:shd w:val="clear" w:color="auto" w:fill="93C47D"/>
            <w:tcMar>
              <w:top w:w="120" w:type="dxa"/>
              <w:left w:w="240" w:type="dxa"/>
              <w:bottom w:w="120" w:type="dxa"/>
              <w:right w:w="240" w:type="dxa"/>
            </w:tcMar>
            <w:vAlign w:val="center"/>
          </w:tcPr>
          <w:p w:rsidR="003F5F67" w:rsidRDefault="003F5F67" w:rsidP="00EA7166">
            <w:pPr>
              <w:ind w:firstLine="0"/>
              <w:rPr>
                <w:b/>
                <w:bCs/>
                <w:sz w:val="20"/>
                <w:szCs w:val="20"/>
              </w:rPr>
            </w:pPr>
            <w:r>
              <w:rPr>
                <w:b/>
                <w:bCs/>
                <w:sz w:val="20"/>
                <w:szCs w:val="20"/>
              </w:rPr>
              <w:t>Práctica</w:t>
            </w:r>
          </w:p>
        </w:tc>
        <w:tc>
          <w:tcPr>
            <w:tcW w:w="1500" w:type="dxa"/>
            <w:tcBorders>
              <w:top w:val="single" w:sz="6" w:space="0" w:color="CCCCCC"/>
              <w:left w:val="single" w:sz="6" w:space="0" w:color="CCCCCC"/>
              <w:bottom w:val="single" w:sz="6" w:space="0" w:color="CCCCCC"/>
              <w:right w:val="single" w:sz="6" w:space="0" w:color="CCCCCC"/>
            </w:tcBorders>
            <w:shd w:val="clear" w:color="auto" w:fill="93C47D"/>
            <w:tcMar>
              <w:top w:w="120" w:type="dxa"/>
              <w:left w:w="240" w:type="dxa"/>
              <w:bottom w:w="120" w:type="dxa"/>
              <w:right w:w="240" w:type="dxa"/>
            </w:tcMar>
            <w:vAlign w:val="center"/>
          </w:tcPr>
          <w:p w:rsidR="003F5F67" w:rsidRDefault="003F5F67" w:rsidP="00EA7166">
            <w:pPr>
              <w:ind w:firstLine="0"/>
              <w:rPr>
                <w:b/>
                <w:bCs/>
                <w:sz w:val="22"/>
                <w:szCs w:val="22"/>
              </w:rPr>
            </w:pPr>
            <w:r>
              <w:rPr>
                <w:b/>
                <w:bCs/>
                <w:sz w:val="22"/>
                <w:szCs w:val="22"/>
              </w:rPr>
              <w:t>Tipo de actividad</w:t>
            </w:r>
          </w:p>
        </w:tc>
        <w:tc>
          <w:tcPr>
            <w:tcW w:w="1290" w:type="dxa"/>
            <w:tcBorders>
              <w:top w:val="single" w:sz="6" w:space="0" w:color="CCCCCC"/>
              <w:left w:val="single" w:sz="6" w:space="0" w:color="CCCCCC"/>
              <w:bottom w:val="single" w:sz="6" w:space="0" w:color="CCCCCC"/>
              <w:right w:val="single" w:sz="6" w:space="0" w:color="CCCCCC"/>
            </w:tcBorders>
            <w:shd w:val="clear" w:color="auto" w:fill="93C47D"/>
            <w:tcMar>
              <w:top w:w="120" w:type="dxa"/>
              <w:left w:w="240" w:type="dxa"/>
              <w:bottom w:w="120" w:type="dxa"/>
              <w:right w:w="240" w:type="dxa"/>
            </w:tcMar>
            <w:vAlign w:val="center"/>
          </w:tcPr>
          <w:p w:rsidR="003F5F67" w:rsidRDefault="003F5F67" w:rsidP="00EA7166">
            <w:pPr>
              <w:ind w:firstLine="0"/>
              <w:rPr>
                <w:b/>
                <w:bCs/>
                <w:sz w:val="20"/>
                <w:szCs w:val="20"/>
              </w:rPr>
            </w:pPr>
            <w:r>
              <w:rPr>
                <w:b/>
                <w:bCs/>
                <w:sz w:val="20"/>
                <w:szCs w:val="20"/>
              </w:rPr>
              <w:t>Interacción prevista</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El Campo de la Psicología Social y su Nexo con el Trabajo Social. Definición y objeto de estudio. Tensión histórica PS psicológica vs. PS sociológica. Historia de la disciplina en Argentina. Perspectivas contemporáneas: subjetividad y neoliberalismo.</w:t>
            </w:r>
            <w:r>
              <w:rPr>
                <w:sz w:val="22"/>
                <w:szCs w:val="22"/>
              </w:rPr>
              <w:br/>
            </w:r>
            <w:r>
              <w:rPr>
                <w:b/>
                <w:bCs/>
                <w:sz w:val="22"/>
                <w:szCs w:val="22"/>
              </w:rPr>
              <w:t>Recursos tecnológicos:</w:t>
            </w:r>
            <w:r>
              <w:rPr>
                <w:sz w:val="22"/>
                <w:szCs w:val="22"/>
              </w:rPr>
              <w:t> Videoconferencia sincrónica con apoyo de presentación visual. Video grabación disponible en aula virtual (asincrónico). Material bibliográfico digital (Abdala &amp; Zolkower, Alayón, Moscovici) y guías de lectura en el campus.</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N°1:</w:t>
            </w:r>
            <w:r>
              <w:rPr>
                <w:sz w:val="22"/>
                <w:szCs w:val="22"/>
              </w:rPr>
              <w:t> Lectura comprensiva "El campo disciplinar de la PS". Responder guía de lectura reflexiva sobre tensiones epistemológicas y nexo histórico TS-Psicología en Argentina.</w:t>
            </w:r>
            <w:r>
              <w:rPr>
                <w:sz w:val="22"/>
                <w:szCs w:val="22"/>
              </w:rPr>
              <w:br/>
            </w:r>
            <w:r>
              <w:rPr>
                <w:b/>
                <w:bCs/>
                <w:sz w:val="22"/>
                <w:szCs w:val="22"/>
              </w:rPr>
              <w:t>Recursos tecnológicos:</w:t>
            </w:r>
            <w:r>
              <w:rPr>
                <w:sz w:val="22"/>
                <w:szCs w:val="22"/>
              </w:rPr>
              <w:t> Material bibliográfico digital y guías en aula virtual (asincrónico). Foro de participación escrita para debate (asincrónico). Espacio digital (Tarea) para entrega de respuestas.</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individual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2</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El Paradigma de Enrique Pichon-Rivière. Trayectoria: del psicoanálisis a la psicología social. Concepto de "hombre en situación" y "ser de necesidades". Salud como adaptación activa. El sujeto producido y productor.</w:t>
            </w:r>
            <w:r>
              <w:rPr>
                <w:sz w:val="22"/>
                <w:szCs w:val="22"/>
              </w:rPr>
              <w:br/>
            </w:r>
            <w:r>
              <w:rPr>
                <w:b/>
                <w:bCs/>
                <w:sz w:val="22"/>
                <w:szCs w:val="22"/>
              </w:rPr>
              <w:t>Recursos tecnológicos:</w:t>
            </w:r>
            <w:r>
              <w:rPr>
                <w:sz w:val="22"/>
                <w:szCs w:val="22"/>
              </w:rPr>
              <w:t> Videoconferencia sincrónica con apoyo audiovisual. Video grabación disponible en aula virtual. Material bibliográfico digital (Becerra, Pichon-Rivière, Zito Lema) disponible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2</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N°2:</w:t>
            </w:r>
            <w:r>
              <w:rPr>
                <w:sz w:val="22"/>
                <w:szCs w:val="22"/>
              </w:rPr>
              <w:t> Lectura analítica "Del Psicoanálisis a la Psicología Social" (Pichon-Rivière). Elaboración de mapa conceptual colaborativo en pequeños grupos sobre el paradigma de Pichon-Rivière y su relevancia para el TS.</w:t>
            </w:r>
            <w:r>
              <w:rPr>
                <w:sz w:val="22"/>
                <w:szCs w:val="22"/>
              </w:rPr>
              <w:br/>
            </w:r>
            <w:r>
              <w:rPr>
                <w:b/>
                <w:bCs/>
                <w:sz w:val="22"/>
                <w:szCs w:val="22"/>
              </w:rPr>
              <w:t>Recursos tecnológicos:</w:t>
            </w:r>
            <w:r>
              <w:rPr>
                <w:sz w:val="22"/>
                <w:szCs w:val="22"/>
              </w:rPr>
              <w:t> Material bibliográfico digital en aula virtual. Espacio digital colaborativo (Google Doc/Jamboard) para construcción del mapa (asincrónico). Foro para consultas aclaratorias.</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grupal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 alumnos-alumnos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lastRenderedPageBreak/>
              <w:t>2</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N°3:</w:t>
            </w:r>
            <w:r>
              <w:rPr>
                <w:sz w:val="22"/>
                <w:szCs w:val="22"/>
              </w:rPr>
              <w:t> Presentación grupal de mapas conceptuales elaborados. Plenario de integración y retroalimentación.</w:t>
            </w:r>
            <w:r>
              <w:rPr>
                <w:sz w:val="22"/>
                <w:szCs w:val="22"/>
              </w:rPr>
              <w:br/>
            </w:r>
            <w:r>
              <w:rPr>
                <w:b/>
                <w:bCs/>
                <w:sz w:val="22"/>
                <w:szCs w:val="22"/>
              </w:rPr>
              <w:t>Recursos tecnológicos:</w:t>
            </w:r>
            <w:r>
              <w:rPr>
                <w:sz w:val="22"/>
                <w:szCs w:val="22"/>
              </w:rPr>
              <w:t> Videoconferencia sincrónica. Espacio digital (Tarea) para subir producto grupal final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1 hora</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grupal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Docente-alumnos,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3</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El ECRO y la Metodología de la Praxis. Definición y componentes: Conceptual, Referencial y Operativo. La praxis en la formación profesional. Comunicación y aprendizaje como vectores de cambio. Investigación operativa en el TS.</w:t>
            </w:r>
            <w:r>
              <w:rPr>
                <w:sz w:val="22"/>
                <w:szCs w:val="22"/>
              </w:rPr>
              <w:br/>
            </w:r>
            <w:r>
              <w:rPr>
                <w:b/>
                <w:bCs/>
                <w:sz w:val="22"/>
                <w:szCs w:val="22"/>
              </w:rPr>
              <w:t>Recursos tecnológicos:</w:t>
            </w:r>
            <w:r>
              <w:rPr>
                <w:sz w:val="22"/>
                <w:szCs w:val="22"/>
              </w:rPr>
              <w:t> Videoconferencia sincrónica con recursos didácticos audiovisuales. Video grabación en aula virtual. Material bibliográfico (Pichon-Rivière, Rueda, Zolkower) y esquemas visuales del ECRO disponibles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3</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N°4:</w:t>
            </w:r>
            <w:r>
              <w:rPr>
                <w:sz w:val="22"/>
                <w:szCs w:val="22"/>
              </w:rPr>
              <w:t> Construcción del propio ECRO inicial. Ejercicio reflexivo individual: identificar esquemas conceptuales previos, recorte referencial de interés y estrategias operativas conocidas en el campo del TS.</w:t>
            </w:r>
            <w:r>
              <w:rPr>
                <w:sz w:val="22"/>
                <w:szCs w:val="22"/>
              </w:rPr>
              <w:br/>
            </w:r>
            <w:r>
              <w:rPr>
                <w:b/>
                <w:bCs/>
                <w:sz w:val="22"/>
                <w:szCs w:val="22"/>
              </w:rPr>
              <w:t>Recursos tecnológicos:</w:t>
            </w:r>
            <w:r>
              <w:rPr>
                <w:sz w:val="22"/>
                <w:szCs w:val="22"/>
              </w:rPr>
              <w:t> Guía estructurada en aula virtual. Espacio digital (Tarea) para entrega escrita (asincrónico). Foro de intercambio opcional.</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individual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4</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Teoría del Vínculo y la Comunicación Humana. Concepto de vínculo: bidireccionalidad y dialéctica. Estructura de la comunicación. Ansiedades básicas ante el cambio (pérdida y ataque). Roles vinculares y teoría de las 3 "D" (depositante, depositario, depositado).</w:t>
            </w:r>
            <w:r>
              <w:rPr>
                <w:sz w:val="22"/>
                <w:szCs w:val="22"/>
              </w:rPr>
              <w:br/>
            </w:r>
            <w:r>
              <w:rPr>
                <w:b/>
                <w:bCs/>
                <w:sz w:val="22"/>
                <w:szCs w:val="22"/>
              </w:rPr>
              <w:t>Recursos tecnológicos:</w:t>
            </w:r>
            <w:r>
              <w:rPr>
                <w:sz w:val="22"/>
                <w:szCs w:val="22"/>
              </w:rPr>
              <w:t> Videoconferencia sincrónica con presentación interactiva. Video grabación disponible. Material bibliográfico (Cucco García, Pichon-Rivière, Schvarstein)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4</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N°5:</w:t>
            </w:r>
            <w:r>
              <w:rPr>
                <w:sz w:val="22"/>
                <w:szCs w:val="22"/>
              </w:rPr>
              <w:t> Análisis de caso vincular. Lectura de crónica familiar en crisis (provista por cátedra). Identificar estructura vincular, ruidos en la comunicación, ansiedades básicas y roles 3D presentes.</w:t>
            </w:r>
            <w:r>
              <w:rPr>
                <w:sz w:val="22"/>
                <w:szCs w:val="22"/>
              </w:rPr>
              <w:br/>
            </w:r>
            <w:r>
              <w:rPr>
                <w:b/>
                <w:bCs/>
                <w:sz w:val="22"/>
                <w:szCs w:val="22"/>
              </w:rPr>
              <w:t>Recursos tecnológicos:</w:t>
            </w:r>
            <w:r>
              <w:rPr>
                <w:sz w:val="22"/>
                <w:szCs w:val="22"/>
              </w:rPr>
              <w:t xml:space="preserve"> Caso clínico digital </w:t>
            </w:r>
            <w:r>
              <w:rPr>
                <w:sz w:val="22"/>
                <w:szCs w:val="22"/>
              </w:rPr>
              <w:lastRenderedPageBreak/>
              <w:t>en aula virtual. Espacio digital (Foro temático) para análisis colaborativo en pequeños grupos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lastRenderedPageBreak/>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grupal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Docente-alumnos,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5</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Procesos de Socialización y Construcción de la Identidad. Socialización primaria y secundaria. Construcción social de la realidad (Berger &amp; Luckmann). Identidad, pertenencia y referencia. Impacto de la exclusión social en la subjetividad.</w:t>
            </w:r>
            <w:r>
              <w:rPr>
                <w:sz w:val="22"/>
                <w:szCs w:val="22"/>
              </w:rPr>
              <w:br/>
            </w:r>
            <w:r>
              <w:rPr>
                <w:b/>
                <w:bCs/>
                <w:sz w:val="22"/>
                <w:szCs w:val="22"/>
              </w:rPr>
              <w:t>Recursos tecnológicos:</w:t>
            </w:r>
            <w:r>
              <w:rPr>
                <w:sz w:val="22"/>
                <w:szCs w:val="22"/>
              </w:rPr>
              <w:t> Videoconferencia sincrónica con soporte multimedia. Video grabación en aula virtual. Material bibliográfico (Berger &amp; Luckmann, Mead, Quiroga) disponible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w:t>
            </w:r>
          </w:p>
          <w:p w:rsidR="003F5F67" w:rsidRDefault="003F5F67" w:rsidP="00EA7166">
            <w:pPr>
              <w:ind w:firstLine="0"/>
              <w:rPr>
                <w:sz w:val="22"/>
                <w:szCs w:val="22"/>
              </w:rPr>
            </w:pPr>
            <w:r>
              <w:rPr>
                <w:sz w:val="22"/>
                <w:szCs w:val="22"/>
              </w:rPr>
              <w:t>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5</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N°6:</w:t>
            </w:r>
            <w:r>
              <w:rPr>
                <w:sz w:val="22"/>
                <w:szCs w:val="22"/>
              </w:rPr>
              <w:t> Autobiografía sociológica breve. Ejercicio individual: reconstruir la propia trayectoria de socialización identificando "otros significativos", instituciones clave y momentos de quiebre identitario.</w:t>
            </w:r>
            <w:r>
              <w:rPr>
                <w:sz w:val="22"/>
                <w:szCs w:val="22"/>
              </w:rPr>
              <w:br/>
            </w:r>
            <w:r>
              <w:rPr>
                <w:b/>
                <w:bCs/>
                <w:sz w:val="22"/>
                <w:szCs w:val="22"/>
              </w:rPr>
              <w:t>Recursos tecnológicos:</w:t>
            </w:r>
            <w:r>
              <w:rPr>
                <w:sz w:val="22"/>
                <w:szCs w:val="22"/>
              </w:rPr>
              <w:t> Consigna estructurada en aula virtual. Espacio digital (Tarea) para entrega escrita confidencial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individual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6</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Crítica de la Vida Cotidiana y Naturalización. Concepto de vida cotidiana: repetición y naturalización. Crítica de la vida cotidiana como metodología de intervención. Lo obvio y lo invisible en la intervención social. Subjetividad y consumo en la era neoliberal.</w:t>
            </w:r>
            <w:r>
              <w:rPr>
                <w:sz w:val="22"/>
                <w:szCs w:val="22"/>
              </w:rPr>
              <w:br/>
            </w:r>
            <w:r>
              <w:rPr>
                <w:b/>
                <w:bCs/>
                <w:sz w:val="22"/>
                <w:szCs w:val="22"/>
              </w:rPr>
              <w:t>Recursos tecnológicos:</w:t>
            </w:r>
            <w:r>
              <w:rPr>
                <w:sz w:val="22"/>
                <w:szCs w:val="22"/>
              </w:rPr>
              <w:t> Videoconferencia sincrónica con análisis de casos mediáticos. Video grabación disponible. Material bibliográfico (Heller, Quiroga, Zolkower)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6</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N°7:</w:t>
            </w:r>
            <w:r>
              <w:rPr>
                <w:sz w:val="22"/>
                <w:szCs w:val="22"/>
              </w:rPr>
              <w:t> Ejercicio de desnaturalización. Observación y análisis crítico de una escena de la vida cotidiana propia (barrio, transporte, familia). Identificar lo naturalizado, lo que se repite sin cuestionamiento y los dispositivos de poder implícitos.</w:t>
            </w:r>
            <w:r>
              <w:rPr>
                <w:sz w:val="22"/>
                <w:szCs w:val="22"/>
              </w:rPr>
              <w:br/>
            </w:r>
            <w:r>
              <w:rPr>
                <w:b/>
                <w:bCs/>
                <w:sz w:val="22"/>
                <w:szCs w:val="22"/>
              </w:rPr>
              <w:t>Recursos tecnológicos:</w:t>
            </w:r>
            <w:r>
              <w:rPr>
                <w:sz w:val="22"/>
                <w:szCs w:val="22"/>
              </w:rPr>
              <w:t> Guía de observación en aula virtual. Foro de debate colectivo para compartir observaciones (asincrónico). Espacio digital (Tarea) para entrega de análisis escrito.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individual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Docente-alumnos,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lastRenderedPageBreak/>
              <w:t>7</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Instancia de Examen Parcial. Evaluación integradora de Unidades I y II (clases 1 a 6). Análisis de crónica de intervención profesional: identificar ECRO, estructura vincular, ruidos comunicacionales, elementos naturalizados y propuesta operativa basada en conceptos de Pichon-Rivière.</w:t>
            </w:r>
            <w:r>
              <w:rPr>
                <w:sz w:val="22"/>
                <w:szCs w:val="22"/>
              </w:rPr>
              <w:br/>
            </w:r>
            <w:r>
              <w:rPr>
                <w:b/>
                <w:bCs/>
                <w:sz w:val="22"/>
                <w:szCs w:val="22"/>
              </w:rPr>
              <w:t>Recursos tecnológicos:</w:t>
            </w:r>
            <w:r>
              <w:rPr>
                <w:sz w:val="22"/>
                <w:szCs w:val="22"/>
              </w:rPr>
              <w:t> Plataforma de evaluación en línea (asincrónico). Caso de análisis disponible durante ventana temporal establecida. Espacio digital (Tarea) para entrega del examen.</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numPr>
                <w:ilvl w:val="0"/>
                <w:numId w:val="27"/>
              </w:numPr>
              <w:rPr>
                <w:sz w:val="22"/>
                <w:szCs w:val="22"/>
              </w:rPr>
            </w:pP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3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individual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8</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El Dispositivo de Grupo Operativo. Definición de Grupo Operativo. Tarea explícita y tarea implícita. El grupo como instrumento de cambio social. Diferencia entre serie y grupo. Logística y encuadre en la coordinación de grupos en barrios e instituciones.</w:t>
            </w:r>
            <w:r>
              <w:rPr>
                <w:sz w:val="22"/>
                <w:szCs w:val="22"/>
              </w:rPr>
              <w:br/>
            </w:r>
            <w:r>
              <w:rPr>
                <w:b/>
                <w:bCs/>
                <w:sz w:val="22"/>
                <w:szCs w:val="22"/>
              </w:rPr>
              <w:t>Recursos tecnológicos:</w:t>
            </w:r>
            <w:r>
              <w:rPr>
                <w:sz w:val="22"/>
                <w:szCs w:val="22"/>
              </w:rPr>
              <w:t> Videoconferencia sincrónica con demostración de técnica de coordinación. Video grabación disponible. Material bibliográfico (Ibáñez &amp; Salazar, Pichon-Rivière, Zolkower)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8</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N°8:</w:t>
            </w:r>
            <w:r>
              <w:rPr>
                <w:sz w:val="22"/>
                <w:szCs w:val="22"/>
              </w:rPr>
              <w:t> Simulación de grupo operativo. En subgrupos, simular un grupo operativo breve con tarea explícita asignada. Observar emergentes, resistencias y dinámica grupal. Rotación de roles: coordinador, observador y miembros.</w:t>
            </w:r>
            <w:r>
              <w:rPr>
                <w:sz w:val="22"/>
                <w:szCs w:val="22"/>
              </w:rPr>
              <w:br/>
            </w:r>
            <w:r>
              <w:rPr>
                <w:b/>
                <w:bCs/>
                <w:sz w:val="22"/>
                <w:szCs w:val="22"/>
              </w:rPr>
              <w:t>Recursos tecnológicos:</w:t>
            </w:r>
            <w:r>
              <w:rPr>
                <w:sz w:val="22"/>
                <w:szCs w:val="22"/>
              </w:rPr>
              <w:t> Videoconferencia por salas (breakout rooms) para trabajo grupal sincrónico. Plantilla de observación en aula virtual. Espacio digital (Foro) para devolución post-simulación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grupal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Docente-alumnos,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9</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Dinámica de Roles y el Esquema del Cono Invertido. Vectores del Cono Invertido: pertenencia, cooperación, pertinencia, comunicación, aprendizaje y telé. Tipología de roles: portavoz, líder, chivo emisario, saboteador. Liderazgo democrático vs. autoritario. Rol del coordinador y observador.</w:t>
            </w:r>
            <w:r>
              <w:rPr>
                <w:sz w:val="22"/>
                <w:szCs w:val="22"/>
              </w:rPr>
              <w:br/>
            </w:r>
            <w:r>
              <w:rPr>
                <w:b/>
                <w:bCs/>
                <w:sz w:val="22"/>
                <w:szCs w:val="22"/>
              </w:rPr>
              <w:t>Recursos tecnológicos:</w:t>
            </w:r>
            <w:r>
              <w:rPr>
                <w:sz w:val="22"/>
                <w:szCs w:val="22"/>
              </w:rPr>
              <w:t> Videoconferencia sincrónica con análisis de videos de grupos. Video grabación disponible. Material bibliográfico (Fernández, Pichon-Rivière, Vílchez Pírela)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lastRenderedPageBreak/>
              <w:t>9</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N°9:</w:t>
            </w:r>
            <w:r>
              <w:rPr>
                <w:sz w:val="22"/>
                <w:szCs w:val="22"/>
              </w:rPr>
              <w:t> Análisis de roles en situación grupal (video o transcripción provista). Identificar portavoces, líderes, saboteadores y chivos emisarios. Evaluar vectores del Cono Invertido y proponer intervenciones del coordinador.</w:t>
            </w:r>
            <w:r>
              <w:rPr>
                <w:sz w:val="22"/>
                <w:szCs w:val="22"/>
              </w:rPr>
              <w:br/>
            </w:r>
            <w:r>
              <w:rPr>
                <w:b/>
                <w:bCs/>
                <w:sz w:val="22"/>
                <w:szCs w:val="22"/>
              </w:rPr>
              <w:t>Recursos tecnológicos:</w:t>
            </w:r>
            <w:r>
              <w:rPr>
                <w:sz w:val="22"/>
                <w:szCs w:val="22"/>
              </w:rPr>
              <w:t> Material audiovisual o transcripción en aula virtual. Espacio digital (Tarea) para entrega de análisis grupal o individual (asincrónico). Foro para discusión colectiva opcional.</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individual/grupal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Docente-alumnos,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10</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Psicología Social de las Organizaciones y Análisis Institucional. Diferencia institución-organización. Lo instituido y lo instituyente. Malestar en las instituciones: mortificación y violencia institucional (Ulloa). Rol del profesional en el análisis organizacional.</w:t>
            </w:r>
            <w:r>
              <w:rPr>
                <w:sz w:val="22"/>
                <w:szCs w:val="22"/>
              </w:rPr>
              <w:br/>
            </w:r>
            <w:r>
              <w:rPr>
                <w:b/>
                <w:bCs/>
                <w:sz w:val="22"/>
                <w:szCs w:val="22"/>
              </w:rPr>
              <w:t>Recursos tecnológicos:</w:t>
            </w:r>
            <w:r>
              <w:rPr>
                <w:sz w:val="22"/>
                <w:szCs w:val="22"/>
              </w:rPr>
              <w:t> Videoconferencia sincrónica con estudio de casos institucionales. Video grabación disponible. Material bibliográfico (Schvarstein, Ulloa, Zolkower)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10</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N°10:</w:t>
            </w:r>
            <w:r>
              <w:rPr>
                <w:sz w:val="22"/>
                <w:szCs w:val="22"/>
              </w:rPr>
              <w:t> Diagnóstico institucional breve. En grupos, elegir una institución conocida (escuela, hospital, organización comunitaria) y realizar análisis institucional: identificar lo instituido, lo instituyente, malestares y propuestas de transformación.</w:t>
            </w:r>
            <w:r>
              <w:rPr>
                <w:sz w:val="22"/>
                <w:szCs w:val="22"/>
              </w:rPr>
              <w:br/>
            </w:r>
            <w:r>
              <w:rPr>
                <w:b/>
                <w:bCs/>
                <w:sz w:val="22"/>
                <w:szCs w:val="22"/>
              </w:rPr>
              <w:t>Recursos tecnológicos:</w:t>
            </w:r>
            <w:r>
              <w:rPr>
                <w:sz w:val="22"/>
                <w:szCs w:val="22"/>
              </w:rPr>
              <w:t> Guía de diagnóstico en aula virtual. Espacio digital colaborativo (Google Doc) para elaboración grupal (asincrónico). Espacio digital (Tarea) para entrega de informe grupal.</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grupal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Docente-alumnos,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11</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Psicología Comunitaria y Representaciones Sociales. Representaciones sociales: objetivación y anclaje (Jodelet, Moscovici). La comunidad como unidad de análisis e intervención. Prejuicio, estereotipo y discriminación. Participación comunitaria y derecho al disenso.</w:t>
            </w:r>
            <w:r>
              <w:rPr>
                <w:sz w:val="22"/>
                <w:szCs w:val="22"/>
              </w:rPr>
              <w:br/>
            </w:r>
            <w:r>
              <w:rPr>
                <w:b/>
                <w:bCs/>
                <w:sz w:val="22"/>
                <w:szCs w:val="22"/>
              </w:rPr>
              <w:t>Recursos tecnológicos:</w:t>
            </w:r>
            <w:r>
              <w:rPr>
                <w:sz w:val="22"/>
                <w:szCs w:val="22"/>
              </w:rPr>
              <w:t> Videoconferencia sincrónica con testimonios comunitarios. Video grabación disponible. Material bibliográfico (Jodelet, Montero, Torrez Luizaga)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rPr>
          <w:trHeight w:val="3513"/>
        </w:trPr>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lastRenderedPageBreak/>
              <w:t>11</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N°11:</w:t>
            </w:r>
            <w:r>
              <w:rPr>
                <w:sz w:val="22"/>
                <w:szCs w:val="22"/>
              </w:rPr>
              <w:t> Trabajo Práctico Integrador (Segundo TP). Diseño de proyecto de intervención grupal o comunitario en escenario institucional ficticio o real. Integrar conceptos de Unidades III y IV: grupo operativo, roles, análisis institucional, representaciones sociales.</w:t>
            </w:r>
            <w:r>
              <w:rPr>
                <w:sz w:val="22"/>
                <w:szCs w:val="22"/>
              </w:rPr>
              <w:br/>
            </w:r>
            <w:r>
              <w:rPr>
                <w:b/>
                <w:bCs/>
                <w:sz w:val="22"/>
                <w:szCs w:val="22"/>
              </w:rPr>
              <w:t>Recursos tecnológicos:</w:t>
            </w:r>
            <w:r>
              <w:rPr>
                <w:sz w:val="22"/>
                <w:szCs w:val="22"/>
              </w:rPr>
              <w:t> Consigna detallada y rúbrica de evaluación en aula virtual. Espacio digital colaborativo para trabajo grupal (asincrónico). Espacio digital (Tarea) para entrega de proyecto escrito.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4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grupal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w:t>
            </w:r>
          </w:p>
          <w:p w:rsidR="003F5F67" w:rsidRDefault="003F5F67" w:rsidP="00EA7166">
            <w:pPr>
              <w:ind w:firstLine="0"/>
              <w:rPr>
                <w:sz w:val="22"/>
                <w:szCs w:val="22"/>
              </w:rPr>
            </w:pPr>
            <w:r>
              <w:rPr>
                <w:sz w:val="22"/>
                <w:szCs w:val="22"/>
              </w:rPr>
              <w:t xml:space="preserve">alumnos,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12</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Salud Mental, Derechos Humanos y Legislación Argentina. Ley Nacional de Salud Mental N° 26.657: principios y desafíos. El derecho a la salud y rol de las ciencias sociales. Abordaje de adicciones. Ética profesional y derechos humanos en la intervención. Salud mental comunitaria.</w:t>
            </w:r>
            <w:r>
              <w:rPr>
                <w:sz w:val="22"/>
                <w:szCs w:val="22"/>
              </w:rPr>
              <w:br/>
            </w:r>
            <w:r>
              <w:rPr>
                <w:b/>
                <w:bCs/>
                <w:sz w:val="22"/>
                <w:szCs w:val="22"/>
              </w:rPr>
              <w:t>Recursos tecnológicos:</w:t>
            </w:r>
            <w:r>
              <w:rPr>
                <w:sz w:val="22"/>
                <w:szCs w:val="22"/>
              </w:rPr>
              <w:t> Videoconferencia sincrónica con análisis de normativa vigente. Video grabación disponible. Material bibliográfico (Bianchi, Gualdoni, Ministerio de Salud, Ley 26.657)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Docente-alumnos</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12</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N°12:</w:t>
            </w:r>
            <w:r>
              <w:rPr>
                <w:sz w:val="22"/>
                <w:szCs w:val="22"/>
              </w:rPr>
              <w:t> Lectura crítica de la Ley 26.657. Ejercicio individual: leer artículos clave de la ley y responder guía de análisis sobre implicancias para el Trabajo Social en equipos interdisciplinarios de salud mental.</w:t>
            </w:r>
            <w:r>
              <w:rPr>
                <w:sz w:val="22"/>
                <w:szCs w:val="22"/>
              </w:rPr>
              <w:br/>
            </w:r>
            <w:r>
              <w:rPr>
                <w:b/>
                <w:bCs/>
                <w:sz w:val="22"/>
                <w:szCs w:val="22"/>
              </w:rPr>
              <w:t>Recursos tecnológicos:</w:t>
            </w:r>
            <w:r>
              <w:rPr>
                <w:sz w:val="22"/>
                <w:szCs w:val="22"/>
              </w:rPr>
              <w:t> Texto completo de Ley 26.657 en aula virtual. Guía de lectura crítica. Foro de debate sobre aplicación práctica (asincrónico). Espacio digital (Tarea) para entrega de análisis escrito.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individual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 alumno,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13</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Contenidos:</w:t>
            </w:r>
            <w:r>
              <w:rPr>
                <w:sz w:val="22"/>
                <w:szCs w:val="22"/>
              </w:rPr>
              <w:t> Síntesis e Integración Final. Repaso de ejes transversales del programa: ECRO, vínculo, grupalidad, instituciones, marco legal. La autonomía profesional en el Trabajo Social contemporáneo. Reflexión sobre el propio proceso de aprendizaje (el ECRO grupal construido). Cierre y pautas para el examen final integrador (Coloquio).</w:t>
            </w:r>
            <w:r>
              <w:rPr>
                <w:sz w:val="22"/>
                <w:szCs w:val="22"/>
              </w:rPr>
              <w:br/>
            </w:r>
            <w:r>
              <w:rPr>
                <w:b/>
                <w:bCs/>
                <w:sz w:val="22"/>
                <w:szCs w:val="22"/>
              </w:rPr>
              <w:t>Recursos tecnológicos:</w:t>
            </w:r>
            <w:r>
              <w:rPr>
                <w:sz w:val="22"/>
                <w:szCs w:val="22"/>
              </w:rPr>
              <w:t xml:space="preserve"> Videoconferencia sincrónica: plenario de cierre y metacognición grupal. Video grabación disponible. Material bibliográfico de </w:t>
            </w:r>
            <w:r>
              <w:rPr>
                <w:sz w:val="22"/>
                <w:szCs w:val="22"/>
              </w:rPr>
              <w:lastRenderedPageBreak/>
              <w:t>síntesis (Cimarosti &amp; Pellegrini, Rozas Pagaza, Yáñez Pereira) en campus (asincrónico).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lastRenderedPageBreak/>
              <w:t>2 horas</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Docente-alumnos, </w:t>
            </w:r>
          </w:p>
        </w:tc>
      </w:tr>
      <w:tr w:rsidR="003F5F67" w:rsidTr="00EA7166">
        <w:tc>
          <w:tcPr>
            <w:tcW w:w="112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13</w:t>
            </w:r>
          </w:p>
        </w:tc>
        <w:tc>
          <w:tcPr>
            <w:tcW w:w="439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b/>
                <w:bCs/>
                <w:sz w:val="22"/>
                <w:szCs w:val="22"/>
              </w:rPr>
              <w:t>Práctica - Actividad N°13:</w:t>
            </w:r>
            <w:r>
              <w:rPr>
                <w:sz w:val="22"/>
                <w:szCs w:val="22"/>
              </w:rPr>
              <w:t> Coloquio de Integración (preparación). Preparación grupal de presentación oral del Trabajo Práctico Integrador (Actividad N°11). Elaborar defensa argumentada del proyecto de intervención diseñado.</w:t>
            </w:r>
            <w:r>
              <w:rPr>
                <w:sz w:val="22"/>
                <w:szCs w:val="22"/>
              </w:rPr>
              <w:br/>
            </w:r>
            <w:r>
              <w:rPr>
                <w:b/>
                <w:bCs/>
                <w:sz w:val="22"/>
                <w:szCs w:val="22"/>
              </w:rPr>
              <w:t>Recursos tecnológicos:</w:t>
            </w:r>
            <w:r>
              <w:rPr>
                <w:sz w:val="22"/>
                <w:szCs w:val="22"/>
              </w:rPr>
              <w:t> Espacio digital colaborativo para preparar presentación (Google Slides/PowerPoint). Videoconferencia opcional para ensayo previo. Espacios de consulta docente disponibles (asincrónico/sincrónico).</w:t>
            </w:r>
          </w:p>
        </w:tc>
        <w:tc>
          <w:tcPr>
            <w:tcW w:w="975"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w:t>
            </w:r>
          </w:p>
        </w:tc>
        <w:tc>
          <w:tcPr>
            <w:tcW w:w="1245" w:type="dxa"/>
            <w:gridSpan w:val="2"/>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2 horas</w:t>
            </w:r>
          </w:p>
        </w:tc>
        <w:tc>
          <w:tcPr>
            <w:tcW w:w="150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Obligatoria grupal</w:t>
            </w:r>
          </w:p>
        </w:tc>
        <w:tc>
          <w:tcPr>
            <w:tcW w:w="1290" w:type="dxa"/>
            <w:tcBorders>
              <w:top w:val="single" w:sz="6" w:space="0" w:color="CCCCCC"/>
              <w:left w:val="single" w:sz="6" w:space="0" w:color="CCCCCC"/>
              <w:bottom w:val="single" w:sz="6" w:space="0" w:color="CCCCCC"/>
              <w:right w:val="single" w:sz="6" w:space="0" w:color="CCCCCC"/>
            </w:tcBorders>
            <w:tcMar>
              <w:top w:w="120" w:type="dxa"/>
              <w:left w:w="240" w:type="dxa"/>
              <w:bottom w:w="120" w:type="dxa"/>
              <w:right w:w="240" w:type="dxa"/>
            </w:tcMar>
            <w:vAlign w:val="center"/>
          </w:tcPr>
          <w:p w:rsidR="003F5F67" w:rsidRDefault="003F5F67" w:rsidP="00EA7166">
            <w:pPr>
              <w:ind w:firstLine="0"/>
              <w:rPr>
                <w:sz w:val="22"/>
                <w:szCs w:val="22"/>
              </w:rPr>
            </w:pPr>
            <w:r>
              <w:rPr>
                <w:sz w:val="22"/>
                <w:szCs w:val="22"/>
              </w:rPr>
              <w:t xml:space="preserve">Docente, </w:t>
            </w:r>
          </w:p>
          <w:p w:rsidR="003F5F67" w:rsidRDefault="003F5F67" w:rsidP="00EA7166">
            <w:pPr>
              <w:ind w:firstLine="0"/>
              <w:rPr>
                <w:sz w:val="22"/>
                <w:szCs w:val="22"/>
              </w:rPr>
            </w:pPr>
            <w:r>
              <w:rPr>
                <w:sz w:val="22"/>
                <w:szCs w:val="22"/>
              </w:rPr>
              <w:t xml:space="preserve">alumnos, </w:t>
            </w:r>
          </w:p>
        </w:tc>
      </w:tr>
    </w:tbl>
    <w:p w:rsidR="003F5F67" w:rsidRDefault="003F5F67" w:rsidP="003F5F67">
      <w:pPr>
        <w:ind w:hanging="2"/>
        <w:jc w:val="both"/>
      </w:pPr>
    </w:p>
    <w:p w:rsidR="003F5F67" w:rsidRDefault="003F5F67" w:rsidP="003F5F67">
      <w:pPr>
        <w:numPr>
          <w:ilvl w:val="1"/>
          <w:numId w:val="25"/>
        </w:numPr>
        <w:pBdr>
          <w:top w:val="nil"/>
          <w:left w:val="nil"/>
          <w:bottom w:val="nil"/>
          <w:right w:val="nil"/>
          <w:between w:val="nil"/>
        </w:pBdr>
        <w:ind w:left="0" w:hanging="2"/>
        <w:jc w:val="both"/>
        <w:rPr>
          <w:color w:val="000000"/>
        </w:rPr>
      </w:pPr>
      <w:r>
        <w:rPr>
          <w:b/>
          <w:bCs/>
          <w:color w:val="000000"/>
        </w:rPr>
        <w:t xml:space="preserve">DETALLE DE ACTIVIDADES DE FORMACIÓN PRÁCTICA </w:t>
      </w:r>
      <w:r>
        <w:rPr>
          <w:color w:val="000000"/>
        </w:rPr>
        <w:t>(ver tabla anterior)</w:t>
      </w:r>
    </w:p>
    <w:p w:rsidR="003F5F67" w:rsidRDefault="003F5F67" w:rsidP="003F5F67">
      <w:pPr>
        <w:ind w:hanging="2"/>
        <w:jc w:val="both"/>
        <w:rPr>
          <w:i/>
          <w:iCs/>
          <w:color w:val="4A442A"/>
        </w:rPr>
      </w:pPr>
    </w:p>
    <w:p w:rsidR="003F5F67" w:rsidRDefault="003F5F67" w:rsidP="003F5F67">
      <w:pPr>
        <w:ind w:hanging="2"/>
        <w:jc w:val="both"/>
        <w:rPr>
          <w:b/>
          <w:bCs/>
        </w:rPr>
      </w:pPr>
    </w:p>
    <w:p w:rsidR="003F5F67" w:rsidRDefault="003F5F67" w:rsidP="003F5F67">
      <w:pPr>
        <w:ind w:hanging="2"/>
        <w:jc w:val="both"/>
      </w:pPr>
      <w:r>
        <w:rPr>
          <w:b/>
          <w:bCs/>
        </w:rPr>
        <w:t xml:space="preserve">10. PRÁCTICAS PROFESIONALES </w:t>
      </w:r>
      <w:r>
        <w:t>no aplica</w:t>
      </w:r>
    </w:p>
    <w:p w:rsidR="003F5F67" w:rsidRDefault="003F5F67" w:rsidP="003F5F67">
      <w:pPr>
        <w:ind w:hanging="2"/>
        <w:jc w:val="both"/>
      </w:pPr>
    </w:p>
    <w:p w:rsidR="003F5F67" w:rsidRDefault="003F5F67" w:rsidP="003F5F67">
      <w:pPr>
        <w:ind w:hanging="2"/>
        <w:jc w:val="both"/>
      </w:pPr>
    </w:p>
    <w:p w:rsidR="003F5F67" w:rsidRDefault="003F5F67" w:rsidP="003F5F67">
      <w:pPr>
        <w:ind w:hanging="2"/>
        <w:jc w:val="both"/>
      </w:pPr>
      <w:r>
        <w:rPr>
          <w:b/>
          <w:bCs/>
        </w:rPr>
        <w:t>11. SEGUIMIENTO DE ALUMNOS (ver tabla anterior)</w:t>
      </w:r>
    </w:p>
    <w:p w:rsidR="003F5F67" w:rsidRDefault="003F5F67" w:rsidP="003F5F67">
      <w:pPr>
        <w:ind w:hanging="2"/>
        <w:jc w:val="both"/>
      </w:pPr>
    </w:p>
    <w:p w:rsidR="003F5F67" w:rsidRDefault="003F5F67" w:rsidP="003F5F67">
      <w:pPr>
        <w:ind w:hanging="2"/>
        <w:jc w:val="both"/>
        <w:rPr>
          <w:b/>
          <w:bCs/>
        </w:rPr>
      </w:pPr>
    </w:p>
    <w:p w:rsidR="003F5F67" w:rsidRDefault="003F5F67" w:rsidP="003F5F67">
      <w:pPr>
        <w:ind w:hanging="2"/>
        <w:jc w:val="both"/>
      </w:pPr>
      <w:r>
        <w:rPr>
          <w:b/>
          <w:bCs/>
        </w:rPr>
        <w:t>12. MODALIDAD DE EVALUACIÓN:</w:t>
      </w:r>
    </w:p>
    <w:p w:rsidR="003F5F67" w:rsidRDefault="003F5F67" w:rsidP="003F5F67">
      <w:pPr>
        <w:ind w:hanging="2"/>
        <w:jc w:val="both"/>
      </w:pPr>
    </w:p>
    <w:p w:rsidR="003F5F67" w:rsidRDefault="003F5F67" w:rsidP="003F5F67">
      <w:pPr>
        <w:ind w:hanging="2"/>
        <w:jc w:val="both"/>
      </w:pPr>
      <w:r>
        <w:t xml:space="preserve">Las modalidades de evaluación serán las siguientes: </w:t>
      </w:r>
    </w:p>
    <w:p w:rsidR="003F5F67" w:rsidRDefault="003F5F67" w:rsidP="003F5F67">
      <w:pPr>
        <w:ind w:hanging="2"/>
        <w:jc w:val="both"/>
      </w:pPr>
      <w:r>
        <w:t>Primer Parcial (Clase 7): Análisis de caso y articulación teórica de Unidades I y II.</w:t>
      </w:r>
    </w:p>
    <w:p w:rsidR="003F5F67" w:rsidRDefault="003F5F67" w:rsidP="003F5F67">
      <w:pPr>
        <w:ind w:hanging="2"/>
        <w:jc w:val="both"/>
      </w:pPr>
      <w:r>
        <w:t>Segundo Trabajo Práctico (Clase 11): Diseño de un proyecto de intervención grupal o comunitario en un escenario institucional ficticio, integrando conceptos de las Unidades III y IV.</w:t>
      </w:r>
    </w:p>
    <w:p w:rsidR="003F5F67" w:rsidRDefault="003F5F67" w:rsidP="003F5F67">
      <w:pPr>
        <w:ind w:hanging="2"/>
        <w:jc w:val="both"/>
      </w:pPr>
      <w:r>
        <w:t>Coloquio de Integración: Presentación oral grupal de los resultados del segundo trabajo práctico.</w:t>
      </w:r>
    </w:p>
    <w:p w:rsidR="003F5F67" w:rsidRDefault="003F5F67" w:rsidP="003F5F67">
      <w:pPr>
        <w:ind w:hanging="2"/>
        <w:jc w:val="both"/>
      </w:pPr>
    </w:p>
    <w:p w:rsidR="003F5F67" w:rsidRDefault="003F5F67" w:rsidP="003F5F67">
      <w:pPr>
        <w:ind w:hanging="2"/>
        <w:jc w:val="both"/>
        <w:rPr>
          <w:b/>
          <w:bCs/>
        </w:rPr>
      </w:pPr>
    </w:p>
    <w:p w:rsidR="003F5F67" w:rsidRPr="00E55E35" w:rsidRDefault="003F5F67" w:rsidP="003F5F67">
      <w:pPr>
        <w:ind w:hanging="2"/>
        <w:jc w:val="both"/>
      </w:pPr>
      <w:r>
        <w:rPr>
          <w:b/>
          <w:bCs/>
        </w:rPr>
        <w:t xml:space="preserve">13. BIBLIOGRAFÍA COMPLEMENTARIA: </w:t>
      </w:r>
      <w:r w:rsidRPr="00E55E35">
        <w:rPr>
          <w:bCs/>
        </w:rPr>
        <w:t>no aplica</w:t>
      </w:r>
    </w:p>
    <w:p w:rsidR="003F5F67" w:rsidRDefault="003F5F67" w:rsidP="003F5F67">
      <w:pPr>
        <w:ind w:hanging="2"/>
        <w:jc w:val="both"/>
      </w:pPr>
    </w:p>
    <w:p w:rsidR="003F5F67" w:rsidRPr="00E55E35" w:rsidRDefault="003F5F67" w:rsidP="003F5F67">
      <w:pPr>
        <w:ind w:hanging="2"/>
        <w:jc w:val="both"/>
      </w:pPr>
      <w:r>
        <w:rPr>
          <w:b/>
          <w:bCs/>
        </w:rPr>
        <w:t xml:space="preserve">14. FIRMA DE DOCENTES: </w:t>
      </w:r>
      <w:r w:rsidRPr="00E55E35">
        <w:rPr>
          <w:bCs/>
        </w:rPr>
        <w:t>Vanesa Lembersky Wainstein – Rolando Cristao</w:t>
      </w:r>
    </w:p>
    <w:p w:rsidR="003F5F67" w:rsidRDefault="003F5F67" w:rsidP="003F5F67">
      <w:pPr>
        <w:ind w:hanging="2"/>
        <w:jc w:val="both"/>
      </w:pPr>
    </w:p>
    <w:p w:rsidR="003F5F67" w:rsidRDefault="003F5F67" w:rsidP="003F5F67">
      <w:pPr>
        <w:ind w:hanging="2"/>
        <w:jc w:val="both"/>
      </w:pPr>
      <w:bookmarkStart w:id="1" w:name="_heading=h.gpx0ncq2ha4g" w:colFirst="0" w:colLast="0"/>
      <w:bookmarkEnd w:id="1"/>
      <w:r>
        <w:rPr>
          <w:b/>
          <w:bCs/>
        </w:rPr>
        <w:t>15. FIRMA DEL DIRECTOR DE LA CARRERA</w:t>
      </w:r>
    </w:p>
    <w:p w:rsidR="007078A5" w:rsidRDefault="003F5F67">
      <w:bookmarkStart w:id="2" w:name="_GoBack"/>
      <w:bookmarkEnd w:id="2"/>
    </w:p>
    <w:sectPr w:rsidR="007078A5">
      <w:footerReference w:type="even" r:id="rId6"/>
      <w:footerReference w:type="default" r:id="rId7"/>
      <w:pgSz w:w="11906" w:h="16838"/>
      <w:pgMar w:top="426" w:right="849"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688" w:rsidRDefault="003F5F67">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DF7688" w:rsidRDefault="003F5F67">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688" w:rsidRDefault="003F5F67">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DF7688" w:rsidRDefault="003F5F67">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7CEB"/>
    <w:multiLevelType w:val="multilevel"/>
    <w:tmpl w:val="20C0B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D1EEE"/>
    <w:multiLevelType w:val="multilevel"/>
    <w:tmpl w:val="9C225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293D38"/>
    <w:multiLevelType w:val="multilevel"/>
    <w:tmpl w:val="95C88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C60B84"/>
    <w:multiLevelType w:val="multilevel"/>
    <w:tmpl w:val="FB3E2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384D6D"/>
    <w:multiLevelType w:val="multilevel"/>
    <w:tmpl w:val="040EF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7791D"/>
    <w:multiLevelType w:val="multilevel"/>
    <w:tmpl w:val="2C24C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2D6AA6"/>
    <w:multiLevelType w:val="multilevel"/>
    <w:tmpl w:val="4B601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E93455"/>
    <w:multiLevelType w:val="multilevel"/>
    <w:tmpl w:val="DD0A6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E32149"/>
    <w:multiLevelType w:val="multilevel"/>
    <w:tmpl w:val="40AE9D54"/>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E2D7EAA"/>
    <w:multiLevelType w:val="multilevel"/>
    <w:tmpl w:val="4580D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9E71C5"/>
    <w:multiLevelType w:val="multilevel"/>
    <w:tmpl w:val="C2107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2E0F44"/>
    <w:multiLevelType w:val="multilevel"/>
    <w:tmpl w:val="AFFA9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621C04"/>
    <w:multiLevelType w:val="multilevel"/>
    <w:tmpl w:val="F892C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E93634"/>
    <w:multiLevelType w:val="multilevel"/>
    <w:tmpl w:val="59C8A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9277CF"/>
    <w:multiLevelType w:val="multilevel"/>
    <w:tmpl w:val="08308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567DFA"/>
    <w:multiLevelType w:val="multilevel"/>
    <w:tmpl w:val="57968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697215"/>
    <w:multiLevelType w:val="multilevel"/>
    <w:tmpl w:val="C07AB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473A7F"/>
    <w:multiLevelType w:val="multilevel"/>
    <w:tmpl w:val="D4BCE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5472227"/>
    <w:multiLevelType w:val="multilevel"/>
    <w:tmpl w:val="EAE87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58A272D"/>
    <w:multiLevelType w:val="multilevel"/>
    <w:tmpl w:val="54665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670BFA"/>
    <w:multiLevelType w:val="multilevel"/>
    <w:tmpl w:val="448C3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111C73"/>
    <w:multiLevelType w:val="multilevel"/>
    <w:tmpl w:val="61FECD74"/>
    <w:lvl w:ilvl="0">
      <w:start w:val="9"/>
      <w:numFmt w:val="decimal"/>
      <w:lvlText w:val="%1."/>
      <w:lvlJc w:val="left"/>
      <w:pPr>
        <w:ind w:left="360" w:hanging="360"/>
      </w:pPr>
      <w:rPr>
        <w:b/>
        <w:bCs/>
      </w:rPr>
    </w:lvl>
    <w:lvl w:ilvl="1">
      <w:start w:val="2"/>
      <w:numFmt w:val="decimal"/>
      <w:lvlText w:val="%1.%2."/>
      <w:lvlJc w:val="left"/>
      <w:pPr>
        <w:ind w:left="358" w:hanging="360"/>
      </w:pPr>
      <w:rPr>
        <w:b/>
        <w:bCs/>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abstractNum w:abstractNumId="22" w15:restartNumberingAfterBreak="0">
    <w:nsid w:val="6F4A3EC0"/>
    <w:multiLevelType w:val="multilevel"/>
    <w:tmpl w:val="25A6B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8F7A6D"/>
    <w:multiLevelType w:val="multilevel"/>
    <w:tmpl w:val="15EC84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672011"/>
    <w:multiLevelType w:val="multilevel"/>
    <w:tmpl w:val="B290A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B0416"/>
    <w:multiLevelType w:val="multilevel"/>
    <w:tmpl w:val="D6D09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05245D"/>
    <w:multiLevelType w:val="multilevel"/>
    <w:tmpl w:val="7BCA5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0"/>
  </w:num>
  <w:num w:numId="3">
    <w:abstractNumId w:val="15"/>
  </w:num>
  <w:num w:numId="4">
    <w:abstractNumId w:val="11"/>
  </w:num>
  <w:num w:numId="5">
    <w:abstractNumId w:val="9"/>
  </w:num>
  <w:num w:numId="6">
    <w:abstractNumId w:val="26"/>
  </w:num>
  <w:num w:numId="7">
    <w:abstractNumId w:val="13"/>
  </w:num>
  <w:num w:numId="8">
    <w:abstractNumId w:val="2"/>
  </w:num>
  <w:num w:numId="9">
    <w:abstractNumId w:val="12"/>
  </w:num>
  <w:num w:numId="10">
    <w:abstractNumId w:val="1"/>
  </w:num>
  <w:num w:numId="11">
    <w:abstractNumId w:val="17"/>
  </w:num>
  <w:num w:numId="12">
    <w:abstractNumId w:val="3"/>
  </w:num>
  <w:num w:numId="13">
    <w:abstractNumId w:val="18"/>
  </w:num>
  <w:num w:numId="14">
    <w:abstractNumId w:val="4"/>
  </w:num>
  <w:num w:numId="15">
    <w:abstractNumId w:val="25"/>
  </w:num>
  <w:num w:numId="16">
    <w:abstractNumId w:val="19"/>
  </w:num>
  <w:num w:numId="17">
    <w:abstractNumId w:val="7"/>
  </w:num>
  <w:num w:numId="18">
    <w:abstractNumId w:val="5"/>
  </w:num>
  <w:num w:numId="19">
    <w:abstractNumId w:val="22"/>
  </w:num>
  <w:num w:numId="20">
    <w:abstractNumId w:val="23"/>
  </w:num>
  <w:num w:numId="21">
    <w:abstractNumId w:val="16"/>
  </w:num>
  <w:num w:numId="22">
    <w:abstractNumId w:val="14"/>
  </w:num>
  <w:num w:numId="23">
    <w:abstractNumId w:val="24"/>
  </w:num>
  <w:num w:numId="24">
    <w:abstractNumId w:val="20"/>
  </w:num>
  <w:num w:numId="25">
    <w:abstractNumId w:val="21"/>
  </w:num>
  <w:num w:numId="26">
    <w:abstractNumId w:val="1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67"/>
    <w:rsid w:val="003F5F67"/>
    <w:rsid w:val="004B5C1D"/>
    <w:rsid w:val="009F1E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87A69-4B79-45DC-953E-2886905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5F67"/>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5877</Words>
  <Characters>32325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2026-06-05T14:17:00Z</dcterms:created>
  <dcterms:modified xsi:type="dcterms:W3CDTF">2026-06-05T14:17:00Z</dcterms:modified>
</cp:coreProperties>
</file>