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6F" w:rsidRDefault="006C046F">
      <w:pPr>
        <w:ind w:left="0" w:hanging="2"/>
      </w:pPr>
    </w:p>
    <w:p w:rsidR="006C046F" w:rsidRDefault="006C046F">
      <w:pPr>
        <w:ind w:left="0" w:hanging="2"/>
      </w:pPr>
    </w:p>
    <w:p w:rsidR="006C046F" w:rsidRDefault="006C046F">
      <w:pPr>
        <w:ind w:left="0" w:hanging="2"/>
      </w:pPr>
    </w:p>
    <w:tbl>
      <w:tblPr>
        <w:tblStyle w:val="ac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29"/>
        <w:gridCol w:w="5706"/>
      </w:tblGrid>
      <w:tr w:rsidR="00B6225E" w:rsidTr="006C046F">
        <w:trPr>
          <w:trHeight w:val="1696"/>
        </w:trPr>
        <w:tc>
          <w:tcPr>
            <w:tcW w:w="5529" w:type="dxa"/>
          </w:tcPr>
          <w:p w:rsidR="006C046F" w:rsidRDefault="006C046F" w:rsidP="006C046F">
            <w:pPr>
              <w:tabs>
                <w:tab w:val="left" w:pos="888"/>
              </w:tabs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1402080</wp:posOffset>
                  </wp:positionH>
                  <wp:positionV relativeFrom="paragraph">
                    <wp:posOffset>-592455</wp:posOffset>
                  </wp:positionV>
                  <wp:extent cx="562610" cy="712470"/>
                  <wp:effectExtent l="0" t="0" r="8890" b="0"/>
                  <wp:wrapNone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6225E" w:rsidRDefault="006C046F" w:rsidP="006C046F">
            <w:pPr>
              <w:tabs>
                <w:tab w:val="left" w:pos="888"/>
              </w:tabs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:rsidR="00B6225E" w:rsidRDefault="00B6225E" w:rsidP="006C046F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B6225E" w:rsidRDefault="006C046F" w:rsidP="006C046F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Facultad de Ciencias Sociales, Educación</w:t>
            </w:r>
          </w:p>
          <w:p w:rsidR="00B6225E" w:rsidRDefault="006C046F" w:rsidP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y Comunicación</w:t>
            </w:r>
          </w:p>
        </w:tc>
        <w:tc>
          <w:tcPr>
            <w:tcW w:w="5706" w:type="dxa"/>
          </w:tcPr>
          <w:p w:rsidR="00B6225E" w:rsidRDefault="00B6225E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B6225E" w:rsidRDefault="00B6225E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B6225E" w:rsidRDefault="00B6225E">
            <w:pPr>
              <w:ind w:left="0" w:hanging="2"/>
              <w:rPr>
                <w:sz w:val="22"/>
                <w:szCs w:val="22"/>
              </w:rPr>
            </w:pPr>
          </w:p>
          <w:p w:rsidR="00B6225E" w:rsidRDefault="00B6225E">
            <w:pPr>
              <w:ind w:left="0" w:hanging="2"/>
              <w:rPr>
                <w:sz w:val="22"/>
                <w:szCs w:val="22"/>
              </w:rPr>
            </w:pPr>
          </w:p>
          <w:p w:rsidR="00B6225E" w:rsidRPr="006C046F" w:rsidRDefault="006C046F" w:rsidP="006C046F">
            <w:pPr>
              <w:ind w:leftChars="0" w:left="0" w:firstLineChars="0" w:firstLine="0"/>
              <w:rPr>
                <w:b/>
                <w:sz w:val="20"/>
                <w:szCs w:val="22"/>
              </w:rPr>
            </w:pPr>
            <w:r w:rsidRPr="006C046F">
              <w:rPr>
                <w:b/>
                <w:sz w:val="20"/>
                <w:szCs w:val="22"/>
              </w:rPr>
              <w:t>Licenciatura en Ciencia de la Educación</w:t>
            </w:r>
          </w:p>
          <w:p w:rsidR="00B6225E" w:rsidRDefault="00B6225E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B6225E" w:rsidRDefault="00B6225E">
      <w:pPr>
        <w:ind w:left="0" w:hanging="2"/>
        <w:rPr>
          <w:sz w:val="22"/>
          <w:szCs w:val="22"/>
        </w:rPr>
      </w:pPr>
    </w:p>
    <w:p w:rsidR="006C046F" w:rsidRDefault="006C046F">
      <w:pPr>
        <w:ind w:left="0" w:hanging="2"/>
        <w:rPr>
          <w:sz w:val="22"/>
          <w:szCs w:val="22"/>
        </w:rPr>
      </w:pPr>
    </w:p>
    <w:p w:rsidR="006C046F" w:rsidRDefault="006C046F">
      <w:pPr>
        <w:ind w:left="0" w:hanging="2"/>
        <w:rPr>
          <w:sz w:val="22"/>
          <w:szCs w:val="22"/>
        </w:rPr>
      </w:pPr>
    </w:p>
    <w:p w:rsidR="006C046F" w:rsidRDefault="006C046F">
      <w:pPr>
        <w:ind w:left="0" w:hanging="2"/>
        <w:rPr>
          <w:sz w:val="22"/>
          <w:szCs w:val="22"/>
        </w:rPr>
      </w:pPr>
    </w:p>
    <w:p w:rsidR="00B6225E" w:rsidRDefault="006C046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2026</w:t>
      </w:r>
    </w:p>
    <w:p w:rsidR="00B6225E" w:rsidRDefault="00B6225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B6225E" w:rsidRDefault="00B6225E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B6225E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b/>
                <w:sz w:val="20"/>
                <w:szCs w:val="20"/>
              </w:rPr>
            </w:pPr>
            <w:bookmarkStart w:id="0" w:name="_GoBack" w:colFirst="1" w:colLast="1"/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Psicología</w:t>
            </w:r>
            <w:r>
              <w:rPr>
                <w:sz w:val="20"/>
                <w:szCs w:val="20"/>
              </w:rPr>
              <w:t xml:space="preserve"> del Desarrollo Evolutivo I</w:t>
            </w:r>
          </w:p>
        </w:tc>
      </w:tr>
      <w:bookmarkEnd w:id="0"/>
      <w:tr w:rsidR="00B6225E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Lic. Juan Manuel </w:t>
            </w:r>
            <w:proofErr w:type="spellStart"/>
            <w:r>
              <w:rPr>
                <w:sz w:val="20"/>
                <w:szCs w:val="20"/>
              </w:rPr>
              <w:t>Musante</w:t>
            </w:r>
            <w:proofErr w:type="spellEnd"/>
          </w:p>
        </w:tc>
      </w:tr>
      <w:tr w:rsidR="00B6225E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Combinada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B6225E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horas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horas</w:t>
            </w:r>
          </w:p>
        </w:tc>
      </w:tr>
      <w:tr w:rsidR="00B6225E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Martes 9 a 12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</w:p>
        </w:tc>
      </w:tr>
      <w:tr w:rsidR="00B6225E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1°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B6225E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Español</w:t>
            </w:r>
          </w:p>
        </w:tc>
      </w:tr>
      <w:tr w:rsidR="00B6225E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:rsidR="00B6225E" w:rsidRDefault="00B6225E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6C046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:rsidR="00B6225E" w:rsidRDefault="006C046F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:rsidR="00B6225E" w:rsidRDefault="00B6225E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B6225E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B6225E" w:rsidRDefault="00B6225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6C046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B6225E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6C046F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6C046F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6C046F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B6225E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6C046F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Titular:</w:t>
            </w:r>
            <w:r>
              <w:rPr>
                <w:b/>
                <w:sz w:val="20"/>
                <w:szCs w:val="20"/>
              </w:rPr>
              <w:t>Juan</w:t>
            </w:r>
            <w:proofErr w:type="spellEnd"/>
            <w:r>
              <w:rPr>
                <w:b/>
                <w:sz w:val="20"/>
                <w:szCs w:val="20"/>
              </w:rPr>
              <w:t xml:space="preserve"> Manuel </w:t>
            </w:r>
            <w:proofErr w:type="spellStart"/>
            <w:r>
              <w:rPr>
                <w:b/>
                <w:sz w:val="20"/>
                <w:szCs w:val="20"/>
              </w:rPr>
              <w:t>Musante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6C046F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A cargo - Tutor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6C046F">
            <w:pPr>
              <w:spacing w:line="24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hyperlink r:id="rId9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</w:rPr>
                <w:t>jm.musante@usal.edu.ar</w:t>
              </w:r>
            </w:hyperlink>
          </w:p>
          <w:p w:rsidR="00B6225E" w:rsidRDefault="006C046F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lic.musante@gmail.com</w:t>
            </w:r>
          </w:p>
        </w:tc>
      </w:tr>
      <w:tr w:rsidR="00B6225E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6C046F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6C046F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B6225E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B6225E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B6225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B6225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B6225E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B6225E" w:rsidRDefault="006C046F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B6225E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6C046F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:rsidR="00B6225E" w:rsidRDefault="006C046F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225E" w:rsidRDefault="006C046F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Julieta Brizuela</w:t>
            </w:r>
          </w:p>
        </w:tc>
      </w:tr>
    </w:tbl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6C046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:rsidR="00B6225E" w:rsidRDefault="006C046F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Básico</w:t>
      </w: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6C046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:rsidR="00B6225E" w:rsidRDefault="006C046F">
      <w:pPr>
        <w:pStyle w:val="Prrafodelista"/>
        <w:ind w:leftChars="0" w:left="360" w:firstLineChars="0" w:firstLine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La psicología del desarrollo es una rama de la psicología orientada a la evolución del ser humano en sus diferentes </w:t>
      </w:r>
      <w:r>
        <w:rPr>
          <w:color w:val="000000"/>
          <w:sz w:val="22"/>
          <w:szCs w:val="22"/>
          <w:lang w:eastAsia="zh-CN"/>
        </w:rPr>
        <w:t>etapas: nacimiento, infancia, adolescencia, adultez y vejez. En esta parte de la asignatura, serán abordados contenidos ligados a las primeras etapas de la vida, trabajando y analizando 2 tipos de personas en especial: los niños y los adolescentes. La visi</w:t>
      </w:r>
      <w:r>
        <w:rPr>
          <w:color w:val="000000"/>
          <w:sz w:val="22"/>
          <w:szCs w:val="22"/>
          <w:lang w:eastAsia="zh-CN"/>
        </w:rPr>
        <w:t xml:space="preserve">ón interdisciplinaria de la materia ampliará la perspectiva del rol del Licenciado en </w:t>
      </w:r>
      <w:proofErr w:type="gramStart"/>
      <w:r>
        <w:rPr>
          <w:color w:val="000000"/>
          <w:sz w:val="22"/>
          <w:szCs w:val="22"/>
          <w:lang w:eastAsia="zh-CN"/>
        </w:rPr>
        <w:t>Ciencia  de</w:t>
      </w:r>
      <w:proofErr w:type="gramEnd"/>
      <w:r>
        <w:rPr>
          <w:color w:val="000000"/>
          <w:sz w:val="22"/>
          <w:szCs w:val="22"/>
          <w:lang w:eastAsia="zh-CN"/>
        </w:rPr>
        <w:t xml:space="preserve"> la Educación, ya que las expectativas y las situaciones propias de cada etapa, involucran a la mirada que el profesional tendrá en el trabajo con niños y adol</w:t>
      </w:r>
      <w:r>
        <w:rPr>
          <w:color w:val="000000"/>
          <w:sz w:val="22"/>
          <w:szCs w:val="22"/>
          <w:lang w:eastAsia="zh-CN"/>
        </w:rPr>
        <w:t>escentes.</w:t>
      </w:r>
    </w:p>
    <w:p w:rsidR="00B6225E" w:rsidRDefault="00B6225E">
      <w:pPr>
        <w:ind w:left="0" w:hanging="2"/>
        <w:jc w:val="both"/>
        <w:rPr>
          <w:b/>
          <w:sz w:val="22"/>
          <w:szCs w:val="22"/>
        </w:rPr>
      </w:pP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6C046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:rsidR="00B6225E" w:rsidRDefault="006C046F">
      <w:pPr>
        <w:ind w:left="0" w:hanging="2"/>
        <w:jc w:val="both"/>
      </w:pPr>
      <w:r>
        <w:t>Que los estudiantes logren:</w:t>
      </w:r>
    </w:p>
    <w:p w:rsidR="00B6225E" w:rsidRDefault="006C046F">
      <w:pPr>
        <w:numPr>
          <w:ilvl w:val="0"/>
          <w:numId w:val="16"/>
        </w:numPr>
        <w:ind w:leftChars="0" w:firstLineChars="0"/>
        <w:jc w:val="both"/>
      </w:pPr>
      <w:r>
        <w:t>Analizar los factores centrales de cada una de las etapas de la vida</w:t>
      </w:r>
    </w:p>
    <w:p w:rsidR="00B6225E" w:rsidRDefault="006C046F">
      <w:pPr>
        <w:numPr>
          <w:ilvl w:val="0"/>
          <w:numId w:val="16"/>
        </w:numPr>
        <w:ind w:leftChars="0" w:firstLineChars="0"/>
        <w:jc w:val="both"/>
      </w:pPr>
      <w:r>
        <w:t>Reconocer las problemáticas de la infancia y la adolescencia</w:t>
      </w:r>
    </w:p>
    <w:p w:rsidR="00B6225E" w:rsidRDefault="006C046F">
      <w:pPr>
        <w:numPr>
          <w:ilvl w:val="0"/>
          <w:numId w:val="16"/>
        </w:numPr>
        <w:ind w:leftChars="0" w:firstLineChars="0"/>
        <w:jc w:val="both"/>
      </w:pPr>
      <w:r>
        <w:t xml:space="preserve">Conocer las diferentes teorías que abordan estos momentos </w:t>
      </w:r>
      <w:r>
        <w:t>del ciclo vital</w:t>
      </w:r>
    </w:p>
    <w:p w:rsidR="00B6225E" w:rsidRDefault="006C046F">
      <w:pPr>
        <w:numPr>
          <w:ilvl w:val="0"/>
          <w:numId w:val="16"/>
        </w:numPr>
        <w:ind w:leftChars="0" w:firstLineChars="0"/>
        <w:jc w:val="both"/>
      </w:pPr>
      <w:r>
        <w:t>Producir nuevos saberes y perspectivas respecto del desarrollo evolutivo en niños y adolescentes</w:t>
      </w:r>
    </w:p>
    <w:p w:rsidR="00B6225E" w:rsidRDefault="006C046F">
      <w:pPr>
        <w:numPr>
          <w:ilvl w:val="0"/>
          <w:numId w:val="16"/>
        </w:numPr>
        <w:ind w:leftChars="0" w:firstLineChars="0"/>
        <w:jc w:val="both"/>
      </w:pPr>
      <w:r>
        <w:t>Reconocer la importancia de la infancia y la adolescencia como etapas de construcción del conocimiento con características especificas</w:t>
      </w:r>
    </w:p>
    <w:p w:rsidR="00B6225E" w:rsidRDefault="006C046F">
      <w:pPr>
        <w:numPr>
          <w:ilvl w:val="0"/>
          <w:numId w:val="16"/>
        </w:numPr>
        <w:ind w:leftChars="0" w:firstLineChars="0"/>
        <w:jc w:val="both"/>
      </w:pPr>
      <w:r>
        <w:t>Visualiz</w:t>
      </w:r>
      <w:r>
        <w:t>ar nuevas formas de aprendizaje significativo</w:t>
      </w:r>
    </w:p>
    <w:p w:rsidR="00B6225E" w:rsidRDefault="006C046F">
      <w:pPr>
        <w:numPr>
          <w:ilvl w:val="0"/>
          <w:numId w:val="16"/>
        </w:numPr>
        <w:ind w:leftChars="0" w:firstLineChars="0"/>
        <w:jc w:val="both"/>
        <w:rPr>
          <w:b/>
        </w:rPr>
      </w:pPr>
      <w:r>
        <w:t xml:space="preserve">Planificar estrategias didácticas y </w:t>
      </w:r>
      <w:proofErr w:type="spellStart"/>
      <w:r>
        <w:t>pedagogicas</w:t>
      </w:r>
      <w:proofErr w:type="spellEnd"/>
      <w:r>
        <w:t xml:space="preserve"> frente a problemáticas específicas de la infancia y la adolescencia </w:t>
      </w:r>
    </w:p>
    <w:p w:rsidR="00B6225E" w:rsidRDefault="00B6225E">
      <w:pPr>
        <w:ind w:leftChars="0" w:left="0" w:firstLineChars="0" w:firstLine="0"/>
        <w:jc w:val="both"/>
        <w:rPr>
          <w:sz w:val="22"/>
          <w:szCs w:val="22"/>
        </w:rPr>
      </w:pP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6C04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:rsidR="00B6225E" w:rsidRDefault="006C0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lastRenderedPageBreak/>
        <w:t xml:space="preserve">(La información consignada debe coincidir con la información que brinda la Resolución Rectoral que aprueba el plan de estudios de la carrera). </w:t>
      </w:r>
    </w:p>
    <w:tbl>
      <w:tblPr>
        <w:tblStyle w:val="af1"/>
        <w:tblW w:w="84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85"/>
        <w:gridCol w:w="1188"/>
        <w:gridCol w:w="1222"/>
      </w:tblGrid>
      <w:tr w:rsidR="00B6225E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B6225E" w:rsidRDefault="00B6225E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2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B6225E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B6225E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:rsidR="00B6225E" w:rsidRDefault="006C046F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B6225E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B6225E" w:rsidRDefault="006C046F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B6225E" w:rsidRDefault="006C046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</w:tbl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6C046F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:rsidR="00B6225E" w:rsidRDefault="00B6225E">
      <w:pPr>
        <w:pStyle w:val="Normal1"/>
        <w:ind w:hanging="2"/>
        <w:rPr>
          <w:b/>
          <w:i/>
          <w:sz w:val="22"/>
          <w:szCs w:val="22"/>
          <w:lang w:val="es-ES"/>
        </w:rPr>
      </w:pPr>
    </w:p>
    <w:p w:rsidR="00B6225E" w:rsidRDefault="006C046F">
      <w:pPr>
        <w:pStyle w:val="Normal1"/>
        <w:ind w:hanging="2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UNIDAD I – La construcción de la primera </w:t>
      </w:r>
      <w:r>
        <w:rPr>
          <w:b/>
          <w:sz w:val="22"/>
          <w:szCs w:val="22"/>
          <w:lang w:val="es-ES"/>
        </w:rPr>
        <w:t>infancia: la formación de una nueva vida</w:t>
      </w:r>
    </w:p>
    <w:p w:rsidR="00B6225E" w:rsidRDefault="006C046F">
      <w:pPr>
        <w:pStyle w:val="Normal1"/>
        <w:numPr>
          <w:ilvl w:val="0"/>
          <w:numId w:val="17"/>
        </w:numPr>
        <w:ind w:left="75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El desarrollo infantil</w:t>
      </w:r>
    </w:p>
    <w:p w:rsidR="00B6225E" w:rsidRDefault="006C046F">
      <w:pPr>
        <w:pStyle w:val="Normal1"/>
        <w:numPr>
          <w:ilvl w:val="0"/>
          <w:numId w:val="17"/>
        </w:numPr>
        <w:ind w:left="75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El descubrimiento del mundo de los niños</w:t>
      </w:r>
    </w:p>
    <w:p w:rsidR="00B6225E" w:rsidRDefault="006C046F">
      <w:pPr>
        <w:pStyle w:val="Normal1"/>
        <w:numPr>
          <w:ilvl w:val="0"/>
          <w:numId w:val="17"/>
        </w:numPr>
        <w:ind w:left="75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Formación de una nueva vida: concepción, herencia y ambiente</w:t>
      </w:r>
    </w:p>
    <w:p w:rsidR="00B6225E" w:rsidRDefault="006C046F">
      <w:pPr>
        <w:pStyle w:val="Normal1"/>
        <w:numPr>
          <w:ilvl w:val="0"/>
          <w:numId w:val="17"/>
        </w:numPr>
        <w:ind w:left="75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Embarazo y desarrollo prenatal</w:t>
      </w:r>
    </w:p>
    <w:p w:rsidR="00B6225E" w:rsidRDefault="006C046F">
      <w:pPr>
        <w:pStyle w:val="Normal1"/>
        <w:numPr>
          <w:ilvl w:val="0"/>
          <w:numId w:val="17"/>
        </w:numPr>
        <w:ind w:left="75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Nacimiento: él bebe recién nacido</w:t>
      </w:r>
    </w:p>
    <w:p w:rsidR="00B6225E" w:rsidRDefault="006C046F">
      <w:pPr>
        <w:pStyle w:val="Normal1"/>
        <w:numPr>
          <w:ilvl w:val="0"/>
          <w:numId w:val="17"/>
        </w:numPr>
        <w:ind w:left="75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Lactancia, salud y 1° </w:t>
      </w:r>
      <w:r>
        <w:rPr>
          <w:sz w:val="22"/>
          <w:szCs w:val="22"/>
          <w:lang w:val="es-ES"/>
        </w:rPr>
        <w:t>infancia: desarrollo físico, cognitivo y psicosocial de los 1° 3 años de vida</w:t>
      </w:r>
    </w:p>
    <w:p w:rsidR="00B6225E" w:rsidRDefault="00B6225E">
      <w:pPr>
        <w:pStyle w:val="Normal1"/>
        <w:ind w:hanging="2"/>
        <w:rPr>
          <w:b/>
          <w:sz w:val="22"/>
          <w:szCs w:val="22"/>
          <w:lang w:val="es-ES"/>
        </w:rPr>
      </w:pPr>
    </w:p>
    <w:p w:rsidR="00B6225E" w:rsidRDefault="006C046F">
      <w:pPr>
        <w:pStyle w:val="Normal1"/>
        <w:ind w:hanging="2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Bibliografía obligatoria:</w:t>
      </w:r>
    </w:p>
    <w:p w:rsidR="00B6225E" w:rsidRDefault="006C046F">
      <w:pPr>
        <w:pStyle w:val="Normal1"/>
        <w:numPr>
          <w:ilvl w:val="0"/>
          <w:numId w:val="18"/>
        </w:numPr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Papalia</w:t>
      </w:r>
      <w:proofErr w:type="spellEnd"/>
      <w:r>
        <w:rPr>
          <w:sz w:val="22"/>
          <w:szCs w:val="22"/>
          <w:lang w:val="es-ES"/>
        </w:rPr>
        <w:t xml:space="preserve">, D. (2009). </w:t>
      </w:r>
      <w:proofErr w:type="spellStart"/>
      <w:r>
        <w:rPr>
          <w:sz w:val="22"/>
          <w:szCs w:val="22"/>
          <w:lang w:val="es-ES"/>
        </w:rPr>
        <w:t>Psicologia</w:t>
      </w:r>
      <w:proofErr w:type="spellEnd"/>
      <w:r>
        <w:rPr>
          <w:sz w:val="22"/>
          <w:szCs w:val="22"/>
          <w:lang w:val="es-ES"/>
        </w:rPr>
        <w:t xml:space="preserve"> del desarrollo. De la infancia a la adolescencia. Capítulos 1 a 8. México: Editorial Mc-Graw Hill.</w:t>
      </w:r>
    </w:p>
    <w:p w:rsidR="00B6225E" w:rsidRDefault="00B6225E">
      <w:pPr>
        <w:pStyle w:val="Normal1"/>
        <w:ind w:hanging="2"/>
        <w:rPr>
          <w:b/>
          <w:sz w:val="22"/>
          <w:szCs w:val="22"/>
          <w:lang w:val="es-ES"/>
        </w:rPr>
      </w:pPr>
    </w:p>
    <w:p w:rsidR="00B6225E" w:rsidRDefault="006C046F">
      <w:pPr>
        <w:pStyle w:val="Normal1"/>
        <w:ind w:hanging="2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UNIDAD II – La const</w:t>
      </w:r>
      <w:r>
        <w:rPr>
          <w:b/>
          <w:sz w:val="22"/>
          <w:szCs w:val="22"/>
          <w:lang w:val="es-ES"/>
        </w:rPr>
        <w:t>rucción de la segunda infancia: el ingreso al desarrollo del niño</w:t>
      </w:r>
    </w:p>
    <w:p w:rsidR="00B6225E" w:rsidRDefault="006C046F">
      <w:pPr>
        <w:pStyle w:val="Normal1"/>
        <w:numPr>
          <w:ilvl w:val="0"/>
          <w:numId w:val="1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Desarrollo fisiológico: patrones y problemas de sueño</w:t>
      </w:r>
    </w:p>
    <w:p w:rsidR="00B6225E" w:rsidRDefault="006C046F">
      <w:pPr>
        <w:pStyle w:val="Normal1"/>
        <w:numPr>
          <w:ilvl w:val="0"/>
          <w:numId w:val="1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Desarrollo motor</w:t>
      </w:r>
    </w:p>
    <w:p w:rsidR="00B6225E" w:rsidRDefault="006C046F">
      <w:pPr>
        <w:pStyle w:val="Normal1"/>
        <w:numPr>
          <w:ilvl w:val="0"/>
          <w:numId w:val="1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Salud y seguridad</w:t>
      </w:r>
    </w:p>
    <w:p w:rsidR="00B6225E" w:rsidRDefault="006C046F">
      <w:pPr>
        <w:pStyle w:val="Normal1"/>
        <w:numPr>
          <w:ilvl w:val="0"/>
          <w:numId w:val="1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Desarrollo cognitivo: lenguaje y procesamiento de información</w:t>
      </w:r>
    </w:p>
    <w:p w:rsidR="00B6225E" w:rsidRDefault="006C046F">
      <w:pPr>
        <w:pStyle w:val="Normal1"/>
        <w:numPr>
          <w:ilvl w:val="0"/>
          <w:numId w:val="1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 educación en la segunda infancia: me</w:t>
      </w:r>
      <w:r>
        <w:rPr>
          <w:sz w:val="22"/>
          <w:szCs w:val="22"/>
          <w:lang w:val="es-ES"/>
        </w:rPr>
        <w:t>tas y tipos de instituciones</w:t>
      </w:r>
    </w:p>
    <w:p w:rsidR="00B6225E" w:rsidRDefault="006C046F">
      <w:pPr>
        <w:pStyle w:val="Normal1"/>
        <w:numPr>
          <w:ilvl w:val="0"/>
          <w:numId w:val="1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Desarrollo psicosocial: yo en desarrollo</w:t>
      </w:r>
    </w:p>
    <w:p w:rsidR="00B6225E" w:rsidRDefault="006C046F">
      <w:pPr>
        <w:pStyle w:val="Normal1"/>
        <w:numPr>
          <w:ilvl w:val="0"/>
          <w:numId w:val="1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Género, juego, crianza infantil, relaciones con otros niños</w:t>
      </w:r>
    </w:p>
    <w:p w:rsidR="00B6225E" w:rsidRDefault="00B6225E">
      <w:pPr>
        <w:pStyle w:val="Normal1"/>
        <w:ind w:hanging="2"/>
        <w:rPr>
          <w:b/>
          <w:sz w:val="22"/>
          <w:szCs w:val="22"/>
          <w:lang w:val="es-ES"/>
        </w:rPr>
      </w:pPr>
    </w:p>
    <w:p w:rsidR="00B6225E" w:rsidRDefault="006C046F">
      <w:pPr>
        <w:pStyle w:val="Normal1"/>
        <w:ind w:hanging="2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Bibliografía obligatoria:</w:t>
      </w:r>
    </w:p>
    <w:p w:rsidR="00B6225E" w:rsidRDefault="006C046F">
      <w:pPr>
        <w:pStyle w:val="Normal1"/>
        <w:numPr>
          <w:ilvl w:val="0"/>
          <w:numId w:val="18"/>
        </w:numPr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Papalia</w:t>
      </w:r>
      <w:proofErr w:type="spellEnd"/>
      <w:r>
        <w:rPr>
          <w:sz w:val="22"/>
          <w:szCs w:val="22"/>
          <w:lang w:val="es-ES"/>
        </w:rPr>
        <w:t xml:space="preserve">, D. (2009). </w:t>
      </w:r>
      <w:proofErr w:type="spellStart"/>
      <w:r>
        <w:rPr>
          <w:sz w:val="22"/>
          <w:szCs w:val="22"/>
          <w:lang w:val="es-ES"/>
        </w:rPr>
        <w:t>Psicologia</w:t>
      </w:r>
      <w:proofErr w:type="spellEnd"/>
      <w:r>
        <w:rPr>
          <w:sz w:val="22"/>
          <w:szCs w:val="22"/>
          <w:lang w:val="es-ES"/>
        </w:rPr>
        <w:t xml:space="preserve"> del desarrollo. De la infancia a la adolescencia. Capítulos 9 a 11. </w:t>
      </w:r>
      <w:r>
        <w:rPr>
          <w:sz w:val="22"/>
          <w:szCs w:val="22"/>
          <w:lang w:val="es-ES"/>
        </w:rPr>
        <w:t>México: Editorial Mc-Graw Hill</w:t>
      </w:r>
    </w:p>
    <w:p w:rsidR="00B6225E" w:rsidRDefault="00B6225E">
      <w:pPr>
        <w:pStyle w:val="Normal1"/>
        <w:ind w:hanging="2"/>
        <w:rPr>
          <w:b/>
          <w:sz w:val="22"/>
          <w:szCs w:val="22"/>
          <w:lang w:val="es-ES"/>
        </w:rPr>
      </w:pPr>
    </w:p>
    <w:p w:rsidR="00B6225E" w:rsidRDefault="006C046F">
      <w:pPr>
        <w:pStyle w:val="Normal1"/>
        <w:ind w:hanging="2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UNIDAD III – La construcción de la tercera infancia: la consolidación del desarrollo del niño</w:t>
      </w:r>
    </w:p>
    <w:p w:rsidR="00B6225E" w:rsidRDefault="006C046F">
      <w:pPr>
        <w:pStyle w:val="Normal1"/>
        <w:numPr>
          <w:ilvl w:val="0"/>
          <w:numId w:val="1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Desarrollo físico: nutrición, sueño, desarrollo motor y juego físico, salud y seguridad</w:t>
      </w:r>
    </w:p>
    <w:p w:rsidR="00B6225E" w:rsidRDefault="006C046F">
      <w:pPr>
        <w:pStyle w:val="Normal1"/>
        <w:numPr>
          <w:ilvl w:val="0"/>
          <w:numId w:val="1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Desarrollo cognitivo: procesamiento de inf</w:t>
      </w:r>
      <w:r>
        <w:rPr>
          <w:sz w:val="22"/>
          <w:szCs w:val="22"/>
          <w:lang w:val="es-ES"/>
        </w:rPr>
        <w:t>ormación y lenguaje</w:t>
      </w:r>
    </w:p>
    <w:p w:rsidR="00B6225E" w:rsidRDefault="006C046F">
      <w:pPr>
        <w:pStyle w:val="Normal1"/>
        <w:numPr>
          <w:ilvl w:val="0"/>
          <w:numId w:val="1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Desarrollo psicosocial: el yo en desarrollo, el niño en la familia y en los grupos de pares</w:t>
      </w:r>
    </w:p>
    <w:p w:rsidR="00B6225E" w:rsidRDefault="006C046F">
      <w:pPr>
        <w:pStyle w:val="Normal1"/>
        <w:numPr>
          <w:ilvl w:val="0"/>
          <w:numId w:val="1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 salud mental en la tercera infancia y el niño en la escuela</w:t>
      </w:r>
    </w:p>
    <w:p w:rsidR="00B6225E" w:rsidRDefault="00B6225E">
      <w:pPr>
        <w:pStyle w:val="Normal1"/>
        <w:ind w:hanging="2"/>
        <w:rPr>
          <w:b/>
          <w:sz w:val="22"/>
          <w:szCs w:val="22"/>
          <w:lang w:val="es-ES"/>
        </w:rPr>
      </w:pPr>
    </w:p>
    <w:p w:rsidR="00B6225E" w:rsidRDefault="006C046F">
      <w:pPr>
        <w:pStyle w:val="Normal1"/>
        <w:ind w:hanging="2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Bibliografía obligatoria:</w:t>
      </w:r>
    </w:p>
    <w:p w:rsidR="00B6225E" w:rsidRDefault="006C046F">
      <w:pPr>
        <w:pStyle w:val="Normal1"/>
        <w:numPr>
          <w:ilvl w:val="0"/>
          <w:numId w:val="18"/>
        </w:numPr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Papalia</w:t>
      </w:r>
      <w:proofErr w:type="spellEnd"/>
      <w:r>
        <w:rPr>
          <w:sz w:val="22"/>
          <w:szCs w:val="22"/>
          <w:lang w:val="es-ES"/>
        </w:rPr>
        <w:t xml:space="preserve">, D. (2009). </w:t>
      </w:r>
      <w:proofErr w:type="spellStart"/>
      <w:r>
        <w:rPr>
          <w:sz w:val="22"/>
          <w:szCs w:val="22"/>
          <w:lang w:val="es-ES"/>
        </w:rPr>
        <w:t>Psicologia</w:t>
      </w:r>
      <w:proofErr w:type="spellEnd"/>
      <w:r>
        <w:rPr>
          <w:sz w:val="22"/>
          <w:szCs w:val="22"/>
          <w:lang w:val="es-ES"/>
        </w:rPr>
        <w:t xml:space="preserve"> del desarrollo. De la i</w:t>
      </w:r>
      <w:r>
        <w:rPr>
          <w:sz w:val="22"/>
          <w:szCs w:val="22"/>
          <w:lang w:val="es-ES"/>
        </w:rPr>
        <w:t>nfancia a la adolescencia. Capítulos 12 a 14. México: Editorial Mc-Graw Hill.</w:t>
      </w:r>
    </w:p>
    <w:p w:rsidR="00B6225E" w:rsidRDefault="006C046F">
      <w:pPr>
        <w:pStyle w:val="Normal1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UNIDAD IV – La adolescencia como 2° etapa del desarrollo evolutivo: los desafíos de los avatares vitales</w:t>
      </w:r>
    </w:p>
    <w:p w:rsidR="00B6225E" w:rsidRDefault="006C046F">
      <w:pPr>
        <w:pStyle w:val="Normal1"/>
        <w:numPr>
          <w:ilvl w:val="0"/>
          <w:numId w:val="20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Desarrollo físico y salud: la transición hacia el desarrollo</w:t>
      </w:r>
    </w:p>
    <w:p w:rsidR="00B6225E" w:rsidRDefault="006C046F">
      <w:pPr>
        <w:pStyle w:val="Normal1"/>
        <w:numPr>
          <w:ilvl w:val="0"/>
          <w:numId w:val="20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La pubertad </w:t>
      </w:r>
      <w:r>
        <w:rPr>
          <w:sz w:val="22"/>
          <w:szCs w:val="22"/>
          <w:lang w:val="es-ES"/>
        </w:rPr>
        <w:t>como proceso clave</w:t>
      </w:r>
    </w:p>
    <w:p w:rsidR="00B6225E" w:rsidRDefault="006C046F">
      <w:pPr>
        <w:pStyle w:val="Normal1"/>
        <w:numPr>
          <w:ilvl w:val="0"/>
          <w:numId w:val="20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Salud física y mental</w:t>
      </w:r>
    </w:p>
    <w:p w:rsidR="00B6225E" w:rsidRDefault="006C046F">
      <w:pPr>
        <w:pStyle w:val="Normal1"/>
        <w:numPr>
          <w:ilvl w:val="0"/>
          <w:numId w:val="20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Desarrollo cognitivo: aspectos de la maduración</w:t>
      </w:r>
    </w:p>
    <w:p w:rsidR="00B6225E" w:rsidRDefault="006C046F">
      <w:pPr>
        <w:pStyle w:val="Normal1"/>
        <w:numPr>
          <w:ilvl w:val="0"/>
          <w:numId w:val="20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Desarrollo moral, temas educativos y vocacionales</w:t>
      </w:r>
    </w:p>
    <w:p w:rsidR="00B6225E" w:rsidRDefault="006C046F">
      <w:pPr>
        <w:pStyle w:val="Normal1"/>
        <w:numPr>
          <w:ilvl w:val="0"/>
          <w:numId w:val="20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Desarrollo psicosocial: búsqueda de la identidad, sexualidad, relaciones con familia y pares, conducta antisocial y d</w:t>
      </w:r>
      <w:r>
        <w:rPr>
          <w:sz w:val="22"/>
          <w:szCs w:val="22"/>
          <w:lang w:val="es-ES"/>
        </w:rPr>
        <w:t>elincuencia</w:t>
      </w:r>
    </w:p>
    <w:p w:rsidR="00B6225E" w:rsidRDefault="006C046F">
      <w:pPr>
        <w:pStyle w:val="Normal1"/>
        <w:numPr>
          <w:ilvl w:val="0"/>
          <w:numId w:val="20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Adultez emergente</w:t>
      </w:r>
    </w:p>
    <w:p w:rsidR="00B6225E" w:rsidRDefault="00B6225E">
      <w:pPr>
        <w:pStyle w:val="Normal1"/>
        <w:ind w:hanging="2"/>
        <w:rPr>
          <w:b/>
          <w:sz w:val="22"/>
          <w:szCs w:val="22"/>
          <w:lang w:val="es-ES"/>
        </w:rPr>
      </w:pPr>
    </w:p>
    <w:p w:rsidR="00B6225E" w:rsidRDefault="006C046F">
      <w:pPr>
        <w:pStyle w:val="Normal1"/>
        <w:ind w:hanging="2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Bibliografía obligatoria:</w:t>
      </w:r>
    </w:p>
    <w:p w:rsidR="00B6225E" w:rsidRDefault="006C046F">
      <w:pPr>
        <w:pStyle w:val="Normal1"/>
        <w:numPr>
          <w:ilvl w:val="0"/>
          <w:numId w:val="18"/>
        </w:numPr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Papalia</w:t>
      </w:r>
      <w:proofErr w:type="spellEnd"/>
      <w:r>
        <w:rPr>
          <w:sz w:val="22"/>
          <w:szCs w:val="22"/>
          <w:lang w:val="es-ES"/>
        </w:rPr>
        <w:t xml:space="preserve">, D. (2009). </w:t>
      </w:r>
      <w:proofErr w:type="spellStart"/>
      <w:r>
        <w:rPr>
          <w:sz w:val="22"/>
          <w:szCs w:val="22"/>
          <w:lang w:val="es-ES"/>
        </w:rPr>
        <w:t>Psicologia</w:t>
      </w:r>
      <w:proofErr w:type="spellEnd"/>
      <w:r>
        <w:rPr>
          <w:sz w:val="22"/>
          <w:szCs w:val="22"/>
          <w:lang w:val="es-ES"/>
        </w:rPr>
        <w:t xml:space="preserve"> del desarrollo. De la infancia a la adolescencia. Capítulos 15 a 17. México: Editorial Mc-Graw Hill.</w:t>
      </w:r>
    </w:p>
    <w:p w:rsidR="00B6225E" w:rsidRDefault="00B6225E">
      <w:pPr>
        <w:pStyle w:val="Normal1"/>
        <w:ind w:hanging="2"/>
        <w:rPr>
          <w:b/>
          <w:i/>
          <w:sz w:val="22"/>
          <w:szCs w:val="22"/>
          <w:lang w:val="es-ES"/>
        </w:rPr>
      </w:pPr>
    </w:p>
    <w:p w:rsidR="00B6225E" w:rsidRDefault="006C046F">
      <w:pPr>
        <w:pStyle w:val="Normal1"/>
        <w:ind w:hanging="2"/>
        <w:rPr>
          <w:b/>
          <w:i/>
          <w:sz w:val="22"/>
          <w:szCs w:val="22"/>
          <w:lang w:val="es-ES"/>
        </w:rPr>
      </w:pPr>
      <w:r>
        <w:rPr>
          <w:b/>
          <w:i/>
          <w:sz w:val="22"/>
          <w:szCs w:val="22"/>
          <w:lang w:val="es-ES"/>
        </w:rPr>
        <w:t xml:space="preserve">Acceso web: disponible en aula </w:t>
      </w:r>
      <w:proofErr w:type="spellStart"/>
      <w:r>
        <w:rPr>
          <w:b/>
          <w:i/>
          <w:sz w:val="22"/>
          <w:szCs w:val="22"/>
          <w:lang w:val="es-ES"/>
        </w:rPr>
        <w:t>Blackboard</w:t>
      </w:r>
      <w:proofErr w:type="spellEnd"/>
      <w:r>
        <w:rPr>
          <w:b/>
          <w:i/>
          <w:sz w:val="22"/>
          <w:szCs w:val="22"/>
          <w:lang w:val="es-ES"/>
        </w:rPr>
        <w:t xml:space="preserve"> Ultra</w:t>
      </w:r>
    </w:p>
    <w:p w:rsidR="00B6225E" w:rsidRDefault="00B6225E">
      <w:pPr>
        <w:pStyle w:val="Normal1"/>
        <w:ind w:hanging="2"/>
        <w:jc w:val="both"/>
        <w:rPr>
          <w:b/>
          <w:i/>
          <w:sz w:val="22"/>
          <w:szCs w:val="22"/>
        </w:rPr>
      </w:pPr>
    </w:p>
    <w:p w:rsidR="00B6225E" w:rsidRDefault="00B62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:rsidR="00B6225E" w:rsidRDefault="006C046F">
      <w:pPr>
        <w:spacing w:line="240" w:lineRule="auto"/>
        <w:ind w:left="0" w:hanging="2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Todos los </w:t>
      </w:r>
      <w:r>
        <w:rPr>
          <w:b/>
          <w:i/>
          <w:color w:val="000000"/>
          <w:sz w:val="22"/>
          <w:szCs w:val="22"/>
        </w:rPr>
        <w:t>materiales propuestos estarán disponibles en plataformas de acceso a contenido que dispone la universidad - Biblioteca de USAL (</w:t>
      </w:r>
      <w:proofErr w:type="spellStart"/>
      <w:r>
        <w:rPr>
          <w:b/>
          <w:i/>
          <w:color w:val="000000"/>
          <w:sz w:val="22"/>
          <w:szCs w:val="22"/>
        </w:rPr>
        <w:t>RedBus</w:t>
      </w:r>
      <w:proofErr w:type="spellEnd"/>
      <w:r>
        <w:rPr>
          <w:b/>
          <w:i/>
          <w:color w:val="000000"/>
          <w:sz w:val="22"/>
          <w:szCs w:val="22"/>
        </w:rPr>
        <w:t>) -  o, si son textos de acceso libre, estarán compartidos desde el EVEA (entorno virtual/campus</w:t>
      </w:r>
      <w:proofErr w:type="gramStart"/>
      <w:r>
        <w:rPr>
          <w:b/>
          <w:i/>
          <w:color w:val="000000"/>
          <w:sz w:val="22"/>
          <w:szCs w:val="22"/>
        </w:rPr>
        <w:t>) .</w:t>
      </w:r>
      <w:proofErr w:type="gramEnd"/>
    </w:p>
    <w:p w:rsidR="00B6225E" w:rsidRDefault="00B6225E">
      <w:pPr>
        <w:spacing w:line="240" w:lineRule="auto"/>
        <w:ind w:left="0" w:hanging="2"/>
        <w:rPr>
          <w:b/>
          <w:i/>
          <w:sz w:val="22"/>
          <w:szCs w:val="22"/>
        </w:rPr>
      </w:pP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6C046F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:rsidR="00B6225E" w:rsidRDefault="006C046F">
      <w:pPr>
        <w:pStyle w:val="LO-normal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En tér</w:t>
      </w:r>
      <w:r>
        <w:rPr>
          <w:sz w:val="22"/>
          <w:szCs w:val="22"/>
        </w:rPr>
        <w:t>minos del uso de recursos didácticos y de metodología de la enseñanza, se utilizarán las siguientes estrategias, consideradas de utilidad para generar el proceso de aprendizaje conceptual:</w:t>
      </w:r>
    </w:p>
    <w:p w:rsidR="00B6225E" w:rsidRDefault="006C046F">
      <w:pPr>
        <w:pStyle w:val="LO-normal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Se realizarán clases mediante la modalidad de exposición dialogada,</w:t>
      </w:r>
      <w:r>
        <w:rPr>
          <w:sz w:val="22"/>
          <w:szCs w:val="22"/>
        </w:rPr>
        <w:t xml:space="preserve"> articuladas con actividades de reflexión, comprensión de textos y distintas dinámicas para analizar casos. Para que los conceptos teóricos resulten útiles para leer situaciones de la realidad, se incluirán filmaciones y ejemplos.  Se utilizarán las plataf</w:t>
      </w:r>
      <w:r>
        <w:rPr>
          <w:sz w:val="22"/>
          <w:szCs w:val="22"/>
        </w:rPr>
        <w:t xml:space="preserve">ormas </w:t>
      </w:r>
      <w:proofErr w:type="spellStart"/>
      <w:r>
        <w:rPr>
          <w:sz w:val="22"/>
          <w:szCs w:val="22"/>
        </w:rPr>
        <w:t>Blackboard</w:t>
      </w:r>
      <w:proofErr w:type="spellEnd"/>
      <w:r>
        <w:rPr>
          <w:sz w:val="22"/>
          <w:szCs w:val="22"/>
        </w:rPr>
        <w:t xml:space="preserve"> Ultra y Google Drive: como repositorio.</w:t>
      </w:r>
    </w:p>
    <w:p w:rsidR="00B6225E" w:rsidRDefault="00B6225E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B6225E" w:rsidRDefault="006C046F">
      <w:pPr>
        <w:numPr>
          <w:ilvl w:val="0"/>
          <w:numId w:val="1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En el entorno presencial o presencial remoto</w:t>
      </w:r>
    </w:p>
    <w:p w:rsidR="00B6225E" w:rsidRDefault="006C046F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Zoom – Exposición dialogada – Análisis de casos</w:t>
      </w: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6C046F">
      <w:pPr>
        <w:numPr>
          <w:ilvl w:val="0"/>
          <w:numId w:val="1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En el entorno virtual asincrónico</w:t>
      </w:r>
    </w:p>
    <w:p w:rsidR="00B6225E" w:rsidRDefault="006C046F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Clases grabadas y disponibles en YouTube – Análisis de casos</w:t>
      </w:r>
    </w:p>
    <w:p w:rsidR="00B6225E" w:rsidRDefault="00B6225E">
      <w:pPr>
        <w:ind w:left="0" w:hanging="2"/>
        <w:jc w:val="both"/>
        <w:rPr>
          <w:i/>
          <w:color w:val="FF0000"/>
          <w:sz w:val="20"/>
          <w:szCs w:val="20"/>
        </w:rPr>
      </w:pPr>
    </w:p>
    <w:p w:rsidR="00B6225E" w:rsidRDefault="006C046F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Metodología: Se adoptará para el curso una metodología de Seminario, lo que supondrá la combinación de desarrollos teóricos con actividades prácticas de análisis conceptual y estudios de casos, temas o problemas, a los efectos de presentar los desarrollos </w:t>
      </w:r>
      <w:r>
        <w:rPr>
          <w:i/>
          <w:sz w:val="20"/>
          <w:szCs w:val="20"/>
        </w:rPr>
        <w:t xml:space="preserve">generales de los distintos temas. </w:t>
      </w:r>
    </w:p>
    <w:p w:rsidR="00B6225E" w:rsidRDefault="006C046F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Se combinará el dictado de encuentros sincrónicos por videoconferencia o presenciales, con actividades a desarrollarse materiales didácticos propuestos en el aula virtual donde se desplegarán distintos recursos educativos</w:t>
      </w:r>
      <w:r>
        <w:rPr>
          <w:i/>
          <w:sz w:val="20"/>
          <w:szCs w:val="20"/>
        </w:rPr>
        <w:t>, acceso a bibliografía con sus guías de lectura y guías de trabajo (cuestionarios), espacios de intercambio y debate (foros), que permitirán al docente realizar un efectivo seguimiento de los aprendizajes por parte de los estudiantes.</w:t>
      </w:r>
    </w:p>
    <w:p w:rsidR="00B6225E" w:rsidRDefault="006C046F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Previo a cada encuen</w:t>
      </w:r>
      <w:r>
        <w:rPr>
          <w:i/>
          <w:sz w:val="20"/>
          <w:szCs w:val="20"/>
        </w:rPr>
        <w:t>tro sincrónico, - en caso de ser parte de las secuencias didácticas previstas- los estudiantes encontrarán en el aula virtual el material bibliográfico digital o el material didáctico disponible.</w:t>
      </w:r>
    </w:p>
    <w:p w:rsidR="00B6225E" w:rsidRDefault="006C046F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Los encuentros sincrónicos se realizarán por videoconferenci</w:t>
      </w:r>
      <w:r>
        <w:rPr>
          <w:i/>
          <w:sz w:val="20"/>
          <w:szCs w:val="20"/>
        </w:rPr>
        <w:t>a o presenciales. En estos encuentros, en línea con el formato del seminario, el docente favorece los espacios de profundización teórica para abordar la bibliografía.</w:t>
      </w:r>
    </w:p>
    <w:p w:rsidR="00B6225E" w:rsidRDefault="006C046F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Los encuentros Asincrónicos se realizarán por clases magistrales disponibles en el canal </w:t>
      </w:r>
      <w:r>
        <w:rPr>
          <w:i/>
          <w:sz w:val="20"/>
          <w:szCs w:val="20"/>
        </w:rPr>
        <w:t>de YouTube del profesor adjunto. En estos encuentros, en línea con el formato del seminario, el docente favorece los espacios de profundización teórica para abordar la bibliografía.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Con posterioridad a la presentación de cada encuentro sincrónico, se plant</w:t>
      </w:r>
      <w:r>
        <w:rPr>
          <w:i/>
          <w:sz w:val="20"/>
          <w:szCs w:val="20"/>
        </w:rPr>
        <w:t xml:space="preserve">earán una serie de preguntas y cuestionarios (u otras actividades), que intentarán disparar la reflexión sobre los contenidos abordados a lo largo del programa. </w:t>
      </w:r>
    </w:p>
    <w:p w:rsidR="00B6225E" w:rsidRDefault="006C046F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La interacción entre los participantes es fundamental en un ámbito de formación profesional. </w:t>
      </w:r>
    </w:p>
    <w:p w:rsidR="00B6225E" w:rsidRDefault="00B6225E">
      <w:pPr>
        <w:ind w:leftChars="0" w:left="0" w:firstLineChars="0" w:firstLine="0"/>
        <w:jc w:val="both"/>
        <w:rPr>
          <w:sz w:val="22"/>
          <w:szCs w:val="22"/>
        </w:rPr>
      </w:pPr>
    </w:p>
    <w:p w:rsidR="00B6225E" w:rsidRDefault="00B6225E">
      <w:pPr>
        <w:ind w:leftChars="0" w:left="0" w:firstLineChars="0" w:firstLine="0"/>
        <w:jc w:val="both"/>
        <w:rPr>
          <w:sz w:val="22"/>
          <w:szCs w:val="22"/>
        </w:rPr>
      </w:pPr>
    </w:p>
    <w:p w:rsidR="00B6225E" w:rsidRDefault="006C046F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:rsidR="00B6225E" w:rsidRDefault="00B6225E">
      <w:pPr>
        <w:ind w:leftChars="0" w:left="0" w:firstLineChars="0" w:firstLine="0"/>
        <w:jc w:val="both"/>
        <w:rPr>
          <w:sz w:val="20"/>
          <w:szCs w:val="20"/>
        </w:rPr>
      </w:pPr>
    </w:p>
    <w:tbl>
      <w:tblPr>
        <w:tblW w:w="95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85"/>
        <w:gridCol w:w="860"/>
        <w:gridCol w:w="870"/>
        <w:gridCol w:w="1740"/>
        <w:gridCol w:w="1740"/>
      </w:tblGrid>
      <w:tr w:rsidR="00B6225E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Nº /Módulo</w:t>
            </w:r>
          </w:p>
        </w:tc>
        <w:tc>
          <w:tcPr>
            <w:tcW w:w="3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prevista</w:t>
            </w:r>
          </w:p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7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Interacción prevista (docente-alumno, docente-alumnos, alumnos entre sí)</w:t>
            </w:r>
          </w:p>
        </w:tc>
      </w:tr>
      <w:tr w:rsidR="00B6225E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B6225E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1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B6225E" w:rsidRDefault="006C046F">
            <w:pPr>
              <w:pStyle w:val="LO-normal"/>
              <w:spacing w:before="120"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 desarrollo infantil. El descubrimiento del mundo de los niños. Formación de una nueva vida: concepción, herencia y ambiente. Embarazo y </w:t>
            </w:r>
            <w:r>
              <w:rPr>
                <w:sz w:val="20"/>
              </w:rPr>
              <w:t>desarrollo prenatal. Nacimiento: él bebe recién nacido. Lactancia, salud y primera infancia: desarrollo físico, cognitivo y psicosocial de los 1° 3 años de vida</w:t>
            </w:r>
          </w:p>
          <w:p w:rsidR="00B6225E" w:rsidRDefault="00B6225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Video grabación del encuentro sincrónico a disposición en el aula virtual, para su apropiación en una instancia asincrónica. </w:t>
            </w: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guías de lectura disponibles en el aula virtual. (asincrónico)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</w:t>
            </w:r>
            <w:r>
              <w:rPr>
                <w:i/>
                <w:sz w:val="20"/>
                <w:szCs w:val="20"/>
              </w:rPr>
              <w:t>alumnos</w:t>
            </w:r>
          </w:p>
        </w:tc>
      </w:tr>
      <w:tr w:rsidR="00B6225E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spacing w:line="276" w:lineRule="auto"/>
              <w:ind w:left="0" w:right="100" w:hanging="2"/>
              <w:rPr>
                <w:b/>
                <w:i/>
                <w:sz w:val="20"/>
                <w:szCs w:val="20"/>
              </w:rPr>
            </w:pPr>
          </w:p>
          <w:p w:rsidR="00B6225E" w:rsidRDefault="00B6225E">
            <w:pPr>
              <w:spacing w:line="276" w:lineRule="auto"/>
              <w:ind w:left="0" w:right="100" w:hanging="2"/>
              <w:rPr>
                <w:b/>
                <w:i/>
                <w:sz w:val="20"/>
                <w:szCs w:val="20"/>
              </w:rPr>
            </w:pPr>
          </w:p>
          <w:p w:rsidR="00B6225E" w:rsidRDefault="006C046F">
            <w:pPr>
              <w:spacing w:line="276" w:lineRule="auto"/>
              <w:ind w:left="0" w:right="100" w:hanging="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Práctica</w:t>
            </w:r>
          </w:p>
          <w:p w:rsidR="00B6225E" w:rsidRDefault="006C046F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N°1: Análisis de casos</w:t>
            </w:r>
          </w:p>
          <w:p w:rsidR="00B6225E" w:rsidRDefault="006C046F">
            <w:pPr>
              <w:spacing w:after="200"/>
              <w:ind w:left="0" w:hanging="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Consigna: En función de la unidad 1 sobre el desarrollo del niño y del adolescente, indagaremos en sus formas de visualizar el contenido, pensando en lo que se espera en cada etapa de la vida, y </w:t>
            </w:r>
            <w:r>
              <w:rPr>
                <w:i/>
                <w:sz w:val="20"/>
                <w:szCs w:val="20"/>
              </w:rPr>
              <w:t>analizando todo desde la educación del niño (</w:t>
            </w:r>
            <w:proofErr w:type="spellStart"/>
            <w:r>
              <w:rPr>
                <w:i/>
                <w:sz w:val="20"/>
                <w:szCs w:val="20"/>
              </w:rPr>
              <w:t>pedagogia</w:t>
            </w:r>
            <w:proofErr w:type="spellEnd"/>
            <w:r>
              <w:rPr>
                <w:i/>
                <w:sz w:val="20"/>
                <w:szCs w:val="20"/>
              </w:rPr>
              <w:t>). Profundizaremos en temas evolutivos como el nacimiento y la lactancia.</w:t>
            </w:r>
          </w:p>
          <w:p w:rsidR="00B6225E" w:rsidRDefault="006C046F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B6225E" w:rsidRDefault="006C046F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guías de lectura disponibles en el aula virtual. (asincrónico)</w:t>
            </w:r>
          </w:p>
          <w:p w:rsidR="00B6225E" w:rsidRDefault="006C046F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Espa</w:t>
            </w:r>
            <w:r>
              <w:rPr>
                <w:i/>
                <w:sz w:val="20"/>
                <w:szCs w:val="20"/>
              </w:rPr>
              <w:t xml:space="preserve">cio digital (Tarea) para la presentación de la resolución del ejercicio. (asincrónico)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</w:t>
            </w:r>
          </w:p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</w:tc>
      </w:tr>
      <w:tr w:rsidR="00B6225E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II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B6225E" w:rsidRDefault="006C046F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Desarrollo fisiológico: patrones y problemas de </w:t>
            </w:r>
            <w:proofErr w:type="spellStart"/>
            <w:r>
              <w:rPr>
                <w:sz w:val="20"/>
                <w:szCs w:val="20"/>
              </w:rPr>
              <w:t>sueñoDesarrollo</w:t>
            </w:r>
            <w:proofErr w:type="spellEnd"/>
            <w:r>
              <w:rPr>
                <w:sz w:val="20"/>
                <w:szCs w:val="20"/>
              </w:rPr>
              <w:t xml:space="preserve"> motor.</w:t>
            </w:r>
          </w:p>
          <w:p w:rsidR="00B6225E" w:rsidRDefault="006C046F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Salud y seguridad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Desarrollo cognitivo: lenguaje y procesamiento de información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La educación en la segunda infancia: metas y tipos de instituciones. Desarrollo psicosocial: yo en desarrollo. Género, juego, crianza infantil, relaciones con otros niños</w:t>
            </w:r>
          </w:p>
          <w:p w:rsidR="00B6225E" w:rsidRDefault="00B6225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</w:t>
            </w:r>
            <w:r>
              <w:rPr>
                <w:i/>
                <w:sz w:val="20"/>
                <w:szCs w:val="20"/>
              </w:rPr>
              <w:t>cos:</w:t>
            </w: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audiovisuales que lo complementan </w:t>
            </w: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Video grabación del encuentro sincrónico a disposición en el aula virtual, para su apropiación en una instancia asincrónica. </w:t>
            </w: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Material bibliográfico digital y audiovisual disponibles en el aula virtual. </w:t>
            </w:r>
            <w:r>
              <w:rPr>
                <w:i/>
                <w:sz w:val="20"/>
                <w:szCs w:val="20"/>
              </w:rPr>
              <w:t>(asincrónico)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B6225E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Práctica: </w:t>
            </w:r>
          </w:p>
          <w:p w:rsidR="00B6225E" w:rsidRDefault="006C046F">
            <w:pPr>
              <w:spacing w:after="200"/>
              <w:ind w:left="0" w:hanging="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N°2: Exposición dialogada</w:t>
            </w:r>
          </w:p>
          <w:p w:rsidR="00B6225E" w:rsidRDefault="006C046F">
            <w:pPr>
              <w:spacing w:after="200"/>
              <w:ind w:left="0" w:hanging="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Consigna: En función de la unidad 2 sobre la segunda </w:t>
            </w:r>
            <w:proofErr w:type="gramStart"/>
            <w:r>
              <w:rPr>
                <w:i/>
                <w:sz w:val="20"/>
                <w:szCs w:val="20"/>
              </w:rPr>
              <w:t>infancia,  se</w:t>
            </w:r>
            <w:proofErr w:type="gramEnd"/>
            <w:r>
              <w:rPr>
                <w:i/>
                <w:sz w:val="20"/>
                <w:szCs w:val="20"/>
              </w:rPr>
              <w:t xml:space="preserve"> trabajaran casos ligados al desarrollo infantil, tanto en el juego, la educación y el uso</w:t>
            </w:r>
            <w:r>
              <w:rPr>
                <w:i/>
                <w:sz w:val="20"/>
                <w:szCs w:val="20"/>
              </w:rPr>
              <w:t xml:space="preserve"> del lenguaje.</w:t>
            </w:r>
          </w:p>
          <w:p w:rsidR="00B6225E" w:rsidRDefault="006C046F">
            <w:pPr>
              <w:ind w:leftChars="0" w:left="0" w:firstLineChars="0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B6225E" w:rsidRDefault="006C046F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:rsidR="00B6225E" w:rsidRDefault="006C046F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Espacio digital (Google </w:t>
            </w:r>
            <w:proofErr w:type="spellStart"/>
            <w:r>
              <w:rPr>
                <w:i/>
                <w:sz w:val="20"/>
                <w:szCs w:val="20"/>
              </w:rPr>
              <w:t>Docs</w:t>
            </w:r>
            <w:proofErr w:type="spellEnd"/>
            <w:r>
              <w:rPr>
                <w:i/>
                <w:sz w:val="20"/>
                <w:szCs w:val="20"/>
              </w:rPr>
              <w:t>) para el desarrollo del trabajo colaborativo. (asincrónico)</w:t>
            </w:r>
          </w:p>
          <w:p w:rsidR="00B6225E" w:rsidRDefault="006C046F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Foro de participación escrita para preguntas ac</w:t>
            </w:r>
            <w:r>
              <w:rPr>
                <w:i/>
                <w:sz w:val="20"/>
                <w:szCs w:val="20"/>
              </w:rPr>
              <w:t>laratorias (asincrónico).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alumnos-alumnos</w:t>
            </w:r>
          </w:p>
        </w:tc>
      </w:tr>
      <w:tr w:rsidR="00B6225E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i/>
                <w:sz w:val="20"/>
                <w:szCs w:val="20"/>
              </w:rPr>
              <w:t>Unidad III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B6225E" w:rsidRDefault="006C046F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Desarrollo físico: nutrición, sueño, desarrollo motor y juego físico, salud y seguridad. Desarrollo cognitivo: procesamiento de información y </w:t>
            </w:r>
            <w:r>
              <w:rPr>
                <w:sz w:val="20"/>
                <w:szCs w:val="20"/>
              </w:rPr>
              <w:t>lenguaje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El niño en la escuela.</w:t>
            </w:r>
          </w:p>
          <w:p w:rsidR="00B6225E" w:rsidRDefault="006C046F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psicosocial: el yo en desarrollo, el niño en la familia y en los grupos de pares.</w:t>
            </w:r>
          </w:p>
          <w:p w:rsidR="00B6225E" w:rsidRDefault="006C046F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La salud mental en la tercera infancia.</w:t>
            </w:r>
          </w:p>
          <w:p w:rsidR="00B6225E" w:rsidRDefault="00B6225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Video grabación a disposición en el aula virtual, para su aprop</w:t>
            </w:r>
            <w:r>
              <w:rPr>
                <w:i/>
                <w:sz w:val="20"/>
                <w:szCs w:val="20"/>
              </w:rPr>
              <w:t xml:space="preserve">iación en una instancia asincrónica. </w:t>
            </w: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Material bibliográfico digital y guías de lectura disponibles en el aula virtual.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B6225E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III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spacing w:line="276" w:lineRule="auto"/>
              <w:ind w:left="0" w:right="100" w:hanging="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Práctica</w:t>
            </w:r>
          </w:p>
          <w:p w:rsidR="00B6225E" w:rsidRDefault="006C046F">
            <w:pPr>
              <w:ind w:left="0" w:hanging="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Actividad</w:t>
            </w:r>
            <w:r>
              <w:rPr>
                <w:i/>
                <w:sz w:val="20"/>
                <w:szCs w:val="20"/>
              </w:rPr>
              <w:t xml:space="preserve">: Análisis de </w:t>
            </w:r>
            <w:proofErr w:type="gramStart"/>
            <w:r>
              <w:rPr>
                <w:i/>
                <w:sz w:val="20"/>
                <w:szCs w:val="20"/>
              </w:rPr>
              <w:t>videos  -</w:t>
            </w:r>
            <w:proofErr w:type="gramEnd"/>
            <w:r>
              <w:rPr>
                <w:i/>
                <w:sz w:val="20"/>
                <w:szCs w:val="20"/>
              </w:rPr>
              <w:t xml:space="preserve"> Exposición dialogada  -  Reflexión sobre </w:t>
            </w:r>
            <w:r>
              <w:rPr>
                <w:i/>
                <w:sz w:val="20"/>
                <w:szCs w:val="20"/>
              </w:rPr>
              <w:t>casos</w:t>
            </w:r>
          </w:p>
          <w:p w:rsidR="00B6225E" w:rsidRDefault="006C046F">
            <w:pPr>
              <w:spacing w:after="200"/>
              <w:ind w:left="0" w:hanging="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Consigna: En función de la unidad 3 sobre los lazos de parentesco maduros y el desarrollo de la personalidad, se </w:t>
            </w:r>
            <w:proofErr w:type="gramStart"/>
            <w:r>
              <w:rPr>
                <w:i/>
                <w:sz w:val="20"/>
                <w:szCs w:val="20"/>
              </w:rPr>
              <w:t>analizara</w:t>
            </w:r>
            <w:proofErr w:type="gramEnd"/>
            <w:r>
              <w:rPr>
                <w:i/>
                <w:sz w:val="20"/>
                <w:szCs w:val="20"/>
              </w:rPr>
              <w:t xml:space="preserve"> alguna película preparada especialmente por el titular de catedra.</w:t>
            </w:r>
          </w:p>
          <w:p w:rsidR="00B6225E" w:rsidRDefault="00B6225E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B6225E" w:rsidRDefault="006C046F">
            <w:pPr>
              <w:ind w:leftChars="0" w:left="0" w:firstLineChars="0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B6225E" w:rsidRDefault="006C046F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Material bibliográfico digital y </w:t>
            </w:r>
            <w:r>
              <w:rPr>
                <w:i/>
                <w:sz w:val="20"/>
                <w:szCs w:val="20"/>
              </w:rPr>
              <w:t>guías de lectura disponibles en el aula virtual. (asincrónico)</w:t>
            </w:r>
          </w:p>
          <w:p w:rsidR="00B6225E" w:rsidRDefault="006C046F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Espacio digital (Tarea) para la presentación de la resolución del ejercicio. (asincrónico)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</w:tc>
      </w:tr>
      <w:tr w:rsidR="00B6225E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IV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B6225E" w:rsidRDefault="006C046F">
            <w:pPr>
              <w:pStyle w:val="LO-normal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Desarrollo físico y salud: </w:t>
            </w:r>
            <w:r>
              <w:rPr>
                <w:sz w:val="20"/>
              </w:rPr>
              <w:t>la transición hacia el desarrollo. La pubertad como proceso clave. Salud física y mental. Desarrollo cognitivo: aspectos de la maduración. Desarrollo moral, temas educativos y vocacionales. Desarrollo psicosocial: búsqueda de la identidad, sexualidad, rela</w:t>
            </w:r>
            <w:r>
              <w:rPr>
                <w:sz w:val="20"/>
              </w:rPr>
              <w:t>ciones con familia y pares, conducta antisocial y delincuencia. Adultez emergente</w:t>
            </w:r>
          </w:p>
          <w:p w:rsidR="00B6225E" w:rsidRDefault="00B6225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Video grabación a disposición en el aula virtual, para su apropiación en una instancia asincrónica. </w:t>
            </w:r>
          </w:p>
          <w:p w:rsidR="00B6225E" w:rsidRDefault="006C04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Material bibliográfico digital y guías de lectura disponibles en el aula virtual.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B6225E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IV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spacing w:line="276" w:lineRule="auto"/>
              <w:ind w:left="0" w:right="100" w:hanging="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Práctica</w:t>
            </w:r>
          </w:p>
          <w:p w:rsidR="00B6225E" w:rsidRDefault="006C046F">
            <w:pPr>
              <w:ind w:left="0" w:hanging="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Actividad</w:t>
            </w:r>
            <w:r>
              <w:rPr>
                <w:i/>
                <w:sz w:val="20"/>
                <w:szCs w:val="20"/>
              </w:rPr>
              <w:t xml:space="preserve">: Análisis de videos - Exposición </w:t>
            </w:r>
            <w:proofErr w:type="gramStart"/>
            <w:r>
              <w:rPr>
                <w:i/>
                <w:sz w:val="20"/>
                <w:szCs w:val="20"/>
              </w:rPr>
              <w:t>dialogada  -</w:t>
            </w:r>
            <w:proofErr w:type="gramEnd"/>
            <w:r>
              <w:rPr>
                <w:i/>
                <w:sz w:val="20"/>
                <w:szCs w:val="20"/>
              </w:rPr>
              <w:t xml:space="preserve">  Reflexión sobre casos</w:t>
            </w:r>
          </w:p>
          <w:p w:rsidR="00B6225E" w:rsidRDefault="006C046F">
            <w:pPr>
              <w:spacing w:after="200"/>
              <w:ind w:left="0" w:hanging="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Consigna: En función de la unidad </w:t>
            </w:r>
            <w:r>
              <w:rPr>
                <w:i/>
                <w:sz w:val="20"/>
                <w:szCs w:val="20"/>
              </w:rPr>
              <w:t xml:space="preserve">4 sobre la adolescencia, serán trabajados contenidos ligados a una película elegida especialmente por el docente y </w:t>
            </w:r>
            <w:proofErr w:type="gramStart"/>
            <w:r>
              <w:rPr>
                <w:i/>
                <w:sz w:val="20"/>
                <w:szCs w:val="20"/>
              </w:rPr>
              <w:t>casos  para</w:t>
            </w:r>
            <w:proofErr w:type="gramEnd"/>
            <w:r>
              <w:rPr>
                <w:i/>
                <w:sz w:val="20"/>
                <w:szCs w:val="20"/>
              </w:rPr>
              <w:t xml:space="preserve"> entrecruzar teoría y práctica.</w:t>
            </w:r>
          </w:p>
          <w:p w:rsidR="00B6225E" w:rsidRDefault="006C046F">
            <w:pPr>
              <w:ind w:leftChars="0" w:left="0" w:firstLineChars="0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B6225E" w:rsidRDefault="006C046F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guías de lectura disponibles en el aula</w:t>
            </w:r>
            <w:r>
              <w:rPr>
                <w:i/>
                <w:sz w:val="20"/>
                <w:szCs w:val="20"/>
              </w:rPr>
              <w:t xml:space="preserve"> virtual. </w:t>
            </w:r>
          </w:p>
          <w:p w:rsidR="00B6225E" w:rsidRDefault="006C046F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Espacio digital (Tarea) para la presentación de la resolución del ejercicio. (asincrónico)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B6225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6225E" w:rsidRDefault="006C046F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</w:tc>
      </w:tr>
    </w:tbl>
    <w:p w:rsidR="00B6225E" w:rsidRDefault="00B6225E">
      <w:pPr>
        <w:ind w:leftChars="0" w:left="0" w:firstLineChars="0" w:firstLine="0"/>
        <w:jc w:val="both"/>
        <w:rPr>
          <w:sz w:val="22"/>
          <w:szCs w:val="22"/>
        </w:rPr>
      </w:pPr>
    </w:p>
    <w:p w:rsidR="00B6225E" w:rsidRDefault="006C046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:rsidR="00B6225E" w:rsidRDefault="00B6225E">
      <w:pPr>
        <w:ind w:left="0" w:hanging="2"/>
        <w:jc w:val="both"/>
        <w:rPr>
          <w:i/>
          <w:color w:val="434343"/>
          <w:sz w:val="20"/>
          <w:szCs w:val="20"/>
        </w:rPr>
      </w:pP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Unidad I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Actividad</w:t>
      </w:r>
      <w:r>
        <w:rPr>
          <w:i/>
          <w:sz w:val="20"/>
          <w:szCs w:val="20"/>
        </w:rPr>
        <w:t xml:space="preserve">: Exposición </w:t>
      </w:r>
      <w:proofErr w:type="gramStart"/>
      <w:r>
        <w:rPr>
          <w:i/>
          <w:sz w:val="20"/>
          <w:szCs w:val="20"/>
        </w:rPr>
        <w:t>dialogada  -</w:t>
      </w:r>
      <w:proofErr w:type="gramEnd"/>
      <w:r>
        <w:rPr>
          <w:i/>
          <w:sz w:val="20"/>
          <w:szCs w:val="20"/>
        </w:rPr>
        <w:t xml:space="preserve"> Debate </w:t>
      </w:r>
      <w:r>
        <w:rPr>
          <w:i/>
          <w:sz w:val="20"/>
          <w:szCs w:val="20"/>
        </w:rPr>
        <w:t>grupal colaborativo</w:t>
      </w:r>
    </w:p>
    <w:p w:rsidR="00B6225E" w:rsidRDefault="00B6225E">
      <w:pPr>
        <w:ind w:leftChars="0" w:left="0" w:firstLineChars="0" w:firstLine="0"/>
        <w:jc w:val="both"/>
        <w:rPr>
          <w:i/>
          <w:sz w:val="20"/>
          <w:szCs w:val="20"/>
        </w:rPr>
      </w:pPr>
    </w:p>
    <w:p w:rsidR="00B6225E" w:rsidRDefault="006C046F">
      <w:pPr>
        <w:spacing w:after="200"/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Consigna: en función de la unidad 1 sobre el desarrollo del niño y del adolescente, indagaremos en sus formas de visualizar el contenido, pensando en lo que se espera en cada etapa de la vida, y analizando todo desde la educación del </w:t>
      </w:r>
      <w:r>
        <w:rPr>
          <w:i/>
          <w:sz w:val="20"/>
          <w:szCs w:val="20"/>
        </w:rPr>
        <w:t>niño (pedagogía). Profundizaremos en temas evolutivos como el nacimiento y la lactancia.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Objetivos: 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Que los alumnos logren desarrollar competencias específicas para: 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● Identificar relacionando los conceptos y temáticas centrales de los autores abordados.</w:t>
      </w:r>
      <w:r>
        <w:rPr>
          <w:i/>
          <w:sz w:val="20"/>
          <w:szCs w:val="20"/>
        </w:rPr>
        <w:t xml:space="preserve">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● Utilizar herramientas virtuales que permitan el trabajo colaborativo.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Modalidad: actividad </w:t>
      </w:r>
      <w:proofErr w:type="gramStart"/>
      <w:r>
        <w:rPr>
          <w:i/>
          <w:sz w:val="20"/>
          <w:szCs w:val="20"/>
        </w:rPr>
        <w:t>grupal .</w:t>
      </w:r>
      <w:proofErr w:type="gramEnd"/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Herramienta virtual: </w:t>
      </w:r>
      <w:proofErr w:type="spellStart"/>
      <w:r>
        <w:rPr>
          <w:i/>
          <w:sz w:val="20"/>
          <w:szCs w:val="20"/>
        </w:rPr>
        <w:t>Blackboard</w:t>
      </w:r>
      <w:proofErr w:type="spellEnd"/>
      <w:r>
        <w:rPr>
          <w:i/>
          <w:sz w:val="20"/>
          <w:szCs w:val="20"/>
        </w:rPr>
        <w:t xml:space="preserve"> Ultra.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Evaluación: individual de tipo conceptual.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Criterios de evaluación: Evidencia de lectura y comprensión del mate</w:t>
      </w:r>
      <w:r>
        <w:rPr>
          <w:i/>
          <w:sz w:val="20"/>
          <w:szCs w:val="20"/>
        </w:rPr>
        <w:t>rial bibliográfico abordado. Identificación y diferenciación de conceptos relevantes de la materia. Frecuencia de participación y calidad de los aportes. Participación en tiempo y forma según plazos fijados en el cronograma.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Unidad II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Actividad</w:t>
      </w:r>
      <w:r>
        <w:rPr>
          <w:i/>
          <w:sz w:val="20"/>
          <w:szCs w:val="20"/>
        </w:rPr>
        <w:t>: Exposición</w:t>
      </w:r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dialogada  -</w:t>
      </w:r>
      <w:proofErr w:type="gramEnd"/>
      <w:r>
        <w:rPr>
          <w:i/>
          <w:sz w:val="20"/>
          <w:szCs w:val="20"/>
        </w:rPr>
        <w:t xml:space="preserve"> Debate grupal colaborativo  - Análisis de material</w:t>
      </w:r>
    </w:p>
    <w:p w:rsidR="00B6225E" w:rsidRDefault="00B6225E">
      <w:pPr>
        <w:ind w:leftChars="0" w:left="0" w:firstLineChars="0" w:firstLine="0"/>
        <w:jc w:val="both"/>
        <w:rPr>
          <w:i/>
          <w:sz w:val="20"/>
          <w:szCs w:val="20"/>
        </w:rPr>
      </w:pPr>
    </w:p>
    <w:p w:rsidR="00B6225E" w:rsidRDefault="006C046F">
      <w:pPr>
        <w:spacing w:after="200"/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Consigna: En función de la unidad 2 sobre la segunda </w:t>
      </w:r>
      <w:proofErr w:type="gramStart"/>
      <w:r>
        <w:rPr>
          <w:i/>
          <w:sz w:val="20"/>
          <w:szCs w:val="20"/>
        </w:rPr>
        <w:t>infancia,  se</w:t>
      </w:r>
      <w:proofErr w:type="gramEnd"/>
      <w:r>
        <w:rPr>
          <w:i/>
          <w:sz w:val="20"/>
          <w:szCs w:val="20"/>
        </w:rPr>
        <w:t xml:space="preserve"> trabajaran casos ligados al desarrollo infantil, tanto en el juego, la educación y el uso del lenguaje.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Objetivos: 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Que los</w:t>
      </w:r>
      <w:r>
        <w:rPr>
          <w:i/>
          <w:sz w:val="20"/>
          <w:szCs w:val="20"/>
        </w:rPr>
        <w:t xml:space="preserve"> alumnos logren desarrollar competencias específicas para: 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● Identificar relacionando los conceptos y temáticas centrales de los autores abordados.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● Utilizar herramientas virtuales que permitan el trabajo colaborativo.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Modalidad: actividad grupal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Herramienta virtual: </w:t>
      </w:r>
      <w:proofErr w:type="spellStart"/>
      <w:r>
        <w:rPr>
          <w:i/>
          <w:sz w:val="20"/>
          <w:szCs w:val="20"/>
        </w:rPr>
        <w:t>Blackboard</w:t>
      </w:r>
      <w:proofErr w:type="spellEnd"/>
      <w:r>
        <w:rPr>
          <w:i/>
          <w:sz w:val="20"/>
          <w:szCs w:val="20"/>
        </w:rPr>
        <w:t xml:space="preserve"> Ultra.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Evaluación: individual de tipo conceptual.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Criterios de evaluación: Evidencia de lectura y comprensión del material bibliográfico abordado. Identificación y diferenciación de conceptos relevantes de la materia. Frecu</w:t>
      </w:r>
      <w:r>
        <w:rPr>
          <w:i/>
          <w:sz w:val="20"/>
          <w:szCs w:val="20"/>
        </w:rPr>
        <w:t>encia de participación y calidad de los aportes. Participación en tiempo y forma según plazos fijados en el cronograma.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Unidad III</w:t>
      </w:r>
    </w:p>
    <w:p w:rsidR="00B6225E" w:rsidRDefault="006C046F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Actividad</w:t>
      </w:r>
      <w:r>
        <w:rPr>
          <w:i/>
          <w:sz w:val="20"/>
          <w:szCs w:val="20"/>
        </w:rPr>
        <w:t xml:space="preserve">: Análisis de </w:t>
      </w:r>
      <w:proofErr w:type="gramStart"/>
      <w:r>
        <w:rPr>
          <w:i/>
          <w:sz w:val="20"/>
          <w:szCs w:val="20"/>
        </w:rPr>
        <w:t>videos  -</w:t>
      </w:r>
      <w:proofErr w:type="gramEnd"/>
      <w:r>
        <w:rPr>
          <w:i/>
          <w:sz w:val="20"/>
          <w:szCs w:val="20"/>
        </w:rPr>
        <w:t xml:space="preserve"> Exposición dialogada  -  Reflexión sobre casos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Consigna: En función de la unidad 3 sobre los</w:t>
      </w:r>
      <w:r>
        <w:rPr>
          <w:i/>
          <w:sz w:val="20"/>
          <w:szCs w:val="20"/>
        </w:rPr>
        <w:t xml:space="preserve"> lazos de parentesco maduros y el desarrollo de la personalidad, se </w:t>
      </w:r>
      <w:proofErr w:type="gramStart"/>
      <w:r>
        <w:rPr>
          <w:i/>
          <w:sz w:val="20"/>
          <w:szCs w:val="20"/>
        </w:rPr>
        <w:t>analizara</w:t>
      </w:r>
      <w:proofErr w:type="gramEnd"/>
      <w:r>
        <w:rPr>
          <w:i/>
          <w:sz w:val="20"/>
          <w:szCs w:val="20"/>
        </w:rPr>
        <w:t xml:space="preserve"> alguna película preparada especialmente por el titular de catedra</w:t>
      </w:r>
    </w:p>
    <w:p w:rsidR="00B6225E" w:rsidRDefault="00B6225E">
      <w:pPr>
        <w:ind w:leftChars="0" w:left="0" w:firstLineChars="0" w:firstLine="0"/>
        <w:jc w:val="both"/>
        <w:rPr>
          <w:i/>
          <w:sz w:val="20"/>
          <w:szCs w:val="20"/>
        </w:rPr>
      </w:pP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Objetivos: 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Que los alumnos logren desarrollar competencias específicas para: 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● Identificar relacionando los c</w:t>
      </w:r>
      <w:r>
        <w:rPr>
          <w:i/>
          <w:sz w:val="20"/>
          <w:szCs w:val="20"/>
        </w:rPr>
        <w:t xml:space="preserve">onceptos y temáticas centrales de los autores abordados.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● Utilizar herramientas virtuales que permitan el trabajo colaborativo.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Modalidad: actividad grupal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Herramienta virtual: </w:t>
      </w:r>
      <w:proofErr w:type="spellStart"/>
      <w:r>
        <w:rPr>
          <w:i/>
          <w:sz w:val="20"/>
          <w:szCs w:val="20"/>
        </w:rPr>
        <w:t>Blackboard</w:t>
      </w:r>
      <w:proofErr w:type="spellEnd"/>
      <w:r>
        <w:rPr>
          <w:i/>
          <w:sz w:val="20"/>
          <w:szCs w:val="20"/>
        </w:rPr>
        <w:t xml:space="preserve"> Ultra.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Evaluación: individual de tipo conceptual.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Criterios de e</w:t>
      </w:r>
      <w:r>
        <w:rPr>
          <w:i/>
          <w:sz w:val="20"/>
          <w:szCs w:val="20"/>
        </w:rPr>
        <w:t>valuación: Evidencia de lectura y comprensión del material bibliográfico abordado. Identificación y diferenciación de conceptos relevantes de la materia. Frecuencia de participación y calidad de los aportes. Participación en tiempo y forma según plazos fij</w:t>
      </w:r>
      <w:r>
        <w:rPr>
          <w:i/>
          <w:sz w:val="20"/>
          <w:szCs w:val="20"/>
        </w:rPr>
        <w:t>ados en el cronograma.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Unidad IV</w:t>
      </w:r>
    </w:p>
    <w:p w:rsidR="00B6225E" w:rsidRDefault="006C046F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Actividad</w:t>
      </w:r>
      <w:r>
        <w:rPr>
          <w:i/>
          <w:sz w:val="20"/>
          <w:szCs w:val="20"/>
        </w:rPr>
        <w:t xml:space="preserve">: Análisis de videos - Exposición </w:t>
      </w:r>
      <w:proofErr w:type="gramStart"/>
      <w:r>
        <w:rPr>
          <w:i/>
          <w:sz w:val="20"/>
          <w:szCs w:val="20"/>
        </w:rPr>
        <w:t>dialogada  -</w:t>
      </w:r>
      <w:proofErr w:type="gramEnd"/>
      <w:r>
        <w:rPr>
          <w:i/>
          <w:sz w:val="20"/>
          <w:szCs w:val="20"/>
        </w:rPr>
        <w:t xml:space="preserve">  Reflexión sobre casos</w:t>
      </w:r>
    </w:p>
    <w:p w:rsidR="00B6225E" w:rsidRDefault="006C046F">
      <w:pPr>
        <w:spacing w:after="200"/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Consigna: En función de la unidad 4 sobre la adolescencia, serán trabajados contenidos ligados a una película elegida especialmente por el docen</w:t>
      </w:r>
      <w:r>
        <w:rPr>
          <w:i/>
          <w:sz w:val="20"/>
          <w:szCs w:val="20"/>
        </w:rPr>
        <w:t xml:space="preserve">te y </w:t>
      </w:r>
      <w:proofErr w:type="gramStart"/>
      <w:r>
        <w:rPr>
          <w:i/>
          <w:sz w:val="20"/>
          <w:szCs w:val="20"/>
        </w:rPr>
        <w:t>casos  para</w:t>
      </w:r>
      <w:proofErr w:type="gramEnd"/>
      <w:r>
        <w:rPr>
          <w:i/>
          <w:sz w:val="20"/>
          <w:szCs w:val="20"/>
        </w:rPr>
        <w:t xml:space="preserve"> entrecruzar teoría y práctica.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Objetivos: 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Que los alumnos logren desarrollar competencias específicas para: </w:t>
      </w:r>
    </w:p>
    <w:p w:rsidR="00B6225E" w:rsidRDefault="006C046F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● Identificar relacionando los conceptos y temáticas centrales de los autores abordados.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● Utilizar herramientas virtuales que p</w:t>
      </w:r>
      <w:r>
        <w:rPr>
          <w:i/>
          <w:sz w:val="20"/>
          <w:szCs w:val="20"/>
        </w:rPr>
        <w:t xml:space="preserve">ermitan el trabajo colaborativo.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Modalidad: actividad grupal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Herramienta virtual: </w:t>
      </w:r>
      <w:proofErr w:type="spellStart"/>
      <w:r>
        <w:rPr>
          <w:i/>
          <w:sz w:val="20"/>
          <w:szCs w:val="20"/>
        </w:rPr>
        <w:t>Blackboard</w:t>
      </w:r>
      <w:proofErr w:type="spellEnd"/>
      <w:r>
        <w:rPr>
          <w:i/>
          <w:sz w:val="20"/>
          <w:szCs w:val="20"/>
        </w:rPr>
        <w:t xml:space="preserve"> Ultra.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Evaluación: individual de tipo conceptual. </w:t>
      </w:r>
    </w:p>
    <w:p w:rsidR="00B6225E" w:rsidRDefault="006C046F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Criterios de evaluación: Evidencia de lectura y comprensión del material bibliográfico abordado. Identificación</w:t>
      </w:r>
      <w:r>
        <w:rPr>
          <w:i/>
          <w:sz w:val="20"/>
          <w:szCs w:val="20"/>
        </w:rPr>
        <w:t xml:space="preserve"> y diferenciación de conceptos relevantes de la materia. Frecuencia de participación y calidad de los aportes. Participación en tiempo y forma según plazos fijados en el cronograma.</w:t>
      </w:r>
    </w:p>
    <w:p w:rsidR="00B6225E" w:rsidRDefault="006C046F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(si corresponde)</w:t>
      </w:r>
    </w:p>
    <w:p w:rsidR="00B6225E" w:rsidRDefault="00B6225E">
      <w:pPr>
        <w:ind w:leftChars="0" w:left="0" w:firstLineChars="0" w:firstLine="0"/>
        <w:jc w:val="both"/>
        <w:rPr>
          <w:sz w:val="22"/>
          <w:szCs w:val="22"/>
        </w:rPr>
      </w:pPr>
    </w:p>
    <w:p w:rsidR="00B6225E" w:rsidRDefault="006C046F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:rsidR="00B6225E" w:rsidRDefault="006C046F">
      <w:pPr>
        <w:pStyle w:val="Prrafodelista"/>
        <w:numPr>
          <w:ilvl w:val="0"/>
          <w:numId w:val="14"/>
        </w:numPr>
        <w:ind w:leftChars="0" w:firstLineChars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El seguimiento de los estudiantes es personalizado, caso por caso, según su desarrollo formativo y académico. Se realizaran encuentros </w:t>
      </w:r>
      <w:proofErr w:type="gramStart"/>
      <w:r>
        <w:rPr>
          <w:i/>
          <w:sz w:val="20"/>
          <w:szCs w:val="20"/>
        </w:rPr>
        <w:t>semanales  sincrónicos</w:t>
      </w:r>
      <w:proofErr w:type="gramEnd"/>
      <w:r>
        <w:rPr>
          <w:i/>
          <w:sz w:val="20"/>
          <w:szCs w:val="20"/>
        </w:rPr>
        <w:t xml:space="preserve"> y presenciales en el aula para abordar los contenidos.</w:t>
      </w:r>
    </w:p>
    <w:p w:rsidR="00B6225E" w:rsidRDefault="006C046F">
      <w:pPr>
        <w:pStyle w:val="Prrafodelista"/>
        <w:widowControl w:val="0"/>
        <w:numPr>
          <w:ilvl w:val="0"/>
          <w:numId w:val="14"/>
        </w:numPr>
        <w:ind w:leftChars="0" w:right="233" w:firstLineChars="0"/>
        <w:jc w:val="both"/>
        <w:rPr>
          <w:rFonts w:eastAsia="Arial"/>
          <w:i/>
          <w:sz w:val="20"/>
          <w:szCs w:val="20"/>
        </w:rPr>
      </w:pPr>
      <w:r>
        <w:rPr>
          <w:i/>
          <w:sz w:val="20"/>
          <w:szCs w:val="20"/>
        </w:rPr>
        <w:t>Tutorías individuales y grupales presencial</w:t>
      </w:r>
      <w:r>
        <w:rPr>
          <w:i/>
          <w:sz w:val="20"/>
          <w:szCs w:val="20"/>
        </w:rPr>
        <w:t xml:space="preserve">es </w:t>
      </w:r>
      <w:proofErr w:type="gramStart"/>
      <w:r>
        <w:rPr>
          <w:i/>
          <w:sz w:val="20"/>
          <w:szCs w:val="20"/>
        </w:rPr>
        <w:t>y  por</w:t>
      </w:r>
      <w:proofErr w:type="gramEnd"/>
      <w:r>
        <w:rPr>
          <w:i/>
          <w:sz w:val="20"/>
          <w:szCs w:val="20"/>
        </w:rPr>
        <w:t xml:space="preserve"> videoconferencia dirigidas a la realización de Trabajos específicos</w:t>
      </w:r>
    </w:p>
    <w:p w:rsidR="00B6225E" w:rsidRDefault="00B6225E">
      <w:pPr>
        <w:ind w:leftChars="0" w:left="0" w:firstLineChars="0" w:firstLine="0"/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0"/>
        <w:gridCol w:w="860"/>
        <w:gridCol w:w="4177"/>
        <w:gridCol w:w="1104"/>
        <w:gridCol w:w="2588"/>
      </w:tblGrid>
      <w:tr w:rsidR="00B6225E">
        <w:trPr>
          <w:trHeight w:val="405"/>
        </w:trPr>
        <w:tc>
          <w:tcPr>
            <w:tcW w:w="900" w:type="dxa"/>
            <w:shd w:val="clear" w:color="auto" w:fill="1F497D" w:themeFill="text2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</w:t>
            </w:r>
          </w:p>
        </w:tc>
        <w:tc>
          <w:tcPr>
            <w:tcW w:w="867" w:type="dxa"/>
            <w:shd w:val="clear" w:color="auto" w:fill="1F497D" w:themeFill="tex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4312" w:type="dxa"/>
            <w:shd w:val="clear" w:color="auto" w:fill="1F497D" w:themeFill="tex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Tema - Instancia</w:t>
            </w:r>
          </w:p>
        </w:tc>
        <w:tc>
          <w:tcPr>
            <w:tcW w:w="1117" w:type="dxa"/>
            <w:shd w:val="clear" w:color="auto" w:fill="1F497D" w:themeFill="tex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Unidad</w:t>
            </w:r>
          </w:p>
        </w:tc>
        <w:tc>
          <w:tcPr>
            <w:tcW w:w="2659" w:type="dxa"/>
            <w:shd w:val="clear" w:color="auto" w:fill="1F497D" w:themeFill="tex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Formato de la clase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76923C" w:themeFill="accent3" w:themeFillShade="BF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86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10-mar</w:t>
            </w:r>
          </w:p>
        </w:tc>
        <w:tc>
          <w:tcPr>
            <w:tcW w:w="4312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Presentación de la materia - Primera Infancia - Capitulo 1</w:t>
            </w:r>
          </w:p>
        </w:tc>
        <w:tc>
          <w:tcPr>
            <w:tcW w:w="111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2659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presencial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76923C" w:themeFill="accent3" w:themeFillShade="BF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86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17-mar</w:t>
            </w:r>
          </w:p>
        </w:tc>
        <w:tc>
          <w:tcPr>
            <w:tcW w:w="4312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Primera Infancia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Capitulos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2, 3 y 4</w:t>
            </w:r>
          </w:p>
        </w:tc>
        <w:tc>
          <w:tcPr>
            <w:tcW w:w="111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2659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presencial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000000" w:themeFill="text1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867" w:type="dxa"/>
            <w:shd w:val="clear" w:color="auto" w:fill="000000" w:themeFill="text1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24-mar</w:t>
            </w:r>
          </w:p>
        </w:tc>
        <w:tc>
          <w:tcPr>
            <w:tcW w:w="4312" w:type="dxa"/>
            <w:shd w:val="clear" w:color="auto" w:fill="000000" w:themeFill="text1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Feriado Nacional</w:t>
            </w:r>
          </w:p>
        </w:tc>
        <w:tc>
          <w:tcPr>
            <w:tcW w:w="1117" w:type="dxa"/>
            <w:shd w:val="clear" w:color="auto" w:fill="000000" w:themeFill="text1"/>
            <w:vAlign w:val="bottom"/>
            <w:hideMark/>
          </w:tcPr>
          <w:p w:rsidR="00B6225E" w:rsidRDefault="006C046F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shd w:val="clear" w:color="auto" w:fill="000000" w:themeFill="text1"/>
            <w:vAlign w:val="bottom"/>
            <w:hideMark/>
          </w:tcPr>
          <w:p w:rsidR="00B6225E" w:rsidRDefault="006C046F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C0504D" w:themeFill="accent2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867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31-mar</w:t>
            </w:r>
          </w:p>
        </w:tc>
        <w:tc>
          <w:tcPr>
            <w:tcW w:w="4312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Primera Infancia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Capitulos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2, 3 y 4</w:t>
            </w:r>
          </w:p>
        </w:tc>
        <w:tc>
          <w:tcPr>
            <w:tcW w:w="1117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2659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virtual asincrónica (Grabación - YouTube)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76923C" w:themeFill="accent3" w:themeFillShade="BF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86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7-abr</w:t>
            </w:r>
          </w:p>
        </w:tc>
        <w:tc>
          <w:tcPr>
            <w:tcW w:w="4312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Tutoria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de la clase virtual asincrónica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Capitulos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2, 3 y 4) - Primera Infancia 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Capitulos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5, 6 y 7</w:t>
            </w:r>
          </w:p>
        </w:tc>
        <w:tc>
          <w:tcPr>
            <w:tcW w:w="111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2659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presencial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C0504D" w:themeFill="accent2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867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14-abr</w:t>
            </w:r>
          </w:p>
        </w:tc>
        <w:tc>
          <w:tcPr>
            <w:tcW w:w="4312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Primera Infancia - Capitulo 8 - Segunda Infancia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Capitulos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9, 10 y 11</w:t>
            </w:r>
          </w:p>
        </w:tc>
        <w:tc>
          <w:tcPr>
            <w:tcW w:w="1117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 y 2</w:t>
            </w:r>
          </w:p>
        </w:tc>
        <w:tc>
          <w:tcPr>
            <w:tcW w:w="2659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virtual asincrónica (Grabación - YouTube)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76923C" w:themeFill="accent3" w:themeFillShade="BF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86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21-abr</w:t>
            </w:r>
          </w:p>
        </w:tc>
        <w:tc>
          <w:tcPr>
            <w:tcW w:w="4312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Tutoria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de la clase virtual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asincronica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Capitulos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8, 9, 10 y 11</w:t>
            </w:r>
          </w:p>
        </w:tc>
        <w:tc>
          <w:tcPr>
            <w:tcW w:w="111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1 y </w:t>
            </w: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presencial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76923C" w:themeFill="accent3" w:themeFillShade="BF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86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28-abr</w:t>
            </w:r>
          </w:p>
        </w:tc>
        <w:tc>
          <w:tcPr>
            <w:tcW w:w="4312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Taller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Analisis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de casos / Revisión de conceptos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Envio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de consignas: 1° parcial</w:t>
            </w:r>
          </w:p>
        </w:tc>
        <w:tc>
          <w:tcPr>
            <w:tcW w:w="111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presencial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1F497D" w:themeFill="text2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</w:t>
            </w:r>
          </w:p>
        </w:tc>
        <w:tc>
          <w:tcPr>
            <w:tcW w:w="867" w:type="dxa"/>
            <w:shd w:val="clear" w:color="auto" w:fill="1F497D" w:themeFill="tex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4312" w:type="dxa"/>
            <w:shd w:val="clear" w:color="auto" w:fill="1F497D" w:themeFill="tex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Tema - Instancia</w:t>
            </w:r>
          </w:p>
        </w:tc>
        <w:tc>
          <w:tcPr>
            <w:tcW w:w="1117" w:type="dxa"/>
            <w:shd w:val="clear" w:color="auto" w:fill="1F497D" w:themeFill="tex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Unidad</w:t>
            </w:r>
          </w:p>
        </w:tc>
        <w:tc>
          <w:tcPr>
            <w:tcW w:w="2659" w:type="dxa"/>
            <w:shd w:val="clear" w:color="auto" w:fill="1F497D" w:themeFill="tex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Formato de la clase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76923C" w:themeFill="accent3" w:themeFillShade="BF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86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5-may</w:t>
            </w:r>
          </w:p>
        </w:tc>
        <w:tc>
          <w:tcPr>
            <w:tcW w:w="4312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Defensa Oral - 1° parcial</w:t>
            </w:r>
          </w:p>
        </w:tc>
        <w:tc>
          <w:tcPr>
            <w:tcW w:w="111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 y 2</w:t>
            </w:r>
          </w:p>
        </w:tc>
        <w:tc>
          <w:tcPr>
            <w:tcW w:w="2659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presencial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C0504D" w:themeFill="accent2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867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12-may</w:t>
            </w:r>
          </w:p>
        </w:tc>
        <w:tc>
          <w:tcPr>
            <w:tcW w:w="4312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Tercera Infancia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Capitulos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12, 13 y 14</w:t>
            </w:r>
          </w:p>
        </w:tc>
        <w:tc>
          <w:tcPr>
            <w:tcW w:w="1117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virtual asincrónica (Grabación - YouTube)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76923C" w:themeFill="accent3" w:themeFillShade="BF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86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19-may</w:t>
            </w:r>
          </w:p>
        </w:tc>
        <w:tc>
          <w:tcPr>
            <w:tcW w:w="4312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Tutoria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de la clase virtual asincrónica - Tercera Infancia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Capitulos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12, 13 y 14</w:t>
            </w:r>
          </w:p>
        </w:tc>
        <w:tc>
          <w:tcPr>
            <w:tcW w:w="111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presencial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76923C" w:themeFill="accent3" w:themeFillShade="BF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86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26-may</w:t>
            </w:r>
          </w:p>
        </w:tc>
        <w:tc>
          <w:tcPr>
            <w:tcW w:w="4312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Adolescencia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Capitulos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15, 16 y </w:t>
            </w:r>
            <w:r>
              <w:rPr>
                <w:b/>
                <w:bCs/>
                <w:color w:val="FFFFFF"/>
                <w:sz w:val="20"/>
                <w:szCs w:val="20"/>
              </w:rPr>
              <w:t>17</w:t>
            </w:r>
          </w:p>
        </w:tc>
        <w:tc>
          <w:tcPr>
            <w:tcW w:w="111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presencial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76923C" w:themeFill="accent3" w:themeFillShade="BF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86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2-jun</w:t>
            </w:r>
          </w:p>
        </w:tc>
        <w:tc>
          <w:tcPr>
            <w:tcW w:w="4312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Revisión de conceptos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Envio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de consignas: 2° parcial</w:t>
            </w:r>
          </w:p>
        </w:tc>
        <w:tc>
          <w:tcPr>
            <w:tcW w:w="111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 y 4</w:t>
            </w:r>
          </w:p>
        </w:tc>
        <w:tc>
          <w:tcPr>
            <w:tcW w:w="2659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presencial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76923C" w:themeFill="accent3" w:themeFillShade="BF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14</w:t>
            </w:r>
          </w:p>
        </w:tc>
        <w:tc>
          <w:tcPr>
            <w:tcW w:w="86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9-jun</w:t>
            </w:r>
          </w:p>
        </w:tc>
        <w:tc>
          <w:tcPr>
            <w:tcW w:w="4312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Defensa Oral - 2° parcial</w:t>
            </w:r>
          </w:p>
        </w:tc>
        <w:tc>
          <w:tcPr>
            <w:tcW w:w="111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 y 4</w:t>
            </w:r>
          </w:p>
        </w:tc>
        <w:tc>
          <w:tcPr>
            <w:tcW w:w="2659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presencial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C0504D" w:themeFill="accent2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867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16-jun</w:t>
            </w:r>
          </w:p>
        </w:tc>
        <w:tc>
          <w:tcPr>
            <w:tcW w:w="4312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Tutoria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- Trabajo Práctico Grupal</w:t>
            </w:r>
          </w:p>
        </w:tc>
        <w:tc>
          <w:tcPr>
            <w:tcW w:w="1117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1, 2, 3 y 4</w:t>
            </w:r>
          </w:p>
        </w:tc>
        <w:tc>
          <w:tcPr>
            <w:tcW w:w="2659" w:type="dxa"/>
            <w:shd w:val="clear" w:color="auto" w:fill="C0504D" w:themeFill="accent2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 virtual sincrónica</w:t>
            </w:r>
          </w:p>
        </w:tc>
      </w:tr>
      <w:tr w:rsidR="00B6225E">
        <w:trPr>
          <w:trHeight w:val="765"/>
        </w:trPr>
        <w:tc>
          <w:tcPr>
            <w:tcW w:w="900" w:type="dxa"/>
            <w:shd w:val="clear" w:color="auto" w:fill="76923C" w:themeFill="accent3" w:themeFillShade="BF"/>
            <w:noWrap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86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23-jun</w:t>
            </w:r>
          </w:p>
        </w:tc>
        <w:tc>
          <w:tcPr>
            <w:tcW w:w="4312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Defensa Oral - Trabajo Práctico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Recuperatorios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y Cierre de la cursada</w:t>
            </w:r>
          </w:p>
        </w:tc>
        <w:tc>
          <w:tcPr>
            <w:tcW w:w="1117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1, 2, 3 y 4</w:t>
            </w:r>
          </w:p>
        </w:tc>
        <w:tc>
          <w:tcPr>
            <w:tcW w:w="2659" w:type="dxa"/>
            <w:shd w:val="clear" w:color="auto" w:fill="76923C" w:themeFill="accent3" w:themeFillShade="BF"/>
            <w:vAlign w:val="bottom"/>
            <w:hideMark/>
          </w:tcPr>
          <w:p w:rsidR="00B6225E" w:rsidRDefault="006C046F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Examen oral - Clase presencial</w:t>
            </w:r>
          </w:p>
        </w:tc>
      </w:tr>
    </w:tbl>
    <w:p w:rsidR="00B6225E" w:rsidRDefault="00B6225E">
      <w:pPr>
        <w:ind w:left="0" w:hanging="2"/>
        <w:jc w:val="both"/>
        <w:rPr>
          <w:b/>
          <w:sz w:val="20"/>
          <w:szCs w:val="20"/>
        </w:rPr>
      </w:pPr>
    </w:p>
    <w:p w:rsidR="00B6225E" w:rsidRDefault="00B6225E">
      <w:pPr>
        <w:ind w:left="0" w:hanging="2"/>
        <w:jc w:val="both"/>
        <w:rPr>
          <w:b/>
          <w:sz w:val="20"/>
          <w:szCs w:val="20"/>
        </w:rPr>
      </w:pPr>
    </w:p>
    <w:p w:rsidR="00B6225E" w:rsidRDefault="006C046F">
      <w:pPr>
        <w:ind w:leftChars="0" w:left="0" w:firstLineChars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:rsidR="00B6225E" w:rsidRDefault="00B6225E">
      <w:pPr>
        <w:pStyle w:val="LO-normal"/>
        <w:ind w:hanging="2"/>
        <w:jc w:val="both"/>
        <w:rPr>
          <w:sz w:val="22"/>
          <w:szCs w:val="22"/>
        </w:rPr>
      </w:pPr>
    </w:p>
    <w:p w:rsidR="00B6225E" w:rsidRDefault="006C046F">
      <w:pPr>
        <w:pStyle w:val="LO-normal"/>
        <w:ind w:hanging="2"/>
        <w:jc w:val="both"/>
        <w:rPr>
          <w:sz w:val="20"/>
        </w:rPr>
      </w:pPr>
      <w:r>
        <w:rPr>
          <w:sz w:val="20"/>
        </w:rPr>
        <w:t>Los alumnos deben aprobar:</w:t>
      </w:r>
    </w:p>
    <w:p w:rsidR="00B6225E" w:rsidRDefault="00B6225E">
      <w:pPr>
        <w:pStyle w:val="LO-normal"/>
        <w:ind w:hanging="2"/>
        <w:jc w:val="both"/>
        <w:rPr>
          <w:sz w:val="20"/>
        </w:rPr>
      </w:pPr>
    </w:p>
    <w:p w:rsidR="00B6225E" w:rsidRDefault="006C046F">
      <w:pPr>
        <w:pStyle w:val="LO-normal"/>
        <w:ind w:hanging="2"/>
        <w:jc w:val="both"/>
        <w:rPr>
          <w:b/>
          <w:sz w:val="20"/>
        </w:rPr>
      </w:pPr>
      <w:r>
        <w:rPr>
          <w:b/>
          <w:sz w:val="20"/>
        </w:rPr>
        <w:t>Parciales orales e individuales</w:t>
      </w:r>
    </w:p>
    <w:p w:rsidR="00B6225E" w:rsidRDefault="006C046F">
      <w:pPr>
        <w:pStyle w:val="LO-normal"/>
        <w:numPr>
          <w:ilvl w:val="0"/>
          <w:numId w:val="15"/>
        </w:numPr>
        <w:ind w:left="0" w:hanging="2"/>
        <w:jc w:val="both"/>
        <w:rPr>
          <w:sz w:val="20"/>
        </w:rPr>
      </w:pPr>
      <w:r>
        <w:rPr>
          <w:sz w:val="20"/>
        </w:rPr>
        <w:t xml:space="preserve">Deberán realizar 2 parciales orales e </w:t>
      </w:r>
      <w:r>
        <w:rPr>
          <w:sz w:val="20"/>
        </w:rPr>
        <w:t>individuales, que reflejen el aprendizaje y la adquisición de conocimientos. El primer parcial será sobre las unidades 1 y 2. El segundo parcial sobre las unidades 3 y 4.</w:t>
      </w:r>
    </w:p>
    <w:p w:rsidR="00B6225E" w:rsidRDefault="00B6225E">
      <w:pPr>
        <w:pStyle w:val="LO-normal"/>
        <w:ind w:hanging="2"/>
        <w:jc w:val="both"/>
        <w:rPr>
          <w:sz w:val="20"/>
        </w:rPr>
      </w:pPr>
    </w:p>
    <w:p w:rsidR="00B6225E" w:rsidRDefault="006C046F">
      <w:pPr>
        <w:pStyle w:val="LO-normal"/>
        <w:ind w:hanging="2"/>
        <w:jc w:val="both"/>
        <w:rPr>
          <w:b/>
          <w:sz w:val="20"/>
        </w:rPr>
      </w:pPr>
      <w:r>
        <w:rPr>
          <w:b/>
          <w:sz w:val="20"/>
        </w:rPr>
        <w:t xml:space="preserve">Análisis de casos y coloquio </w:t>
      </w:r>
    </w:p>
    <w:p w:rsidR="00B6225E" w:rsidRDefault="006C046F">
      <w:pPr>
        <w:pStyle w:val="LO-normal"/>
        <w:numPr>
          <w:ilvl w:val="0"/>
          <w:numId w:val="21"/>
        </w:numPr>
        <w:ind w:left="0" w:hanging="2"/>
        <w:jc w:val="both"/>
        <w:rPr>
          <w:sz w:val="20"/>
        </w:rPr>
      </w:pPr>
      <w:r>
        <w:rPr>
          <w:sz w:val="20"/>
        </w:rPr>
        <w:t xml:space="preserve">Los estudiantes deberán trabajar en grupos o de forma </w:t>
      </w:r>
      <w:r>
        <w:rPr>
          <w:sz w:val="20"/>
        </w:rPr>
        <w:t>individual, para realizar un trabajo que analice casos y articule los contenidos vistos en la materia. Para ello, deberán ver y analizar una película.</w:t>
      </w:r>
    </w:p>
    <w:p w:rsidR="00B6225E" w:rsidRDefault="00B6225E">
      <w:pPr>
        <w:pStyle w:val="LO-normal"/>
        <w:jc w:val="both"/>
        <w:rPr>
          <w:sz w:val="20"/>
        </w:rPr>
      </w:pPr>
    </w:p>
    <w:p w:rsidR="00B6225E" w:rsidRDefault="006C046F">
      <w:pPr>
        <w:pStyle w:val="LO-normal"/>
        <w:ind w:hanging="2"/>
        <w:jc w:val="both"/>
        <w:rPr>
          <w:b/>
          <w:sz w:val="20"/>
        </w:rPr>
      </w:pPr>
      <w:r>
        <w:rPr>
          <w:b/>
          <w:sz w:val="20"/>
        </w:rPr>
        <w:t>Condiciones de aprobación</w:t>
      </w:r>
    </w:p>
    <w:p w:rsidR="00B6225E" w:rsidRDefault="006C046F">
      <w:pPr>
        <w:pStyle w:val="LO-normal"/>
        <w:numPr>
          <w:ilvl w:val="0"/>
          <w:numId w:val="15"/>
        </w:numPr>
        <w:ind w:left="0" w:hanging="2"/>
        <w:jc w:val="both"/>
        <w:rPr>
          <w:sz w:val="20"/>
        </w:rPr>
      </w:pPr>
      <w:r>
        <w:rPr>
          <w:sz w:val="20"/>
        </w:rPr>
        <w:t>Quienes aprueben con una nota superior a 8(ocho) en todas las instancias, podr</w:t>
      </w:r>
      <w:r>
        <w:rPr>
          <w:sz w:val="20"/>
        </w:rPr>
        <w:t>án promocionar la materia. Si no llegan a esa calificación, deberán rendir un examen final integrador oral en fecha a convenir.</w:t>
      </w:r>
    </w:p>
    <w:p w:rsidR="00B6225E" w:rsidRDefault="006C046F">
      <w:pPr>
        <w:pStyle w:val="LO-normal"/>
        <w:numPr>
          <w:ilvl w:val="0"/>
          <w:numId w:val="15"/>
        </w:numPr>
        <w:spacing w:before="60" w:line="276" w:lineRule="auto"/>
        <w:ind w:left="0" w:hanging="2"/>
        <w:jc w:val="both"/>
        <w:rPr>
          <w:sz w:val="20"/>
        </w:rPr>
      </w:pPr>
      <w:r>
        <w:rPr>
          <w:sz w:val="20"/>
        </w:rPr>
        <w:t>Además, deberá obligatoriamente dar cumplimiento a la escolaridad de acuerdo al Art. 27 del citado Reglamento, entendiéndose por</w:t>
      </w:r>
      <w:r>
        <w:rPr>
          <w:sz w:val="20"/>
        </w:rPr>
        <w:t xml:space="preserve"> ésta a) el cumplimiento de la asistencia a clase y b) la aprobación de las evaluaciones parciales, monografías, prácticas profesionales, actividades de investigación u otros trabajos. </w:t>
      </w:r>
    </w:p>
    <w:p w:rsidR="00B6225E" w:rsidRDefault="006C046F">
      <w:pPr>
        <w:pStyle w:val="LO-normal"/>
        <w:numPr>
          <w:ilvl w:val="0"/>
          <w:numId w:val="15"/>
        </w:numPr>
        <w:spacing w:before="60" w:line="276" w:lineRule="auto"/>
        <w:ind w:left="0" w:hanging="2"/>
        <w:jc w:val="both"/>
        <w:rPr>
          <w:sz w:val="20"/>
        </w:rPr>
      </w:pPr>
      <w:r>
        <w:rPr>
          <w:sz w:val="20"/>
        </w:rPr>
        <w:t>Conforme el Art. 33 la Cátedra adscribe al sistema de promoción de asi</w:t>
      </w:r>
      <w:r>
        <w:rPr>
          <w:sz w:val="20"/>
        </w:rPr>
        <w:t xml:space="preserve">gnaturas sin evaluación final cuando la calificación de las evaluaciones parciales o equivalentes </w:t>
      </w:r>
      <w:r>
        <w:rPr>
          <w:b/>
          <w:sz w:val="20"/>
        </w:rPr>
        <w:t>es de 8 (OCHO) o más puntos en cada una de ellas</w:t>
      </w:r>
      <w:r>
        <w:rPr>
          <w:sz w:val="20"/>
        </w:rPr>
        <w:t xml:space="preserve">. El alumno que rinda un </w:t>
      </w:r>
      <w:proofErr w:type="spellStart"/>
      <w:r>
        <w:rPr>
          <w:sz w:val="20"/>
        </w:rPr>
        <w:t>recuperatorio</w:t>
      </w:r>
      <w:proofErr w:type="spellEnd"/>
      <w:r>
        <w:rPr>
          <w:sz w:val="20"/>
        </w:rPr>
        <w:t xml:space="preserve"> no podrá acceder al sistema de promoción.</w:t>
      </w:r>
    </w:p>
    <w:p w:rsidR="00B6225E" w:rsidRDefault="006C046F">
      <w:pPr>
        <w:pStyle w:val="Prrafodelista"/>
        <w:numPr>
          <w:ilvl w:val="0"/>
          <w:numId w:val="15"/>
        </w:numPr>
        <w:ind w:leftChars="0" w:firstLineChars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El estudiante deberá concurri</w:t>
      </w:r>
      <w:r>
        <w:rPr>
          <w:color w:val="000000"/>
          <w:sz w:val="20"/>
          <w:szCs w:val="20"/>
          <w:lang w:eastAsia="zh-CN"/>
        </w:rPr>
        <w:t>r a rendir el examen final presentando la libreta universitaria, conforme el programa de la obligación académica.</w:t>
      </w:r>
    </w:p>
    <w:p w:rsidR="00B6225E" w:rsidRDefault="00B6225E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B6225E" w:rsidRDefault="00B6225E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B6225E" w:rsidRDefault="00B6225E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B6225E" w:rsidRDefault="00B6225E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B6225E" w:rsidRDefault="00B6225E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B6225E" w:rsidRDefault="00B6225E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B6225E" w:rsidRDefault="00B6225E">
      <w:pPr>
        <w:ind w:leftChars="0" w:left="0" w:firstLineChars="0" w:firstLine="0"/>
        <w:jc w:val="both"/>
        <w:rPr>
          <w:sz w:val="22"/>
          <w:szCs w:val="22"/>
        </w:rPr>
      </w:pPr>
    </w:p>
    <w:p w:rsidR="00B6225E" w:rsidRDefault="006C046F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:rsidR="00B6225E" w:rsidRDefault="006C046F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Ariés</w:t>
      </w:r>
      <w:proofErr w:type="spellEnd"/>
      <w:r>
        <w:rPr>
          <w:sz w:val="20"/>
          <w:szCs w:val="20"/>
        </w:rPr>
        <w:t xml:space="preserve">, P. (1987) El descubrimiento de la infancia. En: El niño y la vida familiar en el antiguo régimen. (Cap. 2). Madrid: Taurus. </w:t>
      </w:r>
    </w:p>
    <w:p w:rsidR="00B6225E" w:rsidRDefault="006C046F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Bleichmar</w:t>
      </w:r>
      <w:proofErr w:type="spellEnd"/>
      <w:r>
        <w:rPr>
          <w:sz w:val="20"/>
          <w:szCs w:val="20"/>
        </w:rPr>
        <w:t>, S. (2012) El concepto de la infancia en psicoanálisis (prerrequisitos para una teoría de la clínica. En La fundac</w:t>
      </w:r>
      <w:r>
        <w:rPr>
          <w:sz w:val="20"/>
          <w:szCs w:val="20"/>
        </w:rPr>
        <w:t xml:space="preserve">ión de lo inconsciente. (Cap. 5). Buenos Aires: </w:t>
      </w:r>
      <w:proofErr w:type="spellStart"/>
      <w:r>
        <w:rPr>
          <w:sz w:val="20"/>
          <w:szCs w:val="20"/>
        </w:rPr>
        <w:t>Amorrortu</w:t>
      </w:r>
      <w:proofErr w:type="spellEnd"/>
      <w:r>
        <w:rPr>
          <w:sz w:val="20"/>
          <w:szCs w:val="20"/>
        </w:rPr>
        <w:t xml:space="preserve">. </w:t>
      </w:r>
    </w:p>
    <w:p w:rsidR="00B6225E" w:rsidRDefault="006C046F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DeMause</w:t>
      </w:r>
      <w:proofErr w:type="spellEnd"/>
      <w:r>
        <w:rPr>
          <w:sz w:val="20"/>
          <w:szCs w:val="20"/>
        </w:rPr>
        <w:t xml:space="preserve">, Ll. (1974) Historia de la infancia (Capítulo 1). Madrid: Alianza. </w:t>
      </w:r>
    </w:p>
    <w:p w:rsidR="00B6225E" w:rsidRDefault="006C046F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Giberti</w:t>
      </w:r>
      <w:proofErr w:type="spellEnd"/>
      <w:r>
        <w:rPr>
          <w:sz w:val="20"/>
          <w:szCs w:val="20"/>
        </w:rPr>
        <w:t>, E. (2005) Vulnerabilidad y desvalimiento. (Cap. 1). En Vulnerabilidad, desvalimiento y maltrato infantil, en la</w:t>
      </w:r>
      <w:r>
        <w:rPr>
          <w:sz w:val="20"/>
          <w:szCs w:val="20"/>
        </w:rPr>
        <w:t xml:space="preserve">s organizaciones familiares. Buenos Aires: </w:t>
      </w:r>
      <w:proofErr w:type="spellStart"/>
      <w:r>
        <w:rPr>
          <w:sz w:val="20"/>
          <w:szCs w:val="20"/>
        </w:rPr>
        <w:t>Noveduc</w:t>
      </w:r>
      <w:proofErr w:type="spellEnd"/>
      <w:r>
        <w:rPr>
          <w:sz w:val="20"/>
          <w:szCs w:val="20"/>
        </w:rPr>
        <w:t xml:space="preserve">. </w:t>
      </w:r>
    </w:p>
    <w:p w:rsidR="00B6225E" w:rsidRDefault="006C046F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Moreno, J. (2007) El análisis de niños entre lo inmanente y lo trascendente. Presentado en las 2das Jornadas Internacionales de Clínica Psicoanalítica con Niños y Adolescentes en el Siglo XXI, Organizada</w:t>
      </w:r>
      <w:r>
        <w:rPr>
          <w:sz w:val="20"/>
          <w:szCs w:val="20"/>
        </w:rPr>
        <w:t>s por la Asociación Psicoanalítica Internacional, la Asociación Psicoanalítica de Madrid y la Sociedad Española de Psicoanálisis: Madrid.</w:t>
      </w:r>
    </w:p>
    <w:p w:rsidR="00B6225E" w:rsidRDefault="006C046F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Osorio, F. (2009) El valor de la función materna. En: ¿Qué función cumplen los padres de un niño? Perspectivas psicoló</w:t>
      </w:r>
      <w:r>
        <w:rPr>
          <w:sz w:val="20"/>
          <w:szCs w:val="20"/>
        </w:rPr>
        <w:t xml:space="preserve">gicas y modelos vinculares. (Cap. 1). Buenos Aires: Ediciones Novedades Educativas. </w:t>
      </w:r>
    </w:p>
    <w:p w:rsidR="00B6225E" w:rsidRDefault="006C046F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Paolicchi</w:t>
      </w:r>
      <w:proofErr w:type="spellEnd"/>
      <w:r>
        <w:rPr>
          <w:sz w:val="20"/>
          <w:szCs w:val="20"/>
        </w:rPr>
        <w:t xml:space="preserve">, G. &amp; </w:t>
      </w:r>
      <w:proofErr w:type="spellStart"/>
      <w:r>
        <w:rPr>
          <w:sz w:val="20"/>
          <w:szCs w:val="20"/>
        </w:rPr>
        <w:t>Cerdá</w:t>
      </w:r>
      <w:proofErr w:type="spellEnd"/>
      <w:r>
        <w:rPr>
          <w:sz w:val="20"/>
          <w:szCs w:val="20"/>
        </w:rPr>
        <w:t xml:space="preserve">, M. R. (2002) Desarrollo humano y Familia. Buenos Aires: Facultad de Psicología, Depto. de Publicaciones. Universidad de Buenos Aires. </w:t>
      </w:r>
    </w:p>
    <w:p w:rsidR="00B6225E" w:rsidRDefault="006C046F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Piaget, J. (1</w:t>
      </w:r>
      <w:r>
        <w:rPr>
          <w:sz w:val="20"/>
          <w:szCs w:val="20"/>
        </w:rPr>
        <w:t xml:space="preserve">979). El recién nacido y el lactante. En Seis estudios de psicología. (Primera Parte, Punto 1). Buenos Aires: </w:t>
      </w:r>
      <w:proofErr w:type="spellStart"/>
      <w:r>
        <w:rPr>
          <w:sz w:val="20"/>
          <w:szCs w:val="20"/>
        </w:rPr>
        <w:t>Seix</w:t>
      </w:r>
      <w:proofErr w:type="spellEnd"/>
      <w:r>
        <w:rPr>
          <w:sz w:val="20"/>
          <w:szCs w:val="20"/>
        </w:rPr>
        <w:t xml:space="preserve"> Barral. </w:t>
      </w:r>
    </w:p>
    <w:p w:rsidR="00B6225E" w:rsidRDefault="006C046F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Piaget, J. (1985). El nacimiento de la inteligencia en el niño. Barcelona: Crítica. </w:t>
      </w:r>
    </w:p>
    <w:p w:rsidR="00B6225E" w:rsidRDefault="006C046F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Stern</w:t>
      </w:r>
      <w:proofErr w:type="spellEnd"/>
      <w:r>
        <w:rPr>
          <w:sz w:val="20"/>
          <w:szCs w:val="20"/>
        </w:rPr>
        <w:t xml:space="preserve">, D. (1998). El repertorio materno. En La </w:t>
      </w:r>
      <w:r>
        <w:rPr>
          <w:sz w:val="20"/>
          <w:szCs w:val="20"/>
        </w:rPr>
        <w:t>primera relación madre- hijo. (pp. 23- 58). Madrid: Morata.</w:t>
      </w:r>
    </w:p>
    <w:p w:rsidR="00B6225E" w:rsidRDefault="006C046F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Stern</w:t>
      </w:r>
      <w:proofErr w:type="spellEnd"/>
      <w:r>
        <w:rPr>
          <w:sz w:val="20"/>
          <w:szCs w:val="20"/>
        </w:rPr>
        <w:t xml:space="preserve">, D. (2000) Explorando la experiencia subjetiva del infante: un rol central para el sentido del si-mismo. En El mundo interpersonal del infante. (Cap. 1) Buenos Aires. Paidós. </w:t>
      </w: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B6225E">
      <w:pPr>
        <w:ind w:leftChars="0" w:left="0" w:firstLineChars="0" w:firstLine="0"/>
        <w:jc w:val="both"/>
        <w:rPr>
          <w:sz w:val="22"/>
          <w:szCs w:val="22"/>
        </w:rPr>
      </w:pPr>
    </w:p>
    <w:p w:rsidR="00B6225E" w:rsidRDefault="006C046F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</w:t>
      </w:r>
      <w:r>
        <w:rPr>
          <w:b/>
          <w:sz w:val="22"/>
          <w:szCs w:val="22"/>
        </w:rPr>
        <w:t xml:space="preserve"> DOCENTES:</w:t>
      </w:r>
    </w:p>
    <w:p w:rsidR="00B6225E" w:rsidRDefault="006C046F">
      <w:pPr>
        <w:ind w:left="0" w:hanging="2"/>
        <w:jc w:val="both"/>
        <w:rPr>
          <w:sz w:val="20"/>
          <w:szCs w:val="20"/>
        </w:rPr>
      </w:pPr>
      <w:r>
        <w:rPr>
          <w:noProof/>
          <w:sz w:val="20"/>
          <w:szCs w:val="20"/>
          <w:lang w:val="es-AR" w:eastAsia="es-AR"/>
        </w:rPr>
        <w:drawing>
          <wp:inline distT="0" distB="0" distL="0" distR="0">
            <wp:extent cx="1260764" cy="800100"/>
            <wp:effectExtent l="0" t="0" r="0" b="0"/>
            <wp:docPr id="1" name="Imagen 1" descr="C:\Users\manue\Desktop\Vicerrectoria\Juan Manuel Musante - Firma en formato lapic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\Desktop\Vicerrectoria\Juan Manuel Musante - Firma en formato lapice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764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25E" w:rsidRDefault="006C046F">
      <w:pPr>
        <w:ind w:leftChars="0" w:left="0" w:firstLineChars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Juan Manuel </w:t>
      </w:r>
      <w:proofErr w:type="spellStart"/>
      <w:r>
        <w:rPr>
          <w:sz w:val="20"/>
          <w:szCs w:val="20"/>
        </w:rPr>
        <w:t>Musante</w:t>
      </w:r>
      <w:proofErr w:type="spellEnd"/>
    </w:p>
    <w:p w:rsidR="00B6225E" w:rsidRDefault="006C046F">
      <w:pPr>
        <w:pStyle w:val="Prrafodelista"/>
        <w:numPr>
          <w:ilvl w:val="0"/>
          <w:numId w:val="23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Profesor de Enseñanza Media y Superior en </w:t>
      </w:r>
      <w:proofErr w:type="spellStart"/>
      <w:r>
        <w:rPr>
          <w:sz w:val="20"/>
          <w:szCs w:val="20"/>
        </w:rPr>
        <w:t>Psicologia</w:t>
      </w:r>
      <w:proofErr w:type="spellEnd"/>
      <w:r>
        <w:rPr>
          <w:sz w:val="20"/>
          <w:szCs w:val="20"/>
        </w:rPr>
        <w:t xml:space="preserve"> (UBA)</w:t>
      </w:r>
    </w:p>
    <w:p w:rsidR="00B6225E" w:rsidRDefault="006C046F">
      <w:pPr>
        <w:pStyle w:val="Prrafodelista"/>
        <w:numPr>
          <w:ilvl w:val="0"/>
          <w:numId w:val="23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Licenciado en </w:t>
      </w:r>
      <w:proofErr w:type="spellStart"/>
      <w:r>
        <w:rPr>
          <w:sz w:val="20"/>
          <w:szCs w:val="20"/>
        </w:rPr>
        <w:t>Psicologia</w:t>
      </w:r>
      <w:proofErr w:type="spellEnd"/>
      <w:r>
        <w:rPr>
          <w:sz w:val="20"/>
          <w:szCs w:val="20"/>
        </w:rPr>
        <w:t xml:space="preserve"> (UBA)</w:t>
      </w:r>
    </w:p>
    <w:p w:rsidR="00B6225E" w:rsidRDefault="006C046F">
      <w:pPr>
        <w:pStyle w:val="Prrafodelista"/>
        <w:numPr>
          <w:ilvl w:val="0"/>
          <w:numId w:val="23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Licenciado en Relaciones Públicas e Institucionales (Universidad Empresarial Siglo 21)</w:t>
      </w:r>
    </w:p>
    <w:p w:rsidR="00B6225E" w:rsidRDefault="006C046F">
      <w:pPr>
        <w:pStyle w:val="Prrafodelista"/>
        <w:numPr>
          <w:ilvl w:val="0"/>
          <w:numId w:val="23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Licenciado en Organización y Gestión Educativa</w:t>
      </w:r>
      <w:r>
        <w:rPr>
          <w:sz w:val="20"/>
          <w:szCs w:val="20"/>
        </w:rPr>
        <w:t xml:space="preserve"> (Universidad Austral)</w:t>
      </w:r>
    </w:p>
    <w:p w:rsidR="00B6225E" w:rsidRDefault="00B6225E">
      <w:pPr>
        <w:ind w:left="0" w:hanging="2"/>
        <w:jc w:val="both"/>
        <w:rPr>
          <w:sz w:val="22"/>
          <w:szCs w:val="22"/>
        </w:rPr>
      </w:pPr>
    </w:p>
    <w:p w:rsidR="00B6225E" w:rsidRDefault="00B6225E">
      <w:pPr>
        <w:ind w:leftChars="0" w:left="0" w:firstLineChars="0" w:firstLine="0"/>
        <w:jc w:val="both"/>
        <w:rPr>
          <w:sz w:val="20"/>
          <w:szCs w:val="20"/>
        </w:rPr>
      </w:pPr>
    </w:p>
    <w:p w:rsidR="00B6225E" w:rsidRDefault="00B6225E">
      <w:pPr>
        <w:ind w:leftChars="0" w:left="0" w:firstLineChars="0" w:firstLine="0"/>
        <w:jc w:val="both"/>
        <w:rPr>
          <w:sz w:val="22"/>
          <w:szCs w:val="22"/>
        </w:rPr>
      </w:pPr>
    </w:p>
    <w:p w:rsidR="00B6225E" w:rsidRDefault="006C046F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CARRERA:</w:t>
      </w:r>
    </w:p>
    <w:sectPr w:rsidR="00B6225E">
      <w:footerReference w:type="even" r:id="rId11"/>
      <w:footerReference w:type="default" r:id="rId12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25E" w:rsidRDefault="006C046F">
      <w:pPr>
        <w:spacing w:line="240" w:lineRule="auto"/>
        <w:ind w:left="0" w:hanging="2"/>
      </w:pPr>
      <w:r>
        <w:separator/>
      </w:r>
    </w:p>
  </w:endnote>
  <w:endnote w:type="continuationSeparator" w:id="0">
    <w:p w:rsidR="00B6225E" w:rsidRDefault="006C04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5E" w:rsidRDefault="006C0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6225E" w:rsidRDefault="00B622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5E" w:rsidRDefault="006C0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B6225E" w:rsidRDefault="00B622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25E" w:rsidRDefault="006C046F">
      <w:pPr>
        <w:spacing w:line="240" w:lineRule="auto"/>
        <w:ind w:left="0" w:hanging="2"/>
      </w:pPr>
      <w:r>
        <w:separator/>
      </w:r>
    </w:p>
  </w:footnote>
  <w:footnote w:type="continuationSeparator" w:id="0">
    <w:p w:rsidR="00B6225E" w:rsidRDefault="006C046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271"/>
    <w:multiLevelType w:val="hybridMultilevel"/>
    <w:tmpl w:val="CEFA0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4EFF"/>
    <w:multiLevelType w:val="hybridMultilevel"/>
    <w:tmpl w:val="8E4C7048"/>
    <w:lvl w:ilvl="0" w:tplc="2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1C1499C"/>
    <w:multiLevelType w:val="hybridMultilevel"/>
    <w:tmpl w:val="D0D891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60339"/>
    <w:multiLevelType w:val="multilevel"/>
    <w:tmpl w:val="A50AE8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9C6F18"/>
    <w:multiLevelType w:val="multilevel"/>
    <w:tmpl w:val="2D2E84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5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E32001"/>
    <w:multiLevelType w:val="hybridMultilevel"/>
    <w:tmpl w:val="FDFE8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EA367C"/>
    <w:multiLevelType w:val="hybridMultilevel"/>
    <w:tmpl w:val="CAB89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646E"/>
    <w:multiLevelType w:val="multilevel"/>
    <w:tmpl w:val="2CDC7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11" w15:restartNumberingAfterBreak="0">
    <w:nsid w:val="3E2C53B8"/>
    <w:multiLevelType w:val="hybridMultilevel"/>
    <w:tmpl w:val="2E6E92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5265"/>
    <w:multiLevelType w:val="hybridMultilevel"/>
    <w:tmpl w:val="88F8F8B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CAA5ABB"/>
    <w:multiLevelType w:val="hybridMultilevel"/>
    <w:tmpl w:val="DD549AC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F51FB1"/>
    <w:multiLevelType w:val="multilevel"/>
    <w:tmpl w:val="1F0C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5" w15:restartNumberingAfterBreak="0">
    <w:nsid w:val="4F2A55AA"/>
    <w:multiLevelType w:val="hybridMultilevel"/>
    <w:tmpl w:val="521419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E10114"/>
    <w:multiLevelType w:val="multilevel"/>
    <w:tmpl w:val="2CDC7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B6E782E"/>
    <w:multiLevelType w:val="hybridMultilevel"/>
    <w:tmpl w:val="7E7027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6"/>
  </w:num>
  <w:num w:numId="5">
    <w:abstractNumId w:val="7"/>
  </w:num>
  <w:num w:numId="6">
    <w:abstractNumId w:val="10"/>
  </w:num>
  <w:num w:numId="7">
    <w:abstractNumId w:val="22"/>
  </w:num>
  <w:num w:numId="8">
    <w:abstractNumId w:val="20"/>
  </w:num>
  <w:num w:numId="9">
    <w:abstractNumId w:val="14"/>
  </w:num>
  <w:num w:numId="10">
    <w:abstractNumId w:val="0"/>
  </w:num>
  <w:num w:numId="11">
    <w:abstractNumId w:val="15"/>
  </w:num>
  <w:num w:numId="12">
    <w:abstractNumId w:val="6"/>
  </w:num>
  <w:num w:numId="13">
    <w:abstractNumId w:val="3"/>
  </w:num>
  <w:num w:numId="14">
    <w:abstractNumId w:val="4"/>
  </w:num>
  <w:num w:numId="15">
    <w:abstractNumId w:val="21"/>
  </w:num>
  <w:num w:numId="16">
    <w:abstractNumId w:val="9"/>
  </w:num>
  <w:num w:numId="17">
    <w:abstractNumId w:val="12"/>
  </w:num>
  <w:num w:numId="18">
    <w:abstractNumId w:val="13"/>
  </w:num>
  <w:num w:numId="19">
    <w:abstractNumId w:val="8"/>
  </w:num>
  <w:num w:numId="20">
    <w:abstractNumId w:val="11"/>
  </w:num>
  <w:num w:numId="21">
    <w:abstractNumId w:val="2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5E"/>
    <w:rsid w:val="006C046F"/>
    <w:rsid w:val="00B62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307E"/>
  <w15:docId w15:val="{710D0A9C-87D8-465B-9D06-025B677C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1">
    <w:name w:val="Normal1"/>
    <w:uiPriority w:val="99"/>
    <w:rsid w:val="00D96B36"/>
    <w:pPr>
      <w:ind w:firstLine="0"/>
    </w:pPr>
    <w:rPr>
      <w:color w:val="000000"/>
      <w:lang w:val="es-AR"/>
    </w:rPr>
  </w:style>
  <w:style w:type="paragraph" w:customStyle="1" w:styleId="LO-normal">
    <w:name w:val="LO-normal"/>
    <w:uiPriority w:val="99"/>
    <w:rsid w:val="00D96B36"/>
    <w:pPr>
      <w:suppressAutoHyphens/>
      <w:ind w:firstLine="0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jm.musante@usal.edu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3493</Words>
  <Characters>19212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3</cp:revision>
  <dcterms:created xsi:type="dcterms:W3CDTF">2026-02-27T15:02:00Z</dcterms:created>
  <dcterms:modified xsi:type="dcterms:W3CDTF">2026-03-25T21:51:00Z</dcterms:modified>
</cp:coreProperties>
</file>