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784AF8" w:rsidTr="00784AF8">
        <w:tc>
          <w:tcPr>
            <w:tcW w:w="5529" w:type="dxa"/>
          </w:tcPr>
          <w:p w:rsid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3C31D3E" wp14:editId="0F458F8B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260350</wp:posOffset>
                  </wp:positionV>
                  <wp:extent cx="562610" cy="712470"/>
                  <wp:effectExtent l="0" t="0" r="8890" b="0"/>
                  <wp:wrapTopAndBottom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UNIVERSIDAD DEL SALVADOR</w:t>
            </w:r>
          </w:p>
          <w:p w:rsid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Facultad de Ciencias Sociales, Educación</w:t>
            </w:r>
          </w:p>
          <w:p w:rsidR="00784AF8" w:rsidRP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y Comunicación</w:t>
            </w:r>
          </w:p>
        </w:tc>
        <w:tc>
          <w:tcPr>
            <w:tcW w:w="4678" w:type="dxa"/>
          </w:tcPr>
          <w:p w:rsid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84AF8" w:rsidRPr="00784AF8" w:rsidRDefault="00784AF8" w:rsidP="00784AF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Licenciatura en Relaciones Internacionales</w:t>
            </w:r>
          </w:p>
        </w:tc>
      </w:tr>
    </w:tbl>
    <w:p w:rsidR="00643548" w:rsidRDefault="00643548">
      <w:pPr>
        <w:spacing w:after="0"/>
        <w:ind w:left="429"/>
      </w:pPr>
    </w:p>
    <w:p w:rsidR="00784AF8" w:rsidRDefault="00784AF8">
      <w:pPr>
        <w:spacing w:after="0"/>
        <w:rPr>
          <w:rFonts w:ascii="Times New Roman" w:eastAsia="Times New Roman" w:hAnsi="Times New Roman" w:cs="Times New Roman"/>
          <w:b/>
          <w:sz w:val="19"/>
        </w:rPr>
      </w:pPr>
    </w:p>
    <w:p w:rsidR="00784AF8" w:rsidRDefault="00784AF8">
      <w:pPr>
        <w:spacing w:after="0"/>
        <w:rPr>
          <w:rFonts w:ascii="Times New Roman" w:eastAsia="Times New Roman" w:hAnsi="Times New Roman" w:cs="Times New Roman"/>
          <w:b/>
          <w:sz w:val="19"/>
        </w:rPr>
      </w:pPr>
      <w:bookmarkStart w:id="0" w:name="_GoBack"/>
      <w:bookmarkEnd w:id="0"/>
    </w:p>
    <w:p w:rsidR="00784AF8" w:rsidRDefault="00784AF8">
      <w:pPr>
        <w:spacing w:after="0"/>
        <w:rPr>
          <w:rFonts w:ascii="Times New Roman" w:eastAsia="Times New Roman" w:hAnsi="Times New Roman" w:cs="Times New Roman"/>
          <w:b/>
          <w:sz w:val="19"/>
        </w:rPr>
      </w:pPr>
    </w:p>
    <w:p w:rsidR="00784AF8" w:rsidRDefault="00784AF8">
      <w:pPr>
        <w:spacing w:after="0"/>
        <w:rPr>
          <w:rFonts w:ascii="Times New Roman" w:eastAsia="Times New Roman" w:hAnsi="Times New Roman" w:cs="Times New Roman"/>
          <w:b/>
          <w:sz w:val="19"/>
        </w:rPr>
      </w:pPr>
    </w:p>
    <w:p w:rsidR="00784AF8" w:rsidRDefault="00784AF8">
      <w:pPr>
        <w:spacing w:after="0"/>
        <w:rPr>
          <w:rFonts w:ascii="Times New Roman" w:eastAsia="Times New Roman" w:hAnsi="Times New Roman" w:cs="Times New Roman"/>
          <w:b/>
          <w:sz w:val="19"/>
        </w:rPr>
      </w:pPr>
    </w:p>
    <w:p w:rsidR="00643548" w:rsidRPr="00784AF8" w:rsidRDefault="00784AF8" w:rsidP="00784AF8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PROGRAMA 2026</w:t>
      </w:r>
    </w:p>
    <w:tbl>
      <w:tblPr>
        <w:tblStyle w:val="TableGrid"/>
        <w:tblW w:w="8520" w:type="dxa"/>
        <w:tblInd w:w="171" w:type="dxa"/>
        <w:tblCellMar>
          <w:top w:w="117" w:type="dxa"/>
          <w:left w:w="99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80"/>
        <w:gridCol w:w="980"/>
        <w:gridCol w:w="180"/>
        <w:gridCol w:w="180"/>
        <w:gridCol w:w="460"/>
        <w:gridCol w:w="300"/>
        <w:gridCol w:w="220"/>
        <w:gridCol w:w="640"/>
        <w:gridCol w:w="460"/>
        <w:gridCol w:w="1200"/>
        <w:gridCol w:w="1160"/>
        <w:gridCol w:w="1960"/>
      </w:tblGrid>
      <w:tr w:rsidR="00643548">
        <w:trPr>
          <w:trHeight w:val="600"/>
        </w:trPr>
        <w:tc>
          <w:tcPr>
            <w:tcW w:w="2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ACTIVIDAD CURRICULAR: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</w:t>
            </w:r>
          </w:p>
        </w:tc>
        <w:tc>
          <w:tcPr>
            <w:tcW w:w="5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30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Seminario Política Exterior de Estados Unidos </w:t>
            </w:r>
          </w:p>
        </w:tc>
      </w:tr>
      <w:tr w:rsidR="00643548">
        <w:trPr>
          <w:trHeight w:val="640"/>
        </w:trPr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CÁTEDRA: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</w:t>
            </w:r>
          </w:p>
        </w:tc>
        <w:tc>
          <w:tcPr>
            <w:tcW w:w="67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29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Emmanuel FRAGA </w:t>
            </w:r>
          </w:p>
        </w:tc>
      </w:tr>
      <w:tr w:rsidR="00643548">
        <w:trPr>
          <w:trHeight w:val="680"/>
        </w:trPr>
        <w:tc>
          <w:tcPr>
            <w:tcW w:w="2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TOTAL DE HS/SEM.: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</w:t>
            </w: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 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142271</wp:posOffset>
                      </wp:positionH>
                      <wp:positionV relativeFrom="paragraph">
                        <wp:posOffset>-33855</wp:posOffset>
                      </wp:positionV>
                      <wp:extent cx="409201" cy="296367"/>
                      <wp:effectExtent l="0" t="0" r="0" b="0"/>
                      <wp:wrapNone/>
                      <wp:docPr id="41721" name="Group 41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201" cy="296367"/>
                                <a:chOff x="0" y="0"/>
                                <a:chExt cx="409201" cy="296367"/>
                              </a:xfrm>
                            </wpg:grpSpPr>
                            <wps:wsp>
                              <wps:cNvPr id="47224" name="Shape 47224"/>
                              <wps:cNvSpPr/>
                              <wps:spPr>
                                <a:xfrm>
                                  <a:off x="0" y="0"/>
                                  <a:ext cx="409201" cy="146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201" h="146669">
                                      <a:moveTo>
                                        <a:pt x="0" y="0"/>
                                      </a:moveTo>
                                      <a:lnTo>
                                        <a:pt x="409201" y="0"/>
                                      </a:lnTo>
                                      <a:lnTo>
                                        <a:pt x="409201" y="146669"/>
                                      </a:lnTo>
                                      <a:lnTo>
                                        <a:pt x="0" y="1466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6E6E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25" name="Shape 47225"/>
                              <wps:cNvSpPr/>
                              <wps:spPr>
                                <a:xfrm>
                                  <a:off x="123101" y="149698"/>
                                  <a:ext cx="162999" cy="146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999" h="146669">
                                      <a:moveTo>
                                        <a:pt x="0" y="0"/>
                                      </a:moveTo>
                                      <a:lnTo>
                                        <a:pt x="162999" y="0"/>
                                      </a:lnTo>
                                      <a:lnTo>
                                        <a:pt x="162999" y="146669"/>
                                      </a:lnTo>
                                      <a:lnTo>
                                        <a:pt x="0" y="1466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6E6E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21" style="width:32.2206pt;height:23.336pt;position:absolute;z-index:-2147483644;mso-position-horizontal-relative:text;mso-position-horizontal:absolute;margin-left:11.2025pt;mso-position-vertical-relative:text;margin-top:-2.66583pt;" coordsize="4092,2963">
                      <v:shape id="Shape 47226" style="position:absolute;width:4092;height:1466;left:0;top:0;" coordsize="409201,146669" path="m0,0l409201,0l409201,146669l0,146669l0,0">
                        <v:stroke weight="0pt" endcap="flat" joinstyle="miter" miterlimit="10" on="false" color="#000000" opacity="0"/>
                        <v:fill on="true" color="#e6e6e6"/>
                      </v:shape>
                      <v:shape id="Shape 47227" style="position:absolute;width:1629;height:1466;left:1231;top:1496;" coordsize="162999,146669" path="m0,0l162999,0l162999,146669l0,146669l0,0">
                        <v:stroke weight="0pt" endcap="flat" joinstyle="miter" miterlimit="10" on="false" color="#000000" opacity="0"/>
                        <v:fill on="true" color="#e6e6e6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TOTAL  HS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2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51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643548">
        <w:trPr>
          <w:trHeight w:val="7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643548">
            <w:pPr>
              <w:spacing w:after="0"/>
              <w:ind w:left="-2089" w:right="96"/>
              <w:jc w:val="right"/>
            </w:pPr>
          </w:p>
          <w:tbl>
            <w:tblPr>
              <w:tblStyle w:val="TableGrid"/>
              <w:tblW w:w="503" w:type="dxa"/>
              <w:tblInd w:w="41" w:type="dxa"/>
              <w:tblCellMar>
                <w:top w:w="53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"/>
              <w:gridCol w:w="212"/>
            </w:tblGrid>
            <w:tr w:rsidR="00643548">
              <w:trPr>
                <w:trHeight w:val="231"/>
              </w:trPr>
              <w:tc>
                <w:tcPr>
                  <w:tcW w:w="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0E0E0"/>
                </w:tcPr>
                <w:p w:rsidR="00643548" w:rsidRDefault="00784AF8">
                  <w:pPr>
                    <w:spacing w:after="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SEDE</w:t>
                  </w:r>
                </w:p>
              </w:tc>
            </w:tr>
            <w:tr w:rsidR="00643548">
              <w:trPr>
                <w:trHeight w:val="236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single" w:sz="26" w:space="0" w:color="E0E0E0"/>
                  </w:tcBorders>
                </w:tcPr>
                <w:p w:rsidR="00643548" w:rsidRDefault="00643548"/>
              </w:tc>
              <w:tc>
                <w:tcPr>
                  <w:tcW w:w="212" w:type="dxa"/>
                  <w:tcBorders>
                    <w:top w:val="nil"/>
                    <w:left w:val="single" w:sz="26" w:space="0" w:color="E0E0E0"/>
                    <w:bottom w:val="nil"/>
                    <w:right w:val="nil"/>
                  </w:tcBorders>
                </w:tcPr>
                <w:p w:rsidR="00643548" w:rsidRDefault="00784AF8">
                  <w:pPr>
                    <w:spacing w:after="0"/>
                    <w:ind w:left="-3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: </w:t>
                  </w:r>
                </w:p>
              </w:tc>
            </w:tr>
          </w:tbl>
          <w:p w:rsidR="00643548" w:rsidRDefault="00643548"/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Centro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CURSO: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</w:t>
            </w: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Cuarto año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TURNO: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Mañana </w:t>
            </w:r>
          </w:p>
        </w:tc>
      </w:tr>
      <w:tr w:rsidR="00643548">
        <w:trPr>
          <w:trHeight w:val="680"/>
        </w:trPr>
        <w:tc>
          <w:tcPr>
            <w:tcW w:w="1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 w:righ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207908</wp:posOffset>
                      </wp:positionH>
                      <wp:positionV relativeFrom="paragraph">
                        <wp:posOffset>-33855</wp:posOffset>
                      </wp:positionV>
                      <wp:extent cx="814502" cy="289544"/>
                      <wp:effectExtent l="0" t="0" r="0" b="0"/>
                      <wp:wrapNone/>
                      <wp:docPr id="42198" name="Group 4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4502" cy="289544"/>
                                <a:chOff x="0" y="0"/>
                                <a:chExt cx="814502" cy="289544"/>
                              </a:xfrm>
                            </wpg:grpSpPr>
                            <wps:wsp>
                              <wps:cNvPr id="47228" name="Shape 47228"/>
                              <wps:cNvSpPr/>
                              <wps:spPr>
                                <a:xfrm>
                                  <a:off x="271500" y="0"/>
                                  <a:ext cx="271501" cy="146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501" h="146669">
                                      <a:moveTo>
                                        <a:pt x="0" y="0"/>
                                      </a:moveTo>
                                      <a:lnTo>
                                        <a:pt x="271501" y="0"/>
                                      </a:lnTo>
                                      <a:lnTo>
                                        <a:pt x="271501" y="146669"/>
                                      </a:lnTo>
                                      <a:lnTo>
                                        <a:pt x="0" y="1466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0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29" name="Shape 47229"/>
                              <wps:cNvSpPr/>
                              <wps:spPr>
                                <a:xfrm>
                                  <a:off x="0" y="142875"/>
                                  <a:ext cx="814502" cy="146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502" h="146669">
                                      <a:moveTo>
                                        <a:pt x="0" y="0"/>
                                      </a:moveTo>
                                      <a:lnTo>
                                        <a:pt x="814502" y="0"/>
                                      </a:lnTo>
                                      <a:lnTo>
                                        <a:pt x="814502" y="146669"/>
                                      </a:lnTo>
                                      <a:lnTo>
                                        <a:pt x="0" y="1466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0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198" style="width:64.134pt;height:22.7987pt;position:absolute;z-index:-2147483637;mso-position-horizontal-relative:text;mso-position-horizontal:absolute;margin-left:16.3707pt;mso-position-vertical-relative:text;margin-top:-2.66583pt;" coordsize="8145,2895">
                      <v:shape id="Shape 47230" style="position:absolute;width:2715;height:1466;left:2715;top:0;" coordsize="271501,146669" path="m0,0l271501,0l271501,146669l0,146669l0,0">
                        <v:stroke weight="0pt" endcap="flat" joinstyle="miter" miterlimit="10" on="false" color="#000000" opacity="0"/>
                        <v:fill on="true" color="#e0e0e0"/>
                      </v:shape>
                      <v:shape id="Shape 47231" style="position:absolute;width:8145;height:1466;left:0;top:1428;" coordsize="814502,146669" path="m0,0l814502,0l814502,146669l0,146669l0,0">
                        <v:stroke weight="0pt" endcap="flat" joinstyle="miter" miterlimit="10" on="false" color="#000000" opacity="0"/>
                        <v:fill on="true" color="#e0e0e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AÑO ACADÉMICO:  </w:t>
            </w:r>
          </w:p>
        </w:tc>
        <w:tc>
          <w:tcPr>
            <w:tcW w:w="65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9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2026 </w:t>
            </w:r>
          </w:p>
        </w:tc>
      </w:tr>
      <w:tr w:rsidR="00643548">
        <w:trPr>
          <w:trHeight w:val="64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URL: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77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pStyle w:val="Ttulo2"/>
        <w:ind w:left="115" w:right="1361"/>
      </w:pPr>
      <w:r>
        <w:rPr>
          <w:sz w:val="21"/>
        </w:rPr>
        <w:t xml:space="preserve">1. </w:t>
      </w:r>
      <w:r>
        <w:t xml:space="preserve">CICLO: Superior / Profesional </w:t>
      </w:r>
    </w:p>
    <w:p w:rsidR="00643548" w:rsidRDefault="00784AF8">
      <w:pPr>
        <w:spacing w:after="0"/>
        <w:ind w:left="135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tbl>
      <w:tblPr>
        <w:tblStyle w:val="TableGrid"/>
        <w:tblW w:w="8380" w:type="dxa"/>
        <w:tblInd w:w="171" w:type="dxa"/>
        <w:tblCellMar>
          <w:top w:w="165" w:type="dxa"/>
          <w:left w:w="4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4600"/>
      </w:tblGrid>
      <w:tr w:rsidR="00643548">
        <w:trPr>
          <w:trHeight w:val="6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Docente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9"/>
                <w:shd w:val="clear" w:color="auto" w:fill="E0E0E0"/>
              </w:rPr>
              <w:t>E-mail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643548">
        <w:trPr>
          <w:trHeight w:val="58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Emmanuel FRAGA (titular) 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emmanuel.fraga@usal.edu.ar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pStyle w:val="Ttulo1"/>
        <w:spacing w:after="0"/>
        <w:ind w:left="70" w:right="20"/>
      </w:pPr>
      <w:r>
        <w:t xml:space="preserve">3. EJE/ÁREA EN QUE </w:t>
      </w:r>
      <w:r>
        <w:t xml:space="preserve">SE ENCUENTRA LA MATERIA/SEMINARIO DENTRO DE LA </w:t>
      </w:r>
    </w:p>
    <w:p w:rsidR="00643548" w:rsidRDefault="00784AF8">
      <w:pPr>
        <w:spacing w:after="98" w:line="265" w:lineRule="auto"/>
        <w:ind w:left="130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 xml:space="preserve">CARRERA: </w:t>
      </w:r>
      <w:r>
        <w:rPr>
          <w:rFonts w:ascii="Times New Roman" w:eastAsia="Times New Roman" w:hAnsi="Times New Roman" w:cs="Times New Roman"/>
          <w:sz w:val="19"/>
        </w:rPr>
        <w:t xml:space="preserve">Seminario para nivel avanzado de la Licenciatura en Relaciones Internacionales.  </w:t>
      </w:r>
    </w:p>
    <w:p w:rsidR="00643548" w:rsidRDefault="00784AF8">
      <w:pPr>
        <w:spacing w:after="92"/>
        <w:ind w:left="12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643548" w:rsidRDefault="00784AF8">
      <w:pPr>
        <w:numPr>
          <w:ilvl w:val="0"/>
          <w:numId w:val="1"/>
        </w:numPr>
        <w:spacing w:after="86" w:line="355" w:lineRule="auto"/>
        <w:ind w:right="54" w:firstLine="5"/>
      </w:pPr>
      <w:r>
        <w:rPr>
          <w:rFonts w:ascii="Times New Roman" w:eastAsia="Times New Roman" w:hAnsi="Times New Roman" w:cs="Times New Roman"/>
          <w:b/>
          <w:sz w:val="19"/>
        </w:rPr>
        <w:t xml:space="preserve">FUNDAMENTACIÓN DE LA MATERIA/SEMINARIO EN LA CARRERA: </w:t>
      </w:r>
      <w:r>
        <w:rPr>
          <w:rFonts w:ascii="Times New Roman" w:eastAsia="Times New Roman" w:hAnsi="Times New Roman" w:cs="Times New Roman"/>
          <w:i/>
          <w:sz w:val="19"/>
        </w:rPr>
        <w:t xml:space="preserve">El abordaje de los asuntos internacionales supone el estudio </w:t>
      </w:r>
      <w:r>
        <w:rPr>
          <w:rFonts w:ascii="Times New Roman" w:eastAsia="Times New Roman" w:hAnsi="Times New Roman" w:cs="Times New Roman"/>
          <w:i/>
          <w:sz w:val="19"/>
        </w:rPr>
        <w:t xml:space="preserve">minucioso de los países que definen la agenda internacional. Desde </w:t>
      </w:r>
      <w:r>
        <w:rPr>
          <w:rFonts w:ascii="Times New Roman" w:eastAsia="Times New Roman" w:hAnsi="Times New Roman" w:cs="Times New Roman"/>
          <w:i/>
          <w:sz w:val="19"/>
        </w:rPr>
        <w:lastRenderedPageBreak/>
        <w:t>el siglo XVII los Estados Unidos de América es uno de ellos. Su política exterior, instrumento de ejecución para la consecución de sus intereses nacionales, tiene su génesis y fundamentos e</w:t>
      </w:r>
      <w:r>
        <w:rPr>
          <w:rFonts w:ascii="Times New Roman" w:eastAsia="Times New Roman" w:hAnsi="Times New Roman" w:cs="Times New Roman"/>
          <w:i/>
          <w:sz w:val="19"/>
        </w:rPr>
        <w:t>nraizados en su historia social, religiosa, económica, y política. Comprenderlos supone un previo estudio de los procesos antes mencionados, relacionando la información que nos brindan los especialistas en la materia, para poder llegar a conclusiones que s</w:t>
      </w:r>
      <w:r>
        <w:rPr>
          <w:rFonts w:ascii="Times New Roman" w:eastAsia="Times New Roman" w:hAnsi="Times New Roman" w:cs="Times New Roman"/>
          <w:i/>
          <w:sz w:val="19"/>
        </w:rPr>
        <w:t xml:space="preserve">ervirán al estudio de las relaciones internacionales de nuestro tiempo.  </w:t>
      </w:r>
    </w:p>
    <w:p w:rsidR="00643548" w:rsidRDefault="00784AF8">
      <w:pPr>
        <w:spacing w:after="135"/>
        <w:ind w:left="12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643548" w:rsidRDefault="00784AF8">
      <w:pPr>
        <w:numPr>
          <w:ilvl w:val="0"/>
          <w:numId w:val="1"/>
        </w:numPr>
        <w:spacing w:after="90" w:line="265" w:lineRule="auto"/>
        <w:ind w:right="54" w:firstLine="5"/>
      </w:pPr>
      <w:r>
        <w:rPr>
          <w:rFonts w:ascii="Times New Roman" w:eastAsia="Times New Roman" w:hAnsi="Times New Roman" w:cs="Times New Roman"/>
          <w:b/>
          <w:sz w:val="19"/>
        </w:rPr>
        <w:t xml:space="preserve">OBJETIVOS DE LA MATERIA:  </w:t>
      </w:r>
    </w:p>
    <w:p w:rsidR="00643548" w:rsidRDefault="00784AF8">
      <w:pPr>
        <w:numPr>
          <w:ilvl w:val="1"/>
          <w:numId w:val="1"/>
        </w:numPr>
        <w:spacing w:after="86" w:line="264" w:lineRule="auto"/>
        <w:ind w:right="336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Que los alumnos comprendan la importancia del estudio pormenorizado de los procesos </w:t>
      </w:r>
    </w:p>
    <w:p w:rsidR="00643548" w:rsidRDefault="00784AF8">
      <w:pPr>
        <w:spacing w:after="207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religiosos, sociales, políticas, y económicos que moldearon la </w:t>
      </w:r>
      <w:r>
        <w:rPr>
          <w:rFonts w:ascii="Times New Roman" w:eastAsia="Times New Roman" w:hAnsi="Times New Roman" w:cs="Times New Roman"/>
          <w:i/>
          <w:sz w:val="19"/>
        </w:rPr>
        <w:t xml:space="preserve">historia de los Estados Unidos.  </w:t>
      </w:r>
    </w:p>
    <w:p w:rsidR="00643548" w:rsidRDefault="00784AF8">
      <w:pPr>
        <w:numPr>
          <w:ilvl w:val="1"/>
          <w:numId w:val="1"/>
        </w:numPr>
        <w:spacing w:after="108" w:line="369" w:lineRule="auto"/>
        <w:ind w:right="336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Que los alumnos comprendan que la Política Exterior de los Estados Unidos es una resultante de su historia, así como de las circunstancias internacionales.  </w:t>
      </w:r>
    </w:p>
    <w:p w:rsidR="00643548" w:rsidRDefault="00784AF8">
      <w:pPr>
        <w:numPr>
          <w:ilvl w:val="1"/>
          <w:numId w:val="1"/>
        </w:numPr>
        <w:spacing w:after="107" w:line="355" w:lineRule="auto"/>
        <w:ind w:right="336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>Que los alumnos construyan conocimiento con el material que se l</w:t>
      </w:r>
      <w:r>
        <w:rPr>
          <w:rFonts w:ascii="Times New Roman" w:eastAsia="Times New Roman" w:hAnsi="Times New Roman" w:cs="Times New Roman"/>
          <w:i/>
          <w:sz w:val="19"/>
        </w:rPr>
        <w:t xml:space="preserve">es brinda en la cátedra. 5. Que los alumnos apliquen dicho conocimiento al análisis de la política exterior norteamericana en la actualidad.  </w:t>
      </w:r>
    </w:p>
    <w:p w:rsidR="00643548" w:rsidRDefault="00784AF8">
      <w:pPr>
        <w:spacing w:after="135"/>
        <w:ind w:left="405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643548" w:rsidRDefault="00784AF8">
      <w:pPr>
        <w:numPr>
          <w:ilvl w:val="0"/>
          <w:numId w:val="1"/>
        </w:numPr>
        <w:spacing w:after="47" w:line="354" w:lineRule="auto"/>
        <w:ind w:right="54" w:firstLine="5"/>
      </w:pPr>
      <w:r>
        <w:rPr>
          <w:rFonts w:ascii="Times New Roman" w:eastAsia="Times New Roman" w:hAnsi="Times New Roman" w:cs="Times New Roman"/>
          <w:b/>
          <w:sz w:val="19"/>
        </w:rPr>
        <w:t xml:space="preserve">ASIGNACIÓN HORARIA: </w:t>
      </w:r>
      <w:r>
        <w:rPr>
          <w:rFonts w:ascii="Times New Roman" w:eastAsia="Times New Roman" w:hAnsi="Times New Roman" w:cs="Times New Roman"/>
          <w:i/>
          <w:sz w:val="19"/>
        </w:rPr>
        <w:t xml:space="preserve">(discriminar carga horaria teórica y práctica para carreras que acreditan ante CONEAU)  </w:t>
      </w:r>
    </w:p>
    <w:p w:rsidR="00643548" w:rsidRDefault="00784AF8">
      <w:pPr>
        <w:spacing w:after="0"/>
        <w:ind w:left="105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tbl>
      <w:tblPr>
        <w:tblStyle w:val="TableGrid"/>
        <w:tblW w:w="8400" w:type="dxa"/>
        <w:tblInd w:w="171" w:type="dxa"/>
        <w:tblCellMar>
          <w:top w:w="163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2140"/>
        <w:gridCol w:w="2120"/>
        <w:gridCol w:w="2140"/>
      </w:tblGrid>
      <w:tr w:rsidR="00643548">
        <w:trPr>
          <w:trHeight w:val="54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220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Teórica 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22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Práctica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Total </w:t>
            </w:r>
          </w:p>
        </w:tc>
      </w:tr>
      <w:tr w:rsidR="00643548">
        <w:trPr>
          <w:trHeight w:val="74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Carga horaria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2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32 HS 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2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19 HS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3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51 HS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numPr>
          <w:ilvl w:val="0"/>
          <w:numId w:val="1"/>
        </w:numPr>
        <w:spacing w:after="0" w:line="355" w:lineRule="auto"/>
        <w:ind w:right="54" w:firstLine="5"/>
      </w:pPr>
      <w:r>
        <w:rPr>
          <w:rFonts w:ascii="Times New Roman" w:eastAsia="Times New Roman" w:hAnsi="Times New Roman" w:cs="Times New Roman"/>
          <w:b/>
          <w:sz w:val="19"/>
        </w:rPr>
        <w:t xml:space="preserve">UNIDADES TEMÁTICAS, CONTENIDOS, BIBLIOGRAFÍA BÁSICA POR UNIDAD TEMÁTICA:  </w:t>
      </w:r>
    </w:p>
    <w:p w:rsidR="00643548" w:rsidRDefault="00784AF8">
      <w:pPr>
        <w:spacing w:after="90"/>
        <w:ind w:left="105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643548" w:rsidRDefault="00784AF8">
      <w:pPr>
        <w:spacing w:after="86" w:line="264" w:lineRule="auto"/>
        <w:ind w:left="105" w:right="87" w:firstLine="5"/>
        <w:jc w:val="both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UNIDAD 1</w:t>
      </w:r>
      <w:r>
        <w:rPr>
          <w:rFonts w:ascii="Times New Roman" w:eastAsia="Times New Roman" w:hAnsi="Times New Roman" w:cs="Times New Roman"/>
          <w:i/>
          <w:sz w:val="19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i/>
          <w:sz w:val="19"/>
        </w:rPr>
        <w:t xml:space="preserve">La fundación de las 13 colonias, crisol de religiones, idea imperial y el primer Gran </w:t>
      </w:r>
      <w:r>
        <w:rPr>
          <w:rFonts w:ascii="Times New Roman" w:eastAsia="Times New Roman" w:hAnsi="Times New Roman" w:cs="Times New Roman"/>
          <w:i/>
          <w:sz w:val="19"/>
        </w:rPr>
        <w:t xml:space="preserve">Despertar. </w:t>
      </w:r>
    </w:p>
    <w:p w:rsidR="00643548" w:rsidRDefault="00784AF8">
      <w:pPr>
        <w:spacing w:after="86" w:line="264" w:lineRule="auto"/>
        <w:ind w:left="45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El período colonial. La crisis con Inglaterra, ideas revolucionarias y representantes, los padres fundadores, </w:t>
      </w:r>
    </w:p>
    <w:p w:rsidR="00643548" w:rsidRDefault="00784AF8">
      <w:pPr>
        <w:spacing w:after="376" w:line="355" w:lineRule="auto"/>
        <w:ind w:left="45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>Primer y Segundo Congreso Continental (1774 y 1775), la revolución, Hamilton, Madison y Jefferson, Adams, Período de conformación ins</w:t>
      </w:r>
      <w:r>
        <w:rPr>
          <w:rFonts w:ascii="Times New Roman" w:eastAsia="Times New Roman" w:hAnsi="Times New Roman" w:cs="Times New Roman"/>
          <w:i/>
          <w:sz w:val="19"/>
        </w:rPr>
        <w:t xml:space="preserve">titucional (1783-1791) modelos económicos que surgen (norte industrial y sur agrícola), primera presidencia de Washington y la formación de dos partidos.  </w:t>
      </w:r>
    </w:p>
    <w:p w:rsidR="00643548" w:rsidRDefault="00784AF8">
      <w:pPr>
        <w:pStyle w:val="Ttulo1"/>
        <w:ind w:left="130" w:right="20"/>
      </w:pPr>
      <w:r>
        <w:t xml:space="preserve">OBLIGATORIA  </w:t>
      </w:r>
    </w:p>
    <w:p w:rsidR="00643548" w:rsidRDefault="00784AF8">
      <w:pPr>
        <w:spacing w:after="0" w:line="356" w:lineRule="auto"/>
        <w:ind w:left="705" w:right="101" w:hanging="30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JOHNSON, </w:t>
      </w:r>
      <w:proofErr w:type="spellStart"/>
      <w:proofErr w:type="gramStart"/>
      <w:r>
        <w:rPr>
          <w:rFonts w:ascii="Times New Roman" w:eastAsia="Times New Roman" w:hAnsi="Times New Roman" w:cs="Times New Roman"/>
          <w:sz w:val="19"/>
        </w:rPr>
        <w:t>PAUL,</w:t>
      </w:r>
      <w:r>
        <w:rPr>
          <w:rFonts w:ascii="Times New Roman" w:eastAsia="Times New Roman" w:hAnsi="Times New Roman" w:cs="Times New Roman"/>
          <w:i/>
          <w:sz w:val="19"/>
        </w:rPr>
        <w:t>Estados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9"/>
        </w:rPr>
        <w:t xml:space="preserve"> Unidos. La historia</w:t>
      </w:r>
      <w:r>
        <w:rPr>
          <w:rFonts w:ascii="Times New Roman" w:eastAsia="Times New Roman" w:hAnsi="Times New Roman" w:cs="Times New Roman"/>
          <w:sz w:val="19"/>
        </w:rPr>
        <w:t xml:space="preserve">, Buenos Aires, Ediciones B Argentina, </w:t>
      </w:r>
      <w:r>
        <w:rPr>
          <w:rFonts w:ascii="Times New Roman" w:eastAsia="Times New Roman" w:hAnsi="Times New Roman" w:cs="Times New Roman"/>
          <w:sz w:val="19"/>
        </w:rPr>
        <w:t xml:space="preserve">2001, Primera Parte (““Una ciudad sobre la colina”. La Norteamérica colonial, 1580-1750”) y Segunda Parte (““Que la </w:t>
      </w:r>
      <w:r>
        <w:rPr>
          <w:rFonts w:ascii="Times New Roman" w:eastAsia="Times New Roman" w:hAnsi="Times New Roman" w:cs="Times New Roman"/>
          <w:sz w:val="19"/>
        </w:rPr>
        <w:lastRenderedPageBreak/>
        <w:t xml:space="preserve">Constitución libre sea por siempre sagrada”. La Norteamérica revolucionaria, 1750-1815”), pp. 125- 204. </w:t>
      </w:r>
    </w:p>
    <w:p w:rsidR="00643548" w:rsidRDefault="00784AF8">
      <w:pPr>
        <w:spacing w:after="45" w:line="355" w:lineRule="auto"/>
        <w:ind w:left="405" w:right="275" w:firstLine="5"/>
        <w:jc w:val="both"/>
      </w:pPr>
      <w:r>
        <w:rPr>
          <w:rFonts w:ascii="Times New Roman" w:eastAsia="Times New Roman" w:hAnsi="Times New Roman" w:cs="Times New Roman"/>
          <w:sz w:val="19"/>
        </w:rPr>
        <w:t>∙ KAGAN, ROBERT</w:t>
      </w:r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America’s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Place in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World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Its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Earliest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Days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Dawn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Twentieth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Century</w:t>
      </w:r>
      <w:r>
        <w:rPr>
          <w:rFonts w:ascii="Times New Roman" w:eastAsia="Times New Roman" w:hAnsi="Times New Roman" w:cs="Times New Roman"/>
          <w:sz w:val="19"/>
        </w:rPr>
        <w:t xml:space="preserve">, New York, Alfred A. </w:t>
      </w:r>
      <w:proofErr w:type="spellStart"/>
      <w:r>
        <w:rPr>
          <w:rFonts w:ascii="Times New Roman" w:eastAsia="Times New Roman" w:hAnsi="Times New Roman" w:cs="Times New Roman"/>
          <w:sz w:val="19"/>
        </w:rPr>
        <w:t>Knopf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2006, CAP 1 y 2  </w:t>
      </w:r>
    </w:p>
    <w:p w:rsidR="00643548" w:rsidRDefault="00784AF8">
      <w:pPr>
        <w:pStyle w:val="Ttulo1"/>
        <w:ind w:left="70" w:right="20"/>
      </w:pPr>
      <w:r>
        <w:t xml:space="preserve">COMPLEMENTARIA 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>∙ MICHAEL WIGGLESWORTH</w:t>
      </w:r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Day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Doom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1662.  </w:t>
      </w:r>
    </w:p>
    <w:p w:rsidR="00643548" w:rsidRDefault="00784AF8">
      <w:pPr>
        <w:spacing w:after="15" w:line="351" w:lineRule="auto"/>
        <w:ind w:left="705" w:right="87" w:hanging="300"/>
        <w:jc w:val="both"/>
      </w:pPr>
      <w:r>
        <w:rPr>
          <w:rFonts w:ascii="Times New Roman" w:eastAsia="Times New Roman" w:hAnsi="Times New Roman" w:cs="Times New Roman"/>
          <w:sz w:val="19"/>
        </w:rPr>
        <w:t>∙ PARKER, MICHAEL</w:t>
      </w:r>
      <w:r>
        <w:rPr>
          <w:rFonts w:ascii="Times New Roman" w:eastAsia="Times New Roman" w:hAnsi="Times New Roman" w:cs="Times New Roman"/>
          <w:i/>
          <w:sz w:val="19"/>
        </w:rPr>
        <w:t xml:space="preserve">, “John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Winthrop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Founding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City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Upo</w:t>
      </w:r>
      <w:r>
        <w:rPr>
          <w:rFonts w:ascii="Times New Roman" w:eastAsia="Times New Roman" w:hAnsi="Times New Roman" w:cs="Times New Roman"/>
          <w:i/>
          <w:sz w:val="19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 Hill”, Estados Unidos,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Routledge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2003. </w:t>
      </w:r>
      <w:r>
        <w:rPr>
          <w:rFonts w:ascii="Arial" w:eastAsia="Arial" w:hAnsi="Arial" w:cs="Arial"/>
          <w:sz w:val="19"/>
        </w:rPr>
        <w:t xml:space="preserve"> </w:t>
      </w:r>
    </w:p>
    <w:p w:rsidR="00643548" w:rsidRDefault="00784AF8">
      <w:pPr>
        <w:spacing w:after="86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>∙ ZINN, HOWARD</w:t>
      </w:r>
      <w:r>
        <w:rPr>
          <w:rFonts w:ascii="Times New Roman" w:eastAsia="Times New Roman" w:hAnsi="Times New Roman" w:cs="Times New Roman"/>
          <w:i/>
          <w:sz w:val="19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people´s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States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Estados Unidos,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Harper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amp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Row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</w:p>
    <w:p w:rsidR="00643548" w:rsidRDefault="00784AF8">
      <w:pPr>
        <w:spacing w:after="461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2003. </w:t>
      </w:r>
      <w:r>
        <w:rPr>
          <w:rFonts w:ascii="Times New Roman" w:eastAsia="Times New Roman" w:hAnsi="Times New Roman" w:cs="Times New Roman"/>
          <w:sz w:val="19"/>
        </w:rPr>
        <w:t xml:space="preserve">∙ JAMES MADISON, JOHN JAY, ALEXANDER HAMILTON,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Federalist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Papers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 </w:t>
      </w:r>
    </w:p>
    <w:p w:rsidR="00643548" w:rsidRDefault="00784AF8">
      <w:pPr>
        <w:spacing w:after="1" w:line="354" w:lineRule="auto"/>
        <w:ind w:left="90" w:right="87" w:firstLine="5"/>
        <w:jc w:val="both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UNIDAD 2</w:t>
      </w:r>
      <w:r>
        <w:rPr>
          <w:rFonts w:ascii="Times New Roman" w:eastAsia="Times New Roman" w:hAnsi="Times New Roman" w:cs="Times New Roman"/>
          <w:i/>
          <w:sz w:val="19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i/>
          <w:sz w:val="19"/>
        </w:rPr>
        <w:t>1815-1860. Hamilton y Jefferson</w:t>
      </w:r>
      <w:r>
        <w:rPr>
          <w:rFonts w:ascii="Times New Roman" w:eastAsia="Times New Roman" w:hAnsi="Times New Roman" w:cs="Times New Roman"/>
          <w:i/>
          <w:sz w:val="19"/>
        </w:rPr>
        <w:t xml:space="preserve">. Ideas políticas y fundación de la República. Segundo Gran Despertar. Doctrina Monroe y Destino Manifiesto. El debate por la esclavitud. La génesis de la Guerra </w:t>
      </w:r>
    </w:p>
    <w:p w:rsidR="00643548" w:rsidRDefault="00784AF8">
      <w:pPr>
        <w:spacing w:after="464" w:line="264" w:lineRule="auto"/>
        <w:ind w:left="90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Civil.  </w:t>
      </w:r>
    </w:p>
    <w:p w:rsidR="00643548" w:rsidRDefault="00784AF8">
      <w:pPr>
        <w:pStyle w:val="Ttulo1"/>
        <w:ind w:left="130" w:right="20"/>
      </w:pPr>
      <w:r>
        <w:t xml:space="preserve">OBLIGATORIA  </w:t>
      </w:r>
    </w:p>
    <w:p w:rsidR="00643548" w:rsidRDefault="00784AF8">
      <w:pPr>
        <w:spacing w:after="51" w:line="350" w:lineRule="auto"/>
        <w:ind w:left="690" w:hanging="28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JOHNSON, PAUL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., Segunda Parte (““Que la Constitución libre </w:t>
      </w:r>
      <w:r>
        <w:rPr>
          <w:rFonts w:ascii="Times New Roman" w:eastAsia="Times New Roman" w:hAnsi="Times New Roman" w:cs="Times New Roman"/>
          <w:sz w:val="19"/>
        </w:rPr>
        <w:t xml:space="preserve">sea por siempre sagrada”. La Norteamérica revolucionaria, 1750-1815””), pp. 204-267; y Tercera Parte (““Lo que prevalece es una feliz mediocridad general”. La Norteamérica democrática, 1815-1850”).  </w:t>
      </w:r>
    </w:p>
    <w:p w:rsidR="00643548" w:rsidRDefault="00784AF8">
      <w:pPr>
        <w:spacing w:after="44" w:line="354" w:lineRule="auto"/>
        <w:ind w:left="690" w:right="284" w:hanging="285"/>
        <w:jc w:val="both"/>
      </w:pPr>
      <w:r>
        <w:rPr>
          <w:rFonts w:ascii="Times New Roman" w:eastAsia="Times New Roman" w:hAnsi="Times New Roman" w:cs="Times New Roman"/>
          <w:sz w:val="19"/>
        </w:rPr>
        <w:t>∙ KAGAN</w:t>
      </w:r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19"/>
        </w:rPr>
        <w:t>Cap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3 (“</w:t>
      </w:r>
      <w:proofErr w:type="spellStart"/>
      <w:r>
        <w:rPr>
          <w:rFonts w:ascii="Times New Roman" w:eastAsia="Times New Roman" w:hAnsi="Times New Roman" w:cs="Times New Roman"/>
          <w:sz w:val="19"/>
        </w:rPr>
        <w:t>Liberalism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9"/>
        </w:rPr>
        <w:t>Expansion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”), 8 </w:t>
      </w:r>
      <w:r>
        <w:rPr>
          <w:rFonts w:ascii="Times New Roman" w:eastAsia="Times New Roman" w:hAnsi="Times New Roman" w:cs="Times New Roman"/>
          <w:sz w:val="19"/>
        </w:rPr>
        <w:t>(“</w:t>
      </w:r>
      <w:proofErr w:type="spellStart"/>
      <w:r>
        <w:rPr>
          <w:rFonts w:ascii="Times New Roman" w:eastAsia="Times New Roman" w:hAnsi="Times New Roman" w:cs="Times New Roman"/>
          <w:sz w:val="19"/>
        </w:rPr>
        <w:t>Manifest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Destinies</w:t>
      </w:r>
      <w:proofErr w:type="spellEnd"/>
      <w:r>
        <w:rPr>
          <w:rFonts w:ascii="Times New Roman" w:eastAsia="Times New Roman" w:hAnsi="Times New Roman" w:cs="Times New Roman"/>
          <w:sz w:val="19"/>
        </w:rPr>
        <w:t>”) &amp; 9 (“</w:t>
      </w:r>
      <w:proofErr w:type="spellStart"/>
      <w:r>
        <w:rPr>
          <w:rFonts w:ascii="Times New Roman" w:eastAsia="Times New Roman" w:hAnsi="Times New Roman" w:cs="Times New Roman"/>
          <w:sz w:val="19"/>
        </w:rPr>
        <w:t>Beyond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Interest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”).  </w:t>
      </w:r>
    </w:p>
    <w:p w:rsidR="00643548" w:rsidRDefault="00784AF8">
      <w:pPr>
        <w:pStyle w:val="Ttulo1"/>
        <w:ind w:left="130" w:right="20"/>
      </w:pPr>
      <w:r>
        <w:t xml:space="preserve">COMPLEMENTARIA  </w:t>
      </w:r>
    </w:p>
    <w:p w:rsidR="00643548" w:rsidRDefault="00784AF8">
      <w:pPr>
        <w:spacing w:after="380" w:line="354" w:lineRule="auto"/>
        <w:ind w:left="760" w:right="40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WORTHINGTON, </w:t>
      </w:r>
      <w:proofErr w:type="spellStart"/>
      <w:r>
        <w:rPr>
          <w:rFonts w:ascii="Times New Roman" w:eastAsia="Times New Roman" w:hAnsi="Times New Roman" w:cs="Times New Roman"/>
          <w:sz w:val="19"/>
        </w:rPr>
        <w:t>Chaucey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Ford</w:t>
      </w:r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r>
        <w:rPr>
          <w:rFonts w:ascii="Times New Roman" w:eastAsia="Times New Roman" w:hAnsi="Times New Roman" w:cs="Times New Roman"/>
          <w:i/>
          <w:sz w:val="19"/>
        </w:rPr>
        <w:t xml:space="preserve">John Quincy Adams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Monroe Doctrine,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Historical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Review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oct.1902, Vol. 8, N° 1, pp-28-52. Publicado por Oxford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sz w:val="19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spacing w:after="86" w:line="264" w:lineRule="auto"/>
        <w:ind w:left="135" w:right="87" w:firstLine="5"/>
        <w:jc w:val="both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UNIDAD 3</w:t>
      </w:r>
      <w:r>
        <w:rPr>
          <w:rFonts w:ascii="Times New Roman" w:eastAsia="Times New Roman" w:hAnsi="Times New Roman" w:cs="Times New Roman"/>
          <w:i/>
          <w:sz w:val="19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i/>
          <w:sz w:val="19"/>
        </w:rPr>
        <w:t xml:space="preserve">Las causas de la Guerra Civil (1861-1865). La cuestión racial. Los modelos económicos Norte </w:t>
      </w:r>
    </w:p>
    <w:p w:rsidR="00643548" w:rsidRDefault="00784AF8">
      <w:pPr>
        <w:spacing w:after="46" w:line="355" w:lineRule="auto"/>
        <w:ind w:right="161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>Sur. Tercer Gran Despertar. El destino Manifiesto, la Doctrina Monroe. Relación con América Latina, Corolario Roosevelt y la relación con América Lati</w:t>
      </w:r>
      <w:r>
        <w:rPr>
          <w:rFonts w:ascii="Times New Roman" w:eastAsia="Times New Roman" w:hAnsi="Times New Roman" w:cs="Times New Roman"/>
          <w:i/>
          <w:sz w:val="19"/>
        </w:rPr>
        <w:t>na. El crecimiento económico, demográfico post guerra civil. La creación de grandes ciudades y las manifestaciones culturales (rascacielos y grandes obras). La era de los grandes empresarios ante el vacío del poder político y falta de banco central (Ejempl</w:t>
      </w:r>
      <w:r>
        <w:rPr>
          <w:rFonts w:ascii="Times New Roman" w:eastAsia="Times New Roman" w:hAnsi="Times New Roman" w:cs="Times New Roman"/>
          <w:i/>
          <w:sz w:val="19"/>
        </w:rPr>
        <w:t xml:space="preserve">o de J.P. Morgan). Corrupción política. Aparición de los movimientos progresistas. La presidencia de T. Roosevelt y el fortalecimiento del Estado.  </w:t>
      </w:r>
    </w:p>
    <w:p w:rsidR="00643548" w:rsidRDefault="00784AF8">
      <w:pPr>
        <w:pStyle w:val="Ttulo1"/>
        <w:ind w:left="130" w:right="20"/>
      </w:pPr>
      <w:r>
        <w:t xml:space="preserve">OBLIGATORIA 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JOHNSON, PAUL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., Cuarta y quinta parte.  </w:t>
      </w:r>
    </w:p>
    <w:p w:rsidR="00643548" w:rsidRDefault="00784AF8">
      <w:pPr>
        <w:spacing w:after="431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>∙ KAGAN</w:t>
      </w:r>
      <w:r>
        <w:rPr>
          <w:rFonts w:ascii="Times New Roman" w:eastAsia="Times New Roman" w:hAnsi="Times New Roman" w:cs="Times New Roman"/>
          <w:b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19"/>
        </w:rPr>
        <w:t>Cap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10,11, y 12.  </w:t>
      </w:r>
    </w:p>
    <w:p w:rsidR="00643548" w:rsidRDefault="00784AF8">
      <w:pPr>
        <w:spacing w:after="34" w:line="360" w:lineRule="auto"/>
        <w:ind w:left="105" w:right="87" w:firstLine="5"/>
        <w:jc w:val="both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UNIDAD</w:t>
      </w: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 xml:space="preserve"> 4</w:t>
      </w:r>
      <w:r>
        <w:rPr>
          <w:rFonts w:ascii="Times New Roman" w:eastAsia="Times New Roman" w:hAnsi="Times New Roman" w:cs="Times New Roman"/>
          <w:i/>
          <w:sz w:val="19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i/>
          <w:sz w:val="19"/>
        </w:rPr>
        <w:t xml:space="preserve">El Orden mundial liberal de W. Wilson. Estados Unidos durante la Gran Guerra. El surgimiento de la URSS  </w:t>
      </w:r>
    </w:p>
    <w:p w:rsidR="00643548" w:rsidRDefault="00784AF8">
      <w:pPr>
        <w:spacing w:after="29"/>
        <w:ind w:left="12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643548" w:rsidRDefault="00784AF8">
      <w:pPr>
        <w:pStyle w:val="Ttulo1"/>
        <w:ind w:left="10" w:right="20"/>
      </w:pPr>
      <w:r>
        <w:t xml:space="preserve"> OBLIGATORIA  </w:t>
      </w:r>
    </w:p>
    <w:p w:rsidR="00643548" w:rsidRDefault="00784AF8">
      <w:pPr>
        <w:spacing w:after="0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JOHNSON, PAUL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., Sexta parte. </w:t>
      </w:r>
    </w:p>
    <w:p w:rsidR="00643548" w:rsidRDefault="00784AF8">
      <w:pPr>
        <w:spacing w:after="86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FONER, Eric, </w:t>
      </w:r>
      <w:r>
        <w:rPr>
          <w:rFonts w:ascii="Times New Roman" w:eastAsia="Times New Roman" w:hAnsi="Times New Roman" w:cs="Times New Roman"/>
          <w:i/>
          <w:sz w:val="19"/>
        </w:rPr>
        <w:t>La historia de la libertad en los Estados Unidos, Barcelona, Ediciones Pení</w:t>
      </w:r>
      <w:r>
        <w:rPr>
          <w:rFonts w:ascii="Times New Roman" w:eastAsia="Times New Roman" w:hAnsi="Times New Roman" w:cs="Times New Roman"/>
          <w:i/>
          <w:sz w:val="19"/>
        </w:rPr>
        <w:t xml:space="preserve">nsula, </w:t>
      </w:r>
    </w:p>
    <w:p w:rsidR="00643548" w:rsidRDefault="00784AF8">
      <w:pPr>
        <w:spacing w:after="135" w:line="264" w:lineRule="auto"/>
        <w:ind w:left="750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2010, Cap.8  </w:t>
      </w:r>
    </w:p>
    <w:p w:rsidR="00643548" w:rsidRDefault="00784AF8">
      <w:pPr>
        <w:spacing w:after="86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DUECK, </w:t>
      </w:r>
      <w:proofErr w:type="spellStart"/>
      <w:r>
        <w:rPr>
          <w:rFonts w:ascii="Times New Roman" w:eastAsia="Times New Roman" w:hAnsi="Times New Roman" w:cs="Times New Roman"/>
          <w:sz w:val="19"/>
        </w:rPr>
        <w:t>Colin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Reluctant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Crusaders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Power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Culture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Change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in American Grand </w:t>
      </w:r>
    </w:p>
    <w:p w:rsidR="00643548" w:rsidRDefault="00784AF8">
      <w:pPr>
        <w:spacing w:after="130" w:line="264" w:lineRule="auto"/>
        <w:ind w:left="720" w:right="87" w:firstLine="5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Princeton and Oxford, Princeton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2006, Cap. 3  </w:t>
      </w:r>
    </w:p>
    <w:p w:rsidR="00643548" w:rsidRDefault="00784AF8">
      <w:pPr>
        <w:pStyle w:val="Ttulo1"/>
        <w:ind w:left="130" w:right="20"/>
      </w:pPr>
      <w:r>
        <w:t xml:space="preserve">COMPLEMENTARIA  </w:t>
      </w:r>
    </w:p>
    <w:p w:rsidR="00643548" w:rsidRDefault="00784AF8">
      <w:pPr>
        <w:spacing w:after="249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KISSINGER, HENRY,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Diplomacy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Simon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Schuster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Estados </w:t>
      </w:r>
      <w:r>
        <w:rPr>
          <w:rFonts w:ascii="Times New Roman" w:eastAsia="Times New Roman" w:hAnsi="Times New Roman" w:cs="Times New Roman"/>
          <w:i/>
          <w:sz w:val="19"/>
        </w:rPr>
        <w:t xml:space="preserve">Unidos, 1994.  </w:t>
      </w:r>
    </w:p>
    <w:p w:rsidR="00643548" w:rsidRDefault="00784AF8">
      <w:pPr>
        <w:spacing w:after="0"/>
      </w:pPr>
      <w:r>
        <w:rPr>
          <w:rFonts w:ascii="Arial" w:eastAsia="Arial" w:hAnsi="Arial" w:cs="Arial"/>
          <w:sz w:val="19"/>
        </w:rPr>
        <w:t xml:space="preserve"> </w:t>
      </w:r>
    </w:p>
    <w:p w:rsidR="00643548" w:rsidRDefault="00784AF8">
      <w:pPr>
        <w:spacing w:after="86" w:line="264" w:lineRule="auto"/>
        <w:ind w:left="135" w:right="87" w:firstLine="5"/>
        <w:jc w:val="both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UNIDAD 5</w:t>
      </w:r>
      <w:r>
        <w:rPr>
          <w:rFonts w:ascii="Times New Roman" w:eastAsia="Times New Roman" w:hAnsi="Times New Roman" w:cs="Times New Roman"/>
          <w:i/>
          <w:sz w:val="19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i/>
          <w:sz w:val="19"/>
        </w:rPr>
        <w:t xml:space="preserve">La reconstrucción del mundo de posguerra. El tratado de Versalles. La Liga de las Naciones. </w:t>
      </w:r>
    </w:p>
    <w:p w:rsidR="00643548" w:rsidRDefault="00784AF8">
      <w:pPr>
        <w:spacing w:after="86" w:line="264" w:lineRule="auto"/>
        <w:ind w:left="75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El Nacionalsocialismo y fascismo. Las relaciones con la URSS. La Gran Depresión. FDR y el New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Deal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643548" w:rsidRDefault="00784AF8">
      <w:pPr>
        <w:spacing w:after="130" w:line="265" w:lineRule="auto"/>
        <w:ind w:left="70" w:right="20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OBLIGATORIA 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JOHNSON, PAUL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., Séptima parte.  </w:t>
      </w:r>
    </w:p>
    <w:p w:rsidR="00643548" w:rsidRDefault="00784AF8">
      <w:pPr>
        <w:pStyle w:val="Ttulo1"/>
        <w:ind w:left="130" w:right="20"/>
      </w:pPr>
      <w:r>
        <w:t xml:space="preserve">COMPLEMENTARIA  </w:t>
      </w:r>
    </w:p>
    <w:p w:rsidR="00643548" w:rsidRDefault="00784AF8">
      <w:pPr>
        <w:spacing w:after="372" w:line="357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KISSINGER, HENRY,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Diplomacy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Simon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Schuster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Estados Unidos, 1994. </w:t>
      </w:r>
      <w:r>
        <w:rPr>
          <w:rFonts w:ascii="Times New Roman" w:eastAsia="Times New Roman" w:hAnsi="Times New Roman" w:cs="Times New Roman"/>
          <w:sz w:val="19"/>
        </w:rPr>
        <w:t>∙ DANIELS, Roger</w:t>
      </w:r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Immigration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in a Time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States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1939–1945,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American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Ethnic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, Winter/Spring 2006,</w:t>
      </w:r>
      <w:r>
        <w:rPr>
          <w:rFonts w:ascii="Times New Roman" w:eastAsia="Times New Roman" w:hAnsi="Times New Roman" w:cs="Times New Roman"/>
          <w:i/>
          <w:sz w:val="19"/>
        </w:rPr>
        <w:t xml:space="preserve"> pp. 107-116.  </w:t>
      </w:r>
    </w:p>
    <w:p w:rsidR="00643548" w:rsidRDefault="00784AF8">
      <w:pPr>
        <w:spacing w:after="45" w:line="356" w:lineRule="auto"/>
        <w:ind w:left="60" w:right="87" w:firstLine="75"/>
        <w:jc w:val="both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 xml:space="preserve">UNIDAD 6: </w:t>
      </w:r>
      <w:r>
        <w:rPr>
          <w:rFonts w:ascii="Times New Roman" w:eastAsia="Times New Roman" w:hAnsi="Times New Roman" w:cs="Times New Roman"/>
          <w:i/>
          <w:sz w:val="19"/>
        </w:rPr>
        <w:t>La posguerra y el nacimiento de la Guerra fría. El dilema del uso de las armas nucleares: la propuesta de H. Kissinger (el uso táctico), El orden Mundial de posguerra, el nacimiento de las Naciones Unidas, McCarthy y el miedo al c</w:t>
      </w:r>
      <w:r>
        <w:rPr>
          <w:rFonts w:ascii="Times New Roman" w:eastAsia="Times New Roman" w:hAnsi="Times New Roman" w:cs="Times New Roman"/>
          <w:i/>
          <w:sz w:val="19"/>
        </w:rPr>
        <w:t xml:space="preserve">omunismo.  </w:t>
      </w:r>
    </w:p>
    <w:p w:rsidR="00643548" w:rsidRDefault="00784AF8">
      <w:pPr>
        <w:pStyle w:val="Ttulo1"/>
        <w:ind w:left="130" w:right="20"/>
      </w:pPr>
      <w:r>
        <w:t xml:space="preserve">OBLIGATORIA 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JOHNSON, PAUL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op.cit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., Séptima parte.  </w:t>
      </w:r>
    </w:p>
    <w:p w:rsidR="00643548" w:rsidRDefault="00784AF8">
      <w:pPr>
        <w:spacing w:after="0" w:line="358" w:lineRule="auto"/>
        <w:ind w:left="660" w:right="87" w:hanging="25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GADDIS, John Lewis,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Strategies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Containment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critical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appraisal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american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during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cold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of </w:t>
      </w:r>
      <w:r>
        <w:rPr>
          <w:rFonts w:ascii="Times New Roman" w:eastAsia="Times New Roman" w:hAnsi="Times New Roman" w:cs="Times New Roman"/>
          <w:sz w:val="19"/>
        </w:rPr>
        <w:t xml:space="preserve">Oxford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versity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Chicago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, 2018 (Cap.</w:t>
      </w:r>
      <w:r>
        <w:rPr>
          <w:rFonts w:ascii="Times New Roman" w:eastAsia="Times New Roman" w:hAnsi="Times New Roman" w:cs="Times New Roman"/>
          <w:i/>
          <w:sz w:val="19"/>
        </w:rPr>
        <w:t xml:space="preserve"> George F. </w:t>
      </w:r>
    </w:p>
    <w:p w:rsidR="00643548" w:rsidRDefault="00784AF8">
      <w:pPr>
        <w:spacing w:after="127" w:line="264" w:lineRule="auto"/>
        <w:ind w:left="690" w:right="87" w:firstLine="5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19"/>
        </w:rPr>
        <w:t>Kennan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Containment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).  </w:t>
      </w:r>
    </w:p>
    <w:p w:rsidR="00643548" w:rsidRDefault="00784AF8">
      <w:pPr>
        <w:spacing w:after="86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∙ DUECK, </w:t>
      </w:r>
      <w:proofErr w:type="spellStart"/>
      <w:r>
        <w:rPr>
          <w:rFonts w:ascii="Times New Roman" w:eastAsia="Times New Roman" w:hAnsi="Times New Roman" w:cs="Times New Roman"/>
          <w:sz w:val="19"/>
        </w:rPr>
        <w:t>Colin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Reluctant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Crusaders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Power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Culture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Change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in American Grand </w:t>
      </w:r>
    </w:p>
    <w:p w:rsidR="00643548" w:rsidRDefault="00784AF8">
      <w:pPr>
        <w:spacing w:after="460" w:line="264" w:lineRule="auto"/>
        <w:ind w:left="720" w:right="87" w:firstLine="5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Princeton and Oxford, Princeton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2006, Cap. 4  </w:t>
      </w:r>
    </w:p>
    <w:p w:rsidR="00643548" w:rsidRDefault="00784AF8">
      <w:pPr>
        <w:numPr>
          <w:ilvl w:val="0"/>
          <w:numId w:val="2"/>
        </w:numPr>
        <w:spacing w:after="44" w:line="357" w:lineRule="auto"/>
        <w:ind w:right="10" w:hanging="285"/>
      </w:pPr>
      <w:r>
        <w:rPr>
          <w:rFonts w:ascii="Times New Roman" w:eastAsia="Times New Roman" w:hAnsi="Times New Roman" w:cs="Times New Roman"/>
          <w:b/>
          <w:sz w:val="19"/>
        </w:rPr>
        <w:t>RECURSOS METODOLÓGICOS</w:t>
      </w:r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i/>
          <w:sz w:val="19"/>
        </w:rPr>
        <w:t>(incluir modalidad y</w:t>
      </w:r>
      <w:r>
        <w:rPr>
          <w:rFonts w:ascii="Times New Roman" w:eastAsia="Times New Roman" w:hAnsi="Times New Roman" w:cs="Times New Roman"/>
          <w:i/>
          <w:sz w:val="19"/>
        </w:rPr>
        <w:t xml:space="preserve"> lugares de prácticas, junto con la modalidad de supervisión y de evaluación de las mismas)  </w:t>
      </w:r>
    </w:p>
    <w:p w:rsidR="00643548" w:rsidRDefault="00784AF8">
      <w:pPr>
        <w:spacing w:after="375" w:line="355" w:lineRule="auto"/>
        <w:ind w:left="115" w:right="90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Modalidad virtual vía plataforma </w:t>
      </w:r>
      <w:proofErr w:type="spellStart"/>
      <w:r>
        <w:rPr>
          <w:rFonts w:ascii="Times New Roman" w:eastAsia="Times New Roman" w:hAnsi="Times New Roman" w:cs="Times New Roman"/>
          <w:sz w:val="19"/>
        </w:rPr>
        <w:t>Blackboard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Collaborate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Clases teóricas con apoyo de material elaborado por la cátedra. Se incluye material de apoyo en formatos </w:t>
      </w:r>
      <w:r>
        <w:rPr>
          <w:rFonts w:ascii="Times New Roman" w:eastAsia="Times New Roman" w:hAnsi="Times New Roman" w:cs="Times New Roman"/>
          <w:sz w:val="19"/>
        </w:rPr>
        <w:t xml:space="preserve">varios que complementan las clases. Dos instancias prácticas donde alumnos deberán construir conocimiento a través de ejercicios en tiempo real. Modalidad parcial ensayo con status académico respetando directrices dadas por la cátedra.  </w:t>
      </w:r>
    </w:p>
    <w:p w:rsidR="00643548" w:rsidRDefault="00784AF8">
      <w:pPr>
        <w:numPr>
          <w:ilvl w:val="0"/>
          <w:numId w:val="2"/>
        </w:numPr>
        <w:spacing w:after="90" w:line="265" w:lineRule="auto"/>
        <w:ind w:right="10" w:hanging="285"/>
      </w:pPr>
      <w:r>
        <w:rPr>
          <w:rFonts w:ascii="Times New Roman" w:eastAsia="Times New Roman" w:hAnsi="Times New Roman" w:cs="Times New Roman"/>
          <w:b/>
          <w:sz w:val="19"/>
        </w:rPr>
        <w:t>CRITERIOS E INSTRU</w:t>
      </w:r>
      <w:r>
        <w:rPr>
          <w:rFonts w:ascii="Times New Roman" w:eastAsia="Times New Roman" w:hAnsi="Times New Roman" w:cs="Times New Roman"/>
          <w:b/>
          <w:sz w:val="19"/>
        </w:rPr>
        <w:t xml:space="preserve">MENTOS DE EVALUACIÓN PARCIAL:  </w:t>
      </w:r>
    </w:p>
    <w:p w:rsidR="00643548" w:rsidRDefault="00784AF8">
      <w:pPr>
        <w:spacing w:after="383" w:line="353" w:lineRule="auto"/>
        <w:ind w:left="415" w:right="98" w:hanging="10"/>
        <w:jc w:val="both"/>
      </w:pPr>
      <w:r>
        <w:rPr>
          <w:rFonts w:ascii="Times New Roman" w:eastAsia="Times New Roman" w:hAnsi="Times New Roman" w:cs="Times New Roman"/>
          <w:sz w:val="19"/>
        </w:rPr>
        <w:t>Se tendrá en cuenta el correcto manejo de los conceptos y la construcción de conocimiento por parte de los alumnos, utilizando la información dada por los docentes y el material bibliográfico obligatorio y complementario. La</w:t>
      </w:r>
      <w:r>
        <w:rPr>
          <w:rFonts w:ascii="Times New Roman" w:eastAsia="Times New Roman" w:hAnsi="Times New Roman" w:cs="Times New Roman"/>
          <w:sz w:val="19"/>
        </w:rPr>
        <w:t xml:space="preserve"> fecha de evaluación parcial será dada en la </w:t>
      </w:r>
      <w:proofErr w:type="gramStart"/>
      <w:r>
        <w:rPr>
          <w:rFonts w:ascii="Times New Roman" w:eastAsia="Times New Roman" w:hAnsi="Times New Roman" w:cs="Times New Roman"/>
          <w:sz w:val="19"/>
        </w:rPr>
        <w:t>primer clase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, así como los criterios para ser aprobado.  </w:t>
      </w:r>
    </w:p>
    <w:p w:rsidR="00643548" w:rsidRDefault="00784AF8">
      <w:pPr>
        <w:numPr>
          <w:ilvl w:val="0"/>
          <w:numId w:val="2"/>
        </w:numPr>
        <w:spacing w:after="448" w:line="354" w:lineRule="auto"/>
        <w:ind w:right="10" w:hanging="285"/>
      </w:pPr>
      <w:r>
        <w:rPr>
          <w:rFonts w:ascii="Times New Roman" w:eastAsia="Times New Roman" w:hAnsi="Times New Roman" w:cs="Times New Roman"/>
          <w:b/>
          <w:sz w:val="19"/>
        </w:rPr>
        <w:t xml:space="preserve">RÉGIMEN DE EVALUACIÓN FINAL Y APROBACIÓN DE LA MATERIA: </w:t>
      </w:r>
      <w:r>
        <w:rPr>
          <w:rFonts w:ascii="Times New Roman" w:eastAsia="Times New Roman" w:hAnsi="Times New Roman" w:cs="Times New Roman"/>
          <w:sz w:val="19"/>
        </w:rPr>
        <w:t>Evaluación oral que explorará el satisfactorio manejo de la información de los alumnos del materi</w:t>
      </w:r>
      <w:r>
        <w:rPr>
          <w:rFonts w:ascii="Times New Roman" w:eastAsia="Times New Roman" w:hAnsi="Times New Roman" w:cs="Times New Roman"/>
          <w:sz w:val="19"/>
        </w:rPr>
        <w:t xml:space="preserve">al de las clases y bibliografía. Se tendrá en cuenta para la nota final la participación en clase a lo largo del Seminario y el resultado del parcial.  </w:t>
      </w:r>
    </w:p>
    <w:p w:rsidR="00643548" w:rsidRDefault="00784AF8">
      <w:pPr>
        <w:numPr>
          <w:ilvl w:val="0"/>
          <w:numId w:val="2"/>
        </w:numPr>
        <w:spacing w:after="100"/>
        <w:ind w:right="10" w:hanging="285"/>
      </w:pPr>
      <w:r>
        <w:rPr>
          <w:rFonts w:ascii="Times New Roman" w:eastAsia="Times New Roman" w:hAnsi="Times New Roman" w:cs="Times New Roman"/>
          <w:b/>
          <w:i/>
          <w:sz w:val="19"/>
        </w:rPr>
        <w:t>BI</w:t>
      </w: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BLIOGRAFÍA</w:t>
      </w:r>
      <w:r>
        <w:rPr>
          <w:rFonts w:ascii="Times New Roman" w:eastAsia="Times New Roman" w:hAnsi="Times New Roman" w:cs="Times New Roman"/>
          <w:b/>
          <w:i/>
          <w:sz w:val="19"/>
        </w:rPr>
        <w:t xml:space="preserve">  </w:t>
      </w:r>
    </w:p>
    <w:p w:rsidR="00643548" w:rsidRDefault="00784AF8">
      <w:pPr>
        <w:pStyle w:val="Ttulo2"/>
        <w:spacing w:after="124" w:line="259" w:lineRule="auto"/>
        <w:ind w:left="100"/>
      </w:pPr>
      <w:r>
        <w:t xml:space="preserve">11.A </w:t>
      </w:r>
      <w:r>
        <w:rPr>
          <w:i/>
        </w:rPr>
        <w:t xml:space="preserve">Obligatoria  </w:t>
      </w:r>
    </w:p>
    <w:p w:rsidR="00643548" w:rsidRDefault="00784AF8">
      <w:pPr>
        <w:numPr>
          <w:ilvl w:val="0"/>
          <w:numId w:val="3"/>
        </w:numPr>
        <w:spacing w:after="86" w:line="347" w:lineRule="auto"/>
        <w:ind w:right="87"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DANIELS, Roger,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Immigration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in a Time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State</w:t>
      </w:r>
      <w:r>
        <w:rPr>
          <w:rFonts w:ascii="Times New Roman" w:eastAsia="Times New Roman" w:hAnsi="Times New Roman" w:cs="Times New Roman"/>
          <w:i/>
          <w:sz w:val="19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1939–1945,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American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Ethnic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Winter/Spring 2006, pp. 107- 116.  </w:t>
      </w:r>
    </w:p>
    <w:p w:rsidR="00643548" w:rsidRDefault="00784AF8">
      <w:pPr>
        <w:numPr>
          <w:ilvl w:val="0"/>
          <w:numId w:val="3"/>
        </w:numPr>
        <w:spacing w:after="55" w:line="358" w:lineRule="auto"/>
        <w:ind w:right="87"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DUECK,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Colin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Reluctant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Crusaders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Power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Culture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Change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in American Grand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Princeton and Oxford, Princeton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2006.  </w:t>
      </w:r>
    </w:p>
    <w:p w:rsidR="00643548" w:rsidRDefault="00784AF8">
      <w:pPr>
        <w:numPr>
          <w:ilvl w:val="0"/>
          <w:numId w:val="3"/>
        </w:numPr>
        <w:spacing w:after="86" w:line="264" w:lineRule="auto"/>
        <w:ind w:right="87"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>FONER, Eric, La histori</w:t>
      </w:r>
      <w:r>
        <w:rPr>
          <w:rFonts w:ascii="Times New Roman" w:eastAsia="Times New Roman" w:hAnsi="Times New Roman" w:cs="Times New Roman"/>
          <w:i/>
          <w:sz w:val="19"/>
        </w:rPr>
        <w:t xml:space="preserve">a de la libertad en los Estados Unidos, Barcelona, Ediciones Península, 2010, </w:t>
      </w:r>
      <w:r>
        <w:rPr>
          <w:rFonts w:ascii="Arial" w:eastAsia="Arial" w:hAnsi="Arial" w:cs="Arial"/>
          <w:sz w:val="19"/>
        </w:rPr>
        <w:t xml:space="preserve">• </w:t>
      </w:r>
    </w:p>
    <w:p w:rsidR="00643548" w:rsidRDefault="00784AF8">
      <w:pPr>
        <w:spacing w:after="57" w:line="371" w:lineRule="auto"/>
        <w:ind w:left="60"/>
      </w:pPr>
      <w:r>
        <w:rPr>
          <w:rFonts w:ascii="Times New Roman" w:eastAsia="Times New Roman" w:hAnsi="Times New Roman" w:cs="Times New Roman"/>
          <w:i/>
          <w:sz w:val="19"/>
        </w:rPr>
        <w:t xml:space="preserve">JOHNSON, Paul, Estados Unidos. La historia, Buenos Aires, Ediciones B Argentina, 2001. </w:t>
      </w:r>
      <w:r>
        <w:rPr>
          <w:rFonts w:ascii="Arial" w:eastAsia="Arial" w:hAnsi="Arial" w:cs="Arial"/>
          <w:sz w:val="19"/>
        </w:rPr>
        <w:t xml:space="preserve">• </w:t>
      </w:r>
      <w:r>
        <w:rPr>
          <w:rFonts w:ascii="Times New Roman" w:eastAsia="Times New Roman" w:hAnsi="Times New Roman" w:cs="Times New Roman"/>
          <w:i/>
          <w:sz w:val="19"/>
        </w:rPr>
        <w:t xml:space="preserve">KAGAN, Robert,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America’s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Place in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World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Its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Earliest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Days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Dawn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Twentieth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Century, New York, Alfred A.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Knopf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2006.  </w:t>
      </w:r>
    </w:p>
    <w:p w:rsidR="00643548" w:rsidRDefault="00784AF8">
      <w:pPr>
        <w:numPr>
          <w:ilvl w:val="0"/>
          <w:numId w:val="3"/>
        </w:numPr>
        <w:spacing w:after="86" w:line="264" w:lineRule="auto"/>
        <w:ind w:right="87"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MICKLETHWAIT, John y WOOLDRIDGE,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Adrian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Una nación conservadora. El poder de la derecha </w:t>
      </w:r>
    </w:p>
    <w:p w:rsidR="00643548" w:rsidRDefault="00784AF8">
      <w:pPr>
        <w:spacing w:after="153" w:line="264" w:lineRule="auto"/>
        <w:ind w:left="300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en Estados Unidos, Buenos Aires, Debate, 2007.  </w:t>
      </w:r>
    </w:p>
    <w:p w:rsidR="00643548" w:rsidRDefault="00784AF8">
      <w:pPr>
        <w:numPr>
          <w:ilvl w:val="0"/>
          <w:numId w:val="3"/>
        </w:numPr>
        <w:spacing w:after="374" w:line="354" w:lineRule="auto"/>
        <w:ind w:right="87" w:hanging="19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GADDIS, John Lewis,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Strategies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Containment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critical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appraisal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american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during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cold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of </w:t>
      </w:r>
      <w:r>
        <w:rPr>
          <w:rFonts w:ascii="Times New Roman" w:eastAsia="Times New Roman" w:hAnsi="Times New Roman" w:cs="Times New Roman"/>
          <w:sz w:val="19"/>
        </w:rPr>
        <w:t xml:space="preserve">Oxford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versity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Chicago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2018 (Cap. George F.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Kennan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Containment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).  </w:t>
      </w:r>
    </w:p>
    <w:p w:rsidR="00643548" w:rsidRDefault="00784AF8">
      <w:pPr>
        <w:pStyle w:val="Ttulo3"/>
        <w:spacing w:after="124" w:line="259" w:lineRule="auto"/>
        <w:ind w:left="100"/>
      </w:pPr>
      <w:r>
        <w:rPr>
          <w:i/>
        </w:rPr>
        <w:t xml:space="preserve">11. </w:t>
      </w:r>
      <w:r>
        <w:t xml:space="preserve">B </w:t>
      </w:r>
      <w:r>
        <w:rPr>
          <w:i/>
        </w:rPr>
        <w:t xml:space="preserve">Complementaria  </w:t>
      </w:r>
    </w:p>
    <w:p w:rsidR="00643548" w:rsidRDefault="00784AF8">
      <w:pPr>
        <w:numPr>
          <w:ilvl w:val="0"/>
          <w:numId w:val="4"/>
        </w:numPr>
        <w:spacing w:after="9" w:line="361" w:lineRule="auto"/>
        <w:ind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DAILEY, JANE,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Building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Republic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narrative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1877,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Volume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13. </w:t>
      </w:r>
      <w:r>
        <w:rPr>
          <w:rFonts w:ascii="Arial" w:eastAsia="Arial" w:hAnsi="Arial" w:cs="Arial"/>
          <w:sz w:val="19"/>
        </w:rPr>
        <w:t xml:space="preserve">• </w:t>
      </w:r>
      <w:r>
        <w:rPr>
          <w:rFonts w:ascii="Times New Roman" w:eastAsia="Times New Roman" w:hAnsi="Times New Roman" w:cs="Times New Roman"/>
          <w:i/>
          <w:sz w:val="19"/>
        </w:rPr>
        <w:t xml:space="preserve">GOODWIN, DORIS KEARN,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Team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Rivals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political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Genious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Abraham Lincoln, </w:t>
      </w:r>
      <w:r>
        <w:rPr>
          <w:rFonts w:ascii="Times New Roman" w:eastAsia="Times New Roman" w:hAnsi="Times New Roman" w:cs="Times New Roman"/>
          <w:sz w:val="19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Simon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</w:p>
    <w:p w:rsidR="00643548" w:rsidRDefault="00784AF8">
      <w:pPr>
        <w:spacing w:after="163" w:line="264" w:lineRule="auto"/>
        <w:ind w:left="405" w:right="87" w:firstLine="5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19"/>
        </w:rPr>
        <w:t>Schuster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2006.  </w:t>
      </w:r>
    </w:p>
    <w:p w:rsidR="00643548" w:rsidRDefault="00784AF8">
      <w:pPr>
        <w:numPr>
          <w:ilvl w:val="0"/>
          <w:numId w:val="4"/>
        </w:numPr>
        <w:spacing w:after="114" w:line="264" w:lineRule="auto"/>
        <w:ind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KISSINGER, HENRY,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Diplomacy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Simon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Schuster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Estados Unidos, 1994.  </w:t>
      </w:r>
    </w:p>
    <w:p w:rsidR="00643548" w:rsidRDefault="00784AF8">
      <w:pPr>
        <w:numPr>
          <w:ilvl w:val="0"/>
          <w:numId w:val="4"/>
        </w:numPr>
        <w:spacing w:after="86" w:line="351" w:lineRule="auto"/>
        <w:ind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>KISSING</w:t>
      </w:r>
      <w:r>
        <w:rPr>
          <w:rFonts w:ascii="Times New Roman" w:eastAsia="Times New Roman" w:hAnsi="Times New Roman" w:cs="Times New Roman"/>
          <w:i/>
          <w:sz w:val="19"/>
        </w:rPr>
        <w:t xml:space="preserve">ER, HENRY, Nuclear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Weapons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Foreing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WW.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Northon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Company,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Abridged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1969.  </w:t>
      </w:r>
    </w:p>
    <w:p w:rsidR="00643548" w:rsidRDefault="00784AF8">
      <w:pPr>
        <w:numPr>
          <w:ilvl w:val="0"/>
          <w:numId w:val="4"/>
        </w:numPr>
        <w:spacing w:after="86" w:line="358" w:lineRule="auto"/>
        <w:ind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PARKER, MICHAEL, “John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Winthrop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Founding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City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Upon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 Hill”, Estados Unidos,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Routledge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2003.  </w:t>
      </w:r>
    </w:p>
    <w:p w:rsidR="00643548" w:rsidRDefault="00784AF8">
      <w:pPr>
        <w:numPr>
          <w:ilvl w:val="0"/>
          <w:numId w:val="4"/>
        </w:numPr>
        <w:spacing w:after="110" w:line="314" w:lineRule="auto"/>
        <w:ind w:hanging="196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ZINN, HOWARD, 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people´s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States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, Estados Uni</w:t>
      </w:r>
      <w:r>
        <w:rPr>
          <w:rFonts w:ascii="Times New Roman" w:eastAsia="Times New Roman" w:hAnsi="Times New Roman" w:cs="Times New Roman"/>
          <w:i/>
          <w:sz w:val="19"/>
        </w:rPr>
        <w:t xml:space="preserve">dos,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Harper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amp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Row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2003.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Marienstras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Elise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(2014). La </w:t>
      </w:r>
      <w:proofErr w:type="spellStart"/>
      <w:r>
        <w:rPr>
          <w:rFonts w:ascii="Times New Roman" w:eastAsia="Times New Roman" w:hAnsi="Times New Roman" w:cs="Times New Roman"/>
          <w:sz w:val="19"/>
        </w:rPr>
        <w:t>résistance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indienne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aux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États-Unis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Gallimard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Delavault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Olivier (2007). </w:t>
      </w:r>
      <w:proofErr w:type="spellStart"/>
      <w:r>
        <w:rPr>
          <w:rFonts w:ascii="Times New Roman" w:eastAsia="Times New Roman" w:hAnsi="Times New Roman" w:cs="Times New Roman"/>
          <w:sz w:val="19"/>
        </w:rPr>
        <w:t>Geronimo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Gallimard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numPr>
          <w:ilvl w:val="0"/>
          <w:numId w:val="4"/>
        </w:numPr>
        <w:spacing w:after="69" w:line="349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Ostler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Jeffrey (2018). Les Sioux des </w:t>
      </w:r>
      <w:proofErr w:type="spellStart"/>
      <w:r>
        <w:rPr>
          <w:rFonts w:ascii="Times New Roman" w:eastAsia="Times New Roman" w:hAnsi="Times New Roman" w:cs="Times New Roman"/>
          <w:sz w:val="19"/>
        </w:rPr>
        <w:t>plaines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face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au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colonialisme</w:t>
      </w:r>
      <w:proofErr w:type="spellEnd"/>
      <w:r>
        <w:rPr>
          <w:rFonts w:ascii="Times New Roman" w:eastAsia="Times New Roman" w:hAnsi="Times New Roman" w:cs="Times New Roman"/>
          <w:sz w:val="19"/>
        </w:rPr>
        <w:t>. De Lewis et Cl</w:t>
      </w:r>
      <w:r>
        <w:rPr>
          <w:rFonts w:ascii="Times New Roman" w:eastAsia="Times New Roman" w:hAnsi="Times New Roman" w:cs="Times New Roman"/>
          <w:sz w:val="19"/>
        </w:rPr>
        <w:t xml:space="preserve">ark à </w:t>
      </w:r>
      <w:proofErr w:type="spellStart"/>
      <w:r>
        <w:rPr>
          <w:rFonts w:ascii="Times New Roman" w:eastAsia="Times New Roman" w:hAnsi="Times New Roman" w:cs="Times New Roman"/>
          <w:sz w:val="19"/>
        </w:rPr>
        <w:t>Wounded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Knee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(1804-1890). Paris: Le </w:t>
      </w:r>
      <w:proofErr w:type="spellStart"/>
      <w:r>
        <w:rPr>
          <w:rFonts w:ascii="Times New Roman" w:eastAsia="Times New Roman" w:hAnsi="Times New Roman" w:cs="Times New Roman"/>
          <w:sz w:val="19"/>
        </w:rPr>
        <w:t>Rocher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numPr>
          <w:ilvl w:val="0"/>
          <w:numId w:val="4"/>
        </w:numPr>
        <w:spacing w:after="98" w:line="265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Ameur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Farid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(2018). </w:t>
      </w:r>
      <w:proofErr w:type="spellStart"/>
      <w:r>
        <w:rPr>
          <w:rFonts w:ascii="Times New Roman" w:eastAsia="Times New Roman" w:hAnsi="Times New Roman" w:cs="Times New Roman"/>
          <w:sz w:val="19"/>
        </w:rPr>
        <w:t>Héros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19"/>
        </w:rPr>
        <w:t>légendes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19"/>
        </w:rPr>
        <w:t>Far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West.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Tallandier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numPr>
          <w:ilvl w:val="0"/>
          <w:numId w:val="4"/>
        </w:numPr>
        <w:spacing w:after="129" w:line="265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Finn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Richard (1992). </w:t>
      </w:r>
      <w:proofErr w:type="spellStart"/>
      <w:r>
        <w:rPr>
          <w:rFonts w:ascii="Times New Roman" w:eastAsia="Times New Roman" w:hAnsi="Times New Roman" w:cs="Times New Roman"/>
          <w:sz w:val="19"/>
        </w:rPr>
        <w:t>Winners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19"/>
        </w:rPr>
        <w:t>Peace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California </w:t>
      </w:r>
      <w:proofErr w:type="spellStart"/>
      <w:r>
        <w:rPr>
          <w:rFonts w:ascii="Times New Roman" w:eastAsia="Times New Roman" w:hAnsi="Times New Roman" w:cs="Times New Roman"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numPr>
          <w:ilvl w:val="0"/>
          <w:numId w:val="4"/>
        </w:numPr>
        <w:spacing w:after="240" w:line="360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Schweikart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Larry y Allen, M. (2007). A </w:t>
      </w:r>
      <w:proofErr w:type="spellStart"/>
      <w:r>
        <w:rPr>
          <w:rFonts w:ascii="Times New Roman" w:eastAsia="Times New Roman" w:hAnsi="Times New Roman" w:cs="Times New Roman"/>
          <w:sz w:val="19"/>
        </w:rPr>
        <w:t>patriot’s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States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9"/>
        </w:rPr>
        <w:t>From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Columbus’s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Great Discovery to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Terror. </w:t>
      </w:r>
      <w:proofErr w:type="spellStart"/>
      <w:r>
        <w:rPr>
          <w:rFonts w:ascii="Times New Roman" w:eastAsia="Times New Roman" w:hAnsi="Times New Roman" w:cs="Times New Roman"/>
          <w:sz w:val="19"/>
        </w:rPr>
        <w:t>Sentinel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spacing w:after="4"/>
        <w:ind w:left="-5" w:hanging="10"/>
      </w:pPr>
      <w:r>
        <w:rPr>
          <w:rFonts w:ascii="Arial" w:eastAsia="Arial" w:hAnsi="Arial" w:cs="Arial"/>
          <w:sz w:val="19"/>
        </w:rPr>
        <w:t xml:space="preserve">5  </w:t>
      </w:r>
    </w:p>
    <w:p w:rsidR="00643548" w:rsidRDefault="00784AF8">
      <w:pPr>
        <w:numPr>
          <w:ilvl w:val="0"/>
          <w:numId w:val="4"/>
        </w:numPr>
        <w:spacing w:after="57" w:line="373" w:lineRule="auto"/>
        <w:ind w:hanging="19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Davis, Kenneth (2014). </w:t>
      </w:r>
      <w:proofErr w:type="spellStart"/>
      <w:r>
        <w:rPr>
          <w:rFonts w:ascii="Times New Roman" w:eastAsia="Times New Roman" w:hAnsi="Times New Roman" w:cs="Times New Roman"/>
          <w:sz w:val="19"/>
        </w:rPr>
        <w:t>Don’t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know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much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about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Presidents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New York: </w:t>
      </w:r>
      <w:proofErr w:type="spellStart"/>
      <w:r>
        <w:rPr>
          <w:rFonts w:ascii="Times New Roman" w:eastAsia="Times New Roman" w:hAnsi="Times New Roman" w:cs="Times New Roman"/>
          <w:sz w:val="19"/>
        </w:rPr>
        <w:t>Hyperion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Lacour-Gayet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Robert (1976). </w:t>
      </w:r>
      <w:proofErr w:type="spellStart"/>
      <w:r>
        <w:rPr>
          <w:rFonts w:ascii="Times New Roman" w:eastAsia="Times New Roman" w:hAnsi="Times New Roman" w:cs="Times New Roman"/>
          <w:sz w:val="19"/>
        </w:rPr>
        <w:t>Histoire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19"/>
        </w:rPr>
        <w:t>États-Unis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Tome 1 et 2. Paris: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Fayard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Rabe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Stephen y Paterson, Th. (1992) Imperial surge: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States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abroad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1890S-Early 1900, </w:t>
      </w:r>
      <w:proofErr w:type="spellStart"/>
      <w:r>
        <w:rPr>
          <w:rFonts w:ascii="Times New Roman" w:eastAsia="Times New Roman" w:hAnsi="Times New Roman" w:cs="Times New Roman"/>
          <w:sz w:val="19"/>
        </w:rPr>
        <w:t>problems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in 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Civilization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DC </w:t>
      </w:r>
      <w:proofErr w:type="spellStart"/>
      <w:r>
        <w:rPr>
          <w:rFonts w:ascii="Times New Roman" w:eastAsia="Times New Roman" w:hAnsi="Times New Roman" w:cs="Times New Roman"/>
          <w:sz w:val="19"/>
        </w:rPr>
        <w:t>Heath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&amp; Co.  </w:t>
      </w:r>
    </w:p>
    <w:p w:rsidR="00643548" w:rsidRDefault="00784AF8">
      <w:pPr>
        <w:numPr>
          <w:ilvl w:val="0"/>
          <w:numId w:val="4"/>
        </w:numPr>
        <w:spacing w:after="14" w:line="364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Schlesinger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Arthur (1976). La </w:t>
      </w:r>
      <w:proofErr w:type="spellStart"/>
      <w:r>
        <w:rPr>
          <w:rFonts w:ascii="Times New Roman" w:eastAsia="Times New Roman" w:hAnsi="Times New Roman" w:cs="Times New Roman"/>
          <w:sz w:val="19"/>
        </w:rPr>
        <w:t>Présidence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Impériale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Presses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Universitaires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 France. </w:t>
      </w:r>
      <w:r>
        <w:rPr>
          <w:rFonts w:ascii="Arial" w:eastAsia="Arial" w:hAnsi="Arial" w:cs="Arial"/>
          <w:sz w:val="19"/>
        </w:rPr>
        <w:t xml:space="preserve">• </w:t>
      </w:r>
      <w:r>
        <w:rPr>
          <w:rFonts w:ascii="Times New Roman" w:eastAsia="Times New Roman" w:hAnsi="Times New Roman" w:cs="Times New Roman"/>
          <w:sz w:val="19"/>
        </w:rPr>
        <w:t>Whit</w:t>
      </w:r>
      <w:r>
        <w:rPr>
          <w:rFonts w:ascii="Times New Roman" w:eastAsia="Times New Roman" w:hAnsi="Times New Roman" w:cs="Times New Roman"/>
          <w:sz w:val="19"/>
        </w:rPr>
        <w:t xml:space="preserve">e, Theodore (1960). La </w:t>
      </w:r>
      <w:proofErr w:type="spellStart"/>
      <w:r>
        <w:rPr>
          <w:rFonts w:ascii="Times New Roman" w:eastAsia="Times New Roman" w:hAnsi="Times New Roman" w:cs="Times New Roman"/>
          <w:sz w:val="19"/>
        </w:rPr>
        <w:t>victoire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 Kennedy </w:t>
      </w:r>
      <w:proofErr w:type="spellStart"/>
      <w:r>
        <w:rPr>
          <w:rFonts w:ascii="Times New Roman" w:eastAsia="Times New Roman" w:hAnsi="Times New Roman" w:cs="Times New Roman"/>
          <w:sz w:val="19"/>
        </w:rPr>
        <w:t>ou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comment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fait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19"/>
        </w:rPr>
        <w:t>Président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Robert </w:t>
      </w:r>
      <w:proofErr w:type="spellStart"/>
      <w:r>
        <w:rPr>
          <w:rFonts w:ascii="Times New Roman" w:eastAsia="Times New Roman" w:hAnsi="Times New Roman" w:cs="Times New Roman"/>
          <w:sz w:val="19"/>
        </w:rPr>
        <w:t>Laffont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numPr>
          <w:ilvl w:val="0"/>
          <w:numId w:val="4"/>
        </w:numPr>
        <w:spacing w:after="157" w:line="265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Servan-Schreiber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Jean-Jacques (1967). Le </w:t>
      </w:r>
      <w:proofErr w:type="spellStart"/>
      <w:r>
        <w:rPr>
          <w:rFonts w:ascii="Times New Roman" w:eastAsia="Times New Roman" w:hAnsi="Times New Roman" w:cs="Times New Roman"/>
          <w:sz w:val="19"/>
        </w:rPr>
        <w:t>défi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américain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Denoël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4"/>
        </w:numPr>
        <w:spacing w:after="126" w:line="265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Trotignon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Yves (1980). Le </w:t>
      </w:r>
      <w:proofErr w:type="spellStart"/>
      <w:r>
        <w:rPr>
          <w:rFonts w:ascii="Times New Roman" w:eastAsia="Times New Roman" w:hAnsi="Times New Roman" w:cs="Times New Roman"/>
          <w:sz w:val="19"/>
        </w:rPr>
        <w:t>XXème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siècle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américain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Bordas  </w:t>
      </w:r>
    </w:p>
    <w:p w:rsidR="00643548" w:rsidRDefault="00784AF8">
      <w:pPr>
        <w:numPr>
          <w:ilvl w:val="0"/>
          <w:numId w:val="4"/>
        </w:numPr>
        <w:spacing w:after="5" w:line="366" w:lineRule="auto"/>
        <w:ind w:hanging="19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Rodman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W., Paul (1980). </w:t>
      </w:r>
      <w:proofErr w:type="spellStart"/>
      <w:r>
        <w:rPr>
          <w:rFonts w:ascii="Times New Roman" w:eastAsia="Times New Roman" w:hAnsi="Times New Roman" w:cs="Times New Roman"/>
          <w:sz w:val="19"/>
        </w:rPr>
        <w:t>Mining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frontiers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Far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West, 1848-1880.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New </w:t>
      </w:r>
      <w:proofErr w:type="spellStart"/>
      <w:r>
        <w:rPr>
          <w:rFonts w:ascii="Times New Roman" w:eastAsia="Times New Roman" w:hAnsi="Times New Roman" w:cs="Times New Roman"/>
          <w:sz w:val="19"/>
        </w:rPr>
        <w:t>Mexico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r>
        <w:rPr>
          <w:rFonts w:ascii="Times New Roman" w:eastAsia="Times New Roman" w:hAnsi="Times New Roman" w:cs="Times New Roman"/>
          <w:sz w:val="19"/>
        </w:rPr>
        <w:t xml:space="preserve">West D. James, et al. (2007). </w:t>
      </w:r>
      <w:proofErr w:type="spellStart"/>
      <w:r>
        <w:rPr>
          <w:rFonts w:ascii="Times New Roman" w:eastAsia="Times New Roman" w:hAnsi="Times New Roman" w:cs="Times New Roman"/>
          <w:sz w:val="19"/>
        </w:rPr>
        <w:t>Nation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nations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19"/>
        </w:rPr>
        <w:t>narrative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Republic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Vol. </w:t>
      </w:r>
    </w:p>
    <w:p w:rsidR="00643548" w:rsidRDefault="00784AF8">
      <w:pPr>
        <w:spacing w:after="161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II. McGraw Hill &amp; Co.  </w:t>
      </w:r>
    </w:p>
    <w:p w:rsidR="00643548" w:rsidRDefault="00784AF8">
      <w:pPr>
        <w:numPr>
          <w:ilvl w:val="0"/>
          <w:numId w:val="5"/>
        </w:numPr>
        <w:spacing w:after="50" w:line="360" w:lineRule="auto"/>
        <w:ind w:hanging="16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Bailey, Thomas, Kennedy, D. Y Cohen, L. (2019).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Pageant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17th </w:t>
      </w:r>
      <w:proofErr w:type="spellStart"/>
      <w:r>
        <w:rPr>
          <w:rFonts w:ascii="Times New Roman" w:eastAsia="Times New Roman" w:hAnsi="Times New Roman" w:cs="Times New Roman"/>
          <w:sz w:val="19"/>
        </w:rPr>
        <w:t>Edition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DC. </w:t>
      </w:r>
      <w:proofErr w:type="spellStart"/>
      <w:r>
        <w:rPr>
          <w:rFonts w:ascii="Times New Roman" w:eastAsia="Times New Roman" w:hAnsi="Times New Roman" w:cs="Times New Roman"/>
          <w:sz w:val="19"/>
        </w:rPr>
        <w:t>Heath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Co.  </w:t>
      </w:r>
    </w:p>
    <w:p w:rsidR="00643548" w:rsidRDefault="00784AF8">
      <w:pPr>
        <w:numPr>
          <w:ilvl w:val="0"/>
          <w:numId w:val="5"/>
        </w:numPr>
        <w:spacing w:after="62" w:line="352" w:lineRule="auto"/>
        <w:ind w:hanging="16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Schenk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M., </w:t>
      </w:r>
      <w:proofErr w:type="spellStart"/>
      <w:r>
        <w:rPr>
          <w:rFonts w:ascii="Times New Roman" w:eastAsia="Times New Roman" w:hAnsi="Times New Roman" w:cs="Times New Roman"/>
          <w:sz w:val="19"/>
        </w:rPr>
        <w:t>Earl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(1956).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age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exploration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age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atom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Channel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5"/>
        </w:numPr>
        <w:spacing w:after="60" w:line="360" w:lineRule="auto"/>
        <w:ind w:hanging="16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Barney, William (1972).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road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19"/>
        </w:rPr>
        <w:t>secession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A new </w:t>
      </w:r>
      <w:proofErr w:type="spellStart"/>
      <w:r>
        <w:rPr>
          <w:rFonts w:ascii="Times New Roman" w:eastAsia="Times New Roman" w:hAnsi="Times New Roman" w:cs="Times New Roman"/>
          <w:sz w:val="19"/>
        </w:rPr>
        <w:t>perspective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Old South. </w:t>
      </w:r>
      <w:proofErr w:type="spellStart"/>
      <w:r>
        <w:rPr>
          <w:rFonts w:ascii="Times New Roman" w:eastAsia="Times New Roman" w:hAnsi="Times New Roman" w:cs="Times New Roman"/>
          <w:sz w:val="19"/>
        </w:rPr>
        <w:t>Praeger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r>
        <w:rPr>
          <w:rFonts w:ascii="Times New Roman" w:eastAsia="Times New Roman" w:hAnsi="Times New Roman" w:cs="Times New Roman"/>
          <w:sz w:val="19"/>
        </w:rPr>
        <w:t>Gree</w:t>
      </w:r>
      <w:r>
        <w:rPr>
          <w:rFonts w:ascii="Times New Roman" w:eastAsia="Times New Roman" w:hAnsi="Times New Roman" w:cs="Times New Roman"/>
          <w:sz w:val="19"/>
        </w:rPr>
        <w:t xml:space="preserve">n, Michael y </w:t>
      </w:r>
      <w:proofErr w:type="spellStart"/>
      <w:r>
        <w:rPr>
          <w:rFonts w:ascii="Times New Roman" w:eastAsia="Times New Roman" w:hAnsi="Times New Roman" w:cs="Times New Roman"/>
          <w:sz w:val="19"/>
        </w:rPr>
        <w:t>Cronin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P. (1999).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U.S. - </w:t>
      </w:r>
      <w:proofErr w:type="spellStart"/>
      <w:r>
        <w:rPr>
          <w:rFonts w:ascii="Times New Roman" w:eastAsia="Times New Roman" w:hAnsi="Times New Roman" w:cs="Times New Roman"/>
          <w:sz w:val="19"/>
        </w:rPr>
        <w:t>Japan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Alliance: </w:t>
      </w:r>
      <w:proofErr w:type="spellStart"/>
      <w:r>
        <w:rPr>
          <w:rFonts w:ascii="Times New Roman" w:eastAsia="Times New Roman" w:hAnsi="Times New Roman" w:cs="Times New Roman"/>
          <w:sz w:val="19"/>
        </w:rPr>
        <w:t>Past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Present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19"/>
        </w:rPr>
        <w:t>Future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Council </w:t>
      </w:r>
      <w:proofErr w:type="spellStart"/>
      <w:r>
        <w:rPr>
          <w:rFonts w:ascii="Times New Roman" w:eastAsia="Times New Roman" w:hAnsi="Times New Roman" w:cs="Times New Roman"/>
          <w:sz w:val="19"/>
        </w:rPr>
        <w:t>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Foreign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Relations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5"/>
        </w:numPr>
        <w:spacing w:after="39" w:line="381" w:lineRule="auto"/>
        <w:ind w:hanging="16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Catton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Bruce (2002). </w:t>
      </w:r>
      <w:proofErr w:type="spellStart"/>
      <w:r>
        <w:rPr>
          <w:rFonts w:ascii="Times New Roman" w:eastAsia="Times New Roman" w:hAnsi="Times New Roman" w:cs="Times New Roman"/>
          <w:sz w:val="19"/>
        </w:rPr>
        <w:t>This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hallowed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ground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Union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Side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Civil </w:t>
      </w:r>
      <w:proofErr w:type="spellStart"/>
      <w:r>
        <w:rPr>
          <w:rFonts w:ascii="Times New Roman" w:eastAsia="Times New Roman" w:hAnsi="Times New Roman" w:cs="Times New Roman"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Castle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Books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Tschan</w:t>
      </w:r>
      <w:proofErr w:type="spellEnd"/>
      <w:r>
        <w:rPr>
          <w:rFonts w:ascii="Times New Roman" w:eastAsia="Times New Roman" w:hAnsi="Times New Roman" w:cs="Times New Roman"/>
          <w:sz w:val="19"/>
        </w:rPr>
        <w:t>, Francis J. (1942). Western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Civilization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since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1660. J.B. </w:t>
      </w:r>
      <w:proofErr w:type="spellStart"/>
      <w:r>
        <w:rPr>
          <w:rFonts w:ascii="Times New Roman" w:eastAsia="Times New Roman" w:hAnsi="Times New Roman" w:cs="Times New Roman"/>
          <w:sz w:val="19"/>
        </w:rPr>
        <w:t>Lippincott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Co.  </w:t>
      </w:r>
    </w:p>
    <w:p w:rsidR="00643548" w:rsidRDefault="00784AF8">
      <w:pPr>
        <w:numPr>
          <w:ilvl w:val="0"/>
          <w:numId w:val="5"/>
        </w:numPr>
        <w:spacing w:after="98" w:line="265" w:lineRule="auto"/>
        <w:ind w:hanging="16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Rutman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Darrett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B. (1969). </w:t>
      </w:r>
      <w:proofErr w:type="spellStart"/>
      <w:r>
        <w:rPr>
          <w:rFonts w:ascii="Times New Roman" w:eastAsia="Times New Roman" w:hAnsi="Times New Roman" w:cs="Times New Roman"/>
          <w:sz w:val="19"/>
        </w:rPr>
        <w:t>Winthrop’s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Boston. A </w:t>
      </w:r>
      <w:proofErr w:type="spellStart"/>
      <w:r>
        <w:rPr>
          <w:rFonts w:ascii="Times New Roman" w:eastAsia="Times New Roman" w:hAnsi="Times New Roman" w:cs="Times New Roman"/>
          <w:sz w:val="19"/>
        </w:rPr>
        <w:t>Portrait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19"/>
        </w:rPr>
        <w:t>Puritan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Town, 1630-1649. </w:t>
      </w:r>
      <w:proofErr w:type="spellStart"/>
      <w:r>
        <w:rPr>
          <w:rFonts w:ascii="Times New Roman" w:eastAsia="Times New Roman" w:hAnsi="Times New Roman" w:cs="Times New Roman"/>
          <w:sz w:val="19"/>
        </w:rPr>
        <w:t>Omohundro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spacing w:after="98" w:line="265" w:lineRule="auto"/>
        <w:ind w:left="4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Institute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Early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Culture and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University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North Carolina </w:t>
      </w:r>
      <w:proofErr w:type="spellStart"/>
      <w:r>
        <w:rPr>
          <w:rFonts w:ascii="Times New Roman" w:eastAsia="Times New Roman" w:hAnsi="Times New Roman" w:cs="Times New Roman"/>
          <w:sz w:val="19"/>
        </w:rPr>
        <w:t>Press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Arial" w:eastAsia="Arial" w:hAnsi="Arial" w:cs="Arial"/>
          <w:sz w:val="19"/>
        </w:rPr>
        <w:t xml:space="preserve">• </w:t>
      </w:r>
      <w:r>
        <w:rPr>
          <w:rFonts w:ascii="Times New Roman" w:eastAsia="Times New Roman" w:hAnsi="Times New Roman" w:cs="Times New Roman"/>
          <w:sz w:val="19"/>
        </w:rPr>
        <w:t xml:space="preserve">Truman,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>Harry (</w:t>
      </w:r>
      <w:r>
        <w:rPr>
          <w:rFonts w:ascii="Times New Roman" w:eastAsia="Times New Roman" w:hAnsi="Times New Roman" w:cs="Times New Roman"/>
          <w:sz w:val="19"/>
        </w:rPr>
        <w:t xml:space="preserve">1956). </w:t>
      </w:r>
      <w:proofErr w:type="spellStart"/>
      <w:r>
        <w:rPr>
          <w:rFonts w:ascii="Times New Roman" w:eastAsia="Times New Roman" w:hAnsi="Times New Roman" w:cs="Times New Roman"/>
          <w:sz w:val="19"/>
        </w:rPr>
        <w:t>Memoirs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by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Harry Truman, Vols. I y II. New York: </w:t>
      </w:r>
      <w:proofErr w:type="spellStart"/>
      <w:r>
        <w:rPr>
          <w:rFonts w:ascii="Times New Roman" w:eastAsia="Times New Roman" w:hAnsi="Times New Roman" w:cs="Times New Roman"/>
          <w:sz w:val="19"/>
        </w:rPr>
        <w:t>Doubleday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&amp; Co.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Kaspi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André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(2012). Franklin D. Roosevelt.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Perrin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5"/>
        </w:numPr>
        <w:spacing w:after="1" w:line="377" w:lineRule="auto"/>
        <w:ind w:hanging="16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Kaspi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André (1986). Les </w:t>
      </w:r>
      <w:proofErr w:type="spellStart"/>
      <w:r>
        <w:rPr>
          <w:rFonts w:ascii="Times New Roman" w:eastAsia="Times New Roman" w:hAnsi="Times New Roman" w:cs="Times New Roman"/>
          <w:sz w:val="19"/>
        </w:rPr>
        <w:t>américains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9"/>
        </w:rPr>
        <w:t>naissance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19"/>
        </w:rPr>
        <w:t>essor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19"/>
        </w:rPr>
        <w:t>États-Unis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1607-1945.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Seuil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Kaspi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André (1992). La </w:t>
      </w:r>
      <w:proofErr w:type="spellStart"/>
      <w:r>
        <w:rPr>
          <w:rFonts w:ascii="Times New Roman" w:eastAsia="Times New Roman" w:hAnsi="Times New Roman" w:cs="Times New Roman"/>
          <w:sz w:val="19"/>
        </w:rPr>
        <w:t>guerre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9"/>
        </w:rPr>
        <w:t>Sécession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Les </w:t>
      </w:r>
      <w:proofErr w:type="spellStart"/>
      <w:r>
        <w:rPr>
          <w:rFonts w:ascii="Times New Roman" w:eastAsia="Times New Roman" w:hAnsi="Times New Roman" w:cs="Times New Roman"/>
          <w:sz w:val="19"/>
        </w:rPr>
        <w:t>États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désunis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Gallimard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Kaspi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André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(2008). Les </w:t>
      </w:r>
      <w:proofErr w:type="spellStart"/>
      <w:r>
        <w:rPr>
          <w:rFonts w:ascii="Times New Roman" w:eastAsia="Times New Roman" w:hAnsi="Times New Roman" w:cs="Times New Roman"/>
          <w:sz w:val="19"/>
        </w:rPr>
        <w:t>américains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les </w:t>
      </w:r>
      <w:proofErr w:type="spellStart"/>
      <w:r>
        <w:rPr>
          <w:rFonts w:ascii="Times New Roman" w:eastAsia="Times New Roman" w:hAnsi="Times New Roman" w:cs="Times New Roman"/>
          <w:sz w:val="19"/>
        </w:rPr>
        <w:t>États-Unis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 1945 à nos </w:t>
      </w:r>
      <w:proofErr w:type="spellStart"/>
      <w:r>
        <w:rPr>
          <w:rFonts w:ascii="Times New Roman" w:eastAsia="Times New Roman" w:hAnsi="Times New Roman" w:cs="Times New Roman"/>
          <w:sz w:val="19"/>
        </w:rPr>
        <w:t>jours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Seuil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Kaspi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André </w:t>
      </w:r>
    </w:p>
    <w:p w:rsidR="00643548" w:rsidRDefault="00784AF8">
      <w:pPr>
        <w:spacing w:after="157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(2009). </w:t>
      </w:r>
      <w:proofErr w:type="spellStart"/>
      <w:r>
        <w:rPr>
          <w:rFonts w:ascii="Times New Roman" w:eastAsia="Times New Roman" w:hAnsi="Times New Roman" w:cs="Times New Roman"/>
          <w:sz w:val="19"/>
        </w:rPr>
        <w:t>Comprendre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19"/>
        </w:rPr>
        <w:t>États-Unis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d'aujourd'hui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Perrin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5"/>
        </w:numPr>
        <w:spacing w:after="12" w:line="365" w:lineRule="auto"/>
        <w:ind w:hanging="166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Kaspi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André (1978). John F. </w:t>
      </w:r>
      <w:r>
        <w:rPr>
          <w:rFonts w:ascii="Times New Roman" w:eastAsia="Times New Roman" w:hAnsi="Times New Roman" w:cs="Times New Roman"/>
          <w:sz w:val="19"/>
        </w:rPr>
        <w:t xml:space="preserve">Kennedy - Une </w:t>
      </w:r>
      <w:proofErr w:type="spellStart"/>
      <w:r>
        <w:rPr>
          <w:rFonts w:ascii="Times New Roman" w:eastAsia="Times New Roman" w:hAnsi="Times New Roman" w:cs="Times New Roman"/>
          <w:sz w:val="19"/>
        </w:rPr>
        <w:t>Famille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19"/>
        </w:rPr>
        <w:t>président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19"/>
        </w:rPr>
        <w:t>mythe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Archipoche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Fumaroli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Marc (2009). Paris-New York et </w:t>
      </w:r>
      <w:proofErr w:type="spellStart"/>
      <w:r>
        <w:rPr>
          <w:rFonts w:ascii="Times New Roman" w:eastAsia="Times New Roman" w:hAnsi="Times New Roman" w:cs="Times New Roman"/>
          <w:sz w:val="19"/>
        </w:rPr>
        <w:t>retour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voyage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dans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19"/>
        </w:rPr>
        <w:t>Arts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et les </w:t>
      </w:r>
      <w:proofErr w:type="spellStart"/>
      <w:r>
        <w:rPr>
          <w:rFonts w:ascii="Times New Roman" w:eastAsia="Times New Roman" w:hAnsi="Times New Roman" w:cs="Times New Roman"/>
          <w:sz w:val="19"/>
        </w:rPr>
        <w:t>images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19"/>
        </w:rPr>
        <w:t>Fayard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:rsidR="00643548" w:rsidRDefault="00784AF8">
      <w:pPr>
        <w:numPr>
          <w:ilvl w:val="0"/>
          <w:numId w:val="5"/>
        </w:numPr>
        <w:spacing w:after="98" w:line="265" w:lineRule="auto"/>
        <w:ind w:hanging="16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sz w:val="19"/>
        </w:rPr>
        <w:t>Figaro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Histoire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(2020). </w:t>
      </w:r>
      <w:proofErr w:type="spellStart"/>
      <w:r>
        <w:rPr>
          <w:rFonts w:ascii="Times New Roman" w:eastAsia="Times New Roman" w:hAnsi="Times New Roman" w:cs="Times New Roman"/>
          <w:sz w:val="19"/>
        </w:rPr>
        <w:t>Dans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l'engrenage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19"/>
        </w:rPr>
        <w:t>guerres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indiennes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Nro. 51. LFH </w:t>
      </w:r>
      <w:r>
        <w:rPr>
          <w:rFonts w:ascii="Arial" w:eastAsia="Arial" w:hAnsi="Arial" w:cs="Arial"/>
          <w:sz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19"/>
        </w:rPr>
        <w:t>Foreig</w:t>
      </w:r>
      <w:r>
        <w:rPr>
          <w:rFonts w:ascii="Times New Roman" w:eastAsia="Times New Roman" w:hAnsi="Times New Roman" w:cs="Times New Roman"/>
          <w:sz w:val="19"/>
        </w:rPr>
        <w:t>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Affairs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spacing w:after="468" w:line="265" w:lineRule="auto"/>
        <w:ind w:left="4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Anthology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Series (2021). “</w:t>
      </w:r>
      <w:proofErr w:type="spellStart"/>
      <w:r>
        <w:rPr>
          <w:rFonts w:ascii="Times New Roman" w:eastAsia="Times New Roman" w:hAnsi="Times New Roman" w:cs="Times New Roman"/>
          <w:sz w:val="19"/>
        </w:rPr>
        <w:t>America’s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Longest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9"/>
        </w:rPr>
        <w:t>Two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Decades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19"/>
        </w:rPr>
        <w:t>Afghanistan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  </w:t>
      </w:r>
    </w:p>
    <w:p w:rsidR="00643548" w:rsidRDefault="00784AF8">
      <w:pPr>
        <w:spacing w:after="100"/>
        <w:ind w:left="100" w:hanging="10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11 C Documentos Oficiales y Artículos:</w:t>
      </w:r>
      <w:r>
        <w:rPr>
          <w:rFonts w:ascii="Times New Roman" w:eastAsia="Times New Roman" w:hAnsi="Times New Roman" w:cs="Times New Roman"/>
          <w:b/>
          <w:i/>
          <w:sz w:val="19"/>
        </w:rPr>
        <w:t xml:space="preserve">  </w:t>
      </w:r>
    </w:p>
    <w:p w:rsidR="00643548" w:rsidRDefault="00784AF8">
      <w:pPr>
        <w:pStyle w:val="Ttulo1"/>
        <w:spacing w:after="546"/>
        <w:ind w:left="70" w:right="20"/>
      </w:pPr>
      <w:r>
        <w:t xml:space="preserve">ANTINARCOTICOS (DRUG ENFORCEMENT ADMINISTRATION)  </w:t>
      </w:r>
    </w:p>
    <w:p w:rsidR="00643548" w:rsidRDefault="00784AF8">
      <w:pPr>
        <w:spacing w:after="4"/>
        <w:ind w:left="-5" w:hanging="10"/>
      </w:pPr>
      <w:r>
        <w:rPr>
          <w:rFonts w:ascii="Arial" w:eastAsia="Arial" w:hAnsi="Arial" w:cs="Arial"/>
          <w:sz w:val="19"/>
        </w:rPr>
        <w:t xml:space="preserve">6  </w:t>
      </w:r>
    </w:p>
    <w:p w:rsidR="00643548" w:rsidRDefault="00784AF8">
      <w:pPr>
        <w:numPr>
          <w:ilvl w:val="0"/>
          <w:numId w:val="6"/>
        </w:numPr>
        <w:spacing w:after="56" w:line="344" w:lineRule="auto"/>
        <w:ind w:hanging="297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Diversion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Control </w:t>
      </w:r>
      <w:proofErr w:type="spellStart"/>
      <w:r>
        <w:rPr>
          <w:rFonts w:ascii="Times New Roman" w:eastAsia="Times New Roman" w:hAnsi="Times New Roman" w:cs="Times New Roman"/>
          <w:sz w:val="19"/>
        </w:rPr>
        <w:t>Division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- US </w:t>
      </w: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Justice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19"/>
        </w:rPr>
        <w:t>Drug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Enforcement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Administration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Subchapter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1: Control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Enforcement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  </w:t>
      </w:r>
    </w:p>
    <w:p w:rsidR="00643548" w:rsidRDefault="00784AF8">
      <w:pPr>
        <w:numPr>
          <w:ilvl w:val="0"/>
          <w:numId w:val="6"/>
        </w:numPr>
        <w:spacing w:after="98" w:line="265" w:lineRule="auto"/>
        <w:ind w:hanging="29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DEA </w:t>
      </w:r>
      <w:proofErr w:type="spellStart"/>
      <w:r>
        <w:rPr>
          <w:rFonts w:ascii="Times New Roman" w:eastAsia="Times New Roman" w:hAnsi="Times New Roman" w:cs="Times New Roman"/>
          <w:sz w:val="19"/>
        </w:rPr>
        <w:t>Staffing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9"/>
        </w:rPr>
        <w:t>Appropriations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: 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Staffing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and Budget”  </w:t>
      </w:r>
    </w:p>
    <w:p w:rsidR="00643548" w:rsidRDefault="00784AF8">
      <w:pPr>
        <w:numPr>
          <w:ilvl w:val="0"/>
          <w:numId w:val="6"/>
        </w:numPr>
        <w:spacing w:after="381" w:line="353" w:lineRule="auto"/>
        <w:ind w:hanging="29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U.S. </w:t>
      </w: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Justice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Drug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Enforcement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Administration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Drugs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Abuse: A DEA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resource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guide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”</w:t>
      </w:r>
      <w:r>
        <w:rPr>
          <w:rFonts w:ascii="Times New Roman" w:eastAsia="Times New Roman" w:hAnsi="Times New Roman" w:cs="Times New Roman"/>
          <w:sz w:val="19"/>
        </w:rPr>
        <w:t xml:space="preserve">. 2017 </w:t>
      </w:r>
      <w:proofErr w:type="spellStart"/>
      <w:r>
        <w:rPr>
          <w:rFonts w:ascii="Times New Roman" w:eastAsia="Times New Roman" w:hAnsi="Times New Roman" w:cs="Times New Roman"/>
          <w:sz w:val="19"/>
        </w:rPr>
        <w:t>edition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spacing w:after="90" w:line="265" w:lineRule="auto"/>
        <w:ind w:left="70" w:right="20" w:hanging="10"/>
      </w:pPr>
      <w:r>
        <w:rPr>
          <w:rFonts w:ascii="Times New Roman" w:eastAsia="Times New Roman" w:hAnsi="Times New Roman" w:cs="Times New Roman"/>
          <w:b/>
          <w:sz w:val="19"/>
        </w:rPr>
        <w:t>2021 POLITICA ESPACIAL (</w:t>
      </w:r>
      <w:r>
        <w:rPr>
          <w:rFonts w:ascii="Times New Roman" w:eastAsia="Times New Roman" w:hAnsi="Times New Roman" w:cs="Times New Roman"/>
          <w:b/>
          <w:sz w:val="19"/>
        </w:rPr>
        <w:t xml:space="preserve">NASA)  </w:t>
      </w:r>
    </w:p>
    <w:p w:rsidR="00643548" w:rsidRDefault="00784AF8">
      <w:pPr>
        <w:spacing w:after="433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>1. Nasa</w:t>
      </w:r>
      <w:r>
        <w:rPr>
          <w:rFonts w:ascii="Times New Roman" w:eastAsia="Times New Roman" w:hAnsi="Times New Roman" w:cs="Times New Roman"/>
          <w:i/>
          <w:sz w:val="19"/>
        </w:rPr>
        <w:t xml:space="preserve">. “2022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discretionary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request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  </w:t>
      </w:r>
    </w:p>
    <w:p w:rsidR="00643548" w:rsidRDefault="00784AF8">
      <w:pPr>
        <w:pStyle w:val="Ttulo1"/>
        <w:ind w:left="70" w:right="20"/>
      </w:pPr>
      <w:r>
        <w:t xml:space="preserve">2021 POLITICA DEFENSA (DEPARTMENT OF DEFENSE)  </w:t>
      </w:r>
    </w:p>
    <w:p w:rsidR="00643548" w:rsidRDefault="00784AF8">
      <w:pPr>
        <w:numPr>
          <w:ilvl w:val="0"/>
          <w:numId w:val="7"/>
        </w:numPr>
        <w:spacing w:after="53" w:line="349" w:lineRule="auto"/>
        <w:ind w:right="125" w:hanging="22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JIM GARAMONE, </w:t>
      </w:r>
      <w:proofErr w:type="spellStart"/>
      <w:r>
        <w:rPr>
          <w:rFonts w:ascii="Times New Roman" w:eastAsia="Times New Roman" w:hAnsi="Times New Roman" w:cs="Times New Roman"/>
          <w:sz w:val="19"/>
        </w:rPr>
        <w:t>Defense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News.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Biden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Says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Defense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State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Will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Work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Together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Rebuild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U.S.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Foreign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”. </w:t>
      </w:r>
      <w:r>
        <w:rPr>
          <w:rFonts w:ascii="Times New Roman" w:eastAsia="Times New Roman" w:hAnsi="Times New Roman" w:cs="Times New Roman"/>
          <w:sz w:val="19"/>
        </w:rPr>
        <w:t xml:space="preserve">DOD NEWS. FEB. 4, 2021.  </w:t>
      </w:r>
    </w:p>
    <w:p w:rsidR="00643548" w:rsidRDefault="00784AF8">
      <w:pPr>
        <w:numPr>
          <w:ilvl w:val="0"/>
          <w:numId w:val="7"/>
        </w:numPr>
        <w:spacing w:after="86" w:line="264" w:lineRule="auto"/>
        <w:ind w:right="125" w:hanging="222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. 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Interim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Security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Strategic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Guidance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19"/>
        </w:rPr>
        <w:t>March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2021. </w:t>
      </w:r>
    </w:p>
    <w:p w:rsidR="00643548" w:rsidRDefault="00784AF8">
      <w:pPr>
        <w:spacing w:after="460" w:line="265" w:lineRule="auto"/>
        <w:ind w:left="68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Washington  </w:t>
      </w:r>
    </w:p>
    <w:p w:rsidR="00643548" w:rsidRDefault="00784AF8">
      <w:pPr>
        <w:pStyle w:val="Ttulo1"/>
        <w:ind w:left="70" w:right="20"/>
      </w:pPr>
      <w:r>
        <w:t xml:space="preserve">2021 ENERGIA (DEPARTMENT OF ENERGY)  </w:t>
      </w:r>
    </w:p>
    <w:p w:rsidR="00643548" w:rsidRDefault="00784AF8">
      <w:pPr>
        <w:numPr>
          <w:ilvl w:val="0"/>
          <w:numId w:val="8"/>
        </w:numPr>
        <w:spacing w:after="55" w:line="345" w:lineRule="auto"/>
        <w:ind w:right="87" w:hanging="282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Secretary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Granholm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Launches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Hydrogen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Earthshot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Accelerate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Breakthroughs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Toward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a Net-Zero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Economy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”. </w:t>
      </w:r>
      <w:r>
        <w:rPr>
          <w:rFonts w:ascii="Times New Roman" w:eastAsia="Times New Roman" w:hAnsi="Times New Roman" w:cs="Times New Roman"/>
          <w:sz w:val="19"/>
        </w:rPr>
        <w:t xml:space="preserve">JUNE 7, 2021.  </w:t>
      </w:r>
    </w:p>
    <w:p w:rsidR="00643548" w:rsidRDefault="00784AF8">
      <w:pPr>
        <w:numPr>
          <w:ilvl w:val="0"/>
          <w:numId w:val="8"/>
        </w:numPr>
        <w:spacing w:after="44" w:line="354" w:lineRule="auto"/>
        <w:ind w:right="87" w:hanging="282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. 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Statement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Secretary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Granholm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President's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U.S.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Fiscal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Year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2022 Budget”</w:t>
      </w:r>
      <w:r>
        <w:rPr>
          <w:rFonts w:ascii="Times New Roman" w:eastAsia="Times New Roman" w:hAnsi="Times New Roman" w:cs="Times New Roman"/>
          <w:sz w:val="19"/>
        </w:rPr>
        <w:t xml:space="preserve">. MAY 28, 2021.  </w:t>
      </w:r>
    </w:p>
    <w:p w:rsidR="00643548" w:rsidRDefault="00784AF8">
      <w:pPr>
        <w:numPr>
          <w:ilvl w:val="0"/>
          <w:numId w:val="8"/>
        </w:numPr>
        <w:spacing w:after="98" w:line="265" w:lineRule="auto"/>
        <w:ind w:right="87" w:hanging="282"/>
        <w:jc w:val="both"/>
      </w:pPr>
      <w:r>
        <w:rPr>
          <w:rFonts w:ascii="Times New Roman" w:eastAsia="Times New Roman" w:hAnsi="Times New Roman" w:cs="Times New Roman"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sz w:val="19"/>
        </w:rPr>
        <w:t>Reimagining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9"/>
        </w:rPr>
        <w:t>rebuilding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Am</w:t>
      </w:r>
      <w:r>
        <w:rPr>
          <w:rFonts w:ascii="Times New Roman" w:eastAsia="Times New Roman" w:hAnsi="Times New Roman" w:cs="Times New Roman"/>
          <w:sz w:val="19"/>
        </w:rPr>
        <w:t>erica’s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grid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”. JUNE 10, 2021. </w:t>
      </w: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numPr>
          <w:ilvl w:val="0"/>
          <w:numId w:val="8"/>
        </w:numPr>
        <w:spacing w:after="462" w:line="264" w:lineRule="auto"/>
        <w:ind w:right="87" w:hanging="282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Biden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-Harris </w:t>
      </w:r>
      <w:proofErr w:type="spellStart"/>
      <w:r>
        <w:rPr>
          <w:rFonts w:ascii="Times New Roman" w:eastAsia="Times New Roman" w:hAnsi="Times New Roman" w:cs="Times New Roman"/>
          <w:sz w:val="19"/>
        </w:rPr>
        <w:t>Democrats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 xml:space="preserve">“THE BIDEN PLAN FOR A CLEAN ENERGY REVOLUTION AND ENVIRONMENTAL JUSTICE”.  </w:t>
      </w:r>
    </w:p>
    <w:p w:rsidR="00643548" w:rsidRDefault="00784AF8">
      <w:pPr>
        <w:pStyle w:val="Ttulo1"/>
        <w:ind w:left="70" w:right="20"/>
      </w:pPr>
      <w:r>
        <w:t xml:space="preserve">PRESUPUESTO  </w:t>
      </w:r>
    </w:p>
    <w:p w:rsidR="00643548" w:rsidRDefault="00784AF8">
      <w:pPr>
        <w:spacing w:after="0" w:line="264" w:lineRule="auto"/>
        <w:ind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 xml:space="preserve">“Budget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U.S.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government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FISCAL YEAR </w:t>
      </w:r>
      <w:r>
        <w:rPr>
          <w:rFonts w:ascii="Times New Roman" w:eastAsia="Times New Roman" w:hAnsi="Times New Roman" w:cs="Times New Roman"/>
          <w:i/>
          <w:sz w:val="19"/>
        </w:rPr>
        <w:t xml:space="preserve">2022”. </w:t>
      </w:r>
      <w:r>
        <w:rPr>
          <w:rFonts w:ascii="Times New Roman" w:eastAsia="Times New Roman" w:hAnsi="Times New Roman" w:cs="Times New Roman"/>
          <w:sz w:val="19"/>
        </w:rPr>
        <w:t xml:space="preserve">OFFICE </w:t>
      </w:r>
    </w:p>
    <w:p w:rsidR="00643548" w:rsidRDefault="00784AF8">
      <w:pPr>
        <w:spacing w:after="435" w:line="265" w:lineRule="auto"/>
        <w:ind w:left="700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OF MANAGEMENT AND BUDGET.  </w:t>
      </w:r>
    </w:p>
    <w:p w:rsidR="00643548" w:rsidRDefault="00784AF8">
      <w:pPr>
        <w:pStyle w:val="Ttulo1"/>
        <w:ind w:left="70" w:right="20"/>
      </w:pPr>
      <w:r>
        <w:t xml:space="preserve">REPUBLICANISMO  </w:t>
      </w:r>
    </w:p>
    <w:p w:rsidR="00643548" w:rsidRDefault="00784AF8">
      <w:pPr>
        <w:spacing w:after="383" w:line="351" w:lineRule="auto"/>
        <w:ind w:left="675" w:hanging="27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1. Ana Laura </w:t>
      </w:r>
      <w:proofErr w:type="spellStart"/>
      <w:r>
        <w:rPr>
          <w:rFonts w:ascii="Times New Roman" w:eastAsia="Times New Roman" w:hAnsi="Times New Roman" w:cs="Times New Roman"/>
          <w:sz w:val="19"/>
        </w:rPr>
        <w:t>Bochicchio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(2020). “</w:t>
      </w:r>
      <w:r>
        <w:rPr>
          <w:rFonts w:ascii="Times New Roman" w:eastAsia="Times New Roman" w:hAnsi="Times New Roman" w:cs="Times New Roman"/>
          <w:i/>
          <w:sz w:val="19"/>
        </w:rPr>
        <w:t xml:space="preserve">Maternidad republicana durante la Guerra Fría en Estados Unidos: amas de casa, anticomunismo y racismo”. </w:t>
      </w:r>
      <w:r>
        <w:rPr>
          <w:rFonts w:ascii="Times New Roman" w:eastAsia="Times New Roman" w:hAnsi="Times New Roman" w:cs="Times New Roman"/>
          <w:sz w:val="19"/>
        </w:rPr>
        <w:t xml:space="preserve">Pandemia, crisis y perspectivas en Huellas de los Estados </w:t>
      </w:r>
      <w:r>
        <w:rPr>
          <w:rFonts w:ascii="Times New Roman" w:eastAsia="Times New Roman" w:hAnsi="Times New Roman" w:cs="Times New Roman"/>
          <w:sz w:val="19"/>
        </w:rPr>
        <w:t xml:space="preserve">Unidos: estudios y debates desde América Latina. Mayo 2020. Recuperado de: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http://www.huellasdeeua.com/ediciones/edicion18/02_Ana_Laura_Bochicchio_pp.44-64.pdf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pStyle w:val="Ttulo1"/>
        <w:ind w:left="70" w:right="20"/>
      </w:pPr>
      <w:r>
        <w:t xml:space="preserve">2021 POLITICA SEGURIDAD (NATIONAL SECURITY AGENCY)  </w:t>
      </w:r>
    </w:p>
    <w:p w:rsidR="00643548" w:rsidRDefault="00784AF8">
      <w:pPr>
        <w:spacing w:after="86" w:line="264" w:lineRule="auto"/>
        <w:ind w:left="405" w:right="87" w:firstLine="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sz w:val="19"/>
        </w:rPr>
        <w:t>. 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</w:t>
      </w:r>
      <w:r>
        <w:rPr>
          <w:rFonts w:ascii="Times New Roman" w:eastAsia="Times New Roman" w:hAnsi="Times New Roman" w:cs="Times New Roman"/>
          <w:i/>
          <w:sz w:val="19"/>
        </w:rPr>
        <w:t>enewing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America´s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Advantages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Interim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643548" w:rsidRDefault="00784AF8">
      <w:pPr>
        <w:spacing w:after="272" w:line="264" w:lineRule="auto"/>
        <w:ind w:left="690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Security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Strategic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Guidance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”. </w:t>
      </w:r>
      <w:r>
        <w:rPr>
          <w:rFonts w:ascii="Times New Roman" w:eastAsia="Times New Roman" w:hAnsi="Times New Roman" w:cs="Times New Roman"/>
          <w:sz w:val="19"/>
        </w:rPr>
        <w:t xml:space="preserve">Washington. </w:t>
      </w:r>
      <w:proofErr w:type="spellStart"/>
      <w:r>
        <w:rPr>
          <w:rFonts w:ascii="Times New Roman" w:eastAsia="Times New Roman" w:hAnsi="Times New Roman" w:cs="Times New Roman"/>
          <w:sz w:val="19"/>
        </w:rPr>
        <w:t>March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2021  </w:t>
      </w:r>
    </w:p>
    <w:p w:rsidR="00643548" w:rsidRDefault="00784AF8">
      <w:pPr>
        <w:spacing w:after="4"/>
        <w:ind w:left="-5" w:hanging="10"/>
      </w:pPr>
      <w:r>
        <w:rPr>
          <w:rFonts w:ascii="Arial" w:eastAsia="Arial" w:hAnsi="Arial" w:cs="Arial"/>
          <w:sz w:val="19"/>
        </w:rPr>
        <w:t xml:space="preserve">7  </w:t>
      </w:r>
    </w:p>
    <w:p w:rsidR="00643548" w:rsidRDefault="00784AF8">
      <w:pPr>
        <w:pStyle w:val="Ttulo1"/>
        <w:ind w:left="70" w:right="20"/>
      </w:pPr>
      <w:r>
        <w:t xml:space="preserve">2021 POLITICA EXTERIOR (DEPARTMENT OF STATE)  </w:t>
      </w:r>
    </w:p>
    <w:p w:rsidR="00643548" w:rsidRDefault="00784AF8">
      <w:pPr>
        <w:spacing w:after="0" w:line="357" w:lineRule="auto"/>
        <w:ind w:left="415" w:right="180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Interim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Security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Strategic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Guidance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19"/>
        </w:rPr>
        <w:t>Briefing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Room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; Washington. MARCH 03, 2021. STATEMENTS AND RELEASES 2.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official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document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Remarks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President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Biden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America's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Place in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World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”</w:t>
      </w:r>
      <w:r>
        <w:rPr>
          <w:rFonts w:ascii="Times New Roman" w:eastAsia="Times New Roman" w:hAnsi="Times New Roman" w:cs="Times New Roman"/>
          <w:sz w:val="19"/>
        </w:rPr>
        <w:t xml:space="preserve">. </w:t>
      </w:r>
    </w:p>
    <w:p w:rsidR="00643548" w:rsidRDefault="00784AF8">
      <w:pPr>
        <w:spacing w:after="45" w:line="355" w:lineRule="auto"/>
        <w:ind w:left="415" w:right="176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Briefing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Room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sz w:val="19"/>
        </w:rPr>
        <w:t>House</w:t>
      </w:r>
      <w:proofErr w:type="spellEnd"/>
      <w:r>
        <w:rPr>
          <w:rFonts w:ascii="Times New Roman" w:eastAsia="Times New Roman" w:hAnsi="Times New Roman" w:cs="Times New Roman"/>
          <w:sz w:val="19"/>
        </w:rPr>
        <w:t>; Washington FEBRUARY 04, 2021. SPEECHES AND REMARKS 3.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European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Parliament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emerging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contours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President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Biden's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foreign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Think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Tank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”. June 2021  </w:t>
      </w:r>
    </w:p>
    <w:p w:rsidR="00643548" w:rsidRDefault="00784AF8">
      <w:pPr>
        <w:pStyle w:val="Ttulo1"/>
        <w:ind w:left="70" w:right="20"/>
      </w:pPr>
      <w:r>
        <w:t xml:space="preserve">GUERRA FRÍA  </w:t>
      </w:r>
    </w:p>
    <w:p w:rsidR="00643548" w:rsidRDefault="00784AF8">
      <w:pPr>
        <w:spacing w:after="3" w:line="352" w:lineRule="auto"/>
        <w:ind w:left="675" w:hanging="27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1. Leandro </w:t>
      </w:r>
      <w:proofErr w:type="spellStart"/>
      <w:r>
        <w:rPr>
          <w:rFonts w:ascii="Times New Roman" w:eastAsia="Times New Roman" w:hAnsi="Times New Roman" w:cs="Times New Roman"/>
          <w:sz w:val="19"/>
        </w:rPr>
        <w:t>Della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Mora. Capítulo 9: “</w:t>
      </w:r>
      <w:r>
        <w:rPr>
          <w:rFonts w:ascii="Times New Roman" w:eastAsia="Times New Roman" w:hAnsi="Times New Roman" w:cs="Times New Roman"/>
          <w:i/>
          <w:sz w:val="19"/>
        </w:rPr>
        <w:t xml:space="preserve">Anexo Cine: Pecados de Guerra durante la guerra de Vietnam. Cuando el victimario se convierte </w:t>
      </w:r>
      <w:r>
        <w:rPr>
          <w:rFonts w:ascii="Times New Roman" w:eastAsia="Times New Roman" w:hAnsi="Times New Roman" w:cs="Times New Roman"/>
          <w:i/>
          <w:sz w:val="19"/>
        </w:rPr>
        <w:t xml:space="preserve">en víctima a través de la pantalla”. </w:t>
      </w:r>
      <w:r>
        <w:rPr>
          <w:rFonts w:ascii="Times New Roman" w:eastAsia="Times New Roman" w:hAnsi="Times New Roman" w:cs="Times New Roman"/>
          <w:sz w:val="19"/>
        </w:rPr>
        <w:t xml:space="preserve">En “(Re)Pensando los Estados </w:t>
      </w:r>
    </w:p>
    <w:p w:rsidR="00643548" w:rsidRDefault="00784AF8">
      <w:pPr>
        <w:spacing w:after="461" w:line="265" w:lineRule="auto"/>
        <w:ind w:left="700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Unidos de América”. Universidad de Buenos Aires, Facultad de Filosofía y Letras. Carrera de Historia.  </w:t>
      </w:r>
    </w:p>
    <w:p w:rsidR="00643548" w:rsidRDefault="00784AF8">
      <w:pPr>
        <w:spacing w:after="110"/>
        <w:ind w:left="85" w:hanging="10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 xml:space="preserve">Artículos y </w:t>
      </w:r>
      <w:proofErr w:type="spellStart"/>
      <w:r>
        <w:rPr>
          <w:rFonts w:ascii="Times New Roman" w:eastAsia="Times New Roman" w:hAnsi="Times New Roman" w:cs="Times New Roman"/>
          <w:sz w:val="19"/>
          <w:u w:val="single" w:color="000000"/>
        </w:rPr>
        <w:t>Papers</w:t>
      </w:r>
      <w:proofErr w:type="spellEnd"/>
      <w:r>
        <w:rPr>
          <w:rFonts w:ascii="Times New Roman" w:eastAsia="Times New Roman" w:hAnsi="Times New Roman" w:cs="Times New Roman"/>
          <w:sz w:val="19"/>
          <w:u w:val="single" w:color="000000"/>
        </w:rPr>
        <w:t xml:space="preserve"> de Interés:</w:t>
      </w: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9"/>
        </w:numPr>
        <w:spacing w:after="86" w:line="264" w:lineRule="auto"/>
        <w:ind w:right="44" w:hanging="23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HAL BRANDS (2021).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Emerging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Biden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Doctrine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Democracy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Autocracy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Defining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643548" w:rsidRDefault="00784AF8">
      <w:pPr>
        <w:spacing w:after="135" w:line="264" w:lineRule="auto"/>
        <w:ind w:left="705" w:right="87" w:firstLine="5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19"/>
        </w:rPr>
        <w:t>Clash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Our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Time”</w:t>
      </w:r>
      <w:r>
        <w:rPr>
          <w:rFonts w:ascii="Times New Roman" w:eastAsia="Times New Roman" w:hAnsi="Times New Roman" w:cs="Times New Roman"/>
          <w:sz w:val="19"/>
        </w:rPr>
        <w:t xml:space="preserve">. June 29, 2021  </w:t>
      </w:r>
    </w:p>
    <w:p w:rsidR="00643548" w:rsidRDefault="00784AF8">
      <w:pPr>
        <w:numPr>
          <w:ilvl w:val="0"/>
          <w:numId w:val="9"/>
        </w:numPr>
        <w:spacing w:after="4" w:line="351" w:lineRule="auto"/>
        <w:ind w:right="44" w:hanging="237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Estudos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19"/>
        </w:rPr>
        <w:t>Análises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de Conjetura. </w:t>
      </w:r>
      <w:r>
        <w:rPr>
          <w:rFonts w:ascii="Times New Roman" w:eastAsia="Times New Roman" w:hAnsi="Times New Roman" w:cs="Times New Roman"/>
          <w:i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Governo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Biden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um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primerio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balanço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9"/>
        </w:rPr>
        <w:t>Observatório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Político dos Estados Unidos. </w:t>
      </w:r>
      <w:proofErr w:type="spellStart"/>
      <w:r>
        <w:rPr>
          <w:rFonts w:ascii="Times New Roman" w:eastAsia="Times New Roman" w:hAnsi="Times New Roman" w:cs="Times New Roman"/>
          <w:sz w:val="19"/>
        </w:rPr>
        <w:t>Insituto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Nacional de ciencia e </w:t>
      </w:r>
      <w:proofErr w:type="spellStart"/>
      <w:r>
        <w:rPr>
          <w:rFonts w:ascii="Times New Roman" w:eastAsia="Times New Roman" w:hAnsi="Times New Roman" w:cs="Times New Roman"/>
          <w:sz w:val="19"/>
        </w:rPr>
        <w:t>tecnologia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19"/>
        </w:rPr>
        <w:t>estudos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sobre os Esta</w:t>
      </w:r>
      <w:r>
        <w:rPr>
          <w:rFonts w:ascii="Times New Roman" w:eastAsia="Times New Roman" w:hAnsi="Times New Roman" w:cs="Times New Roman"/>
          <w:sz w:val="19"/>
        </w:rPr>
        <w:t xml:space="preserve">dos Unidos. Nº 17, </w:t>
      </w:r>
    </w:p>
    <w:p w:rsidR="00643548" w:rsidRDefault="00784AF8">
      <w:pPr>
        <w:spacing w:after="458" w:line="265" w:lineRule="auto"/>
        <w:ind w:left="700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Junio 2021  </w:t>
      </w:r>
    </w:p>
    <w:p w:rsidR="00643548" w:rsidRDefault="00784AF8">
      <w:pPr>
        <w:spacing w:after="100"/>
        <w:ind w:left="100" w:hanging="10"/>
      </w:pP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11. D Otros Documentos</w:t>
      </w:r>
      <w:r>
        <w:rPr>
          <w:rFonts w:ascii="Times New Roman" w:eastAsia="Times New Roman" w:hAnsi="Times New Roman" w:cs="Times New Roman"/>
          <w:b/>
          <w:i/>
          <w:sz w:val="19"/>
        </w:rPr>
        <w:t xml:space="preserve">  </w:t>
      </w:r>
    </w:p>
    <w:p w:rsidR="00643548" w:rsidRDefault="00784AF8">
      <w:pPr>
        <w:numPr>
          <w:ilvl w:val="0"/>
          <w:numId w:val="10"/>
        </w:numPr>
        <w:spacing w:after="86" w:line="264" w:lineRule="auto"/>
        <w:ind w:right="87" w:hanging="121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Poema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Day Of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Doom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Michael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Wigglesworth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1662.  </w:t>
      </w:r>
    </w:p>
    <w:p w:rsidR="00643548" w:rsidRDefault="00784AF8">
      <w:pPr>
        <w:numPr>
          <w:ilvl w:val="0"/>
          <w:numId w:val="10"/>
        </w:numPr>
        <w:spacing w:after="120" w:line="264" w:lineRule="auto"/>
        <w:ind w:right="87" w:hanging="121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Discurso de Gettysburg, Abraham Lincoln, 19 de noviembre de 1863.  </w:t>
      </w:r>
    </w:p>
    <w:p w:rsidR="00643548" w:rsidRDefault="00784AF8">
      <w:pPr>
        <w:numPr>
          <w:ilvl w:val="0"/>
          <w:numId w:val="10"/>
        </w:numPr>
        <w:spacing w:after="120" w:line="264" w:lineRule="auto"/>
        <w:ind w:right="87" w:hanging="121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Thomas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Paine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Common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9"/>
        </w:rPr>
        <w:t>Sense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>”/</w:t>
      </w:r>
      <w:proofErr w:type="gramEnd"/>
      <w:r>
        <w:rPr>
          <w:rFonts w:ascii="Times New Roman" w:eastAsia="Times New Roman" w:hAnsi="Times New Roman" w:cs="Times New Roman"/>
          <w:i/>
          <w:sz w:val="19"/>
        </w:rPr>
        <w:t xml:space="preserve">”Sentido común” 1776  </w:t>
      </w:r>
    </w:p>
    <w:p w:rsidR="00643548" w:rsidRDefault="00784AF8">
      <w:pPr>
        <w:numPr>
          <w:ilvl w:val="0"/>
          <w:numId w:val="10"/>
        </w:numPr>
        <w:spacing w:after="127" w:line="264" w:lineRule="auto"/>
        <w:ind w:right="87" w:hanging="121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“Declaración de la </w:t>
      </w:r>
      <w:r>
        <w:rPr>
          <w:rFonts w:ascii="Times New Roman" w:eastAsia="Times New Roman" w:hAnsi="Times New Roman" w:cs="Times New Roman"/>
          <w:i/>
          <w:sz w:val="19"/>
        </w:rPr>
        <w:t xml:space="preserve">Independencia”, 1776  </w:t>
      </w:r>
    </w:p>
    <w:p w:rsidR="00643548" w:rsidRDefault="00784AF8">
      <w:pPr>
        <w:numPr>
          <w:ilvl w:val="0"/>
          <w:numId w:val="10"/>
        </w:numPr>
        <w:spacing w:after="0" w:line="264" w:lineRule="auto"/>
        <w:ind w:right="87" w:hanging="121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Federalist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</w:rPr>
        <w:t>Papers</w:t>
      </w:r>
      <w:proofErr w:type="spellEnd"/>
      <w:r>
        <w:rPr>
          <w:rFonts w:ascii="Times New Roman" w:eastAsia="Times New Roman" w:hAnsi="Times New Roman" w:cs="Times New Roman"/>
          <w:i/>
          <w:sz w:val="19"/>
        </w:rPr>
        <w:t xml:space="preserve">, James Madison, John Hay, Alexander Hamilton. </w:t>
      </w:r>
    </w:p>
    <w:p w:rsidR="00643548" w:rsidRDefault="00784AF8">
      <w:pPr>
        <w:spacing w:after="100"/>
        <w:ind w:left="100" w:hanging="10"/>
      </w:pP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 xml:space="preserve">11. E </w:t>
      </w:r>
      <w:r>
        <w:rPr>
          <w:rFonts w:ascii="Times New Roman" w:eastAsia="Times New Roman" w:hAnsi="Times New Roman" w:cs="Times New Roman"/>
          <w:b/>
          <w:i/>
          <w:sz w:val="19"/>
          <w:u w:val="single" w:color="000000"/>
        </w:rPr>
        <w:t>Material Complementario Online:</w:t>
      </w:r>
      <w:r>
        <w:rPr>
          <w:rFonts w:ascii="Times New Roman" w:eastAsia="Times New Roman" w:hAnsi="Times New Roman" w:cs="Times New Roman"/>
          <w:b/>
          <w:i/>
          <w:sz w:val="19"/>
        </w:rPr>
        <w:t xml:space="preserve">  </w:t>
      </w:r>
    </w:p>
    <w:p w:rsidR="00643548" w:rsidRDefault="00784AF8">
      <w:pPr>
        <w:numPr>
          <w:ilvl w:val="0"/>
          <w:numId w:val="11"/>
        </w:numPr>
        <w:spacing w:after="110"/>
        <w:ind w:hanging="121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>Fuentes Oficiales:</w:t>
      </w: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spacing w:after="36" w:line="356" w:lineRule="auto"/>
        <w:ind w:left="415" w:right="98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242091</wp:posOffset>
                </wp:positionH>
                <wp:positionV relativeFrom="paragraph">
                  <wp:posOffset>313821</wp:posOffset>
                </wp:positionV>
                <wp:extent cx="2387600" cy="12700"/>
                <wp:effectExtent l="0" t="0" r="0" b="0"/>
                <wp:wrapNone/>
                <wp:docPr id="40726" name="Group 40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0" cy="12700"/>
                          <a:chOff x="0" y="0"/>
                          <a:chExt cx="2387600" cy="12700"/>
                        </a:xfrm>
                      </wpg:grpSpPr>
                      <wps:wsp>
                        <wps:cNvPr id="5679" name="Shape 5679"/>
                        <wps:cNvSpPr/>
                        <wps:spPr>
                          <a:xfrm>
                            <a:off x="0" y="0"/>
                            <a:ext cx="238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600">
                                <a:moveTo>
                                  <a:pt x="0" y="0"/>
                                </a:moveTo>
                                <a:lnTo>
                                  <a:pt x="2387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726" style="width:188pt;height:1pt;position:absolute;z-index:532;mso-position-horizontal-relative:text;mso-position-horizontal:absolute;margin-left:19.0622pt;mso-position-vertical-relative:text;margin-top:24.7103pt;" coordsize="23876,127">
                <v:shape id="Shape 5679" style="position:absolute;width:23876;height:0;left:0;top:0;" coordsize="2387600,0" path="m0,0l2387600,0">
                  <v:stroke weight="1pt" endcap="flat" joinstyle="miter" miterlimit="10" on="true" color="#0000ff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19"/>
        </w:rPr>
        <w:t>United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States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Drug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Enforcement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Administration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https://www.dea.gov/drug-information/csa </w:t>
      </w:r>
      <w:r>
        <w:rPr>
          <w:rFonts w:ascii="Times New Roman" w:eastAsia="Times New Roman" w:hAnsi="Times New Roman" w:cs="Times New Roman"/>
          <w:sz w:val="19"/>
        </w:rPr>
        <w:t>2. Departam</w:t>
      </w:r>
      <w:r>
        <w:rPr>
          <w:rFonts w:ascii="Times New Roman" w:eastAsia="Times New Roman" w:hAnsi="Times New Roman" w:cs="Times New Roman"/>
          <w:sz w:val="19"/>
        </w:rPr>
        <w:t xml:space="preserve">ento de Defensa: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https://www.defense.gov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2"/>
        </w:numPr>
        <w:spacing w:after="96" w:line="265" w:lineRule="auto"/>
        <w:ind w:hanging="192"/>
      </w:pP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Energy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https://www.energy.gov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2"/>
        </w:numPr>
        <w:spacing w:after="98" w:line="265" w:lineRule="auto"/>
        <w:ind w:hanging="192"/>
      </w:pPr>
      <w:proofErr w:type="spellStart"/>
      <w:r>
        <w:rPr>
          <w:rFonts w:ascii="Times New Roman" w:eastAsia="Times New Roman" w:hAnsi="Times New Roman" w:cs="Times New Roman"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Aeronautics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9"/>
        </w:rPr>
        <w:t>Space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Administration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(NASA):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https://www.nasa.gov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2"/>
        </w:numPr>
        <w:spacing w:after="96" w:line="265" w:lineRule="auto"/>
        <w:ind w:hanging="192"/>
      </w:pPr>
      <w:proofErr w:type="spellStart"/>
      <w:r>
        <w:rPr>
          <w:rFonts w:ascii="Times New Roman" w:eastAsia="Times New Roman" w:hAnsi="Times New Roman" w:cs="Times New Roman"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Security Council: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https://www.whitehouse.gov/nsc/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2"/>
        </w:numPr>
        <w:spacing w:after="98" w:line="265" w:lineRule="auto"/>
        <w:ind w:hanging="192"/>
      </w:pPr>
      <w:proofErr w:type="spellStart"/>
      <w:r>
        <w:rPr>
          <w:rFonts w:ascii="Times New Roman" w:eastAsia="Times New Roman" w:hAnsi="Times New Roman" w:cs="Times New Roman"/>
          <w:sz w:val="19"/>
        </w:rPr>
        <w:t>National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Security Agency: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https://www.nsa.gov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2"/>
        </w:numPr>
        <w:spacing w:after="497" w:line="265" w:lineRule="auto"/>
        <w:ind w:hanging="192"/>
      </w:pPr>
      <w:proofErr w:type="spellStart"/>
      <w:r>
        <w:rPr>
          <w:rFonts w:ascii="Times New Roman" w:eastAsia="Times New Roman" w:hAnsi="Times New Roman" w:cs="Times New Roman"/>
          <w:sz w:val="19"/>
        </w:rPr>
        <w:t>Department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State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https://www.state.gov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spacing w:after="4"/>
        <w:ind w:left="-5" w:hanging="10"/>
      </w:pPr>
      <w:r>
        <w:rPr>
          <w:rFonts w:ascii="Arial" w:eastAsia="Arial" w:hAnsi="Arial" w:cs="Arial"/>
          <w:sz w:val="19"/>
        </w:rPr>
        <w:t xml:space="preserve">8  </w:t>
      </w:r>
    </w:p>
    <w:p w:rsidR="00643548" w:rsidRDefault="00784AF8">
      <w:pPr>
        <w:numPr>
          <w:ilvl w:val="0"/>
          <w:numId w:val="11"/>
        </w:numPr>
        <w:spacing w:after="110"/>
        <w:ind w:hanging="121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>Material Audiovisual:</w:t>
      </w: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spacing w:after="90" w:line="265" w:lineRule="auto"/>
        <w:ind w:left="70" w:right="20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Series  </w:t>
      </w:r>
    </w:p>
    <w:p w:rsidR="00643548" w:rsidRDefault="00784AF8">
      <w:pPr>
        <w:spacing w:after="98" w:line="265" w:lineRule="auto"/>
        <w:ind w:left="415" w:hanging="10"/>
        <w:jc w:val="both"/>
      </w:pPr>
      <w:r>
        <w:rPr>
          <w:rFonts w:ascii="Times New Roman" w:eastAsia="Times New Roman" w:hAnsi="Times New Roman" w:cs="Times New Roman"/>
          <w:sz w:val="19"/>
        </w:rPr>
        <w:t>- “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family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”. Miniserie sobre religión en EEUU. </w:t>
      </w:r>
      <w:proofErr w:type="spellStart"/>
      <w:r>
        <w:rPr>
          <w:rFonts w:ascii="Times New Roman" w:eastAsia="Times New Roman" w:hAnsi="Times New Roman" w:cs="Times New Roman"/>
          <w:sz w:val="19"/>
        </w:rPr>
        <w:t>Netflix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pStyle w:val="Ttulo1"/>
        <w:ind w:left="70" w:right="20"/>
      </w:pPr>
      <w:r>
        <w:t xml:space="preserve">Documentales  </w:t>
      </w:r>
    </w:p>
    <w:p w:rsidR="00643548" w:rsidRDefault="00784AF8">
      <w:pPr>
        <w:spacing w:after="57" w:line="344" w:lineRule="auto"/>
        <w:ind w:left="720" w:hanging="31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- “Enmienda XIII”. Documental sobre la criminalización de los afroamericanos </w:t>
      </w:r>
      <w:r>
        <w:rPr>
          <w:rFonts w:ascii="Times New Roman" w:eastAsia="Times New Roman" w:hAnsi="Times New Roman" w:cs="Times New Roman"/>
          <w:sz w:val="19"/>
        </w:rPr>
        <w:t xml:space="preserve">en los Estados Unidos y se remonta al racismo histórico del país. </w:t>
      </w:r>
      <w:proofErr w:type="spellStart"/>
      <w:r>
        <w:rPr>
          <w:rFonts w:ascii="Times New Roman" w:eastAsia="Times New Roman" w:hAnsi="Times New Roman" w:cs="Times New Roman"/>
          <w:sz w:val="19"/>
        </w:rPr>
        <w:t>Netflix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pStyle w:val="Ttulo1"/>
        <w:ind w:left="70" w:right="20"/>
      </w:pPr>
      <w:r>
        <w:t xml:space="preserve">Películas  </w:t>
      </w:r>
    </w:p>
    <w:p w:rsidR="00643548" w:rsidRDefault="00784AF8">
      <w:pPr>
        <w:numPr>
          <w:ilvl w:val="0"/>
          <w:numId w:val="13"/>
        </w:numPr>
        <w:spacing w:after="49" w:line="353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sz w:val="19"/>
        </w:rPr>
        <w:t>Casualties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war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 (1989). Film de Brian De Palma, sobre acontecimientos verídicos de la Guerra de Vietnam.  </w:t>
      </w:r>
    </w:p>
    <w:p w:rsidR="00643548" w:rsidRDefault="00784AF8">
      <w:pPr>
        <w:numPr>
          <w:ilvl w:val="0"/>
          <w:numId w:val="13"/>
        </w:numPr>
        <w:spacing w:after="44" w:line="353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“Danza con Lobos” (1990). Film de Kevin </w:t>
      </w:r>
      <w:proofErr w:type="spellStart"/>
      <w:r>
        <w:rPr>
          <w:rFonts w:ascii="Times New Roman" w:eastAsia="Times New Roman" w:hAnsi="Times New Roman" w:cs="Times New Roman"/>
          <w:sz w:val="19"/>
        </w:rPr>
        <w:t>Costner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sobre </w:t>
      </w:r>
      <w:r>
        <w:rPr>
          <w:rFonts w:ascii="Times New Roman" w:eastAsia="Times New Roman" w:hAnsi="Times New Roman" w:cs="Times New Roman"/>
          <w:sz w:val="19"/>
        </w:rPr>
        <w:t xml:space="preserve">interacciones entre colonos y pueblos originarios durante la Guerra Civil estadounidense.  </w:t>
      </w:r>
    </w:p>
    <w:p w:rsidR="00643548" w:rsidRDefault="00784AF8">
      <w:pPr>
        <w:numPr>
          <w:ilvl w:val="0"/>
          <w:numId w:val="13"/>
        </w:numPr>
        <w:spacing w:after="38" w:line="359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Plainsman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 (1936). Film de C. de </w:t>
      </w:r>
      <w:proofErr w:type="spellStart"/>
      <w:r>
        <w:rPr>
          <w:rFonts w:ascii="Times New Roman" w:eastAsia="Times New Roman" w:hAnsi="Times New Roman" w:cs="Times New Roman"/>
          <w:sz w:val="19"/>
        </w:rPr>
        <w:t>Mille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con Gary Cooper, sobre peripecias del legendario </w:t>
      </w:r>
      <w:proofErr w:type="spellStart"/>
      <w:r>
        <w:rPr>
          <w:rFonts w:ascii="Times New Roman" w:eastAsia="Times New Roman" w:hAnsi="Times New Roman" w:cs="Times New Roman"/>
          <w:sz w:val="19"/>
        </w:rPr>
        <w:t>Buffalo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Bill.  </w:t>
      </w:r>
    </w:p>
    <w:p w:rsidR="00643548" w:rsidRDefault="00784AF8">
      <w:pPr>
        <w:numPr>
          <w:ilvl w:val="0"/>
          <w:numId w:val="13"/>
        </w:numPr>
        <w:spacing w:after="39" w:line="359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sz w:val="19"/>
        </w:rPr>
        <w:t>Stagecoach</w:t>
      </w:r>
      <w:proofErr w:type="spellEnd"/>
      <w:r>
        <w:rPr>
          <w:rFonts w:ascii="Times New Roman" w:eastAsia="Times New Roman" w:hAnsi="Times New Roman" w:cs="Times New Roman"/>
          <w:sz w:val="19"/>
        </w:rPr>
        <w:t>” (1939). Film de John Ford, con John Wayne</w:t>
      </w:r>
      <w:r>
        <w:rPr>
          <w:rFonts w:ascii="Times New Roman" w:eastAsia="Times New Roman" w:hAnsi="Times New Roman" w:cs="Times New Roman"/>
          <w:sz w:val="19"/>
        </w:rPr>
        <w:t xml:space="preserve"> sobre una de las batallas indias lideradas por el legendario “</w:t>
      </w:r>
      <w:proofErr w:type="spellStart"/>
      <w:r>
        <w:rPr>
          <w:rFonts w:ascii="Times New Roman" w:eastAsia="Times New Roman" w:hAnsi="Times New Roman" w:cs="Times New Roman"/>
          <w:sz w:val="19"/>
        </w:rPr>
        <w:t>Geronimo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  </w:t>
      </w:r>
    </w:p>
    <w:p w:rsidR="00643548" w:rsidRDefault="00784AF8">
      <w:pPr>
        <w:numPr>
          <w:ilvl w:val="0"/>
          <w:numId w:val="13"/>
        </w:numPr>
        <w:spacing w:after="41" w:line="357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“Río Grande” (1950). Film de John Ford, con John Wayne, sobre el avance de los colonos en territorio apache a la frontera con México.  </w:t>
      </w:r>
    </w:p>
    <w:p w:rsidR="00643548" w:rsidRDefault="00784AF8">
      <w:pPr>
        <w:numPr>
          <w:ilvl w:val="0"/>
          <w:numId w:val="13"/>
        </w:numPr>
        <w:spacing w:after="98" w:line="265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Witch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 (2015). Film de Robert </w:t>
      </w:r>
      <w:proofErr w:type="spellStart"/>
      <w:r>
        <w:rPr>
          <w:rFonts w:ascii="Times New Roman" w:eastAsia="Times New Roman" w:hAnsi="Times New Roman" w:cs="Times New Roman"/>
          <w:sz w:val="19"/>
        </w:rPr>
        <w:t>Eggers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numPr>
          <w:ilvl w:val="0"/>
          <w:numId w:val="13"/>
        </w:numPr>
        <w:spacing w:after="98" w:line="265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“Back to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Future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9"/>
        </w:rPr>
        <w:t>Part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III” (1990). Film de Robert </w:t>
      </w:r>
      <w:proofErr w:type="spellStart"/>
      <w:r>
        <w:rPr>
          <w:rFonts w:ascii="Times New Roman" w:eastAsia="Times New Roman" w:hAnsi="Times New Roman" w:cs="Times New Roman"/>
          <w:sz w:val="19"/>
        </w:rPr>
        <w:t>Zemeckis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643548" w:rsidRDefault="00784AF8">
      <w:pPr>
        <w:numPr>
          <w:ilvl w:val="0"/>
          <w:numId w:val="13"/>
        </w:numPr>
        <w:spacing w:after="98" w:line="265" w:lineRule="auto"/>
        <w:ind w:hanging="172"/>
        <w:jc w:val="both"/>
      </w:pPr>
      <w:r>
        <w:rPr>
          <w:rFonts w:ascii="Times New Roman" w:eastAsia="Times New Roman" w:hAnsi="Times New Roman" w:cs="Times New Roman"/>
          <w:sz w:val="19"/>
        </w:rPr>
        <w:t>“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Untouchables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” (1987). de Brian </w:t>
      </w:r>
      <w:proofErr w:type="spellStart"/>
      <w:r>
        <w:rPr>
          <w:rFonts w:ascii="Times New Roman" w:eastAsia="Times New Roman" w:hAnsi="Times New Roman" w:cs="Times New Roman"/>
          <w:sz w:val="19"/>
        </w:rPr>
        <w:t>DePalma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0"/>
          <w:numId w:val="14"/>
        </w:numPr>
        <w:spacing w:after="110"/>
        <w:ind w:hanging="121"/>
      </w:pPr>
      <w:proofErr w:type="spellStart"/>
      <w:r>
        <w:rPr>
          <w:rFonts w:ascii="Times New Roman" w:eastAsia="Times New Roman" w:hAnsi="Times New Roman" w:cs="Times New Roman"/>
          <w:sz w:val="19"/>
          <w:u w:val="single" w:color="000000"/>
        </w:rPr>
        <w:t>Newsletters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6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Real Instituto Elcano: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http://www.realinstitutoelcano.org/wps/portal/rielcano_es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Lowy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Institute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(TT Australia y zona Asia-Pacífi</w:t>
      </w:r>
      <w:r>
        <w:rPr>
          <w:rFonts w:ascii="Times New Roman" w:eastAsia="Times New Roman" w:hAnsi="Times New Roman" w:cs="Times New Roman"/>
          <w:sz w:val="19"/>
        </w:rPr>
        <w:t xml:space="preserve">co):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https://www.lowyinstitute.org/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</w:t>
      </w:r>
    </w:p>
    <w:p w:rsidR="00643548" w:rsidRDefault="00784AF8">
      <w:pPr>
        <w:numPr>
          <w:ilvl w:val="1"/>
          <w:numId w:val="14"/>
        </w:numPr>
        <w:spacing w:after="96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OTAN: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https://www.nato.int/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</w:t>
      </w:r>
    </w:p>
    <w:p w:rsidR="00643548" w:rsidRDefault="00784AF8">
      <w:pPr>
        <w:numPr>
          <w:ilvl w:val="1"/>
          <w:numId w:val="14"/>
        </w:numPr>
        <w:spacing w:after="96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Rand </w:t>
      </w:r>
      <w:proofErr w:type="spellStart"/>
      <w:r>
        <w:rPr>
          <w:rFonts w:ascii="Times New Roman" w:eastAsia="Times New Roman" w:hAnsi="Times New Roman" w:cs="Times New Roman"/>
          <w:sz w:val="19"/>
        </w:rPr>
        <w:t>Corporation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https://www.rand.org/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CSIS (Center </w:t>
      </w:r>
      <w:proofErr w:type="spellStart"/>
      <w:r>
        <w:rPr>
          <w:rFonts w:ascii="Times New Roman" w:eastAsia="Times New Roman" w:hAnsi="Times New Roman" w:cs="Times New Roman"/>
          <w:sz w:val="19"/>
        </w:rPr>
        <w:t>for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Strategic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and International </w:t>
      </w:r>
      <w:proofErr w:type="spellStart"/>
      <w:r>
        <w:rPr>
          <w:rFonts w:ascii="Times New Roman" w:eastAsia="Times New Roman" w:hAnsi="Times New Roman" w:cs="Times New Roman"/>
          <w:sz w:val="19"/>
        </w:rPr>
        <w:t>Studies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https://www.csis.org/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Valdai Club (Rusia, Eurasia y Asia Central):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https://valdaiclub.com/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6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Brookings: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https://www.brookings.edu/es/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Heritage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Foundation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(TT conservador):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https://www.heritage.org/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6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Wilson Center: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https://www.wilsoncenter.org/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IISS (International </w:t>
      </w:r>
      <w:proofErr w:type="spellStart"/>
      <w:r>
        <w:rPr>
          <w:rFonts w:ascii="Times New Roman" w:eastAsia="Times New Roman" w:hAnsi="Times New Roman" w:cs="Times New Roman"/>
          <w:sz w:val="19"/>
        </w:rPr>
        <w:t>Institute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International </w:t>
      </w:r>
      <w:proofErr w:type="spellStart"/>
      <w:r>
        <w:rPr>
          <w:rFonts w:ascii="Times New Roman" w:eastAsia="Times New Roman" w:hAnsi="Times New Roman" w:cs="Times New Roman"/>
          <w:sz w:val="19"/>
        </w:rPr>
        <w:t>Studies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https://www.iiss.org/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6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Chatham </w:t>
      </w:r>
      <w:proofErr w:type="spellStart"/>
      <w:r>
        <w:rPr>
          <w:rFonts w:ascii="Times New Roman" w:eastAsia="Times New Roman" w:hAnsi="Times New Roman" w:cs="Times New Roman"/>
          <w:sz w:val="19"/>
        </w:rPr>
        <w:t>Hous</w:t>
      </w:r>
      <w:r>
        <w:rPr>
          <w:rFonts w:ascii="Times New Roman" w:eastAsia="Times New Roman" w:hAnsi="Times New Roman" w:cs="Times New Roman"/>
          <w:sz w:val="19"/>
        </w:rPr>
        <w:t>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https://www.chathamhouse.org/about-us/chatham-house-rule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>Instituto Francés de Relaciones Internacionales (</w:t>
      </w:r>
      <w:proofErr w:type="spellStart"/>
      <w:r>
        <w:rPr>
          <w:rFonts w:ascii="Times New Roman" w:eastAsia="Times New Roman" w:hAnsi="Times New Roman" w:cs="Times New Roman"/>
          <w:sz w:val="19"/>
        </w:rPr>
        <w:t>Ifri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https://www.ifri.org/en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500" w:line="344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Observatorio </w:t>
      </w:r>
      <w:proofErr w:type="spellStart"/>
      <w:r>
        <w:rPr>
          <w:rFonts w:ascii="Times New Roman" w:eastAsia="Times New Roman" w:hAnsi="Times New Roman" w:cs="Times New Roman"/>
          <w:sz w:val="19"/>
        </w:rPr>
        <w:t>politico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dos Estados Unidos. Instituto nacional de ciencia e </w:t>
      </w:r>
      <w:proofErr w:type="spellStart"/>
      <w:r>
        <w:rPr>
          <w:rFonts w:ascii="Times New Roman" w:eastAsia="Times New Roman" w:hAnsi="Times New Roman" w:cs="Times New Roman"/>
          <w:sz w:val="19"/>
        </w:rPr>
        <w:t>tecnologia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19"/>
        </w:rPr>
        <w:t>estudos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sobre os Estad</w:t>
      </w:r>
      <w:r>
        <w:rPr>
          <w:rFonts w:ascii="Times New Roman" w:eastAsia="Times New Roman" w:hAnsi="Times New Roman" w:cs="Times New Roman"/>
          <w:sz w:val="19"/>
        </w:rPr>
        <w:t xml:space="preserve">os Unidos: </w:t>
      </w:r>
      <w:r>
        <w:rPr>
          <w:rFonts w:ascii="Times New Roman" w:eastAsia="Times New Roman" w:hAnsi="Times New Roman" w:cs="Times New Roman"/>
          <w:color w:val="0000FF"/>
          <w:sz w:val="19"/>
          <w:u w:val="single" w:color="0000FF"/>
        </w:rPr>
        <w:t>https://fapesp.br/4881/inct-para-estudos-sobre-os-estados-unidos</w:t>
      </w:r>
      <w:r>
        <w:rPr>
          <w:rFonts w:ascii="Times New Roman" w:eastAsia="Times New Roman" w:hAnsi="Times New Roman" w:cs="Times New Roman"/>
          <w:color w:val="0000FF"/>
          <w:sz w:val="19"/>
        </w:rPr>
        <w:t xml:space="preserve">  </w:t>
      </w:r>
    </w:p>
    <w:p w:rsidR="00643548" w:rsidRDefault="00784AF8">
      <w:pPr>
        <w:spacing w:after="4"/>
        <w:ind w:left="-5" w:hanging="10"/>
      </w:pPr>
      <w:r>
        <w:rPr>
          <w:rFonts w:ascii="Arial" w:eastAsia="Arial" w:hAnsi="Arial" w:cs="Arial"/>
          <w:sz w:val="19"/>
        </w:rPr>
        <w:t xml:space="preserve">9  </w:t>
      </w:r>
    </w:p>
    <w:p w:rsidR="00643548" w:rsidRDefault="00784AF8">
      <w:pPr>
        <w:numPr>
          <w:ilvl w:val="0"/>
          <w:numId w:val="14"/>
        </w:numPr>
        <w:spacing w:after="110"/>
        <w:ind w:hanging="121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>Redes Sociales:</w:t>
      </w: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spacing w:after="90" w:line="265" w:lineRule="auto"/>
        <w:ind w:left="70" w:right="20" w:hanging="10"/>
      </w:pPr>
      <w:r>
        <w:rPr>
          <w:rFonts w:ascii="Times New Roman" w:eastAsia="Times New Roman" w:hAnsi="Times New Roman" w:cs="Times New Roman"/>
          <w:b/>
          <w:sz w:val="19"/>
        </w:rPr>
        <w:t>Instagram</w:t>
      </w:r>
      <w:r>
        <w:rPr>
          <w:rFonts w:ascii="Times New Roman" w:eastAsia="Times New Roman" w:hAnsi="Times New Roman" w:cs="Times New Roman"/>
          <w:sz w:val="19"/>
        </w:rPr>
        <w:t xml:space="preserve">: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World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Photos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worldhistoryphotos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proofErr w:type="gramStart"/>
      <w:r>
        <w:rPr>
          <w:rFonts w:ascii="Times New Roman" w:eastAsia="Times New Roman" w:hAnsi="Times New Roman" w:cs="Times New Roman"/>
          <w:sz w:val="19"/>
        </w:rPr>
        <w:t>americanhistory</w:t>
      </w:r>
      <w:proofErr w:type="spellEnd"/>
      <w:r>
        <w:rPr>
          <w:rFonts w:ascii="Times New Roman" w:eastAsia="Times New Roman" w:hAnsi="Times New Roman" w:cs="Times New Roman"/>
          <w:sz w:val="19"/>
        </w:rPr>
        <w:t>._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History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9"/>
        </w:rPr>
        <w:t>the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US </w:t>
      </w:r>
      <w:proofErr w:type="spellStart"/>
      <w:r>
        <w:rPr>
          <w:rFonts w:ascii="Times New Roman" w:eastAsia="Times New Roman" w:hAnsi="Times New Roman" w:cs="Times New Roman"/>
          <w:sz w:val="19"/>
        </w:rPr>
        <w:t>Presidents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presidents_of_usa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President</w:t>
      </w: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s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The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USA: </w:t>
      </w:r>
      <w:r>
        <w:rPr>
          <w:rFonts w:ascii="Times New Roman" w:eastAsia="Times New Roman" w:hAnsi="Times New Roman" w:cs="Times New Roman"/>
          <w:sz w:val="19"/>
        </w:rPr>
        <w:t>@</w:t>
      </w:r>
      <w:proofErr w:type="spellStart"/>
      <w:r>
        <w:rPr>
          <w:rFonts w:ascii="Times New Roman" w:eastAsia="Times New Roman" w:hAnsi="Times New Roman" w:cs="Times New Roman"/>
          <w:sz w:val="19"/>
        </w:rPr>
        <w:t>presidentsofunitedstates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History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in Color: </w:t>
      </w:r>
      <w:r>
        <w:rPr>
          <w:rFonts w:ascii="Times New Roman" w:eastAsia="Times New Roman" w:hAnsi="Times New Roman" w:cs="Times New Roman"/>
          <w:sz w:val="19"/>
        </w:rPr>
        <w:t>@</w:t>
      </w:r>
      <w:proofErr w:type="spellStart"/>
      <w:r>
        <w:rPr>
          <w:rFonts w:ascii="Times New Roman" w:eastAsia="Times New Roman" w:hAnsi="Times New Roman" w:cs="Times New Roman"/>
          <w:sz w:val="19"/>
        </w:rPr>
        <w:t>ushistoryincolor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100" w:line="265" w:lineRule="auto"/>
        <w:ind w:hanging="289"/>
        <w:jc w:val="both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History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Museum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amhistorymuseum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Smithsonian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smithsonian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Historic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Pictures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historic_imagery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The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Washington Post</w:t>
      </w:r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washingtonpost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100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sz w:val="19"/>
        </w:rPr>
        <w:t>T</w:t>
      </w: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New York Times</w:t>
      </w:r>
      <w:r>
        <w:rPr>
          <w:rFonts w:ascii="Times New Roman" w:eastAsia="Times New Roman" w:hAnsi="Times New Roman" w:cs="Times New Roman"/>
          <w:sz w:val="19"/>
        </w:rPr>
        <w:t xml:space="preserve">: </w:t>
      </w:r>
      <w:r>
        <w:rPr>
          <w:rFonts w:ascii="Times New Roman" w:eastAsia="Times New Roman" w:hAnsi="Times New Roman" w:cs="Times New Roman"/>
          <w:sz w:val="19"/>
        </w:rPr>
        <w:t>@</w:t>
      </w:r>
      <w:proofErr w:type="spellStart"/>
      <w:r>
        <w:rPr>
          <w:rFonts w:ascii="Times New Roman" w:eastAsia="Times New Roman" w:hAnsi="Times New Roman" w:cs="Times New Roman"/>
          <w:sz w:val="19"/>
        </w:rPr>
        <w:t>nytimes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100" w:line="265" w:lineRule="auto"/>
        <w:ind w:hanging="289"/>
        <w:jc w:val="both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Angeles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Times</w:t>
      </w:r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latimes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Miami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Herald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miamiheral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</w:rPr>
        <w:t>Financial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Times: </w:t>
      </w:r>
      <w:r>
        <w:rPr>
          <w:rFonts w:ascii="Times New Roman" w:eastAsia="Times New Roman" w:hAnsi="Times New Roman" w:cs="Times New Roman"/>
          <w:sz w:val="19"/>
        </w:rPr>
        <w:t>@</w:t>
      </w:r>
      <w:proofErr w:type="spellStart"/>
      <w:r>
        <w:rPr>
          <w:rFonts w:ascii="Times New Roman" w:eastAsia="Times New Roman" w:hAnsi="Times New Roman" w:cs="Times New Roman"/>
          <w:sz w:val="19"/>
        </w:rPr>
        <w:t>financialtimes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The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Economist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theeconomist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98" w:line="265" w:lineRule="auto"/>
        <w:ind w:hanging="289"/>
        <w:jc w:val="both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Chicago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Tribune</w:t>
      </w:r>
      <w:proofErr w:type="spellEnd"/>
      <w:r>
        <w:rPr>
          <w:rFonts w:ascii="Times New Roman" w:eastAsia="Times New Roman" w:hAnsi="Times New Roman" w:cs="Times New Roman"/>
          <w:sz w:val="19"/>
        </w:rPr>
        <w:t>: @</w:t>
      </w:r>
      <w:proofErr w:type="spellStart"/>
      <w:r>
        <w:rPr>
          <w:rFonts w:ascii="Times New Roman" w:eastAsia="Times New Roman" w:hAnsi="Times New Roman" w:cs="Times New Roman"/>
          <w:sz w:val="19"/>
        </w:rPr>
        <w:t>chicagotribune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3"/>
        <w:ind w:hanging="289"/>
        <w:jc w:val="both"/>
      </w:pPr>
      <w:r>
        <w:rPr>
          <w:rFonts w:ascii="Times New Roman" w:eastAsia="Times New Roman" w:hAnsi="Times New Roman" w:cs="Times New Roman"/>
          <w:color w:val="262626"/>
          <w:sz w:val="19"/>
        </w:rPr>
        <w:t xml:space="preserve">BBC News Mundo: </w:t>
      </w:r>
      <w:r>
        <w:rPr>
          <w:rFonts w:ascii="Times New Roman" w:eastAsia="Times New Roman" w:hAnsi="Times New Roman" w:cs="Times New Roman"/>
          <w:sz w:val="19"/>
        </w:rPr>
        <w:t>@</w:t>
      </w:r>
      <w:proofErr w:type="spellStart"/>
      <w:r>
        <w:rPr>
          <w:rFonts w:ascii="Times New Roman" w:eastAsia="Times New Roman" w:hAnsi="Times New Roman" w:cs="Times New Roman"/>
          <w:sz w:val="19"/>
        </w:rPr>
        <w:t>bbc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numPr>
          <w:ilvl w:val="1"/>
          <w:numId w:val="14"/>
        </w:numPr>
        <w:spacing w:after="435" w:line="265" w:lineRule="auto"/>
        <w:ind w:hanging="289"/>
        <w:jc w:val="both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The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Wall Street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Journal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: </w:t>
      </w:r>
      <w:r>
        <w:rPr>
          <w:rFonts w:ascii="Times New Roman" w:eastAsia="Times New Roman" w:hAnsi="Times New Roman" w:cs="Times New Roman"/>
          <w:sz w:val="19"/>
        </w:rPr>
        <w:t>@</w:t>
      </w:r>
      <w:proofErr w:type="spellStart"/>
      <w:r>
        <w:rPr>
          <w:rFonts w:ascii="Times New Roman" w:eastAsia="Times New Roman" w:hAnsi="Times New Roman" w:cs="Times New Roman"/>
          <w:sz w:val="19"/>
        </w:rPr>
        <w:t>wsj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:rsidR="00643548" w:rsidRDefault="00784AF8">
      <w:pPr>
        <w:spacing w:after="96"/>
        <w:ind w:left="75"/>
      </w:pPr>
      <w:r>
        <w:rPr>
          <w:rFonts w:ascii="Times New Roman" w:eastAsia="Times New Roman" w:hAnsi="Times New Roman" w:cs="Times New Roman"/>
          <w:b/>
          <w:color w:val="262626"/>
          <w:sz w:val="19"/>
          <w:shd w:val="clear" w:color="auto" w:fill="FAFAFA"/>
        </w:rPr>
        <w:t>Twitter</w:t>
      </w: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:</w:t>
      </w:r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5"/>
        </w:numPr>
        <w:spacing w:after="100" w:line="265" w:lineRule="auto"/>
        <w:ind w:hanging="192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Joe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Biden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: @POTUS</w:t>
      </w:r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5"/>
        </w:numPr>
        <w:spacing w:after="100" w:line="265" w:lineRule="auto"/>
        <w:ind w:hanging="192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Kamala Harris: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KamalaLaBuena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tbl>
      <w:tblPr>
        <w:tblStyle w:val="TableGrid"/>
        <w:tblpPr w:vertAnchor="text" w:tblpX="575" w:tblpY="-51"/>
        <w:tblOverlap w:val="never"/>
        <w:tblW w:w="2504" w:type="dxa"/>
        <w:tblInd w:w="0" w:type="dxa"/>
        <w:tblCellMar>
          <w:top w:w="5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2"/>
      </w:tblGrid>
      <w:tr w:rsidR="00643548">
        <w:trPr>
          <w:trHeight w:val="230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643548" w:rsidRDefault="00784AF8">
            <w:pPr>
              <w:spacing w:after="0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>Blinken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>: @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>SecBlinken</w:t>
            </w:r>
            <w:proofErr w:type="spellEnd"/>
          </w:p>
        </w:tc>
      </w:tr>
      <w:tr w:rsidR="00643548">
        <w:trPr>
          <w:trHeight w:val="23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643548" w:rsidRDefault="00784AF8">
            <w:pPr>
              <w:spacing w:after="0"/>
              <w:ind w:left="-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>Dept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 xml:space="preserve">.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>: @ENERGY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62626"/>
                <w:sz w:val="19"/>
              </w:rPr>
              <w:t xml:space="preserve">  </w:t>
            </w:r>
          </w:p>
        </w:tc>
      </w:tr>
    </w:tbl>
    <w:p w:rsidR="00643548" w:rsidRDefault="00784AF8">
      <w:pPr>
        <w:spacing w:after="3"/>
        <w:ind w:left="385" w:right="5604" w:hanging="10"/>
      </w:pPr>
      <w:r>
        <w:rPr>
          <w:rFonts w:ascii="Times New Roman" w:eastAsia="Times New Roman" w:hAnsi="Times New Roman" w:cs="Times New Roman"/>
          <w:color w:val="262626"/>
          <w:sz w:val="19"/>
        </w:rPr>
        <w:t xml:space="preserve">3.  </w:t>
      </w:r>
    </w:p>
    <w:p w:rsidR="00643548" w:rsidRDefault="00784AF8">
      <w:pPr>
        <w:spacing w:after="100"/>
        <w:ind w:left="385" w:right="5604" w:hanging="10"/>
      </w:pPr>
      <w:r>
        <w:rPr>
          <w:rFonts w:ascii="Times New Roman" w:eastAsia="Times New Roman" w:hAnsi="Times New Roman" w:cs="Times New Roman"/>
          <w:color w:val="262626"/>
          <w:sz w:val="19"/>
        </w:rPr>
        <w:t xml:space="preserve">4.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Dept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. of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Defense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dod_usa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</w:rPr>
        <w:t>N</w:t>
      </w: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ational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Security Council: @WHNSC</w:t>
      </w:r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Ted Cruz: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SenTedCruz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Democratic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Party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TheDemocrats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Republican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Party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Department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Homeland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Security: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nUSAHomeland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r>
        <w:rPr>
          <w:rFonts w:ascii="Times New Roman" w:eastAsia="Times New Roman" w:hAnsi="Times New Roman" w:cs="Times New Roman"/>
          <w:color w:val="262626"/>
          <w:sz w:val="19"/>
        </w:rPr>
        <w:t>N</w:t>
      </w: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ew York Times: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nytimes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Washington Post: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washingtonpost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100" w:line="265" w:lineRule="auto"/>
        <w:ind w:hanging="289"/>
      </w:pP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The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 xml:space="preserve"> White 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House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WhiteHouse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numPr>
          <w:ilvl w:val="1"/>
          <w:numId w:val="16"/>
        </w:numPr>
        <w:spacing w:after="433" w:line="265" w:lineRule="auto"/>
        <w:ind w:hanging="289"/>
      </w:pPr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Juan González, Asesor especial para Am. Lat.: @</w:t>
      </w:r>
      <w:proofErr w:type="spellStart"/>
      <w:r>
        <w:rPr>
          <w:rFonts w:ascii="Times New Roman" w:eastAsia="Times New Roman" w:hAnsi="Times New Roman" w:cs="Times New Roman"/>
          <w:color w:val="262626"/>
          <w:sz w:val="19"/>
          <w:shd w:val="clear" w:color="auto" w:fill="FAFAFA"/>
        </w:rPr>
        <w:t>Cartajuanero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</w:rPr>
        <w:t xml:space="preserve">  </w:t>
      </w:r>
    </w:p>
    <w:p w:rsidR="00643548" w:rsidRDefault="00784AF8">
      <w:pPr>
        <w:pStyle w:val="Ttulo1"/>
        <w:spacing w:after="223"/>
        <w:ind w:left="10" w:right="20"/>
      </w:pPr>
      <w:r>
        <w:t xml:space="preserve">12. ORGANIZACIÓN SEMANAL DE LAACTIVIDAD PRESENCIAL (Orientadora) </w:t>
      </w:r>
      <w:r>
        <w:rPr>
          <w:b w:val="0"/>
          <w:i/>
        </w:rPr>
        <w:t xml:space="preserve">(Completar las  </w:t>
      </w:r>
    </w:p>
    <w:p w:rsidR="00643548" w:rsidRDefault="00784AF8">
      <w:pPr>
        <w:spacing w:after="86" w:line="264" w:lineRule="auto"/>
        <w:ind w:left="105" w:right="87" w:hanging="105"/>
        <w:jc w:val="both"/>
      </w:pPr>
      <w:proofErr w:type="gramStart"/>
      <w:r>
        <w:rPr>
          <w:rFonts w:ascii="Arial" w:eastAsia="Arial" w:hAnsi="Arial" w:cs="Arial"/>
          <w:sz w:val="19"/>
        </w:rPr>
        <w:t xml:space="preserve">10  </w:t>
      </w:r>
      <w:r>
        <w:rPr>
          <w:rFonts w:ascii="Times New Roman" w:eastAsia="Times New Roman" w:hAnsi="Times New Roman" w:cs="Times New Roman"/>
          <w:i/>
          <w:sz w:val="19"/>
        </w:rPr>
        <w:t>unidades</w:t>
      </w:r>
      <w:proofErr w:type="gramEnd"/>
      <w:r>
        <w:rPr>
          <w:rFonts w:ascii="Times New Roman" w:eastAsia="Times New Roman" w:hAnsi="Times New Roman" w:cs="Times New Roman"/>
          <w:i/>
          <w:sz w:val="19"/>
        </w:rPr>
        <w:t xml:space="preserve"> temáticas y marcar las columnas correspondientes con una cruz. Considerar la cantidad de </w:t>
      </w:r>
    </w:p>
    <w:p w:rsidR="00643548" w:rsidRDefault="00784AF8">
      <w:pPr>
        <w:spacing w:after="86" w:line="264" w:lineRule="auto"/>
        <w:ind w:left="75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 xml:space="preserve">semanas en función del régimen de cursada de la materia. Ej. 18 semanas para las materias cuatrimestrales; </w:t>
      </w:r>
    </w:p>
    <w:p w:rsidR="00643548" w:rsidRDefault="00784AF8">
      <w:pPr>
        <w:spacing w:after="462" w:line="264" w:lineRule="auto"/>
        <w:ind w:left="75" w:right="87" w:firstLine="5"/>
        <w:jc w:val="both"/>
      </w:pPr>
      <w:r>
        <w:rPr>
          <w:rFonts w:ascii="Times New Roman" w:eastAsia="Times New Roman" w:hAnsi="Times New Roman" w:cs="Times New Roman"/>
          <w:i/>
          <w:sz w:val="19"/>
        </w:rPr>
        <w:t>36 semanas para las materias</w:t>
      </w:r>
      <w:r>
        <w:rPr>
          <w:rFonts w:ascii="Times New Roman" w:eastAsia="Times New Roman" w:hAnsi="Times New Roman" w:cs="Times New Roman"/>
          <w:i/>
          <w:sz w:val="19"/>
        </w:rPr>
        <w:t xml:space="preserve"> anuales.)  </w:t>
      </w:r>
    </w:p>
    <w:p w:rsidR="00643548" w:rsidRDefault="00784AF8">
      <w:pPr>
        <w:spacing w:after="377" w:line="354" w:lineRule="auto"/>
        <w:ind w:left="115" w:right="99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 xml:space="preserve">Nota: </w:t>
      </w:r>
      <w:r>
        <w:rPr>
          <w:rFonts w:ascii="Times New Roman" w:eastAsia="Times New Roman" w:hAnsi="Times New Roman" w:cs="Times New Roman"/>
          <w:sz w:val="19"/>
        </w:rPr>
        <w:t xml:space="preserve">En aquellos casos que la materia tenga una modalidad intensiva, consignar detalle de la actividad según corresponda (jornada, días) </w:t>
      </w:r>
    </w:p>
    <w:p w:rsidR="00643548" w:rsidRDefault="00784AF8">
      <w:pPr>
        <w:spacing w:after="464"/>
        <w:ind w:left="10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spacing w:after="464"/>
        <w:ind w:left="10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spacing w:after="464"/>
        <w:ind w:left="10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43548" w:rsidRDefault="00784AF8">
      <w:pPr>
        <w:spacing w:after="0"/>
        <w:ind w:left="10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8400" w:type="dxa"/>
        <w:tblInd w:w="231" w:type="dxa"/>
        <w:tblCellMar>
          <w:top w:w="157" w:type="dxa"/>
          <w:left w:w="115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11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24" w:hanging="2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Seman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a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Unidad Temática 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Horas  Teóricas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325"/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Horas  </w:t>
            </w:r>
          </w:p>
          <w:p w:rsidR="00643548" w:rsidRDefault="00784AF8">
            <w:pPr>
              <w:spacing w:after="0"/>
              <w:ind w:right="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Práctica</w:t>
            </w:r>
          </w:p>
          <w:p w:rsidR="00643548" w:rsidRDefault="00784AF8">
            <w:pPr>
              <w:spacing w:after="0"/>
              <w:ind w:left="579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s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Tutorías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34" w:hanging="9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Evaluaci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s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36" w:firstLine="15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Otras  Actividades </w:t>
            </w:r>
          </w:p>
        </w:tc>
      </w:tr>
    </w:tbl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400" w:type="dxa"/>
        <w:tblInd w:w="231" w:type="dxa"/>
        <w:tblCellMar>
          <w:top w:w="161" w:type="dxa"/>
          <w:left w:w="99" w:type="dxa"/>
          <w:bottom w:w="0" w:type="dxa"/>
          <w:right w:w="222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40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 w:line="274" w:lineRule="auto"/>
              <w:ind w:left="260" w:right="54" w:firstLine="9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u w:val="single" w:color="000000"/>
              </w:rPr>
              <w:t>UNIDAD 1</w:t>
            </w:r>
            <w:r>
              <w:rPr>
                <w:rFonts w:ascii="Times New Roman" w:eastAsia="Times New Roman" w:hAnsi="Times New Roman" w:cs="Times New Roman"/>
                <w:i/>
                <w:sz w:val="14"/>
                <w:u w:val="single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La fundación de las 13 colonias, crisol de religiones, idea imperial y el primer Gran </w:t>
            </w:r>
          </w:p>
          <w:p w:rsidR="00643548" w:rsidRDefault="00784AF8">
            <w:pPr>
              <w:spacing w:after="0"/>
              <w:ind w:left="260" w:right="5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Despertar. El período colonial. La crisis con Inglaterra, ideas revolucionarias y representantes, los padres fundadores, Primer y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Segundo Congreso Continental (1774 y 1775), la revolución, Hamilton, Madison y Jefferson, Adams, Período de conformación institucional (1783-1791) modelos económicos que surgen (norte industrial y sur agrícola), primera presidencia de Washington y la forma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ción de dos partidos.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400" w:type="dxa"/>
        <w:tblInd w:w="231" w:type="dxa"/>
        <w:tblCellMar>
          <w:top w:w="156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40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17" w:line="269" w:lineRule="auto"/>
              <w:ind w:left="260" w:firstLine="90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UNIDAD1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:Lafundacióndelas13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colonias,crisoldereligiones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>,idea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imperialyelprimerGranDespertar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Elperíodocolonial.Lacrisiscon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Inglaterra,ideasrevolucionariasy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representantes,lospadresfundadores</w:t>
            </w:r>
            <w:proofErr w:type="spellEnd"/>
          </w:p>
          <w:p w:rsidR="00643548" w:rsidRDefault="00784AF8">
            <w:pPr>
              <w:tabs>
                <w:tab w:val="center" w:pos="278"/>
                <w:tab w:val="center" w:pos="1533"/>
              </w:tabs>
              <w:spacing w:after="10"/>
            </w:pP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PrimerySegundoCongreso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/>
              <w:ind w:left="260" w:right="154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>Continental(1774y1775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),la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revolución,Hamilton,Madisony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Jefferson,Adams,Períodode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conformacióninstitucional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(1783-1791)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modeloseconómicosqu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ab/>
              <w:t>surgen(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norteindustrialysur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agrícola),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primerapresidenciade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Washingtonylaformacióndedos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partidos.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13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3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 w:line="296" w:lineRule="auto"/>
              <w:ind w:left="305" w:firstLine="45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UNIDAD2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:1815-1860.Hamiltony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Jefferson.Ideaspolíticasyfundación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delaRepública.SegundoGran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20"/>
              <w:ind w:left="30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Despertar.DoctrinaMonroey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/>
              <w:ind w:left="30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DestinoManifiesto.El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3"/>
        <w:ind w:left="10" w:right="55" w:hanging="10"/>
        <w:jc w:val="right"/>
      </w:pPr>
      <w:r>
        <w:rPr>
          <w:rFonts w:ascii="Arial" w:eastAsia="Arial" w:hAnsi="Arial" w:cs="Arial"/>
          <w:sz w:val="19"/>
        </w:rPr>
        <w:t xml:space="preserve">11 </w:t>
      </w:r>
    </w:p>
    <w:tbl>
      <w:tblPr>
        <w:tblStyle w:val="TableGrid"/>
        <w:tblW w:w="8400" w:type="dxa"/>
        <w:tblInd w:w="231" w:type="dxa"/>
        <w:tblCellMar>
          <w:top w:w="151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13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35"/>
              <w:ind w:left="30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debateporlaesclavitud.Lagénesisde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/>
              <w:ind w:left="33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laGuerraCivil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</w:tr>
      <w:tr w:rsidR="00643548">
        <w:trPr>
          <w:trHeight w:val="18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4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 w:line="296" w:lineRule="auto"/>
              <w:ind w:left="305" w:firstLine="45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UNIDAD2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:1815-1860.Hamiltony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Jefferson.Ideaspolíticasyfundación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delaRepública.SegundoGran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/>
              <w:ind w:left="30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Despertar.DoctrinaMonroey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DestinoManifiesto.Eldebateporla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esclavitud.LagénesisdelaGuerra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Civil.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5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5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  <w:jc w:val="both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400" w:type="dxa"/>
        <w:tblInd w:w="231" w:type="dxa"/>
        <w:tblCellMar>
          <w:top w:w="151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832"/>
        <w:gridCol w:w="822"/>
        <w:gridCol w:w="949"/>
        <w:gridCol w:w="929"/>
        <w:gridCol w:w="1082"/>
        <w:gridCol w:w="1101"/>
      </w:tblGrid>
      <w:tr w:rsidR="00643548">
        <w:trPr>
          <w:trHeight w:val="51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6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15"/>
              <w:ind w:left="350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UNIDAD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:LascausasdelaGuerra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5"/>
              <w:ind w:left="275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Civil(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>1861-1865).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Lacuestiónracial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. </w:t>
            </w:r>
          </w:p>
          <w:p w:rsidR="00643548" w:rsidRDefault="00784AF8">
            <w:pPr>
              <w:spacing w:after="0" w:line="266" w:lineRule="auto"/>
              <w:ind w:left="2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LosmodeloseconómicosNorte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-Sur.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TercerGranDespertar.Eldestino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Manifiesto,laDoctrinaMonroe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. </w:t>
            </w:r>
          </w:p>
          <w:p w:rsidR="00643548" w:rsidRDefault="00784AF8">
            <w:pPr>
              <w:spacing w:after="5"/>
              <w:ind w:left="2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RelaciónconAméricaLatina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, </w:t>
            </w:r>
          </w:p>
          <w:p w:rsidR="00643548" w:rsidRDefault="00784AF8">
            <w:pPr>
              <w:spacing w:after="0" w:line="266" w:lineRule="auto"/>
              <w:ind w:left="2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CorolarioRooseveltylarelacióncon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AméricaLatina.Elcrecimiento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económico,demográficopostguerra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civil.Lacreacióndegrandes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ciudadesylasmanifestaciones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culturales(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rascacielosygrandes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obras).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Laeradelosgrandes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empresariosanteelvacíodelpoder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políticoyfaltadebancocentral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EjemplodeJ.P.Morgan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). </w:t>
            </w:r>
          </w:p>
          <w:p w:rsidR="00643548" w:rsidRDefault="00784AF8">
            <w:pPr>
              <w:spacing w:after="311" w:line="266" w:lineRule="auto"/>
              <w:ind w:left="2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Corrupciónpolítica.Aparicióndelos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movimientosprogresistas.La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residenciadeT.Rooseveltyel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 </w:t>
            </w:r>
          </w:p>
          <w:p w:rsidR="00643548" w:rsidRDefault="00784AF8">
            <w:pPr>
              <w:spacing w:after="0"/>
              <w:ind w:left="24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fortalecimientodelEstado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3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7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 w:line="271" w:lineRule="auto"/>
              <w:ind w:left="290" w:firstLine="60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UNIDAD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:Lascausasdela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GuerraCivil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(1861-1865).La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cuestiónracial.Losmodelos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económicosNorte-Sur.TercerGran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5"/>
              <w:ind w:right="16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Despertar.EldestinoManifiesto,la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 w:line="272" w:lineRule="auto"/>
              <w:ind w:left="290" w:right="183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DoctrinaMonroe.Relacióncon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AméricaLatina,CorolarioRoosevel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ylarelaciónconAméricaLatina.El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crecimientoeconómico,demográfic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postguerracivil.Lacreaciónde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grandesciudadesylas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manifestacionesculturales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/>
              <w:ind w:left="29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rascacielosygrandesobras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Laera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delosgrandes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3"/>
        <w:ind w:left="10" w:right="55" w:hanging="10"/>
        <w:jc w:val="right"/>
      </w:pPr>
      <w:r>
        <w:rPr>
          <w:rFonts w:ascii="Arial" w:eastAsia="Arial" w:hAnsi="Arial" w:cs="Arial"/>
          <w:sz w:val="19"/>
        </w:rPr>
        <w:t xml:space="preserve">12 </w:t>
      </w:r>
    </w:p>
    <w:tbl>
      <w:tblPr>
        <w:tblStyle w:val="TableGrid"/>
        <w:tblW w:w="8400" w:type="dxa"/>
        <w:tblInd w:w="231" w:type="dxa"/>
        <w:tblCellMar>
          <w:top w:w="166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21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5"/>
              <w:ind w:lef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empresariosanteelvacíodelpoder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  <w:p w:rsidR="00643548" w:rsidRDefault="00784AF8">
            <w:pPr>
              <w:spacing w:after="0" w:line="266" w:lineRule="auto"/>
              <w:ind w:left="2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políticoyfaltadebancocentral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EjemplodeJ.P.Morgan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). </w:t>
            </w:r>
          </w:p>
          <w:p w:rsidR="00643548" w:rsidRDefault="00784AF8">
            <w:pPr>
              <w:spacing w:after="309" w:line="266" w:lineRule="auto"/>
              <w:ind w:left="27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Corrupciónpolítica.Aparicióndelos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movimientosprogresistas.La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presidenciadeT.Rooseveltyel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 </w:t>
            </w:r>
          </w:p>
          <w:p w:rsidR="00643548" w:rsidRDefault="00784AF8">
            <w:pPr>
              <w:spacing w:after="0"/>
              <w:ind w:left="24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fortalecimientodelEstado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</w:tr>
      <w:tr w:rsidR="00643548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8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320" w:firstLine="30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UNIDAD4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:ElOrdenmundial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liberaldeW.Wilson.EstadosUnidos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durantelaGranGuerra.El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400" w:type="dxa"/>
        <w:tblInd w:w="231" w:type="dxa"/>
        <w:tblCellMar>
          <w:top w:w="151" w:type="dxa"/>
          <w:left w:w="99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5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32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surgimiento de la URSS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</w:tr>
      <w:tr w:rsidR="00643548">
        <w:trPr>
          <w:trHeight w:val="11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9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 w:line="273" w:lineRule="auto"/>
              <w:ind w:left="320" w:right="112" w:firstLine="3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u w:val="single" w:color="000000"/>
              </w:rPr>
              <w:t xml:space="preserve">UNIDAD </w:t>
            </w: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14"/>
                <w:u w:val="single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El Orden mundial liberal de W. Wilson. Estados Unidos durante la Gran Guerra. </w:t>
            </w:r>
          </w:p>
          <w:p w:rsidR="00643548" w:rsidRDefault="00784AF8">
            <w:pPr>
              <w:spacing w:after="0"/>
              <w:ind w:left="32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El surgimiento de la URSS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10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Parcial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25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11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266" w:line="271" w:lineRule="auto"/>
              <w:ind w:left="305" w:right="242" w:firstLine="45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u w:val="single" w:color="000000"/>
              </w:rPr>
              <w:t>UNIDAD 5</w:t>
            </w:r>
            <w:r>
              <w:rPr>
                <w:rFonts w:ascii="Times New Roman" w:eastAsia="Times New Roman" w:hAnsi="Times New Roman" w:cs="Times New Roman"/>
                <w:i/>
                <w:sz w:val="14"/>
                <w:u w:val="single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La reconstrucción del mundo de posguerra. El tratado de Versalles. La Liga de las Naciones. El  </w:t>
            </w:r>
          </w:p>
          <w:p w:rsidR="00643548" w:rsidRDefault="00784AF8">
            <w:pPr>
              <w:spacing w:after="29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Nacionalsocialismo y fascismo.  </w:t>
            </w:r>
          </w:p>
          <w:p w:rsidR="00643548" w:rsidRDefault="00784AF8">
            <w:pPr>
              <w:spacing w:after="34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Las relaciones con la URSS. La  </w:t>
            </w:r>
          </w:p>
          <w:p w:rsidR="00643548" w:rsidRDefault="00784AF8">
            <w:pPr>
              <w:spacing w:after="279"/>
              <w:ind w:left="33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Gran  </w:t>
            </w:r>
          </w:p>
          <w:p w:rsidR="00643548" w:rsidRDefault="00784AF8">
            <w:pPr>
              <w:spacing w:after="0"/>
              <w:ind w:left="30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Depresión. FDR y el New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25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12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265" w:line="271" w:lineRule="auto"/>
              <w:ind w:left="305" w:right="242" w:firstLine="45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u w:val="single" w:color="000000"/>
              </w:rPr>
              <w:t>UNIDAD 5</w:t>
            </w:r>
            <w:r>
              <w:rPr>
                <w:rFonts w:ascii="Times New Roman" w:eastAsia="Times New Roman" w:hAnsi="Times New Roman" w:cs="Times New Roman"/>
                <w:i/>
                <w:sz w:val="14"/>
                <w:u w:val="single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reconstrucción del mundo de posguerra. El tratado de Versalles. La Liga de las Naciones. El  </w:t>
            </w:r>
          </w:p>
          <w:p w:rsidR="00643548" w:rsidRDefault="00784AF8">
            <w:pPr>
              <w:spacing w:after="3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Nacionalsocialismo y fascismo.  </w:t>
            </w:r>
          </w:p>
          <w:p w:rsidR="00643548" w:rsidRDefault="00784AF8">
            <w:pPr>
              <w:spacing w:after="3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Las relaciones con la URSS. La  </w:t>
            </w:r>
          </w:p>
          <w:p w:rsidR="00643548" w:rsidRDefault="00784AF8">
            <w:pPr>
              <w:spacing w:after="278"/>
              <w:ind w:left="33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Gran  </w:t>
            </w:r>
          </w:p>
          <w:p w:rsidR="00643548" w:rsidRDefault="00784AF8">
            <w:pPr>
              <w:spacing w:after="0"/>
              <w:ind w:left="30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Depresión. FDR y el New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Deal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13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13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313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X  </w:t>
            </w:r>
          </w:p>
          <w:p w:rsidR="00643548" w:rsidRDefault="00784AF8">
            <w:pPr>
              <w:spacing w:after="0"/>
              <w:ind w:left="325" w:hanging="20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Recupera  to rio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16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14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 w:line="270" w:lineRule="auto"/>
              <w:ind w:left="290" w:right="155" w:firstLine="6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u w:val="single" w:color="000000"/>
              </w:rPr>
              <w:t xml:space="preserve">UNIDAD 6: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La posguerra y el nacimiento de la Guerra fría. El dilema del uso de las armas nucleares: la propuesta de H. </w:t>
            </w:r>
          </w:p>
          <w:p w:rsidR="00643548" w:rsidRDefault="00784AF8">
            <w:pPr>
              <w:spacing w:after="5"/>
              <w:ind w:left="29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Kissinger (el uso táctico), El orden </w:t>
            </w:r>
          </w:p>
          <w:p w:rsidR="00643548" w:rsidRDefault="00784AF8">
            <w:pPr>
              <w:spacing w:after="0"/>
              <w:ind w:left="29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Mundial de posguerra,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3"/>
        <w:ind w:left="10" w:right="55" w:hanging="10"/>
        <w:jc w:val="right"/>
      </w:pPr>
      <w:r>
        <w:rPr>
          <w:rFonts w:ascii="Arial" w:eastAsia="Arial" w:hAnsi="Arial" w:cs="Arial"/>
          <w:sz w:val="19"/>
        </w:rPr>
        <w:t xml:space="preserve">13 </w:t>
      </w:r>
    </w:p>
    <w:tbl>
      <w:tblPr>
        <w:tblStyle w:val="TableGrid"/>
        <w:tblW w:w="8400" w:type="dxa"/>
        <w:tblInd w:w="231" w:type="dxa"/>
        <w:tblCellMar>
          <w:top w:w="161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13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269"/>
              <w:ind w:left="32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el nacimiento de las  </w:t>
            </w:r>
          </w:p>
          <w:p w:rsidR="00643548" w:rsidRDefault="00784AF8">
            <w:pPr>
              <w:spacing w:after="0"/>
              <w:ind w:left="320" w:hanging="1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Naciones Unidas, McCarthy y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el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 miedo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al comunismo.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400" w:type="dxa"/>
        <w:tblInd w:w="231" w:type="dxa"/>
        <w:tblCellMar>
          <w:top w:w="151" w:type="dxa"/>
          <w:left w:w="99" w:type="dxa"/>
          <w:bottom w:w="0" w:type="dxa"/>
          <w:right w:w="181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840"/>
        <w:gridCol w:w="980"/>
        <w:gridCol w:w="960"/>
        <w:gridCol w:w="1120"/>
        <w:gridCol w:w="1140"/>
      </w:tblGrid>
      <w:tr w:rsidR="00643548">
        <w:trPr>
          <w:trHeight w:val="25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15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17" w:line="269" w:lineRule="auto"/>
              <w:ind w:left="290" w:right="112" w:firstLine="6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4"/>
                <w:u w:val="single" w:color="000000"/>
              </w:rPr>
              <w:t xml:space="preserve">UNIDAD 6: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La posguerra y el nacimiento de la Guerra fría. El dilema del uso de las armas nucleares: la propuesta de H. Kissinger (el uso táctico), El orden </w:t>
            </w:r>
          </w:p>
          <w:p w:rsidR="00643548" w:rsidRDefault="00784AF8">
            <w:pPr>
              <w:tabs>
                <w:tab w:val="center" w:pos="528"/>
                <w:tab w:val="center" w:pos="1061"/>
                <w:tab w:val="center" w:pos="1647"/>
                <w:tab w:val="right" w:pos="2380"/>
              </w:tabs>
              <w:spacing w:after="10"/>
            </w:pP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Mundial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ab/>
              <w:t xml:space="preserve">de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ab/>
              <w:t xml:space="preserve">posguerra,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ab/>
              <w:t xml:space="preserve">el </w:t>
            </w:r>
          </w:p>
          <w:p w:rsidR="00643548" w:rsidRDefault="00784AF8">
            <w:pPr>
              <w:spacing w:after="276"/>
              <w:ind w:left="290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nacimiento de las  </w:t>
            </w:r>
          </w:p>
          <w:p w:rsidR="00643548" w:rsidRDefault="00784AF8">
            <w:pPr>
              <w:spacing w:after="0"/>
              <w:ind w:left="320" w:hanging="15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Naciones Unidas, McCarthy y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</w:rPr>
              <w:t>el  miedo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 al comunismo.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5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16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32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UNIDAD 7 Prácticos 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5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17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32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UNIDAD 7: Prácticos 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5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18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32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REPASO 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643548">
        <w:trPr>
          <w:trHeight w:val="5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19 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32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REPASO 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2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548" w:rsidRDefault="00784A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spacing w:after="27"/>
      </w:pPr>
      <w:r>
        <w:rPr>
          <w:rFonts w:ascii="Arial" w:eastAsia="Arial" w:hAnsi="Arial" w:cs="Arial"/>
        </w:rPr>
        <w:t xml:space="preserve"> </w:t>
      </w:r>
    </w:p>
    <w:p w:rsidR="00643548" w:rsidRDefault="00784AF8">
      <w:pPr>
        <w:pStyle w:val="Ttulo2"/>
        <w:spacing w:after="358"/>
        <w:ind w:left="115" w:right="1361"/>
      </w:pPr>
      <w:r>
        <w:rPr>
          <w:sz w:val="21"/>
        </w:rPr>
        <w:t xml:space="preserve">13. </w:t>
      </w:r>
      <w:r>
        <w:t xml:space="preserve">OTROS REQUISITOS PARA LA APROBACIÓN DE LA MATERIA  </w:t>
      </w:r>
    </w:p>
    <w:p w:rsidR="00643548" w:rsidRDefault="00784AF8">
      <w:pPr>
        <w:spacing w:after="317" w:line="352" w:lineRule="auto"/>
        <w:ind w:left="105" w:right="429"/>
      </w:pPr>
      <w:r>
        <w:rPr>
          <w:rFonts w:ascii="Times New Roman" w:eastAsia="Times New Roman" w:hAnsi="Times New Roman" w:cs="Times New Roman"/>
          <w:sz w:val="21"/>
        </w:rPr>
        <w:t xml:space="preserve">Presencia en el porcentaje de clases determinado por la Facultad para la aprobación de la materia. Participación en clase, demostrando manejo del contenido del seminario.  </w:t>
      </w:r>
    </w:p>
    <w:p w:rsidR="00643548" w:rsidRDefault="00784AF8">
      <w:pPr>
        <w:spacing w:after="373" w:line="265" w:lineRule="auto"/>
        <w:ind w:left="115" w:right="1361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14. </w:t>
      </w:r>
      <w:r>
        <w:rPr>
          <w:rFonts w:ascii="Times New Roman" w:eastAsia="Times New Roman" w:hAnsi="Times New Roman" w:cs="Times New Roman"/>
          <w:b/>
          <w:sz w:val="19"/>
        </w:rPr>
        <w:t xml:space="preserve">FIRMA DE DOCENTES:  </w:t>
      </w:r>
    </w:p>
    <w:p w:rsidR="00643548" w:rsidRDefault="00784AF8">
      <w:pPr>
        <w:pStyle w:val="Ttulo2"/>
        <w:ind w:left="115" w:right="1361"/>
      </w:pPr>
      <w:r>
        <w:rPr>
          <w:sz w:val="21"/>
        </w:rPr>
        <w:t xml:space="preserve">15. </w:t>
      </w:r>
      <w:r>
        <w:t>FIRMA DEL DIRECTOR DE LA CARRERA</w:t>
      </w:r>
      <w:r>
        <w:rPr>
          <w:rFonts w:ascii="Arial" w:eastAsia="Arial" w:hAnsi="Arial" w:cs="Arial"/>
          <w:b w:val="0"/>
        </w:rPr>
        <w:t xml:space="preserve"> </w:t>
      </w:r>
    </w:p>
    <w:sectPr w:rsidR="00643548">
      <w:pgSz w:w="12240" w:h="15840"/>
      <w:pgMar w:top="1770" w:right="1738" w:bottom="1558" w:left="18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D14"/>
    <w:multiLevelType w:val="hybridMultilevel"/>
    <w:tmpl w:val="059A1CC4"/>
    <w:lvl w:ilvl="0" w:tplc="0F4E94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D068E52">
      <w:start w:val="5"/>
      <w:numFmt w:val="decimal"/>
      <w:lvlText w:val="%2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D4EEA04">
      <w:start w:val="1"/>
      <w:numFmt w:val="lowerRoman"/>
      <w:lvlText w:val="%3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284722">
      <w:start w:val="1"/>
      <w:numFmt w:val="decimal"/>
      <w:lvlText w:val="%4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BEC5A8">
      <w:start w:val="1"/>
      <w:numFmt w:val="lowerLetter"/>
      <w:lvlText w:val="%5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32EB46">
      <w:start w:val="1"/>
      <w:numFmt w:val="lowerRoman"/>
      <w:lvlText w:val="%6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300684">
      <w:start w:val="1"/>
      <w:numFmt w:val="decimal"/>
      <w:lvlText w:val="%7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B4740C">
      <w:start w:val="1"/>
      <w:numFmt w:val="lowerLetter"/>
      <w:lvlText w:val="%8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5AB026">
      <w:start w:val="1"/>
      <w:numFmt w:val="lowerRoman"/>
      <w:lvlText w:val="%9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01CEB"/>
    <w:multiLevelType w:val="hybridMultilevel"/>
    <w:tmpl w:val="3514ACF0"/>
    <w:lvl w:ilvl="0" w:tplc="F9861E30">
      <w:start w:val="1"/>
      <w:numFmt w:val="bullet"/>
      <w:lvlText w:val="•"/>
      <w:lvlJc w:val="left"/>
      <w:pPr>
        <w:ind w:left="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ECE1A6A">
      <w:start w:val="1"/>
      <w:numFmt w:val="bullet"/>
      <w:lvlText w:val="o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8A01BCC">
      <w:start w:val="1"/>
      <w:numFmt w:val="bullet"/>
      <w:lvlText w:val="▪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74B30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A0B808">
      <w:start w:val="1"/>
      <w:numFmt w:val="bullet"/>
      <w:lvlText w:val="o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889CB6">
      <w:start w:val="1"/>
      <w:numFmt w:val="bullet"/>
      <w:lvlText w:val="▪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589FD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BBCA218">
      <w:start w:val="1"/>
      <w:numFmt w:val="bullet"/>
      <w:lvlText w:val="o"/>
      <w:lvlJc w:val="left"/>
      <w:pPr>
        <w:ind w:left="5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1A500A">
      <w:start w:val="1"/>
      <w:numFmt w:val="bullet"/>
      <w:lvlText w:val="▪"/>
      <w:lvlJc w:val="left"/>
      <w:pPr>
        <w:ind w:left="6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76FCE"/>
    <w:multiLevelType w:val="hybridMultilevel"/>
    <w:tmpl w:val="F7A03902"/>
    <w:lvl w:ilvl="0" w:tplc="532AF4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DAB820">
      <w:start w:val="3"/>
      <w:numFmt w:val="decimal"/>
      <w:lvlText w:val="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C0BCD0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4CDDCE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B05858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8B0E188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52EF32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258A66A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A844A6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B05E8D"/>
    <w:multiLevelType w:val="hybridMultilevel"/>
    <w:tmpl w:val="1BD299FA"/>
    <w:lvl w:ilvl="0" w:tplc="7B8AD84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D29AD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A865FC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F6A59E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1C889A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28332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A0B28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1EF0C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5EAE4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3F619F"/>
    <w:multiLevelType w:val="hybridMultilevel"/>
    <w:tmpl w:val="C5B8E1B8"/>
    <w:lvl w:ilvl="0" w:tplc="128621B6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142C">
      <w:start w:val="1"/>
      <w:numFmt w:val="bullet"/>
      <w:lvlText w:val="o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A0945E">
      <w:start w:val="1"/>
      <w:numFmt w:val="bullet"/>
      <w:lvlText w:val="▪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10DA46">
      <w:start w:val="1"/>
      <w:numFmt w:val="bullet"/>
      <w:lvlText w:val="•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E8340C">
      <w:start w:val="1"/>
      <w:numFmt w:val="bullet"/>
      <w:lvlText w:val="o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16E124">
      <w:start w:val="1"/>
      <w:numFmt w:val="bullet"/>
      <w:lvlText w:val="▪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1CB668">
      <w:start w:val="1"/>
      <w:numFmt w:val="bullet"/>
      <w:lvlText w:val="•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C033F0">
      <w:start w:val="1"/>
      <w:numFmt w:val="bullet"/>
      <w:lvlText w:val="o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DA45BC">
      <w:start w:val="1"/>
      <w:numFmt w:val="bullet"/>
      <w:lvlText w:val="▪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60525E"/>
    <w:multiLevelType w:val="hybridMultilevel"/>
    <w:tmpl w:val="4EE03A14"/>
    <w:lvl w:ilvl="0" w:tplc="601A4D0E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3C2D5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488E4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F4AB04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EE7D7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072B19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AE99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CE679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D6E6E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64DD3"/>
    <w:multiLevelType w:val="hybridMultilevel"/>
    <w:tmpl w:val="C42A239E"/>
    <w:lvl w:ilvl="0" w:tplc="E054A510">
      <w:start w:val="1"/>
      <w:numFmt w:val="decimal"/>
      <w:lvlText w:val="%1.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E4946">
      <w:start w:val="1"/>
      <w:numFmt w:val="lowerLetter"/>
      <w:lvlText w:val="%2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48D960">
      <w:start w:val="1"/>
      <w:numFmt w:val="lowerRoman"/>
      <w:lvlText w:val="%3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BD4567E">
      <w:start w:val="1"/>
      <w:numFmt w:val="decimal"/>
      <w:lvlText w:val="%4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861FC4">
      <w:start w:val="1"/>
      <w:numFmt w:val="lowerLetter"/>
      <w:lvlText w:val="%5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432D0A8">
      <w:start w:val="1"/>
      <w:numFmt w:val="lowerRoman"/>
      <w:lvlText w:val="%6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EE0120">
      <w:start w:val="1"/>
      <w:numFmt w:val="decimal"/>
      <w:lvlText w:val="%7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9C2A06">
      <w:start w:val="1"/>
      <w:numFmt w:val="lowerLetter"/>
      <w:lvlText w:val="%8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B021196">
      <w:start w:val="1"/>
      <w:numFmt w:val="lowerRoman"/>
      <w:lvlText w:val="%9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77ED6"/>
    <w:multiLevelType w:val="hybridMultilevel"/>
    <w:tmpl w:val="5930EB5C"/>
    <w:lvl w:ilvl="0" w:tplc="BEF67D7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EB05E76">
      <w:start w:val="1"/>
      <w:numFmt w:val="decimal"/>
      <w:lvlText w:val="%2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68F072">
      <w:start w:val="1"/>
      <w:numFmt w:val="lowerRoman"/>
      <w:lvlText w:val="%3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8E730A">
      <w:start w:val="1"/>
      <w:numFmt w:val="decimal"/>
      <w:lvlText w:val="%4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B8EB24">
      <w:start w:val="1"/>
      <w:numFmt w:val="lowerLetter"/>
      <w:lvlText w:val="%5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02C036C">
      <w:start w:val="1"/>
      <w:numFmt w:val="lowerRoman"/>
      <w:lvlText w:val="%6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6DC44">
      <w:start w:val="1"/>
      <w:numFmt w:val="decimal"/>
      <w:lvlText w:val="%7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E921A">
      <w:start w:val="1"/>
      <w:numFmt w:val="lowerLetter"/>
      <w:lvlText w:val="%8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06E5C6">
      <w:start w:val="1"/>
      <w:numFmt w:val="lowerRoman"/>
      <w:lvlText w:val="%9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621F5B"/>
    <w:multiLevelType w:val="hybridMultilevel"/>
    <w:tmpl w:val="41129D86"/>
    <w:lvl w:ilvl="0" w:tplc="A5BA5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EB64262">
      <w:start w:val="1"/>
      <w:numFmt w:val="decimal"/>
      <w:lvlText w:val="%2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7C8E7E">
      <w:start w:val="1"/>
      <w:numFmt w:val="lowerRoman"/>
      <w:lvlText w:val="%3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9E22A9C">
      <w:start w:val="1"/>
      <w:numFmt w:val="decimal"/>
      <w:lvlText w:val="%4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EADCBC">
      <w:start w:val="1"/>
      <w:numFmt w:val="lowerLetter"/>
      <w:lvlText w:val="%5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1E2D98">
      <w:start w:val="1"/>
      <w:numFmt w:val="lowerRoman"/>
      <w:lvlText w:val="%6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E655E2">
      <w:start w:val="1"/>
      <w:numFmt w:val="decimal"/>
      <w:lvlText w:val="%7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22F1CC">
      <w:start w:val="1"/>
      <w:numFmt w:val="lowerLetter"/>
      <w:lvlText w:val="%8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A82A2A">
      <w:start w:val="1"/>
      <w:numFmt w:val="lowerRoman"/>
      <w:lvlText w:val="%9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DC53E7"/>
    <w:multiLevelType w:val="hybridMultilevel"/>
    <w:tmpl w:val="F6DC1902"/>
    <w:lvl w:ilvl="0" w:tplc="CD143302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FACD90">
      <w:start w:val="1"/>
      <w:numFmt w:val="bullet"/>
      <w:lvlText w:val="o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0AE39E">
      <w:start w:val="1"/>
      <w:numFmt w:val="bullet"/>
      <w:lvlText w:val="▪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7289DC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940FE0">
      <w:start w:val="1"/>
      <w:numFmt w:val="bullet"/>
      <w:lvlText w:val="o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E5716">
      <w:start w:val="1"/>
      <w:numFmt w:val="bullet"/>
      <w:lvlText w:val="▪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340984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107004">
      <w:start w:val="1"/>
      <w:numFmt w:val="bullet"/>
      <w:lvlText w:val="o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AC578">
      <w:start w:val="1"/>
      <w:numFmt w:val="bullet"/>
      <w:lvlText w:val="▪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4C0E05"/>
    <w:multiLevelType w:val="hybridMultilevel"/>
    <w:tmpl w:val="0CEE82DA"/>
    <w:lvl w:ilvl="0" w:tplc="71DEDEDA">
      <w:start w:val="4"/>
      <w:numFmt w:val="decimal"/>
      <w:lvlText w:val="%1."/>
      <w:lvlJc w:val="left"/>
      <w:pPr>
        <w:ind w:left="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6AAC84">
      <w:start w:val="1"/>
      <w:numFmt w:val="decimal"/>
      <w:lvlText w:val="%2."/>
      <w:lvlJc w:val="left"/>
      <w:pPr>
        <w:ind w:left="4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BB8A790">
      <w:start w:val="1"/>
      <w:numFmt w:val="lowerRoman"/>
      <w:lvlText w:val="%3"/>
      <w:lvlJc w:val="left"/>
      <w:pPr>
        <w:ind w:left="15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D4AE0A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7CED96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D88924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2A9A38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7412B0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F066D8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EB26D7"/>
    <w:multiLevelType w:val="hybridMultilevel"/>
    <w:tmpl w:val="9126069E"/>
    <w:lvl w:ilvl="0" w:tplc="1DDCEE7A">
      <w:start w:val="1"/>
      <w:numFmt w:val="decimal"/>
      <w:lvlText w:val="%1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0CCA8E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CAC18AC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00F68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6ECDD6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628A64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7F80AFA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B470F8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BDE8004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133327"/>
    <w:multiLevelType w:val="hybridMultilevel"/>
    <w:tmpl w:val="4290E5EA"/>
    <w:lvl w:ilvl="0" w:tplc="DA6057B2">
      <w:start w:val="1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AC45774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ACB3E0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C23230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C286CE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D05014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FC56C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672C17E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E34E8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4341F"/>
    <w:multiLevelType w:val="hybridMultilevel"/>
    <w:tmpl w:val="990A7D8E"/>
    <w:lvl w:ilvl="0" w:tplc="240C2A40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447D9A">
      <w:start w:val="1"/>
      <w:numFmt w:val="bullet"/>
      <w:lvlText w:val="o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92E3E20">
      <w:start w:val="1"/>
      <w:numFmt w:val="bullet"/>
      <w:lvlText w:val="▪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BC9B1C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E84FC8">
      <w:start w:val="1"/>
      <w:numFmt w:val="bullet"/>
      <w:lvlText w:val="o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190C79A">
      <w:start w:val="1"/>
      <w:numFmt w:val="bullet"/>
      <w:lvlText w:val="▪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0BC167C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B2F142">
      <w:start w:val="1"/>
      <w:numFmt w:val="bullet"/>
      <w:lvlText w:val="o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F2C966">
      <w:start w:val="1"/>
      <w:numFmt w:val="bullet"/>
      <w:lvlText w:val="▪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B2759E"/>
    <w:multiLevelType w:val="hybridMultilevel"/>
    <w:tmpl w:val="0F2A3E80"/>
    <w:lvl w:ilvl="0" w:tplc="FED4D7A4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EA1CDC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AD27006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AE852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6119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58F468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44FC6E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8808E2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15EC1C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3D271C"/>
    <w:multiLevelType w:val="hybridMultilevel"/>
    <w:tmpl w:val="467C59E8"/>
    <w:lvl w:ilvl="0" w:tplc="9B4AE378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8E41B8">
      <w:start w:val="1"/>
      <w:numFmt w:val="bullet"/>
      <w:lvlText w:val="o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B401BB6">
      <w:start w:val="1"/>
      <w:numFmt w:val="bullet"/>
      <w:lvlText w:val="▪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BADBC0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AA7AC">
      <w:start w:val="1"/>
      <w:numFmt w:val="bullet"/>
      <w:lvlText w:val="o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08204E">
      <w:start w:val="1"/>
      <w:numFmt w:val="bullet"/>
      <w:lvlText w:val="▪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849B88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10C28E">
      <w:start w:val="1"/>
      <w:numFmt w:val="bullet"/>
      <w:lvlText w:val="o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F26C52">
      <w:start w:val="1"/>
      <w:numFmt w:val="bullet"/>
      <w:lvlText w:val="▪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15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48"/>
    <w:rsid w:val="00643548"/>
    <w:rsid w:val="007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A7AB"/>
  <w15:docId w15:val="{E4040864-6AC7-451E-8AA6-55EBBC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0" w:line="265" w:lineRule="auto"/>
      <w:ind w:left="115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 w:line="265" w:lineRule="auto"/>
      <w:ind w:left="439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" w:line="265" w:lineRule="auto"/>
      <w:ind w:left="439" w:hanging="10"/>
      <w:outlineLvl w:val="2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3871</Words>
  <Characters>21296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 "Politica Exterior de EEUU" 2026 (Prof. Emmanuel FRAGA)</vt:lpstr>
    </vt:vector>
  </TitlesOfParts>
  <Company/>
  <LinksUpToDate>false</LinksUpToDate>
  <CharactersWithSpaces>25117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"Politica Exterior de EEUU" 2026 (Prof. Emmanuel FRAGA)</dc:title>
  <dc:subject/>
  <dc:creator>Lucio Aya Tenorio - Cs. Sociales</dc:creator>
  <cp:keywords/>
  <cp:lastModifiedBy>Lucio Aya Tenorio - Cs. Sociales</cp:lastModifiedBy>
  <cp:revision>2</cp:revision>
  <dcterms:created xsi:type="dcterms:W3CDTF">2026-04-09T00:08:00Z</dcterms:created>
  <dcterms:modified xsi:type="dcterms:W3CDTF">2026-04-09T00:08:00Z</dcterms:modified>
</cp:coreProperties>
</file>