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0"/>
        <w:gridCol w:w="4782"/>
      </w:tblGrid>
      <w:tr w:rsidR="006B4DE2" w:rsidTr="006B4DE2">
        <w:tc>
          <w:tcPr>
            <w:tcW w:w="4818" w:type="dxa"/>
          </w:tcPr>
          <w:p w:rsidR="006B4DE2" w:rsidRDefault="006B4DE2" w:rsidP="006B4DE2">
            <w:pPr>
              <w:spacing w:after="0"/>
              <w:ind w:left="0" w:firstLine="0"/>
              <w:jc w:val="center"/>
            </w:pPr>
            <w:r>
              <w:rPr>
                <w:noProof/>
              </w:rPr>
              <w:drawing>
                <wp:inline distT="0" distB="0" distL="0" distR="0" wp14:anchorId="713DA71E" wp14:editId="65412B99">
                  <wp:extent cx="561975" cy="704850"/>
                  <wp:effectExtent l="0" t="0" r="0" b="0"/>
                  <wp:docPr id="401" name="Picture 401"/>
                  <wp:cNvGraphicFramePr/>
                  <a:graphic xmlns:a="http://schemas.openxmlformats.org/drawingml/2006/main">
                    <a:graphicData uri="http://schemas.openxmlformats.org/drawingml/2006/picture">
                      <pic:pic xmlns:pic="http://schemas.openxmlformats.org/drawingml/2006/picture">
                        <pic:nvPicPr>
                          <pic:cNvPr id="401" name="Picture 401"/>
                          <pic:cNvPicPr/>
                        </pic:nvPicPr>
                        <pic:blipFill>
                          <a:blip r:embed="rId7"/>
                          <a:stretch>
                            <a:fillRect/>
                          </a:stretch>
                        </pic:blipFill>
                        <pic:spPr>
                          <a:xfrm>
                            <a:off x="0" y="0"/>
                            <a:ext cx="561975" cy="704850"/>
                          </a:xfrm>
                          <a:prstGeom prst="rect">
                            <a:avLst/>
                          </a:prstGeom>
                        </pic:spPr>
                      </pic:pic>
                    </a:graphicData>
                  </a:graphic>
                </wp:inline>
              </w:drawing>
            </w:r>
          </w:p>
          <w:p w:rsidR="006B4DE2" w:rsidRDefault="006B4DE2" w:rsidP="006B4DE2">
            <w:pPr>
              <w:spacing w:after="3"/>
              <w:ind w:left="661"/>
              <w:jc w:val="left"/>
            </w:pPr>
            <w:r>
              <w:rPr>
                <w:b/>
              </w:rPr>
              <w:t>UNIVERSIDAD DEL SALVADOR</w:t>
            </w:r>
            <w:r>
              <w:t xml:space="preserve"> </w:t>
            </w:r>
          </w:p>
          <w:p w:rsidR="006B4DE2" w:rsidRDefault="006B4DE2" w:rsidP="006B4DE2">
            <w:pPr>
              <w:spacing w:after="0"/>
              <w:ind w:left="0" w:firstLine="0"/>
              <w:jc w:val="center"/>
              <w:rPr>
                <w:b/>
                <w:i/>
              </w:rPr>
            </w:pPr>
            <w:r>
              <w:rPr>
                <w:b/>
                <w:i/>
              </w:rPr>
              <w:t xml:space="preserve">Facultad de Ciencias Sociales, Educación </w:t>
            </w:r>
          </w:p>
          <w:p w:rsidR="006B4DE2" w:rsidRDefault="006B4DE2" w:rsidP="006B4DE2">
            <w:pPr>
              <w:spacing w:after="0"/>
              <w:ind w:left="0" w:firstLine="0"/>
              <w:jc w:val="center"/>
            </w:pPr>
            <w:r>
              <w:rPr>
                <w:b/>
                <w:i/>
              </w:rPr>
              <w:t>y Comunicación</w:t>
            </w:r>
          </w:p>
          <w:p w:rsidR="006B4DE2" w:rsidRDefault="006B4DE2" w:rsidP="006B4DE2">
            <w:pPr>
              <w:spacing w:after="0"/>
              <w:ind w:left="0" w:firstLine="0"/>
            </w:pPr>
          </w:p>
        </w:tc>
        <w:tc>
          <w:tcPr>
            <w:tcW w:w="4819" w:type="dxa"/>
          </w:tcPr>
          <w:p w:rsidR="006B4DE2" w:rsidRDefault="006B4DE2" w:rsidP="006B4DE2">
            <w:pPr>
              <w:spacing w:after="0"/>
              <w:ind w:left="0" w:firstLine="0"/>
              <w:jc w:val="center"/>
              <w:rPr>
                <w:b/>
                <w:i/>
              </w:rPr>
            </w:pPr>
          </w:p>
          <w:p w:rsidR="006B4DE2" w:rsidRDefault="006B4DE2" w:rsidP="006B4DE2">
            <w:pPr>
              <w:spacing w:after="0"/>
              <w:ind w:left="0" w:firstLine="0"/>
              <w:jc w:val="center"/>
              <w:rPr>
                <w:b/>
                <w:i/>
              </w:rPr>
            </w:pPr>
          </w:p>
          <w:p w:rsidR="006B4DE2" w:rsidRDefault="006B4DE2" w:rsidP="006B4DE2">
            <w:pPr>
              <w:spacing w:after="0"/>
              <w:ind w:left="0" w:firstLine="0"/>
              <w:jc w:val="center"/>
              <w:rPr>
                <w:b/>
                <w:i/>
              </w:rPr>
            </w:pPr>
          </w:p>
          <w:p w:rsidR="006B4DE2" w:rsidRDefault="006B4DE2" w:rsidP="006B4DE2">
            <w:pPr>
              <w:spacing w:after="0"/>
              <w:ind w:left="0" w:firstLine="0"/>
              <w:jc w:val="center"/>
              <w:rPr>
                <w:b/>
                <w:i/>
              </w:rPr>
            </w:pPr>
          </w:p>
          <w:p w:rsidR="006B4DE2" w:rsidRDefault="006B4DE2" w:rsidP="006B4DE2">
            <w:pPr>
              <w:spacing w:after="0"/>
              <w:ind w:left="0" w:firstLine="0"/>
              <w:jc w:val="center"/>
              <w:rPr>
                <w:b/>
                <w:i/>
              </w:rPr>
            </w:pPr>
          </w:p>
          <w:p w:rsidR="006B4DE2" w:rsidRDefault="006B4DE2" w:rsidP="006B4DE2">
            <w:pPr>
              <w:spacing w:after="0"/>
              <w:ind w:left="0" w:firstLine="0"/>
              <w:jc w:val="center"/>
              <w:rPr>
                <w:b/>
                <w:i/>
              </w:rPr>
            </w:pPr>
          </w:p>
          <w:p w:rsidR="006B4DE2" w:rsidRDefault="006B4DE2" w:rsidP="006B4DE2">
            <w:pPr>
              <w:spacing w:after="0"/>
              <w:ind w:left="0" w:firstLine="0"/>
              <w:jc w:val="center"/>
            </w:pPr>
            <w:r>
              <w:rPr>
                <w:b/>
                <w:i/>
              </w:rPr>
              <w:t>Licenciatura en Relaciones Internacionales</w:t>
            </w:r>
          </w:p>
        </w:tc>
      </w:tr>
    </w:tbl>
    <w:p w:rsidR="00011BBE" w:rsidRDefault="006B4DE2" w:rsidP="006B4DE2">
      <w:pPr>
        <w:spacing w:after="0"/>
        <w:ind w:left="75" w:firstLine="0"/>
      </w:pPr>
      <w:r>
        <w:t xml:space="preserve"> </w:t>
      </w:r>
      <w:r>
        <w:tab/>
        <w:t xml:space="preserve"> </w:t>
      </w:r>
    </w:p>
    <w:p w:rsidR="00011BBE" w:rsidRDefault="006B4DE2">
      <w:pPr>
        <w:tabs>
          <w:tab w:val="center" w:pos="2445"/>
          <w:tab w:val="center" w:pos="7644"/>
        </w:tabs>
        <w:spacing w:after="2"/>
        <w:ind w:left="0" w:firstLine="0"/>
        <w:jc w:val="left"/>
      </w:pPr>
      <w:r>
        <w:rPr>
          <w:rFonts w:ascii="Calibri" w:eastAsia="Calibri" w:hAnsi="Calibri" w:cs="Calibri"/>
        </w:rPr>
        <w:tab/>
      </w:r>
      <w:r>
        <w:rPr>
          <w:b/>
        </w:rPr>
        <w:tab/>
      </w:r>
      <w:r>
        <w:t xml:space="preserve"> </w:t>
      </w:r>
    </w:p>
    <w:p w:rsidR="006B4DE2" w:rsidRDefault="006B4DE2">
      <w:pPr>
        <w:spacing w:after="123" w:line="216" w:lineRule="auto"/>
        <w:ind w:left="120" w:right="19" w:firstLine="5540"/>
        <w:jc w:val="left"/>
      </w:pPr>
    </w:p>
    <w:p w:rsidR="00011BBE" w:rsidRDefault="006B4DE2">
      <w:pPr>
        <w:spacing w:after="123" w:line="216" w:lineRule="auto"/>
        <w:ind w:left="120" w:right="19" w:firstLine="5540"/>
        <w:jc w:val="left"/>
      </w:pPr>
      <w:r>
        <w:t xml:space="preserve"> </w:t>
      </w:r>
    </w:p>
    <w:p w:rsidR="00011BBE" w:rsidRDefault="006B4DE2">
      <w:pPr>
        <w:spacing w:after="0"/>
        <w:ind w:left="0" w:firstLine="0"/>
        <w:jc w:val="left"/>
      </w:pPr>
      <w:r>
        <w:t xml:space="preserve"> </w:t>
      </w:r>
    </w:p>
    <w:p w:rsidR="00011BBE" w:rsidRPr="006B4DE2" w:rsidRDefault="006B4DE2">
      <w:pPr>
        <w:spacing w:after="0"/>
        <w:ind w:left="0" w:right="4" w:firstLine="0"/>
        <w:jc w:val="center"/>
      </w:pPr>
      <w:r w:rsidRPr="006B4DE2">
        <w:rPr>
          <w:b/>
          <w:u w:color="000000"/>
        </w:rPr>
        <w:t>PROGRAMA 2026</w:t>
      </w:r>
      <w:r w:rsidRPr="006B4DE2">
        <w:rPr>
          <w:b/>
        </w:rPr>
        <w:t xml:space="preserve"> </w:t>
      </w:r>
    </w:p>
    <w:p w:rsidR="00011BBE" w:rsidRDefault="006B4DE2" w:rsidP="006B4DE2">
      <w:pPr>
        <w:spacing w:after="0"/>
        <w:ind w:left="48" w:firstLine="0"/>
        <w:jc w:val="center"/>
      </w:pPr>
      <w:r>
        <w:t xml:space="preserve"> </w:t>
      </w:r>
      <w:bookmarkStart w:id="0" w:name="_GoBack"/>
      <w:bookmarkEnd w:id="0"/>
      <w:r>
        <w:t xml:space="preserve"> </w:t>
      </w:r>
    </w:p>
    <w:tbl>
      <w:tblPr>
        <w:tblStyle w:val="TableGrid"/>
        <w:tblW w:w="9787" w:type="dxa"/>
        <w:tblInd w:w="10" w:type="dxa"/>
        <w:tblCellMar>
          <w:top w:w="0" w:type="dxa"/>
          <w:left w:w="95" w:type="dxa"/>
          <w:bottom w:w="0" w:type="dxa"/>
          <w:right w:w="0" w:type="dxa"/>
        </w:tblCellMar>
        <w:tblLook w:val="04A0" w:firstRow="1" w:lastRow="0" w:firstColumn="1" w:lastColumn="0" w:noHBand="0" w:noVBand="1"/>
      </w:tblPr>
      <w:tblGrid>
        <w:gridCol w:w="1355"/>
        <w:gridCol w:w="569"/>
        <w:gridCol w:w="106"/>
        <w:gridCol w:w="1412"/>
        <w:gridCol w:w="383"/>
        <w:gridCol w:w="711"/>
        <w:gridCol w:w="1533"/>
        <w:gridCol w:w="2068"/>
        <w:gridCol w:w="1650"/>
      </w:tblGrid>
      <w:tr w:rsidR="00011BBE">
        <w:trPr>
          <w:trHeight w:val="631"/>
        </w:trPr>
        <w:tc>
          <w:tcPr>
            <w:tcW w:w="3825" w:type="dxa"/>
            <w:gridSpan w:val="5"/>
            <w:tcBorders>
              <w:top w:val="single" w:sz="4" w:space="0" w:color="000000"/>
              <w:left w:val="single" w:sz="4" w:space="0" w:color="000000"/>
              <w:bottom w:val="single" w:sz="4" w:space="0" w:color="000000"/>
              <w:right w:val="single" w:sz="4" w:space="0" w:color="000000"/>
            </w:tcBorders>
            <w:shd w:val="clear" w:color="auto" w:fill="93C47D"/>
            <w:vAlign w:val="center"/>
          </w:tcPr>
          <w:p w:rsidR="00011BBE" w:rsidRDefault="006B4DE2">
            <w:pPr>
              <w:spacing w:after="0"/>
              <w:ind w:left="11" w:firstLine="0"/>
              <w:jc w:val="left"/>
            </w:pPr>
            <w:r>
              <w:rPr>
                <w:b/>
                <w:sz w:val="20"/>
              </w:rPr>
              <w:t xml:space="preserve">ACTIVIDAD CURRICULAR: </w:t>
            </w:r>
          </w:p>
        </w:tc>
        <w:tc>
          <w:tcPr>
            <w:tcW w:w="710" w:type="dxa"/>
            <w:tcBorders>
              <w:top w:val="single" w:sz="4" w:space="0" w:color="000000"/>
              <w:left w:val="single" w:sz="4" w:space="0" w:color="000000"/>
              <w:bottom w:val="single" w:sz="4" w:space="0" w:color="000000"/>
              <w:right w:val="nil"/>
            </w:tcBorders>
          </w:tcPr>
          <w:p w:rsidR="00011BBE" w:rsidRDefault="00011BBE">
            <w:pPr>
              <w:spacing w:after="160"/>
              <w:ind w:left="0" w:firstLine="0"/>
              <w:jc w:val="left"/>
            </w:pPr>
          </w:p>
        </w:tc>
        <w:tc>
          <w:tcPr>
            <w:tcW w:w="3601" w:type="dxa"/>
            <w:gridSpan w:val="2"/>
            <w:tcBorders>
              <w:top w:val="single" w:sz="4" w:space="0" w:color="000000"/>
              <w:left w:val="nil"/>
              <w:bottom w:val="single" w:sz="4" w:space="0" w:color="000000"/>
              <w:right w:val="nil"/>
            </w:tcBorders>
            <w:vAlign w:val="center"/>
          </w:tcPr>
          <w:p w:rsidR="00011BBE" w:rsidRDefault="006B4DE2">
            <w:pPr>
              <w:spacing w:after="0"/>
              <w:ind w:left="0" w:right="232" w:firstLine="0"/>
              <w:jc w:val="right"/>
            </w:pPr>
            <w:r>
              <w:rPr>
                <w:sz w:val="20"/>
              </w:rPr>
              <w:t xml:space="preserve">SOCIOLOGÍA GENERAL </w:t>
            </w:r>
          </w:p>
        </w:tc>
        <w:tc>
          <w:tcPr>
            <w:tcW w:w="1650" w:type="dxa"/>
            <w:tcBorders>
              <w:top w:val="single" w:sz="4" w:space="0" w:color="000000"/>
              <w:left w:val="nil"/>
              <w:bottom w:val="single" w:sz="4" w:space="0" w:color="000000"/>
              <w:right w:val="single" w:sz="4" w:space="0" w:color="000000"/>
            </w:tcBorders>
          </w:tcPr>
          <w:p w:rsidR="00011BBE" w:rsidRDefault="00011BBE">
            <w:pPr>
              <w:spacing w:after="160"/>
              <w:ind w:left="0" w:firstLine="0"/>
              <w:jc w:val="left"/>
            </w:pPr>
          </w:p>
        </w:tc>
      </w:tr>
      <w:tr w:rsidR="00011BBE">
        <w:trPr>
          <w:trHeight w:val="670"/>
        </w:trPr>
        <w:tc>
          <w:tcPr>
            <w:tcW w:w="1355"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011BBE" w:rsidRDefault="006B4DE2">
            <w:pPr>
              <w:spacing w:after="0"/>
              <w:ind w:left="11" w:firstLine="0"/>
            </w:pPr>
            <w:r>
              <w:rPr>
                <w:b/>
                <w:sz w:val="20"/>
              </w:rPr>
              <w:t xml:space="preserve">CÁTEDRA:   </w:t>
            </w:r>
          </w:p>
        </w:tc>
        <w:tc>
          <w:tcPr>
            <w:tcW w:w="3181" w:type="dxa"/>
            <w:gridSpan w:val="5"/>
            <w:tcBorders>
              <w:top w:val="single" w:sz="4" w:space="0" w:color="000000"/>
              <w:left w:val="single" w:sz="4" w:space="0" w:color="000000"/>
              <w:bottom w:val="single" w:sz="4" w:space="0" w:color="000000"/>
              <w:right w:val="nil"/>
            </w:tcBorders>
          </w:tcPr>
          <w:p w:rsidR="00011BBE" w:rsidRDefault="00011BBE">
            <w:pPr>
              <w:spacing w:after="160"/>
              <w:ind w:left="0" w:firstLine="0"/>
              <w:jc w:val="left"/>
            </w:pPr>
          </w:p>
        </w:tc>
        <w:tc>
          <w:tcPr>
            <w:tcW w:w="3601" w:type="dxa"/>
            <w:gridSpan w:val="2"/>
            <w:tcBorders>
              <w:top w:val="single" w:sz="4" w:space="0" w:color="000000"/>
              <w:left w:val="nil"/>
              <w:bottom w:val="single" w:sz="4" w:space="0" w:color="000000"/>
              <w:right w:val="nil"/>
            </w:tcBorders>
            <w:vAlign w:val="center"/>
          </w:tcPr>
          <w:p w:rsidR="00011BBE" w:rsidRDefault="006B4DE2">
            <w:pPr>
              <w:spacing w:after="0"/>
              <w:ind w:left="156" w:firstLine="0"/>
              <w:jc w:val="left"/>
            </w:pPr>
            <w:r>
              <w:rPr>
                <w:b/>
                <w:sz w:val="20"/>
              </w:rPr>
              <w:t xml:space="preserve">Juan Martín Bello </w:t>
            </w:r>
          </w:p>
        </w:tc>
        <w:tc>
          <w:tcPr>
            <w:tcW w:w="1650" w:type="dxa"/>
            <w:tcBorders>
              <w:top w:val="single" w:sz="4" w:space="0" w:color="000000"/>
              <w:left w:val="nil"/>
              <w:bottom w:val="single" w:sz="4" w:space="0" w:color="000000"/>
              <w:right w:val="single" w:sz="4" w:space="0" w:color="000000"/>
            </w:tcBorders>
          </w:tcPr>
          <w:p w:rsidR="00011BBE" w:rsidRDefault="00011BBE">
            <w:pPr>
              <w:spacing w:after="160"/>
              <w:ind w:left="0" w:firstLine="0"/>
              <w:jc w:val="left"/>
            </w:pPr>
          </w:p>
        </w:tc>
      </w:tr>
      <w:tr w:rsidR="00011BBE">
        <w:trPr>
          <w:trHeight w:val="670"/>
        </w:trPr>
        <w:tc>
          <w:tcPr>
            <w:tcW w:w="2030" w:type="dxa"/>
            <w:gridSpan w:val="3"/>
            <w:tcBorders>
              <w:top w:val="single" w:sz="4" w:space="0" w:color="000000"/>
              <w:left w:val="single" w:sz="4" w:space="0" w:color="000000"/>
              <w:bottom w:val="single" w:sz="4" w:space="0" w:color="000000"/>
              <w:right w:val="single" w:sz="4" w:space="0" w:color="000000"/>
            </w:tcBorders>
            <w:shd w:val="clear" w:color="auto" w:fill="93C47D"/>
            <w:vAlign w:val="center"/>
          </w:tcPr>
          <w:p w:rsidR="00011BBE" w:rsidRDefault="006B4DE2">
            <w:pPr>
              <w:spacing w:after="0"/>
              <w:ind w:left="11" w:firstLine="0"/>
              <w:jc w:val="left"/>
            </w:pPr>
            <w:r>
              <w:rPr>
                <w:b/>
                <w:sz w:val="20"/>
              </w:rPr>
              <w:t xml:space="preserve">MODALIDAD: </w:t>
            </w:r>
          </w:p>
        </w:tc>
        <w:tc>
          <w:tcPr>
            <w:tcW w:w="2506" w:type="dxa"/>
            <w:gridSpan w:val="3"/>
            <w:tcBorders>
              <w:top w:val="single" w:sz="4" w:space="0" w:color="000000"/>
              <w:left w:val="single" w:sz="4" w:space="0" w:color="000000"/>
              <w:bottom w:val="single" w:sz="4" w:space="0" w:color="000000"/>
              <w:right w:val="nil"/>
            </w:tcBorders>
            <w:vAlign w:val="center"/>
          </w:tcPr>
          <w:p w:rsidR="00011BBE" w:rsidRDefault="006B4DE2">
            <w:pPr>
              <w:spacing w:after="0"/>
              <w:ind w:left="12" w:firstLine="0"/>
              <w:jc w:val="left"/>
            </w:pPr>
            <w:r>
              <w:t xml:space="preserve">Presencial  </w:t>
            </w:r>
          </w:p>
        </w:tc>
        <w:tc>
          <w:tcPr>
            <w:tcW w:w="1533" w:type="dxa"/>
            <w:tcBorders>
              <w:top w:val="single" w:sz="4" w:space="0" w:color="000000"/>
              <w:left w:val="nil"/>
              <w:bottom w:val="single" w:sz="4" w:space="0" w:color="000000"/>
              <w:right w:val="single" w:sz="4" w:space="0" w:color="000000"/>
            </w:tcBorders>
          </w:tcPr>
          <w:p w:rsidR="00011BBE" w:rsidRDefault="00011BBE">
            <w:pPr>
              <w:spacing w:after="160"/>
              <w:ind w:left="0" w:firstLine="0"/>
              <w:jc w:val="left"/>
            </w:pPr>
          </w:p>
        </w:tc>
        <w:tc>
          <w:tcPr>
            <w:tcW w:w="2068"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011BBE" w:rsidRDefault="006B4DE2">
            <w:pPr>
              <w:spacing w:after="0"/>
              <w:ind w:left="8" w:firstLine="0"/>
            </w:pPr>
            <w:r>
              <w:rPr>
                <w:b/>
                <w:sz w:val="20"/>
              </w:rPr>
              <w:t xml:space="preserve">AÑO ACADÉMICO:  </w:t>
            </w:r>
            <w:r>
              <w:rPr>
                <w:sz w:val="20"/>
              </w:rPr>
              <w:t xml:space="preserve"> </w:t>
            </w:r>
          </w:p>
        </w:tc>
        <w:tc>
          <w:tcPr>
            <w:tcW w:w="1650"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12" w:firstLine="0"/>
              <w:jc w:val="left"/>
            </w:pPr>
            <w:r>
              <w:rPr>
                <w:sz w:val="20"/>
              </w:rPr>
              <w:t xml:space="preserve"> </w:t>
            </w:r>
          </w:p>
        </w:tc>
      </w:tr>
      <w:tr w:rsidR="00011BBE">
        <w:trPr>
          <w:trHeight w:val="672"/>
        </w:trPr>
        <w:tc>
          <w:tcPr>
            <w:tcW w:w="3825" w:type="dxa"/>
            <w:gridSpan w:val="5"/>
            <w:tcBorders>
              <w:top w:val="single" w:sz="4" w:space="0" w:color="000000"/>
              <w:left w:val="single" w:sz="4" w:space="0" w:color="000000"/>
              <w:bottom w:val="single" w:sz="4" w:space="0" w:color="000000"/>
              <w:right w:val="single" w:sz="4" w:space="0" w:color="000000"/>
            </w:tcBorders>
            <w:shd w:val="clear" w:color="auto" w:fill="93C47D"/>
            <w:vAlign w:val="center"/>
          </w:tcPr>
          <w:p w:rsidR="00011BBE" w:rsidRDefault="006B4DE2">
            <w:pPr>
              <w:spacing w:after="0"/>
              <w:ind w:left="11" w:firstLine="0"/>
              <w:jc w:val="left"/>
            </w:pPr>
            <w:r>
              <w:rPr>
                <w:b/>
                <w:sz w:val="20"/>
              </w:rPr>
              <w:t xml:space="preserve">CARGA HORARIA SEMANAL: </w:t>
            </w:r>
          </w:p>
        </w:tc>
        <w:tc>
          <w:tcPr>
            <w:tcW w:w="710" w:type="dxa"/>
            <w:tcBorders>
              <w:top w:val="single" w:sz="4" w:space="0" w:color="000000"/>
              <w:left w:val="single" w:sz="4" w:space="0" w:color="000000"/>
              <w:bottom w:val="single" w:sz="4" w:space="0" w:color="000000"/>
              <w:right w:val="nil"/>
            </w:tcBorders>
          </w:tcPr>
          <w:p w:rsidR="00011BBE" w:rsidRDefault="00011BBE">
            <w:pPr>
              <w:spacing w:after="160"/>
              <w:ind w:left="0" w:firstLine="0"/>
              <w:jc w:val="left"/>
            </w:pPr>
          </w:p>
        </w:tc>
        <w:tc>
          <w:tcPr>
            <w:tcW w:w="1533" w:type="dxa"/>
            <w:tcBorders>
              <w:top w:val="single" w:sz="4" w:space="0" w:color="000000"/>
              <w:left w:val="nil"/>
              <w:bottom w:val="single" w:sz="4" w:space="0" w:color="000000"/>
              <w:right w:val="single" w:sz="4" w:space="0" w:color="000000"/>
            </w:tcBorders>
            <w:vAlign w:val="center"/>
          </w:tcPr>
          <w:p w:rsidR="00011BBE" w:rsidRDefault="006B4DE2">
            <w:pPr>
              <w:spacing w:after="0"/>
              <w:ind w:left="0" w:firstLine="0"/>
              <w:jc w:val="left"/>
            </w:pPr>
            <w:r>
              <w:rPr>
                <w:sz w:val="20"/>
              </w:rPr>
              <w:t xml:space="preserve">3 horas. </w:t>
            </w:r>
          </w:p>
        </w:tc>
        <w:tc>
          <w:tcPr>
            <w:tcW w:w="2068"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011BBE" w:rsidRDefault="006B4DE2">
            <w:pPr>
              <w:spacing w:after="0"/>
              <w:ind w:hanging="2"/>
              <w:jc w:val="left"/>
            </w:pPr>
            <w:r>
              <w:rPr>
                <w:b/>
                <w:sz w:val="20"/>
              </w:rPr>
              <w:t>CARGA HORARIA TOTAL:</w:t>
            </w:r>
            <w:r>
              <w:rPr>
                <w:sz w:val="20"/>
              </w:rPr>
              <w:t xml:space="preserve"> </w:t>
            </w:r>
          </w:p>
        </w:tc>
        <w:tc>
          <w:tcPr>
            <w:tcW w:w="1650"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97" w:firstLine="0"/>
              <w:jc w:val="center"/>
            </w:pPr>
            <w:r>
              <w:rPr>
                <w:sz w:val="20"/>
              </w:rPr>
              <w:t xml:space="preserve">18 horas. </w:t>
            </w:r>
          </w:p>
        </w:tc>
      </w:tr>
      <w:tr w:rsidR="00011BBE">
        <w:trPr>
          <w:trHeight w:val="674"/>
        </w:trPr>
        <w:tc>
          <w:tcPr>
            <w:tcW w:w="3825" w:type="dxa"/>
            <w:gridSpan w:val="5"/>
            <w:tcBorders>
              <w:top w:val="single" w:sz="4" w:space="0" w:color="000000"/>
              <w:left w:val="single" w:sz="4" w:space="0" w:color="000000"/>
              <w:bottom w:val="single" w:sz="4" w:space="0" w:color="000000"/>
              <w:right w:val="single" w:sz="4" w:space="0" w:color="000000"/>
            </w:tcBorders>
            <w:shd w:val="clear" w:color="auto" w:fill="93C47D"/>
            <w:vAlign w:val="center"/>
          </w:tcPr>
          <w:p w:rsidR="00011BBE" w:rsidRDefault="006B4DE2">
            <w:pPr>
              <w:spacing w:after="0"/>
              <w:ind w:left="13" w:hanging="2"/>
              <w:jc w:val="left"/>
            </w:pPr>
            <w:r>
              <w:rPr>
                <w:b/>
                <w:sz w:val="20"/>
              </w:rPr>
              <w:t>HORARIOS DE DICTADO/ ENCUENTROS SINCRÓNICOS:</w:t>
            </w:r>
            <w:r>
              <w:rPr>
                <w:sz w:val="20"/>
              </w:rPr>
              <w:t xml:space="preserve"> </w:t>
            </w:r>
          </w:p>
        </w:tc>
        <w:tc>
          <w:tcPr>
            <w:tcW w:w="710" w:type="dxa"/>
            <w:tcBorders>
              <w:top w:val="single" w:sz="4" w:space="0" w:color="000000"/>
              <w:left w:val="single" w:sz="4" w:space="0" w:color="000000"/>
              <w:bottom w:val="single" w:sz="4" w:space="0" w:color="000000"/>
              <w:right w:val="nil"/>
            </w:tcBorders>
          </w:tcPr>
          <w:p w:rsidR="00011BBE" w:rsidRDefault="00011BBE">
            <w:pPr>
              <w:spacing w:after="160"/>
              <w:ind w:left="0" w:firstLine="0"/>
              <w:jc w:val="left"/>
            </w:pPr>
          </w:p>
        </w:tc>
        <w:tc>
          <w:tcPr>
            <w:tcW w:w="3601" w:type="dxa"/>
            <w:gridSpan w:val="2"/>
            <w:tcBorders>
              <w:top w:val="single" w:sz="4" w:space="0" w:color="000000"/>
              <w:left w:val="nil"/>
              <w:bottom w:val="single" w:sz="4" w:space="0" w:color="000000"/>
              <w:right w:val="nil"/>
            </w:tcBorders>
            <w:vAlign w:val="center"/>
          </w:tcPr>
          <w:p w:rsidR="00011BBE" w:rsidRDefault="006B4DE2">
            <w:pPr>
              <w:spacing w:after="0"/>
              <w:ind w:left="1328" w:firstLine="0"/>
              <w:jc w:val="left"/>
            </w:pPr>
            <w:r>
              <w:rPr>
                <w:sz w:val="20"/>
              </w:rPr>
              <w:t xml:space="preserve">Actividad presencial. </w:t>
            </w:r>
          </w:p>
        </w:tc>
        <w:tc>
          <w:tcPr>
            <w:tcW w:w="1650" w:type="dxa"/>
            <w:tcBorders>
              <w:top w:val="single" w:sz="4" w:space="0" w:color="000000"/>
              <w:left w:val="nil"/>
              <w:bottom w:val="single" w:sz="4" w:space="0" w:color="000000"/>
              <w:right w:val="single" w:sz="4" w:space="0" w:color="000000"/>
            </w:tcBorders>
          </w:tcPr>
          <w:p w:rsidR="00011BBE" w:rsidRDefault="00011BBE">
            <w:pPr>
              <w:spacing w:after="160"/>
              <w:ind w:left="0" w:firstLine="0"/>
              <w:jc w:val="left"/>
            </w:pPr>
          </w:p>
        </w:tc>
      </w:tr>
      <w:tr w:rsidR="00011BBE">
        <w:trPr>
          <w:trHeight w:val="670"/>
        </w:trPr>
        <w:tc>
          <w:tcPr>
            <w:tcW w:w="1355"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011BBE" w:rsidRDefault="006B4DE2">
            <w:pPr>
              <w:spacing w:after="0"/>
              <w:ind w:left="11" w:firstLine="0"/>
              <w:jc w:val="left"/>
            </w:pPr>
            <w:r>
              <w:rPr>
                <w:b/>
                <w:sz w:val="20"/>
              </w:rPr>
              <w:t xml:space="preserve">CURSO: </w:t>
            </w:r>
          </w:p>
        </w:tc>
        <w:tc>
          <w:tcPr>
            <w:tcW w:w="2087" w:type="dxa"/>
            <w:gridSpan w:val="3"/>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96" w:firstLine="0"/>
              <w:jc w:val="center"/>
            </w:pPr>
            <w:r>
              <w:rPr>
                <w:sz w:val="20"/>
              </w:rPr>
              <w:t xml:space="preserve">Segundo año. </w:t>
            </w:r>
          </w:p>
        </w:tc>
        <w:tc>
          <w:tcPr>
            <w:tcW w:w="1093" w:type="dxa"/>
            <w:gridSpan w:val="2"/>
            <w:tcBorders>
              <w:top w:val="single" w:sz="4" w:space="0" w:color="000000"/>
              <w:left w:val="single" w:sz="4" w:space="0" w:color="000000"/>
              <w:bottom w:val="single" w:sz="4" w:space="0" w:color="000000"/>
              <w:right w:val="single" w:sz="4" w:space="0" w:color="000000"/>
            </w:tcBorders>
            <w:shd w:val="clear" w:color="auto" w:fill="93C47D"/>
            <w:vAlign w:val="center"/>
          </w:tcPr>
          <w:p w:rsidR="00011BBE" w:rsidRDefault="006B4DE2">
            <w:pPr>
              <w:spacing w:after="0"/>
              <w:ind w:left="11" w:firstLine="0"/>
              <w:jc w:val="left"/>
            </w:pPr>
            <w:r>
              <w:rPr>
                <w:b/>
                <w:sz w:val="20"/>
              </w:rPr>
              <w:t xml:space="preserve">TURNO: </w:t>
            </w:r>
          </w:p>
        </w:tc>
        <w:tc>
          <w:tcPr>
            <w:tcW w:w="1533"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97" w:firstLine="0"/>
              <w:jc w:val="center"/>
            </w:pPr>
            <w:r>
              <w:rPr>
                <w:sz w:val="20"/>
              </w:rPr>
              <w:t xml:space="preserve">Mañana </w:t>
            </w:r>
          </w:p>
        </w:tc>
        <w:tc>
          <w:tcPr>
            <w:tcW w:w="2068"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011BBE" w:rsidRDefault="006B4DE2">
            <w:pPr>
              <w:spacing w:after="0"/>
              <w:ind w:left="8" w:firstLine="0"/>
              <w:jc w:val="left"/>
            </w:pPr>
            <w:r>
              <w:rPr>
                <w:b/>
                <w:sz w:val="20"/>
              </w:rPr>
              <w:t xml:space="preserve">SEDE: </w:t>
            </w:r>
          </w:p>
        </w:tc>
        <w:tc>
          <w:tcPr>
            <w:tcW w:w="1650"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100" w:firstLine="0"/>
              <w:jc w:val="center"/>
            </w:pPr>
            <w:r>
              <w:rPr>
                <w:sz w:val="20"/>
              </w:rPr>
              <w:t xml:space="preserve">Pilar </w:t>
            </w:r>
          </w:p>
        </w:tc>
      </w:tr>
      <w:tr w:rsidR="00011BBE">
        <w:trPr>
          <w:trHeight w:val="670"/>
        </w:trPr>
        <w:tc>
          <w:tcPr>
            <w:tcW w:w="1924" w:type="dxa"/>
            <w:gridSpan w:val="2"/>
            <w:tcBorders>
              <w:top w:val="single" w:sz="4" w:space="0" w:color="000000"/>
              <w:left w:val="single" w:sz="4" w:space="0" w:color="000000"/>
              <w:bottom w:val="single" w:sz="4" w:space="0" w:color="000000"/>
              <w:right w:val="single" w:sz="4" w:space="0" w:color="000000"/>
            </w:tcBorders>
            <w:shd w:val="clear" w:color="auto" w:fill="93C47D"/>
            <w:vAlign w:val="center"/>
          </w:tcPr>
          <w:p w:rsidR="00011BBE" w:rsidRDefault="006B4DE2">
            <w:pPr>
              <w:spacing w:after="0"/>
              <w:ind w:left="11" w:firstLine="0"/>
              <w:jc w:val="left"/>
            </w:pPr>
            <w:r>
              <w:rPr>
                <w:b/>
                <w:sz w:val="20"/>
              </w:rPr>
              <w:t xml:space="preserve">IDIOMA: </w:t>
            </w:r>
          </w:p>
        </w:tc>
        <w:tc>
          <w:tcPr>
            <w:tcW w:w="2612" w:type="dxa"/>
            <w:gridSpan w:val="4"/>
            <w:tcBorders>
              <w:top w:val="single" w:sz="4" w:space="0" w:color="000000"/>
              <w:left w:val="single" w:sz="4" w:space="0" w:color="000000"/>
              <w:bottom w:val="single" w:sz="4" w:space="0" w:color="000000"/>
              <w:right w:val="nil"/>
            </w:tcBorders>
          </w:tcPr>
          <w:p w:rsidR="00011BBE" w:rsidRDefault="00011BBE">
            <w:pPr>
              <w:spacing w:after="160"/>
              <w:ind w:left="0" w:firstLine="0"/>
              <w:jc w:val="left"/>
            </w:pPr>
          </w:p>
        </w:tc>
        <w:tc>
          <w:tcPr>
            <w:tcW w:w="3601" w:type="dxa"/>
            <w:gridSpan w:val="2"/>
            <w:tcBorders>
              <w:top w:val="single" w:sz="4" w:space="0" w:color="000000"/>
              <w:left w:val="nil"/>
              <w:bottom w:val="single" w:sz="4" w:space="0" w:color="000000"/>
              <w:right w:val="nil"/>
            </w:tcBorders>
            <w:vAlign w:val="center"/>
          </w:tcPr>
          <w:p w:rsidR="00011BBE" w:rsidRDefault="006B4DE2">
            <w:pPr>
              <w:spacing w:after="0"/>
              <w:ind w:left="888" w:firstLine="0"/>
              <w:jc w:val="left"/>
            </w:pPr>
            <w:r>
              <w:t>español</w:t>
            </w:r>
            <w:r>
              <w:rPr>
                <w:sz w:val="20"/>
              </w:rPr>
              <w:t xml:space="preserve"> </w:t>
            </w:r>
          </w:p>
        </w:tc>
        <w:tc>
          <w:tcPr>
            <w:tcW w:w="1650" w:type="dxa"/>
            <w:tcBorders>
              <w:top w:val="single" w:sz="4" w:space="0" w:color="000000"/>
              <w:left w:val="nil"/>
              <w:bottom w:val="single" w:sz="4" w:space="0" w:color="000000"/>
              <w:right w:val="single" w:sz="4" w:space="0" w:color="000000"/>
            </w:tcBorders>
          </w:tcPr>
          <w:p w:rsidR="00011BBE" w:rsidRDefault="00011BBE">
            <w:pPr>
              <w:spacing w:after="160"/>
              <w:ind w:left="0" w:firstLine="0"/>
              <w:jc w:val="left"/>
            </w:pPr>
          </w:p>
        </w:tc>
      </w:tr>
      <w:tr w:rsidR="00011BBE">
        <w:trPr>
          <w:trHeight w:val="631"/>
        </w:trPr>
        <w:tc>
          <w:tcPr>
            <w:tcW w:w="1355"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011BBE" w:rsidRDefault="006B4DE2">
            <w:pPr>
              <w:spacing w:after="0"/>
              <w:ind w:left="11" w:firstLine="0"/>
              <w:jc w:val="left"/>
            </w:pPr>
            <w:r>
              <w:rPr>
                <w:b/>
                <w:sz w:val="20"/>
              </w:rPr>
              <w:t xml:space="preserve">URL: </w:t>
            </w:r>
          </w:p>
        </w:tc>
        <w:tc>
          <w:tcPr>
            <w:tcW w:w="3181" w:type="dxa"/>
            <w:gridSpan w:val="5"/>
            <w:tcBorders>
              <w:top w:val="single" w:sz="4" w:space="0" w:color="000000"/>
              <w:left w:val="single" w:sz="4" w:space="0" w:color="000000"/>
              <w:bottom w:val="single" w:sz="4" w:space="0" w:color="000000"/>
              <w:right w:val="nil"/>
            </w:tcBorders>
            <w:vAlign w:val="center"/>
          </w:tcPr>
          <w:p w:rsidR="00011BBE" w:rsidRDefault="006B4DE2">
            <w:pPr>
              <w:spacing w:after="0"/>
              <w:ind w:left="12" w:firstLine="0"/>
              <w:jc w:val="left"/>
            </w:pPr>
            <w:r>
              <w:rPr>
                <w:color w:val="999999"/>
              </w:rPr>
              <w:t>(dirección de acceso al campus)</w:t>
            </w:r>
            <w:r>
              <w:rPr>
                <w:sz w:val="20"/>
              </w:rPr>
              <w:t xml:space="preserve"> </w:t>
            </w:r>
          </w:p>
        </w:tc>
        <w:tc>
          <w:tcPr>
            <w:tcW w:w="3601" w:type="dxa"/>
            <w:gridSpan w:val="2"/>
            <w:tcBorders>
              <w:top w:val="single" w:sz="4" w:space="0" w:color="000000"/>
              <w:left w:val="nil"/>
              <w:bottom w:val="single" w:sz="4" w:space="0" w:color="000000"/>
              <w:right w:val="nil"/>
            </w:tcBorders>
          </w:tcPr>
          <w:p w:rsidR="00011BBE" w:rsidRDefault="00011BBE">
            <w:pPr>
              <w:spacing w:after="160"/>
              <w:ind w:left="0" w:firstLine="0"/>
              <w:jc w:val="left"/>
            </w:pPr>
          </w:p>
        </w:tc>
        <w:tc>
          <w:tcPr>
            <w:tcW w:w="1650" w:type="dxa"/>
            <w:tcBorders>
              <w:top w:val="single" w:sz="4" w:space="0" w:color="000000"/>
              <w:left w:val="nil"/>
              <w:bottom w:val="single" w:sz="4" w:space="0" w:color="000000"/>
              <w:right w:val="single" w:sz="4" w:space="0" w:color="000000"/>
            </w:tcBorders>
          </w:tcPr>
          <w:p w:rsidR="00011BBE" w:rsidRDefault="00011BBE">
            <w:pPr>
              <w:spacing w:after="160"/>
              <w:ind w:left="0" w:firstLine="0"/>
              <w:jc w:val="left"/>
            </w:pPr>
          </w:p>
        </w:tc>
      </w:tr>
    </w:tbl>
    <w:p w:rsidR="00011BBE" w:rsidRDefault="006B4DE2">
      <w:pPr>
        <w:spacing w:after="0"/>
        <w:ind w:left="0" w:firstLine="0"/>
        <w:jc w:val="left"/>
      </w:pPr>
      <w:r>
        <w:rPr>
          <w:b/>
        </w:rPr>
        <w:t xml:space="preserve"> </w:t>
      </w:r>
    </w:p>
    <w:p w:rsidR="00011BBE" w:rsidRDefault="006B4DE2">
      <w:pPr>
        <w:spacing w:after="0"/>
        <w:ind w:left="0" w:firstLine="0"/>
        <w:jc w:val="left"/>
      </w:pPr>
      <w:r>
        <w:rPr>
          <w:b/>
        </w:rPr>
        <w:t xml:space="preserve"> </w:t>
      </w:r>
    </w:p>
    <w:p w:rsidR="00011BBE" w:rsidRDefault="006B4DE2">
      <w:pPr>
        <w:spacing w:after="15"/>
        <w:ind w:left="0" w:firstLine="0"/>
        <w:jc w:val="left"/>
      </w:pPr>
      <w:r>
        <w:rPr>
          <w:b/>
        </w:rPr>
        <w:t xml:space="preserve"> </w:t>
      </w:r>
    </w:p>
    <w:p w:rsidR="00011BBE" w:rsidRDefault="006B4DE2">
      <w:pPr>
        <w:numPr>
          <w:ilvl w:val="0"/>
          <w:numId w:val="1"/>
        </w:numPr>
        <w:spacing w:after="3"/>
        <w:ind w:hanging="723"/>
        <w:jc w:val="left"/>
      </w:pPr>
      <w:r>
        <w:rPr>
          <w:b/>
        </w:rPr>
        <w:t xml:space="preserve">CICLO: </w:t>
      </w:r>
      <w:r>
        <w:t xml:space="preserve"> </w:t>
      </w:r>
    </w:p>
    <w:p w:rsidR="00011BBE" w:rsidRDefault="006B4DE2">
      <w:pPr>
        <w:spacing w:after="0"/>
        <w:ind w:left="0" w:firstLine="0"/>
        <w:jc w:val="left"/>
      </w:pPr>
      <w:r>
        <w:rPr>
          <w:i/>
          <w:sz w:val="20"/>
        </w:rPr>
        <w:t xml:space="preserve">(Marque con una cruz el ciclo correspondiente) </w:t>
      </w:r>
    </w:p>
    <w:p w:rsidR="00011BBE" w:rsidRDefault="006B4DE2">
      <w:pPr>
        <w:spacing w:after="0"/>
        <w:ind w:left="0" w:firstLine="0"/>
        <w:jc w:val="left"/>
      </w:pPr>
      <w:r>
        <w:rPr>
          <w:i/>
          <w:sz w:val="20"/>
        </w:rPr>
        <w:t xml:space="preserve"> </w:t>
      </w:r>
    </w:p>
    <w:tbl>
      <w:tblPr>
        <w:tblStyle w:val="TableGrid"/>
        <w:tblW w:w="4781" w:type="dxa"/>
        <w:tblInd w:w="2435" w:type="dxa"/>
        <w:tblCellMar>
          <w:top w:w="0" w:type="dxa"/>
          <w:left w:w="160" w:type="dxa"/>
          <w:bottom w:w="0" w:type="dxa"/>
          <w:right w:w="109" w:type="dxa"/>
        </w:tblCellMar>
        <w:tblLook w:val="04A0" w:firstRow="1" w:lastRow="0" w:firstColumn="1" w:lastColumn="0" w:noHBand="0" w:noVBand="1"/>
      </w:tblPr>
      <w:tblGrid>
        <w:gridCol w:w="937"/>
        <w:gridCol w:w="571"/>
        <w:gridCol w:w="2729"/>
        <w:gridCol w:w="544"/>
      </w:tblGrid>
      <w:tr w:rsidR="00011BBE">
        <w:trPr>
          <w:trHeight w:val="625"/>
        </w:trPr>
        <w:tc>
          <w:tcPr>
            <w:tcW w:w="937"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011BBE" w:rsidRDefault="006B4DE2">
            <w:pPr>
              <w:spacing w:after="0"/>
              <w:ind w:left="0" w:firstLine="0"/>
              <w:jc w:val="left"/>
            </w:pPr>
            <w:r>
              <w:rPr>
                <w:b/>
              </w:rPr>
              <w:t xml:space="preserve">Básico </w:t>
            </w:r>
          </w:p>
        </w:tc>
        <w:tc>
          <w:tcPr>
            <w:tcW w:w="571"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45" w:firstLine="0"/>
              <w:jc w:val="left"/>
            </w:pPr>
            <w:r>
              <w:rPr>
                <w:b/>
              </w:rPr>
              <w:t xml:space="preserve">X </w:t>
            </w:r>
          </w:p>
        </w:tc>
        <w:tc>
          <w:tcPr>
            <w:tcW w:w="2729"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011BBE" w:rsidRDefault="006B4DE2">
            <w:pPr>
              <w:spacing w:after="0"/>
              <w:ind w:left="0" w:right="58" w:firstLine="0"/>
              <w:jc w:val="center"/>
            </w:pPr>
            <w:r>
              <w:rPr>
                <w:b/>
              </w:rPr>
              <w:t xml:space="preserve">Superior/Profesional </w:t>
            </w:r>
          </w:p>
        </w:tc>
        <w:tc>
          <w:tcPr>
            <w:tcW w:w="544"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1" w:firstLine="0"/>
              <w:jc w:val="center"/>
            </w:pPr>
            <w:r>
              <w:rPr>
                <w:b/>
              </w:rPr>
              <w:t xml:space="preserve"> </w:t>
            </w:r>
          </w:p>
        </w:tc>
      </w:tr>
    </w:tbl>
    <w:p w:rsidR="00011BBE" w:rsidRDefault="006B4DE2">
      <w:pPr>
        <w:spacing w:after="14"/>
        <w:ind w:left="2" w:firstLine="0"/>
        <w:jc w:val="left"/>
      </w:pPr>
      <w:r>
        <w:rPr>
          <w:b/>
        </w:rPr>
        <w:t xml:space="preserve"> </w:t>
      </w:r>
    </w:p>
    <w:p w:rsidR="00011BBE" w:rsidRDefault="006B4DE2">
      <w:pPr>
        <w:numPr>
          <w:ilvl w:val="0"/>
          <w:numId w:val="1"/>
        </w:numPr>
        <w:spacing w:after="3"/>
        <w:ind w:hanging="723"/>
        <w:jc w:val="left"/>
      </w:pPr>
      <w:r>
        <w:rPr>
          <w:b/>
        </w:rPr>
        <w:t>COMPOSICIÓN DE LA CÁTEDRA:</w:t>
      </w:r>
      <w:r>
        <w:t xml:space="preserve"> </w:t>
      </w:r>
    </w:p>
    <w:p w:rsidR="00011BBE" w:rsidRDefault="006B4DE2">
      <w:pPr>
        <w:spacing w:after="0"/>
        <w:ind w:left="0" w:firstLine="0"/>
        <w:jc w:val="left"/>
      </w:pPr>
      <w:r>
        <w:rPr>
          <w:b/>
        </w:rPr>
        <w:t xml:space="preserve"> </w:t>
      </w:r>
    </w:p>
    <w:p w:rsidR="00011BBE" w:rsidRDefault="006B4DE2">
      <w:pPr>
        <w:spacing w:after="0"/>
        <w:ind w:left="0" w:firstLine="0"/>
        <w:jc w:val="left"/>
      </w:pPr>
      <w:r>
        <w:rPr>
          <w:b/>
        </w:rPr>
        <w:t xml:space="preserve"> </w:t>
      </w:r>
    </w:p>
    <w:tbl>
      <w:tblPr>
        <w:tblStyle w:val="TableGrid"/>
        <w:tblW w:w="8864" w:type="dxa"/>
        <w:tblInd w:w="10" w:type="dxa"/>
        <w:tblCellMar>
          <w:top w:w="126" w:type="dxa"/>
          <w:left w:w="96" w:type="dxa"/>
          <w:bottom w:w="0" w:type="dxa"/>
          <w:right w:w="115" w:type="dxa"/>
        </w:tblCellMar>
        <w:tblLook w:val="04A0" w:firstRow="1" w:lastRow="0" w:firstColumn="1" w:lastColumn="0" w:noHBand="0" w:noVBand="1"/>
      </w:tblPr>
      <w:tblGrid>
        <w:gridCol w:w="4004"/>
        <w:gridCol w:w="1876"/>
        <w:gridCol w:w="2984"/>
      </w:tblGrid>
      <w:tr w:rsidR="00011BBE">
        <w:trPr>
          <w:trHeight w:val="599"/>
        </w:trPr>
        <w:tc>
          <w:tcPr>
            <w:tcW w:w="4004" w:type="dxa"/>
            <w:tcBorders>
              <w:top w:val="single" w:sz="4" w:space="0" w:color="000000"/>
              <w:left w:val="single" w:sz="4" w:space="0" w:color="000000"/>
              <w:bottom w:val="single" w:sz="4" w:space="0" w:color="000000"/>
              <w:right w:val="single" w:sz="4" w:space="0" w:color="000000"/>
            </w:tcBorders>
            <w:shd w:val="clear" w:color="auto" w:fill="93C47D"/>
          </w:tcPr>
          <w:p w:rsidR="00011BBE" w:rsidRDefault="006B4DE2">
            <w:pPr>
              <w:spacing w:after="0"/>
              <w:ind w:left="0" w:firstLine="0"/>
              <w:jc w:val="left"/>
            </w:pPr>
            <w:r>
              <w:rPr>
                <w:b/>
              </w:rPr>
              <w:t xml:space="preserve">Docente </w:t>
            </w:r>
          </w:p>
        </w:tc>
        <w:tc>
          <w:tcPr>
            <w:tcW w:w="1876" w:type="dxa"/>
            <w:tcBorders>
              <w:top w:val="single" w:sz="4" w:space="0" w:color="000000"/>
              <w:left w:val="single" w:sz="4" w:space="0" w:color="000000"/>
              <w:bottom w:val="single" w:sz="4" w:space="0" w:color="000000"/>
              <w:right w:val="single" w:sz="4" w:space="0" w:color="000000"/>
            </w:tcBorders>
            <w:shd w:val="clear" w:color="auto" w:fill="A8D08D"/>
          </w:tcPr>
          <w:p w:rsidR="00011BBE" w:rsidRDefault="006B4DE2">
            <w:pPr>
              <w:spacing w:after="0"/>
              <w:ind w:left="2" w:firstLine="0"/>
              <w:jc w:val="left"/>
            </w:pPr>
            <w:r>
              <w:rPr>
                <w:b/>
              </w:rPr>
              <w:t xml:space="preserve">Función* </w:t>
            </w:r>
          </w:p>
        </w:tc>
        <w:tc>
          <w:tcPr>
            <w:tcW w:w="2984" w:type="dxa"/>
            <w:tcBorders>
              <w:top w:val="single" w:sz="4" w:space="0" w:color="000000"/>
              <w:left w:val="single" w:sz="4" w:space="0" w:color="000000"/>
              <w:bottom w:val="single" w:sz="4" w:space="0" w:color="000000"/>
              <w:right w:val="single" w:sz="4" w:space="0" w:color="000000"/>
            </w:tcBorders>
            <w:shd w:val="clear" w:color="auto" w:fill="A8D08D"/>
          </w:tcPr>
          <w:p w:rsidR="00011BBE" w:rsidRDefault="006B4DE2">
            <w:pPr>
              <w:spacing w:after="0"/>
              <w:ind w:left="1" w:firstLine="0"/>
              <w:jc w:val="left"/>
            </w:pPr>
            <w:r>
              <w:rPr>
                <w:b/>
              </w:rPr>
              <w:t xml:space="preserve">E-mail </w:t>
            </w:r>
          </w:p>
        </w:tc>
      </w:tr>
      <w:tr w:rsidR="00011BBE">
        <w:trPr>
          <w:trHeight w:val="713"/>
        </w:trPr>
        <w:tc>
          <w:tcPr>
            <w:tcW w:w="4004" w:type="dxa"/>
            <w:tcBorders>
              <w:top w:val="single" w:sz="4" w:space="0" w:color="000000"/>
              <w:left w:val="single" w:sz="4" w:space="0" w:color="000000"/>
              <w:bottom w:val="single" w:sz="4" w:space="0" w:color="000000"/>
              <w:right w:val="single" w:sz="4" w:space="0" w:color="000000"/>
            </w:tcBorders>
          </w:tcPr>
          <w:p w:rsidR="00011BBE" w:rsidRDefault="006B4DE2">
            <w:pPr>
              <w:spacing w:after="0"/>
              <w:ind w:left="16" w:firstLine="0"/>
              <w:jc w:val="center"/>
            </w:pPr>
            <w:r>
              <w:rPr>
                <w:b/>
              </w:rPr>
              <w:lastRenderedPageBreak/>
              <w:t xml:space="preserve">Titular: </w:t>
            </w:r>
            <w:r>
              <w:t>Juan Martín Belo</w:t>
            </w:r>
            <w:r>
              <w:rPr>
                <w:b/>
              </w:rPr>
              <w:t xml:space="preserve"> </w:t>
            </w:r>
          </w:p>
        </w:tc>
        <w:tc>
          <w:tcPr>
            <w:tcW w:w="1876" w:type="dxa"/>
            <w:tcBorders>
              <w:top w:val="single" w:sz="4" w:space="0" w:color="000000"/>
              <w:left w:val="single" w:sz="4" w:space="0" w:color="000000"/>
              <w:bottom w:val="single" w:sz="4" w:space="0" w:color="000000"/>
              <w:right w:val="single" w:sz="4" w:space="0" w:color="000000"/>
            </w:tcBorders>
          </w:tcPr>
          <w:p w:rsidR="00011BBE" w:rsidRDefault="006B4DE2">
            <w:pPr>
              <w:spacing w:after="0"/>
              <w:ind w:left="16" w:firstLine="0"/>
              <w:jc w:val="center"/>
            </w:pPr>
            <w:r>
              <w:t xml:space="preserve">A cargo. </w:t>
            </w:r>
          </w:p>
        </w:tc>
        <w:tc>
          <w:tcPr>
            <w:tcW w:w="2984" w:type="dxa"/>
            <w:tcBorders>
              <w:top w:val="single" w:sz="4" w:space="0" w:color="000000"/>
              <w:left w:val="single" w:sz="4" w:space="0" w:color="000000"/>
              <w:bottom w:val="single" w:sz="4" w:space="0" w:color="000000"/>
              <w:right w:val="single" w:sz="4" w:space="0" w:color="000000"/>
            </w:tcBorders>
          </w:tcPr>
          <w:p w:rsidR="00011BBE" w:rsidRDefault="006B4DE2">
            <w:pPr>
              <w:spacing w:after="0"/>
              <w:ind w:left="12" w:firstLine="0"/>
              <w:jc w:val="center"/>
            </w:pPr>
            <w:r>
              <w:rPr>
                <w:b/>
                <w:i/>
                <w:color w:val="0000FF"/>
                <w:sz w:val="18"/>
                <w:u w:val="single" w:color="0000FF"/>
              </w:rPr>
              <w:t>jmbello@live.com.ar</w:t>
            </w:r>
            <w:r>
              <w:rPr>
                <w:b/>
                <w:i/>
                <w:sz w:val="18"/>
              </w:rPr>
              <w:t xml:space="preserve">  </w:t>
            </w:r>
          </w:p>
        </w:tc>
      </w:tr>
      <w:tr w:rsidR="00011BBE">
        <w:trPr>
          <w:trHeight w:val="675"/>
        </w:trPr>
        <w:tc>
          <w:tcPr>
            <w:tcW w:w="4004" w:type="dxa"/>
            <w:tcBorders>
              <w:top w:val="single" w:sz="4" w:space="0" w:color="000000"/>
              <w:left w:val="single" w:sz="4" w:space="0" w:color="000000"/>
              <w:bottom w:val="single" w:sz="4" w:space="0" w:color="000000"/>
              <w:right w:val="single" w:sz="4" w:space="0" w:color="000000"/>
            </w:tcBorders>
          </w:tcPr>
          <w:p w:rsidR="00011BBE" w:rsidRDefault="006B4DE2">
            <w:pPr>
              <w:spacing w:after="0"/>
              <w:ind w:left="0" w:firstLine="0"/>
              <w:jc w:val="left"/>
            </w:pPr>
            <w:r>
              <w:rPr>
                <w:b/>
              </w:rPr>
              <w:t xml:space="preserve">Adjunto/Asociado/Auxiliar </w:t>
            </w:r>
          </w:p>
        </w:tc>
        <w:tc>
          <w:tcPr>
            <w:tcW w:w="1876" w:type="dxa"/>
            <w:tcBorders>
              <w:top w:val="single" w:sz="4" w:space="0" w:color="000000"/>
              <w:left w:val="single" w:sz="4" w:space="0" w:color="000000"/>
              <w:bottom w:val="single" w:sz="4" w:space="0" w:color="000000"/>
              <w:right w:val="single" w:sz="4" w:space="0" w:color="000000"/>
            </w:tcBorders>
          </w:tcPr>
          <w:p w:rsidR="00011BBE" w:rsidRDefault="006B4DE2">
            <w:pPr>
              <w:spacing w:after="0"/>
              <w:ind w:left="14" w:firstLine="0"/>
              <w:jc w:val="center"/>
            </w:pPr>
            <w:r>
              <w:t xml:space="preserve">N/C. </w:t>
            </w:r>
          </w:p>
        </w:tc>
        <w:tc>
          <w:tcPr>
            <w:tcW w:w="2984" w:type="dxa"/>
            <w:tcBorders>
              <w:top w:val="single" w:sz="4" w:space="0" w:color="000000"/>
              <w:left w:val="single" w:sz="4" w:space="0" w:color="000000"/>
              <w:bottom w:val="single" w:sz="4" w:space="0" w:color="000000"/>
              <w:right w:val="single" w:sz="4" w:space="0" w:color="000000"/>
            </w:tcBorders>
          </w:tcPr>
          <w:p w:rsidR="00011BBE" w:rsidRDefault="006B4DE2">
            <w:pPr>
              <w:spacing w:after="0"/>
              <w:ind w:left="11" w:firstLine="0"/>
              <w:jc w:val="center"/>
            </w:pPr>
            <w:r>
              <w:rPr>
                <w:sz w:val="18"/>
              </w:rPr>
              <w:t xml:space="preserve">N./C </w:t>
            </w:r>
          </w:p>
        </w:tc>
      </w:tr>
      <w:tr w:rsidR="00011BBE">
        <w:trPr>
          <w:trHeight w:val="463"/>
        </w:trPr>
        <w:tc>
          <w:tcPr>
            <w:tcW w:w="4004"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rPr>
              <w:t xml:space="preserve"> </w:t>
            </w:r>
          </w:p>
        </w:tc>
        <w:tc>
          <w:tcPr>
            <w:tcW w:w="1876"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rPr>
              <w:t xml:space="preserve"> </w:t>
            </w:r>
          </w:p>
        </w:tc>
        <w:tc>
          <w:tcPr>
            <w:tcW w:w="2984"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sz w:val="18"/>
              </w:rPr>
              <w:t xml:space="preserve"> </w:t>
            </w:r>
          </w:p>
        </w:tc>
      </w:tr>
    </w:tbl>
    <w:p w:rsidR="00011BBE" w:rsidRDefault="006B4DE2">
      <w:pPr>
        <w:spacing w:after="0"/>
        <w:ind w:left="-3"/>
      </w:pPr>
      <w:r>
        <w:rPr>
          <w:b/>
        </w:rPr>
        <w:t>*</w:t>
      </w:r>
      <w:r>
        <w:t xml:space="preserve">A cargo </w:t>
      </w:r>
      <w:r>
        <w:t>–</w:t>
      </w:r>
      <w:r>
        <w:t xml:space="preserve">Tutor  </w:t>
      </w:r>
    </w:p>
    <w:p w:rsidR="00011BBE" w:rsidRDefault="006B4DE2">
      <w:pPr>
        <w:spacing w:after="0"/>
        <w:ind w:left="0" w:firstLine="0"/>
        <w:jc w:val="left"/>
      </w:pPr>
      <w:r>
        <w:rPr>
          <w:b/>
        </w:rPr>
        <w:t xml:space="preserve"> </w:t>
      </w:r>
    </w:p>
    <w:p w:rsidR="00011BBE" w:rsidRDefault="006B4DE2">
      <w:pPr>
        <w:spacing w:after="0"/>
        <w:ind w:left="0" w:firstLine="0"/>
        <w:jc w:val="left"/>
      </w:pPr>
      <w:r>
        <w:rPr>
          <w:b/>
        </w:rPr>
        <w:t xml:space="preserve"> </w:t>
      </w:r>
    </w:p>
    <w:p w:rsidR="00011BBE" w:rsidRDefault="006B4DE2">
      <w:pPr>
        <w:spacing w:after="0"/>
        <w:ind w:left="0" w:firstLine="0"/>
        <w:jc w:val="left"/>
      </w:pPr>
      <w:r>
        <w:rPr>
          <w:b/>
        </w:rPr>
        <w:t xml:space="preserve"> </w:t>
      </w:r>
    </w:p>
    <w:tbl>
      <w:tblPr>
        <w:tblStyle w:val="TableGrid"/>
        <w:tblW w:w="8864" w:type="dxa"/>
        <w:tblInd w:w="16" w:type="dxa"/>
        <w:tblCellMar>
          <w:top w:w="121" w:type="dxa"/>
          <w:left w:w="95" w:type="dxa"/>
          <w:bottom w:w="0" w:type="dxa"/>
          <w:right w:w="90" w:type="dxa"/>
        </w:tblCellMar>
        <w:tblLook w:val="04A0" w:firstRow="1" w:lastRow="0" w:firstColumn="1" w:lastColumn="0" w:noHBand="0" w:noVBand="1"/>
      </w:tblPr>
      <w:tblGrid>
        <w:gridCol w:w="4381"/>
        <w:gridCol w:w="4483"/>
      </w:tblGrid>
      <w:tr w:rsidR="00011BBE">
        <w:trPr>
          <w:trHeight w:val="606"/>
        </w:trPr>
        <w:tc>
          <w:tcPr>
            <w:tcW w:w="4381" w:type="dxa"/>
            <w:tcBorders>
              <w:top w:val="single" w:sz="40" w:space="0" w:color="93C47D"/>
              <w:left w:val="single" w:sz="8" w:space="0" w:color="38761D"/>
              <w:bottom w:val="single" w:sz="8" w:space="0" w:color="38761D"/>
              <w:right w:val="single" w:sz="8" w:space="0" w:color="38761D"/>
            </w:tcBorders>
            <w:shd w:val="clear" w:color="auto" w:fill="93C47D"/>
          </w:tcPr>
          <w:p w:rsidR="00011BBE" w:rsidRDefault="006B4DE2">
            <w:pPr>
              <w:spacing w:after="0"/>
              <w:ind w:left="0" w:firstLine="0"/>
              <w:jc w:val="left"/>
            </w:pPr>
            <w:r>
              <w:rPr>
                <w:b/>
              </w:rPr>
              <w:t xml:space="preserve">Asesor técnico-pedagógico  </w:t>
            </w:r>
          </w:p>
          <w:p w:rsidR="00011BBE" w:rsidRDefault="006B4DE2">
            <w:pPr>
              <w:spacing w:after="0"/>
              <w:ind w:left="0" w:firstLine="0"/>
              <w:jc w:val="left"/>
            </w:pPr>
            <w:r>
              <w:rPr>
                <w:i/>
                <w:sz w:val="18"/>
              </w:rPr>
              <w:t>(Completar si la materia tiene carga horaria a distancia)</w:t>
            </w:r>
            <w:r>
              <w:rPr>
                <w:b/>
              </w:rPr>
              <w:t xml:space="preserve"> </w:t>
            </w:r>
          </w:p>
        </w:tc>
        <w:tc>
          <w:tcPr>
            <w:tcW w:w="4483" w:type="dxa"/>
            <w:tcBorders>
              <w:top w:val="single" w:sz="8" w:space="0" w:color="000000"/>
              <w:left w:val="single" w:sz="8" w:space="0" w:color="38761D"/>
              <w:bottom w:val="single" w:sz="8" w:space="0" w:color="000000"/>
              <w:right w:val="single" w:sz="8" w:space="0" w:color="38761D"/>
            </w:tcBorders>
          </w:tcPr>
          <w:p w:rsidR="00011BBE" w:rsidRDefault="006B4DE2">
            <w:pPr>
              <w:spacing w:after="0"/>
              <w:ind w:left="0" w:right="8" w:firstLine="0"/>
              <w:jc w:val="center"/>
            </w:pPr>
            <w:r>
              <w:t xml:space="preserve">N/C </w:t>
            </w:r>
          </w:p>
        </w:tc>
      </w:tr>
    </w:tbl>
    <w:p w:rsidR="00011BBE" w:rsidRDefault="006B4DE2">
      <w:pPr>
        <w:spacing w:after="0"/>
        <w:ind w:left="0" w:firstLine="0"/>
        <w:jc w:val="left"/>
      </w:pPr>
      <w:r>
        <w:rPr>
          <w:b/>
        </w:rPr>
        <w:t xml:space="preserve"> </w:t>
      </w:r>
    </w:p>
    <w:p w:rsidR="00011BBE" w:rsidRDefault="006B4DE2">
      <w:pPr>
        <w:spacing w:after="0"/>
        <w:ind w:left="0" w:firstLine="0"/>
        <w:jc w:val="left"/>
      </w:pPr>
      <w:r>
        <w:rPr>
          <w:b/>
        </w:rPr>
        <w:t xml:space="preserve"> </w:t>
      </w:r>
    </w:p>
    <w:p w:rsidR="00011BBE" w:rsidRDefault="006B4DE2">
      <w:pPr>
        <w:spacing w:after="17"/>
        <w:ind w:left="0" w:firstLine="0"/>
        <w:jc w:val="left"/>
      </w:pPr>
      <w:r>
        <w:rPr>
          <w:b/>
        </w:rPr>
        <w:t xml:space="preserve"> </w:t>
      </w:r>
    </w:p>
    <w:p w:rsidR="00011BBE" w:rsidRDefault="006B4DE2">
      <w:pPr>
        <w:numPr>
          <w:ilvl w:val="0"/>
          <w:numId w:val="1"/>
        </w:numPr>
        <w:spacing w:after="3"/>
        <w:ind w:hanging="723"/>
        <w:jc w:val="left"/>
      </w:pPr>
      <w:r>
        <w:rPr>
          <w:b/>
        </w:rPr>
        <w:t>EJE/ÁREA EN QUE SE ENCUENTRA LA MATERIA/SEMINARIO DENTRO DE LA CARRERA:</w:t>
      </w:r>
      <w:r>
        <w:t xml:space="preserve"> </w:t>
      </w:r>
    </w:p>
    <w:p w:rsidR="00011BBE" w:rsidRDefault="006B4DE2">
      <w:pPr>
        <w:spacing w:after="0"/>
        <w:ind w:left="0" w:firstLine="0"/>
        <w:jc w:val="left"/>
      </w:pPr>
      <w:r>
        <w:t xml:space="preserve"> </w:t>
      </w:r>
    </w:p>
    <w:p w:rsidR="00011BBE" w:rsidRDefault="006B4DE2">
      <w:pPr>
        <w:spacing w:after="0"/>
        <w:ind w:left="-3"/>
      </w:pPr>
      <w:r>
        <w:t xml:space="preserve">Ciclo de formación disciplinaria. </w:t>
      </w:r>
    </w:p>
    <w:p w:rsidR="00011BBE" w:rsidRDefault="006B4DE2">
      <w:pPr>
        <w:spacing w:after="0"/>
        <w:ind w:left="0" w:firstLine="0"/>
        <w:jc w:val="left"/>
      </w:pPr>
      <w:r>
        <w:t xml:space="preserve"> </w:t>
      </w:r>
    </w:p>
    <w:p w:rsidR="00011BBE" w:rsidRDefault="006B4DE2">
      <w:pPr>
        <w:spacing w:after="17"/>
        <w:ind w:left="0" w:firstLine="0"/>
        <w:jc w:val="left"/>
      </w:pPr>
      <w:r>
        <w:t xml:space="preserve"> </w:t>
      </w:r>
    </w:p>
    <w:p w:rsidR="00011BBE" w:rsidRDefault="006B4DE2">
      <w:pPr>
        <w:numPr>
          <w:ilvl w:val="0"/>
          <w:numId w:val="1"/>
        </w:numPr>
        <w:spacing w:after="3"/>
        <w:ind w:hanging="723"/>
        <w:jc w:val="left"/>
      </w:pPr>
      <w:r>
        <w:rPr>
          <w:b/>
        </w:rPr>
        <w:t>FUNDAMENTACIÓN DE LA MATERIA/SEMINARIO EN LA CARRERA:</w:t>
      </w:r>
      <w:r>
        <w:t xml:space="preserve"> </w:t>
      </w:r>
    </w:p>
    <w:p w:rsidR="00011BBE" w:rsidRDefault="006B4DE2">
      <w:pPr>
        <w:spacing w:after="0"/>
        <w:ind w:left="0" w:firstLine="0"/>
        <w:jc w:val="left"/>
      </w:pPr>
      <w:r>
        <w:rPr>
          <w:b/>
        </w:rPr>
        <w:t xml:space="preserve"> </w:t>
      </w:r>
    </w:p>
    <w:p w:rsidR="00011BBE" w:rsidRDefault="006B4DE2">
      <w:pPr>
        <w:ind w:left="-3"/>
      </w:pPr>
      <w:r>
        <w:t>La propuesta de esta materia consiste en realizar un abordaje introductorio a la sociología que, considerando el marco de una cursada cuatrimestral, integre tan</w:t>
      </w:r>
      <w:r>
        <w:t>to los aportes de las obras clásicas de la disciplina como también a estudios locales centrados en problemáticas más recientes. De este modo, y a lo largo de las sucesivas clases, se verán fenómenos como el desarrollo de las sociedades industriales en el s</w:t>
      </w:r>
      <w:r>
        <w:t>iglo XIX, sus efectos en el surgimiento de la sociología como disciplina científica y la aparición de valores que expresan la consolidación de estos nuevos estilos de vida. Hacia las últimas clases y de manera complementaria (esto es, compartiendo en más d</w:t>
      </w:r>
      <w:r>
        <w:t>e un caso una misma clase o unidad temática) se abordarán fenómenos sociales cada vez más contemporáneos, como las transformaciones que se produjeron en la estructura social argentina durante el último medio siglo, la profundización de desigualdades de dis</w:t>
      </w:r>
      <w:r>
        <w:t>tinto tipo y algunas de sus repercusiones en la actual vida cotidiana, entre las que se cuentan: las formas en que se establecen vínculos afectivos, las nuevas modalidades del trabajo y los modos en que diferentes agentes sociales planifican sus vidas a pa</w:t>
      </w:r>
      <w:r>
        <w:t xml:space="preserve">rtir de estas transformaciones. </w:t>
      </w:r>
    </w:p>
    <w:p w:rsidR="00011BBE" w:rsidRDefault="006B4DE2">
      <w:pPr>
        <w:spacing w:after="0"/>
        <w:ind w:left="0" w:firstLine="0"/>
        <w:jc w:val="left"/>
      </w:pPr>
      <w:r>
        <w:t xml:space="preserve"> </w:t>
      </w:r>
    </w:p>
    <w:p w:rsidR="00011BBE" w:rsidRDefault="006B4DE2">
      <w:pPr>
        <w:spacing w:after="0"/>
        <w:ind w:left="0" w:firstLine="0"/>
        <w:jc w:val="left"/>
      </w:pPr>
      <w:r>
        <w:t xml:space="preserve"> </w:t>
      </w:r>
    </w:p>
    <w:p w:rsidR="00011BBE" w:rsidRDefault="006B4DE2">
      <w:pPr>
        <w:spacing w:after="17"/>
        <w:ind w:left="0" w:firstLine="0"/>
        <w:jc w:val="left"/>
      </w:pPr>
      <w:r>
        <w:t xml:space="preserve"> </w:t>
      </w:r>
    </w:p>
    <w:p w:rsidR="00011BBE" w:rsidRDefault="006B4DE2">
      <w:pPr>
        <w:numPr>
          <w:ilvl w:val="0"/>
          <w:numId w:val="1"/>
        </w:numPr>
        <w:spacing w:after="3"/>
        <w:ind w:hanging="723"/>
        <w:jc w:val="left"/>
      </w:pPr>
      <w:r>
        <w:rPr>
          <w:b/>
        </w:rPr>
        <w:t>OBJETIVOS DE LA MATERIA:</w:t>
      </w:r>
      <w:r>
        <w:t xml:space="preserve"> </w:t>
      </w:r>
    </w:p>
    <w:p w:rsidR="00011BBE" w:rsidRDefault="006B4DE2">
      <w:pPr>
        <w:spacing w:after="3"/>
        <w:ind w:left="0" w:firstLine="0"/>
        <w:jc w:val="left"/>
      </w:pPr>
      <w:r>
        <w:rPr>
          <w:i/>
          <w:color w:val="4A442A"/>
          <w:sz w:val="20"/>
        </w:rPr>
        <w:t xml:space="preserve"> </w:t>
      </w:r>
    </w:p>
    <w:p w:rsidR="00011BBE" w:rsidRDefault="006B4DE2">
      <w:pPr>
        <w:spacing w:after="0"/>
        <w:ind w:left="-3"/>
      </w:pPr>
      <w:r>
        <w:t xml:space="preserve">El objetivo de la materia consiste en que, luego de finalizada la cursada, las y los estudiantes puedan: </w:t>
      </w:r>
    </w:p>
    <w:tbl>
      <w:tblPr>
        <w:tblStyle w:val="TableGrid"/>
        <w:tblW w:w="8621" w:type="dxa"/>
        <w:tblInd w:w="1071" w:type="dxa"/>
        <w:tblCellMar>
          <w:top w:w="5" w:type="dxa"/>
          <w:left w:w="0" w:type="dxa"/>
          <w:bottom w:w="0" w:type="dxa"/>
          <w:right w:w="0" w:type="dxa"/>
        </w:tblCellMar>
        <w:tblLook w:val="04A0" w:firstRow="1" w:lastRow="0" w:firstColumn="1" w:lastColumn="0" w:noHBand="0" w:noVBand="1"/>
      </w:tblPr>
      <w:tblGrid>
        <w:gridCol w:w="360"/>
        <w:gridCol w:w="8261"/>
      </w:tblGrid>
      <w:tr w:rsidR="00011BBE">
        <w:trPr>
          <w:trHeight w:val="903"/>
        </w:trPr>
        <w:tc>
          <w:tcPr>
            <w:tcW w:w="360" w:type="dxa"/>
            <w:tcBorders>
              <w:top w:val="nil"/>
              <w:left w:val="nil"/>
              <w:bottom w:val="nil"/>
              <w:right w:val="nil"/>
            </w:tcBorders>
          </w:tcPr>
          <w:p w:rsidR="00011BBE" w:rsidRDefault="006B4DE2">
            <w:pPr>
              <w:spacing w:after="0"/>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261" w:type="dxa"/>
            <w:tcBorders>
              <w:top w:val="nil"/>
              <w:left w:val="nil"/>
              <w:bottom w:val="nil"/>
              <w:right w:val="nil"/>
            </w:tcBorders>
          </w:tcPr>
          <w:p w:rsidR="00011BBE" w:rsidRDefault="006B4DE2">
            <w:pPr>
              <w:spacing w:after="0"/>
              <w:ind w:left="0" w:right="53" w:firstLine="0"/>
            </w:pPr>
            <w:r>
              <w:t xml:space="preserve">Dar cuenta de los procesos históricos que desencadenaron el surgimiento de la sociología como disciplina científica, así como también los problemas sociales específicos que le dieron origen. </w:t>
            </w:r>
          </w:p>
        </w:tc>
      </w:tr>
      <w:tr w:rsidR="00011BBE">
        <w:trPr>
          <w:trHeight w:val="332"/>
        </w:trPr>
        <w:tc>
          <w:tcPr>
            <w:tcW w:w="360" w:type="dxa"/>
            <w:tcBorders>
              <w:top w:val="nil"/>
              <w:left w:val="nil"/>
              <w:bottom w:val="nil"/>
              <w:right w:val="nil"/>
            </w:tcBorders>
          </w:tcPr>
          <w:p w:rsidR="00011BBE" w:rsidRDefault="006B4DE2">
            <w:pPr>
              <w:spacing w:after="0"/>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261" w:type="dxa"/>
            <w:tcBorders>
              <w:top w:val="nil"/>
              <w:left w:val="nil"/>
              <w:bottom w:val="nil"/>
              <w:right w:val="nil"/>
            </w:tcBorders>
          </w:tcPr>
          <w:p w:rsidR="00011BBE" w:rsidRDefault="006B4DE2">
            <w:pPr>
              <w:spacing w:after="0"/>
              <w:ind w:left="0" w:firstLine="0"/>
              <w:jc w:val="left"/>
            </w:pPr>
            <w:r>
              <w:t>Reconocer y distinguir los principales aportes de los autore</w:t>
            </w:r>
            <w:r>
              <w:t xml:space="preserve">s clásicos de la sociología. </w:t>
            </w:r>
          </w:p>
        </w:tc>
      </w:tr>
      <w:tr w:rsidR="00011BBE">
        <w:trPr>
          <w:trHeight w:val="648"/>
        </w:trPr>
        <w:tc>
          <w:tcPr>
            <w:tcW w:w="360" w:type="dxa"/>
            <w:tcBorders>
              <w:top w:val="nil"/>
              <w:left w:val="nil"/>
              <w:bottom w:val="nil"/>
              <w:right w:val="nil"/>
            </w:tcBorders>
          </w:tcPr>
          <w:p w:rsidR="00011BBE" w:rsidRDefault="006B4DE2">
            <w:pPr>
              <w:spacing w:after="0"/>
              <w:ind w:left="0" w:firstLine="0"/>
              <w:jc w:val="left"/>
            </w:pPr>
            <w:r>
              <w:rPr>
                <w:rFonts w:ascii="Segoe UI Symbol" w:eastAsia="Segoe UI Symbol" w:hAnsi="Segoe UI Symbol" w:cs="Segoe UI Symbol"/>
              </w:rPr>
              <w:lastRenderedPageBreak/>
              <w:t>−</w:t>
            </w:r>
            <w:r>
              <w:rPr>
                <w:rFonts w:ascii="Arial" w:eastAsia="Arial" w:hAnsi="Arial" w:cs="Arial"/>
              </w:rPr>
              <w:t xml:space="preserve"> </w:t>
            </w:r>
          </w:p>
        </w:tc>
        <w:tc>
          <w:tcPr>
            <w:tcW w:w="8261" w:type="dxa"/>
            <w:tcBorders>
              <w:top w:val="nil"/>
              <w:left w:val="nil"/>
              <w:bottom w:val="nil"/>
              <w:right w:val="nil"/>
            </w:tcBorders>
          </w:tcPr>
          <w:p w:rsidR="00011BBE" w:rsidRDefault="006B4DE2">
            <w:pPr>
              <w:spacing w:after="0"/>
              <w:ind w:left="0" w:firstLine="0"/>
              <w:jc w:val="left"/>
            </w:pPr>
            <w:r>
              <w:t xml:space="preserve">Abordar fenómenos sociales actuales a partir de perspectivas de la sociología clásica y contemporánea. </w:t>
            </w:r>
          </w:p>
        </w:tc>
      </w:tr>
      <w:tr w:rsidR="00011BBE">
        <w:trPr>
          <w:trHeight w:val="271"/>
        </w:trPr>
        <w:tc>
          <w:tcPr>
            <w:tcW w:w="360" w:type="dxa"/>
            <w:tcBorders>
              <w:top w:val="nil"/>
              <w:left w:val="nil"/>
              <w:bottom w:val="nil"/>
              <w:right w:val="nil"/>
            </w:tcBorders>
          </w:tcPr>
          <w:p w:rsidR="00011BBE" w:rsidRDefault="006B4DE2">
            <w:pPr>
              <w:spacing w:after="0"/>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261" w:type="dxa"/>
            <w:tcBorders>
              <w:top w:val="nil"/>
              <w:left w:val="nil"/>
              <w:bottom w:val="nil"/>
              <w:right w:val="nil"/>
            </w:tcBorders>
          </w:tcPr>
          <w:p w:rsidR="00011BBE" w:rsidRDefault="006B4DE2">
            <w:pPr>
              <w:spacing w:after="0"/>
              <w:ind w:left="0" w:firstLine="0"/>
              <w:jc w:val="left"/>
            </w:pPr>
            <w:r>
              <w:t xml:space="preserve">Aplicar conceptos básicos de las ciencias sociales a problemáticas de interés propio. </w:t>
            </w:r>
          </w:p>
        </w:tc>
      </w:tr>
    </w:tbl>
    <w:p w:rsidR="00011BBE" w:rsidRDefault="006B4DE2">
      <w:pPr>
        <w:spacing w:after="0"/>
        <w:ind w:left="0" w:firstLine="0"/>
        <w:jc w:val="left"/>
      </w:pPr>
      <w:r>
        <w:rPr>
          <w:b/>
          <w:color w:val="FF0000"/>
          <w:sz w:val="20"/>
        </w:rPr>
        <w:t xml:space="preserve"> </w:t>
      </w:r>
    </w:p>
    <w:p w:rsidR="00011BBE" w:rsidRDefault="006B4DE2">
      <w:pPr>
        <w:spacing w:after="0"/>
        <w:ind w:left="2" w:firstLine="0"/>
        <w:jc w:val="left"/>
      </w:pPr>
      <w:r>
        <w:t xml:space="preserve"> </w:t>
      </w:r>
    </w:p>
    <w:p w:rsidR="00011BBE" w:rsidRDefault="006B4DE2">
      <w:pPr>
        <w:numPr>
          <w:ilvl w:val="0"/>
          <w:numId w:val="1"/>
        </w:numPr>
        <w:spacing w:after="3"/>
        <w:ind w:hanging="723"/>
        <w:jc w:val="left"/>
      </w:pPr>
      <w:r>
        <w:rPr>
          <w:b/>
        </w:rPr>
        <w:t xml:space="preserve">ASIGNACIÓN HORARIA: </w:t>
      </w:r>
      <w:r>
        <w:t xml:space="preserve"> </w:t>
      </w:r>
    </w:p>
    <w:p w:rsidR="00011BBE" w:rsidRDefault="006B4DE2">
      <w:pPr>
        <w:spacing w:after="0"/>
        <w:ind w:left="2" w:hanging="2"/>
        <w:jc w:val="left"/>
      </w:pPr>
      <w:r>
        <w:rPr>
          <w:i/>
          <w:color w:val="4A442A"/>
          <w:sz w:val="20"/>
        </w:rPr>
        <w:t xml:space="preserve">(La información consignada debe coincidir con la información que brinda la Resolución Rectoral que aprueba el plan de estudios de la carrera).  </w:t>
      </w:r>
    </w:p>
    <w:tbl>
      <w:tblPr>
        <w:tblStyle w:val="TableGrid"/>
        <w:tblW w:w="8009" w:type="dxa"/>
        <w:tblInd w:w="818" w:type="dxa"/>
        <w:tblCellMar>
          <w:top w:w="126" w:type="dxa"/>
          <w:left w:w="104" w:type="dxa"/>
          <w:bottom w:w="0" w:type="dxa"/>
          <w:right w:w="115" w:type="dxa"/>
        </w:tblCellMar>
        <w:tblLook w:val="04A0" w:firstRow="1" w:lastRow="0" w:firstColumn="1" w:lastColumn="0" w:noHBand="0" w:noVBand="1"/>
      </w:tblPr>
      <w:tblGrid>
        <w:gridCol w:w="4904"/>
        <w:gridCol w:w="916"/>
        <w:gridCol w:w="1155"/>
        <w:gridCol w:w="1034"/>
      </w:tblGrid>
      <w:tr w:rsidR="00011BBE">
        <w:trPr>
          <w:trHeight w:val="679"/>
        </w:trPr>
        <w:tc>
          <w:tcPr>
            <w:tcW w:w="4904" w:type="dxa"/>
            <w:tcBorders>
              <w:top w:val="nil"/>
              <w:left w:val="nil"/>
              <w:bottom w:val="single" w:sz="4" w:space="0" w:color="6AA84F"/>
              <w:right w:val="single" w:sz="4" w:space="0" w:color="6AA84F"/>
            </w:tcBorders>
            <w:vAlign w:val="center"/>
          </w:tcPr>
          <w:p w:rsidR="00011BBE" w:rsidRDefault="006B4DE2">
            <w:pPr>
              <w:spacing w:after="0"/>
              <w:ind w:left="0" w:firstLine="0"/>
              <w:jc w:val="left"/>
            </w:pPr>
            <w:r>
              <w:t xml:space="preserve"> </w:t>
            </w:r>
          </w:p>
        </w:tc>
        <w:tc>
          <w:tcPr>
            <w:tcW w:w="916"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011BBE" w:rsidRDefault="006B4DE2">
            <w:pPr>
              <w:spacing w:after="0"/>
              <w:ind w:left="0" w:firstLine="0"/>
              <w:jc w:val="center"/>
            </w:pPr>
            <w:r>
              <w:rPr>
                <w:b/>
              </w:rPr>
              <w:t>Teóric a</w:t>
            </w:r>
            <w:r>
              <w:t xml:space="preserve"> </w:t>
            </w:r>
          </w:p>
        </w:tc>
        <w:tc>
          <w:tcPr>
            <w:tcW w:w="115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011BBE" w:rsidRDefault="006B4DE2">
            <w:pPr>
              <w:spacing w:after="0"/>
              <w:ind w:left="80" w:firstLine="0"/>
              <w:jc w:val="left"/>
            </w:pPr>
            <w:r>
              <w:rPr>
                <w:b/>
              </w:rPr>
              <w:t>Práctica</w:t>
            </w:r>
            <w:r>
              <w:t xml:space="preserve"> </w:t>
            </w:r>
          </w:p>
        </w:tc>
        <w:tc>
          <w:tcPr>
            <w:tcW w:w="103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011BBE" w:rsidRDefault="006B4DE2">
            <w:pPr>
              <w:spacing w:after="0"/>
              <w:ind w:left="7" w:firstLine="0"/>
              <w:jc w:val="center"/>
            </w:pPr>
            <w:r>
              <w:rPr>
                <w:b/>
              </w:rPr>
              <w:t>Total</w:t>
            </w:r>
            <w:r>
              <w:t xml:space="preserve"> </w:t>
            </w:r>
          </w:p>
        </w:tc>
      </w:tr>
      <w:tr w:rsidR="00011BBE">
        <w:trPr>
          <w:trHeight w:val="972"/>
        </w:trPr>
        <w:tc>
          <w:tcPr>
            <w:tcW w:w="490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011BBE" w:rsidRDefault="006B4DE2">
            <w:pPr>
              <w:spacing w:after="0"/>
              <w:ind w:left="0" w:firstLine="0"/>
              <w:jc w:val="left"/>
            </w:pPr>
            <w:r>
              <w:rPr>
                <w:b/>
              </w:rPr>
              <w:t xml:space="preserve">Carga horaria de trabajo sincrónico </w:t>
            </w:r>
            <w:r>
              <w:rPr>
                <w:sz w:val="20"/>
              </w:rPr>
              <w:t xml:space="preserve">(precisar: </w:t>
            </w:r>
          </w:p>
          <w:p w:rsidR="00011BBE" w:rsidRDefault="006B4DE2">
            <w:pPr>
              <w:spacing w:after="0"/>
              <w:ind w:left="2" w:firstLine="0"/>
              <w:jc w:val="left"/>
            </w:pPr>
            <w:r>
              <w:rPr>
                <w:sz w:val="20"/>
              </w:rPr>
              <w:t xml:space="preserve">presencial - </w:t>
            </w:r>
            <w:r>
              <w:rPr>
                <w:sz w:val="20"/>
              </w:rPr>
              <w:t>mediante videoconferencia)</w:t>
            </w:r>
            <w:r>
              <w:t xml:space="preserve"> </w:t>
            </w:r>
          </w:p>
        </w:tc>
        <w:tc>
          <w:tcPr>
            <w:tcW w:w="916" w:type="dxa"/>
            <w:tcBorders>
              <w:top w:val="single" w:sz="4" w:space="0" w:color="6AA84F"/>
              <w:left w:val="single" w:sz="4" w:space="0" w:color="6AA84F"/>
              <w:bottom w:val="single" w:sz="4" w:space="0" w:color="6AA84F"/>
              <w:right w:val="single" w:sz="4" w:space="0" w:color="6AA84F"/>
            </w:tcBorders>
            <w:vAlign w:val="center"/>
          </w:tcPr>
          <w:p w:rsidR="00011BBE" w:rsidRDefault="006B4DE2">
            <w:pPr>
              <w:spacing w:after="0"/>
              <w:ind w:left="4" w:hanging="2"/>
              <w:jc w:val="left"/>
            </w:pPr>
            <w:r>
              <w:t xml:space="preserve">2 (presen ciales) </w:t>
            </w:r>
          </w:p>
        </w:tc>
        <w:tc>
          <w:tcPr>
            <w:tcW w:w="1155" w:type="dxa"/>
            <w:tcBorders>
              <w:top w:val="single" w:sz="4" w:space="0" w:color="6AA84F"/>
              <w:left w:val="single" w:sz="4" w:space="0" w:color="6AA84F"/>
              <w:bottom w:val="single" w:sz="4" w:space="0" w:color="6AA84F"/>
              <w:right w:val="single" w:sz="4" w:space="0" w:color="6AA84F"/>
            </w:tcBorders>
            <w:vAlign w:val="center"/>
          </w:tcPr>
          <w:p w:rsidR="00011BBE" w:rsidRDefault="006B4DE2">
            <w:pPr>
              <w:spacing w:after="0"/>
              <w:ind w:left="1" w:firstLine="0"/>
              <w:jc w:val="left"/>
            </w:pPr>
            <w:r>
              <w:t xml:space="preserve">1 </w:t>
            </w:r>
          </w:p>
          <w:p w:rsidR="00011BBE" w:rsidRDefault="006B4DE2">
            <w:pPr>
              <w:spacing w:after="0"/>
              <w:ind w:left="4" w:firstLine="0"/>
              <w:jc w:val="left"/>
            </w:pPr>
            <w:r>
              <w:t>(presencia</w:t>
            </w:r>
          </w:p>
          <w:p w:rsidR="00011BBE" w:rsidRDefault="006B4DE2">
            <w:pPr>
              <w:spacing w:after="0"/>
              <w:ind w:left="4" w:firstLine="0"/>
              <w:jc w:val="left"/>
            </w:pPr>
            <w:r>
              <w:t xml:space="preserve">l) </w:t>
            </w:r>
          </w:p>
        </w:tc>
        <w:tc>
          <w:tcPr>
            <w:tcW w:w="1034" w:type="dxa"/>
            <w:tcBorders>
              <w:top w:val="single" w:sz="4" w:space="0" w:color="6AA84F"/>
              <w:left w:val="single" w:sz="4" w:space="0" w:color="6AA84F"/>
              <w:bottom w:val="single" w:sz="4" w:space="0" w:color="6AA84F"/>
              <w:right w:val="single" w:sz="4" w:space="0" w:color="6AA84F"/>
            </w:tcBorders>
            <w:vAlign w:val="center"/>
          </w:tcPr>
          <w:p w:rsidR="00011BBE" w:rsidRDefault="006B4DE2">
            <w:pPr>
              <w:spacing w:after="0"/>
              <w:ind w:left="1" w:firstLine="0"/>
              <w:jc w:val="left"/>
            </w:pPr>
            <w:r>
              <w:t xml:space="preserve">3 </w:t>
            </w:r>
          </w:p>
        </w:tc>
      </w:tr>
      <w:tr w:rsidR="00011BBE">
        <w:trPr>
          <w:trHeight w:val="775"/>
        </w:trPr>
        <w:tc>
          <w:tcPr>
            <w:tcW w:w="490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011BBE" w:rsidRDefault="006B4DE2">
            <w:pPr>
              <w:spacing w:after="0"/>
              <w:ind w:left="0" w:firstLine="0"/>
              <w:jc w:val="left"/>
            </w:pPr>
            <w:r>
              <w:rPr>
                <w:b/>
              </w:rPr>
              <w:t xml:space="preserve">Carga horaria de trabajo asincrónico </w:t>
            </w:r>
          </w:p>
          <w:p w:rsidR="00011BBE" w:rsidRDefault="006B4DE2">
            <w:pPr>
              <w:spacing w:after="0"/>
              <w:ind w:left="0" w:firstLine="0"/>
              <w:jc w:val="left"/>
            </w:pPr>
            <w:r>
              <w:rPr>
                <w:sz w:val="20"/>
              </w:rPr>
              <w:t>(trabajo asincrónico en plataformas</w:t>
            </w:r>
            <w:r>
              <w:rPr>
                <w:b/>
                <w:sz w:val="20"/>
              </w:rPr>
              <w:t xml:space="preserve"> - </w:t>
            </w:r>
            <w:r>
              <w:rPr>
                <w:sz w:val="20"/>
              </w:rPr>
              <w:t>en horas y en %)</w:t>
            </w:r>
            <w:r>
              <w:rPr>
                <w:b/>
                <w:sz w:val="20"/>
              </w:rPr>
              <w:t xml:space="preserve"> </w:t>
            </w:r>
          </w:p>
        </w:tc>
        <w:tc>
          <w:tcPr>
            <w:tcW w:w="916" w:type="dxa"/>
            <w:tcBorders>
              <w:top w:val="single" w:sz="4" w:space="0" w:color="6AA84F"/>
              <w:left w:val="single" w:sz="4" w:space="0" w:color="6AA84F"/>
              <w:bottom w:val="single" w:sz="4" w:space="0" w:color="6AA84F"/>
              <w:right w:val="single" w:sz="4" w:space="0" w:color="6AA84F"/>
            </w:tcBorders>
            <w:vAlign w:val="center"/>
          </w:tcPr>
          <w:p w:rsidR="00011BBE" w:rsidRDefault="006B4DE2">
            <w:pPr>
              <w:spacing w:after="0"/>
              <w:ind w:left="2" w:firstLine="0"/>
              <w:jc w:val="left"/>
            </w:pPr>
            <w:r>
              <w:t xml:space="preserve">0 </w:t>
            </w:r>
          </w:p>
        </w:tc>
        <w:tc>
          <w:tcPr>
            <w:tcW w:w="1155" w:type="dxa"/>
            <w:tcBorders>
              <w:top w:val="single" w:sz="4" w:space="0" w:color="6AA84F"/>
              <w:left w:val="single" w:sz="4" w:space="0" w:color="6AA84F"/>
              <w:bottom w:val="single" w:sz="4" w:space="0" w:color="6AA84F"/>
              <w:right w:val="single" w:sz="4" w:space="0" w:color="6AA84F"/>
            </w:tcBorders>
            <w:vAlign w:val="center"/>
          </w:tcPr>
          <w:p w:rsidR="00011BBE" w:rsidRDefault="006B4DE2">
            <w:pPr>
              <w:spacing w:after="0"/>
              <w:ind w:left="1" w:firstLine="0"/>
              <w:jc w:val="left"/>
            </w:pPr>
            <w:r>
              <w:t xml:space="preserve">0 </w:t>
            </w:r>
          </w:p>
        </w:tc>
        <w:tc>
          <w:tcPr>
            <w:tcW w:w="1034" w:type="dxa"/>
            <w:tcBorders>
              <w:top w:val="single" w:sz="4" w:space="0" w:color="6AA84F"/>
              <w:left w:val="single" w:sz="4" w:space="0" w:color="6AA84F"/>
              <w:bottom w:val="single" w:sz="4" w:space="0" w:color="6AA84F"/>
              <w:right w:val="single" w:sz="4" w:space="0" w:color="6AA84F"/>
            </w:tcBorders>
            <w:vAlign w:val="center"/>
          </w:tcPr>
          <w:p w:rsidR="00011BBE" w:rsidRDefault="006B4DE2">
            <w:pPr>
              <w:spacing w:after="0"/>
              <w:ind w:left="1" w:firstLine="0"/>
              <w:jc w:val="left"/>
            </w:pPr>
            <w:r>
              <w:t xml:space="preserve">0 </w:t>
            </w:r>
          </w:p>
        </w:tc>
      </w:tr>
      <w:tr w:rsidR="00011BBE">
        <w:trPr>
          <w:trHeight w:val="934"/>
        </w:trPr>
        <w:tc>
          <w:tcPr>
            <w:tcW w:w="490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011BBE" w:rsidRDefault="006B4DE2">
            <w:pPr>
              <w:spacing w:after="0"/>
              <w:ind w:left="0" w:firstLine="0"/>
              <w:jc w:val="left"/>
            </w:pPr>
            <w:r>
              <w:rPr>
                <w:b/>
              </w:rPr>
              <w:t>Carga horaria general</w:t>
            </w:r>
            <w:r>
              <w:rPr>
                <w:b/>
                <w:sz w:val="20"/>
              </w:rPr>
              <w:t xml:space="preserve"> </w:t>
            </w:r>
          </w:p>
        </w:tc>
        <w:tc>
          <w:tcPr>
            <w:tcW w:w="916" w:type="dxa"/>
            <w:tcBorders>
              <w:top w:val="single" w:sz="4" w:space="0" w:color="6AA84F"/>
              <w:left w:val="single" w:sz="4" w:space="0" w:color="6AA84F"/>
              <w:bottom w:val="single" w:sz="4" w:space="0" w:color="6AA84F"/>
              <w:right w:val="single" w:sz="4" w:space="0" w:color="6AA84F"/>
            </w:tcBorders>
          </w:tcPr>
          <w:p w:rsidR="00011BBE" w:rsidRDefault="006B4DE2">
            <w:pPr>
              <w:spacing w:after="0"/>
              <w:ind w:left="4" w:hanging="2"/>
              <w:jc w:val="left"/>
            </w:pPr>
            <w:r>
              <w:t xml:space="preserve">2 (presen ciales) </w:t>
            </w:r>
          </w:p>
        </w:tc>
        <w:tc>
          <w:tcPr>
            <w:tcW w:w="1155" w:type="dxa"/>
            <w:tcBorders>
              <w:top w:val="single" w:sz="4" w:space="0" w:color="6AA84F"/>
              <w:left w:val="single" w:sz="4" w:space="0" w:color="6AA84F"/>
              <w:bottom w:val="single" w:sz="4" w:space="0" w:color="6AA84F"/>
              <w:right w:val="single" w:sz="4" w:space="0" w:color="6AA84F"/>
            </w:tcBorders>
          </w:tcPr>
          <w:p w:rsidR="00011BBE" w:rsidRDefault="006B4DE2">
            <w:pPr>
              <w:spacing w:after="0"/>
              <w:ind w:left="1" w:firstLine="0"/>
              <w:jc w:val="left"/>
            </w:pPr>
            <w:r>
              <w:t xml:space="preserve">1 </w:t>
            </w:r>
          </w:p>
          <w:p w:rsidR="00011BBE" w:rsidRDefault="006B4DE2">
            <w:pPr>
              <w:spacing w:after="0"/>
              <w:ind w:left="4" w:firstLine="0"/>
              <w:jc w:val="left"/>
            </w:pPr>
            <w:r>
              <w:t xml:space="preserve">(presencia les) </w:t>
            </w:r>
          </w:p>
        </w:tc>
        <w:tc>
          <w:tcPr>
            <w:tcW w:w="1034" w:type="dxa"/>
            <w:tcBorders>
              <w:top w:val="single" w:sz="4" w:space="0" w:color="6AA84F"/>
              <w:left w:val="single" w:sz="4" w:space="0" w:color="6AA84F"/>
              <w:bottom w:val="single" w:sz="4" w:space="0" w:color="6AA84F"/>
              <w:right w:val="single" w:sz="4" w:space="0" w:color="6AA84F"/>
            </w:tcBorders>
            <w:vAlign w:val="center"/>
          </w:tcPr>
          <w:p w:rsidR="00011BBE" w:rsidRDefault="006B4DE2">
            <w:pPr>
              <w:spacing w:after="0"/>
              <w:ind w:left="1" w:firstLine="0"/>
              <w:jc w:val="left"/>
            </w:pPr>
            <w:r>
              <w:t xml:space="preserve">3 </w:t>
            </w:r>
          </w:p>
        </w:tc>
      </w:tr>
    </w:tbl>
    <w:p w:rsidR="00011BBE" w:rsidRDefault="006B4DE2">
      <w:pPr>
        <w:spacing w:after="0"/>
        <w:ind w:left="0" w:firstLine="0"/>
        <w:jc w:val="left"/>
      </w:pPr>
      <w:r>
        <w:t xml:space="preserve"> </w:t>
      </w:r>
    </w:p>
    <w:p w:rsidR="00011BBE" w:rsidRDefault="006B4DE2">
      <w:pPr>
        <w:spacing w:after="0"/>
        <w:ind w:left="0" w:firstLine="0"/>
        <w:jc w:val="left"/>
      </w:pPr>
      <w:r>
        <w:t xml:space="preserve"> </w:t>
      </w:r>
    </w:p>
    <w:p w:rsidR="00011BBE" w:rsidRDefault="006B4DE2">
      <w:pPr>
        <w:spacing w:after="19"/>
        <w:ind w:left="0" w:firstLine="0"/>
        <w:jc w:val="left"/>
      </w:pPr>
      <w:r>
        <w:t xml:space="preserve"> </w:t>
      </w:r>
    </w:p>
    <w:p w:rsidR="00011BBE" w:rsidRDefault="006B4DE2">
      <w:pPr>
        <w:numPr>
          <w:ilvl w:val="0"/>
          <w:numId w:val="1"/>
        </w:numPr>
        <w:spacing w:after="3"/>
        <w:ind w:hanging="723"/>
        <w:jc w:val="left"/>
      </w:pPr>
      <w:r>
        <w:rPr>
          <w:b/>
        </w:rPr>
        <w:t>UNIDADES TEMÁTICAS, CONTENIDOS, BIBLIOGRAFÍA POR UNIDAD TEMÁTICA:</w:t>
      </w:r>
      <w:r>
        <w:t xml:space="preserve"> </w:t>
      </w:r>
    </w:p>
    <w:p w:rsidR="00011BBE" w:rsidRDefault="006B4DE2">
      <w:pPr>
        <w:spacing w:after="5"/>
        <w:ind w:left="0" w:firstLine="0"/>
        <w:jc w:val="left"/>
      </w:pPr>
      <w:r>
        <w:rPr>
          <w:i/>
          <w:color w:val="4A442A"/>
          <w:sz w:val="20"/>
        </w:rPr>
        <w:t xml:space="preserve"> </w:t>
      </w:r>
    </w:p>
    <w:p w:rsidR="00011BBE" w:rsidRDefault="006B4DE2">
      <w:pPr>
        <w:ind w:left="-3"/>
      </w:pPr>
      <w:r>
        <w:rPr>
          <w:b/>
        </w:rPr>
        <w:t xml:space="preserve">UNIDAD 1 </w:t>
      </w:r>
      <w:r>
        <w:t xml:space="preserve">(Clases 1 y 2) </w:t>
      </w:r>
    </w:p>
    <w:p w:rsidR="00011BBE" w:rsidRDefault="006B4DE2">
      <w:pPr>
        <w:spacing w:after="40"/>
        <w:ind w:left="-3"/>
        <w:jc w:val="left"/>
      </w:pPr>
      <w:r>
        <w:rPr>
          <w:u w:val="single" w:color="000000"/>
        </w:rPr>
        <w:t>ORÍGENES DE LA SOCIOLOGÍA Y EL ABORDAJE PROPUESTO POR ÉMILE DURKHEIM</w:t>
      </w:r>
      <w:r>
        <w:t xml:space="preserve"> </w:t>
      </w:r>
    </w:p>
    <w:p w:rsidR="00011BBE" w:rsidRDefault="006B4DE2">
      <w:pPr>
        <w:ind w:left="-3"/>
      </w:pPr>
      <w:r>
        <w:t>El surgimiento de la sociología como disciplina científica. Antecedentes del pensamiento sociológico. Influencias de las transformaciones producidas por la Revolución Industrial y la Revolución Francesa. Émile Durkheim y el interés por otorgarle a la socio</w:t>
      </w:r>
      <w:r>
        <w:t xml:space="preserve">logía el mismo estatus de una ciencia natural. Definición de un objeto de estudio propio para la sociología. Los hechos sociales, sus características distintivas y cómo deben ser tratados. </w:t>
      </w:r>
    </w:p>
    <w:p w:rsidR="00011BBE" w:rsidRDefault="006B4DE2">
      <w:pPr>
        <w:spacing w:after="53"/>
        <w:ind w:left="0" w:firstLine="0"/>
        <w:jc w:val="left"/>
      </w:pPr>
      <w:r>
        <w:t xml:space="preserve"> </w:t>
      </w:r>
    </w:p>
    <w:p w:rsidR="00011BBE" w:rsidRDefault="006B4DE2">
      <w:pPr>
        <w:ind w:left="-3"/>
      </w:pPr>
      <w:r>
        <w:rPr>
          <w:u w:val="single" w:color="000000"/>
        </w:rPr>
        <w:t>Bibliografía</w:t>
      </w:r>
      <w:r>
        <w:t xml:space="preserve"> (en el orden en el que se estima que será abordada </w:t>
      </w:r>
      <w:r>
        <w:t>durante el curso)</w:t>
      </w:r>
      <w:r>
        <w:rPr>
          <w:vertAlign w:val="superscript"/>
        </w:rPr>
        <w:footnoteReference w:id="1"/>
      </w:r>
      <w:r>
        <w:t xml:space="preserve">: </w:t>
      </w:r>
    </w:p>
    <w:p w:rsidR="00011BBE" w:rsidRDefault="006B4DE2">
      <w:pPr>
        <w:ind w:left="-3"/>
      </w:pPr>
      <w:r>
        <w:rPr>
          <w:b/>
        </w:rPr>
        <w:t>PORTANTIERO</w:t>
      </w:r>
      <w:r>
        <w:t xml:space="preserve">, J.C. (2004) “Introducción”. En </w:t>
      </w:r>
      <w:r>
        <w:rPr>
          <w:i/>
        </w:rPr>
        <w:t>La sociología clásica: Durkheim y Weber</w:t>
      </w:r>
      <w:r>
        <w:t xml:space="preserve">. Buenos Aires: Editores de América Latina. (pp. 9-30). </w:t>
      </w:r>
    </w:p>
    <w:p w:rsidR="00011BBE" w:rsidRDefault="006B4DE2">
      <w:pPr>
        <w:spacing w:after="46" w:line="249" w:lineRule="auto"/>
        <w:ind w:left="-3"/>
      </w:pPr>
      <w:r>
        <w:rPr>
          <w:b/>
        </w:rPr>
        <w:t>GALLIANO</w:t>
      </w:r>
      <w:r>
        <w:t xml:space="preserve">, A. (2020). “Historia de cuatro capitalismos”. En </w:t>
      </w:r>
      <w:r>
        <w:rPr>
          <w:i/>
        </w:rPr>
        <w:t xml:space="preserve">¿Por qué el capitalismo puede soñar </w:t>
      </w:r>
      <w:r>
        <w:rPr>
          <w:i/>
        </w:rPr>
        <w:t xml:space="preserve">y nosotros no? Breve manual de las ideas de izquierda para pensar el futuro. </w:t>
      </w:r>
      <w:r>
        <w:t xml:space="preserve">Ciudad de Buenos Aires: Siglo veintiuno editores. (Págs. 17-28) </w:t>
      </w:r>
    </w:p>
    <w:p w:rsidR="00011BBE" w:rsidRDefault="006B4DE2">
      <w:pPr>
        <w:ind w:left="-3"/>
      </w:pPr>
      <w:r>
        <w:rPr>
          <w:b/>
        </w:rPr>
        <w:t>RINESI</w:t>
      </w:r>
      <w:r>
        <w:t xml:space="preserve">, E. (2021). “Clase 1. Sociología y cuestión social”. En </w:t>
      </w:r>
      <w:r>
        <w:rPr>
          <w:i/>
        </w:rPr>
        <w:t>Curso de Sociología</w:t>
      </w:r>
      <w:r>
        <w:t>. Ciudad Autónoma de Buenos Aire</w:t>
      </w:r>
      <w:r>
        <w:t xml:space="preserve">s: Caterva Editorial. (Págs. 11-21). </w:t>
      </w:r>
    </w:p>
    <w:p w:rsidR="00011BBE" w:rsidRDefault="006B4DE2">
      <w:pPr>
        <w:spacing w:after="40"/>
        <w:ind w:left="-3"/>
      </w:pPr>
      <w:r>
        <w:rPr>
          <w:b/>
        </w:rPr>
        <w:t>DURKHEIM</w:t>
      </w:r>
      <w:r>
        <w:t xml:space="preserve">, E. (2003). </w:t>
      </w:r>
      <w:r>
        <w:rPr>
          <w:i/>
        </w:rPr>
        <w:t>Las reglas del método sociológico.</w:t>
      </w:r>
      <w:r>
        <w:t xml:space="preserve"> </w:t>
      </w:r>
      <w:r>
        <w:t xml:space="preserve">Buenos Aires: Editorial Gorla. [“Capítulo 1: </w:t>
      </w:r>
    </w:p>
    <w:p w:rsidR="00011BBE" w:rsidRDefault="006B4DE2">
      <w:pPr>
        <w:spacing w:after="40"/>
        <w:ind w:left="-3"/>
      </w:pPr>
      <w:r>
        <w:t>¿qué es un hecho social?” (págs. 31</w:t>
      </w:r>
      <w:r>
        <w:t>-</w:t>
      </w:r>
      <w:r>
        <w:t xml:space="preserve">40), ”Capítulo 2: Reglas sobre la observación de los hechos sociales” </w:t>
      </w:r>
      <w:r>
        <w:t>(págs. 41-</w:t>
      </w:r>
      <w:r>
        <w:t xml:space="preserve">64)] </w:t>
      </w:r>
    </w:p>
    <w:p w:rsidR="00011BBE" w:rsidRDefault="006B4DE2">
      <w:pPr>
        <w:spacing w:after="41"/>
        <w:ind w:left="2" w:firstLine="0"/>
        <w:jc w:val="left"/>
      </w:pPr>
      <w:r>
        <w:t xml:space="preserve"> </w:t>
      </w:r>
    </w:p>
    <w:p w:rsidR="00011BBE" w:rsidRDefault="006B4DE2">
      <w:pPr>
        <w:spacing w:after="41"/>
        <w:ind w:left="2" w:firstLine="0"/>
        <w:jc w:val="left"/>
      </w:pPr>
      <w:r>
        <w:t xml:space="preserve"> </w:t>
      </w:r>
    </w:p>
    <w:p w:rsidR="00011BBE" w:rsidRDefault="006B4DE2">
      <w:pPr>
        <w:spacing w:after="41"/>
        <w:ind w:left="2" w:firstLine="0"/>
        <w:jc w:val="left"/>
      </w:pPr>
      <w:r>
        <w:t xml:space="preserve"> </w:t>
      </w:r>
    </w:p>
    <w:p w:rsidR="00011BBE" w:rsidRDefault="006B4DE2">
      <w:pPr>
        <w:spacing w:after="41"/>
        <w:ind w:left="2" w:firstLine="0"/>
        <w:jc w:val="left"/>
      </w:pPr>
      <w:r>
        <w:t xml:space="preserve"> </w:t>
      </w:r>
    </w:p>
    <w:p w:rsidR="00011BBE" w:rsidRDefault="006B4DE2">
      <w:pPr>
        <w:spacing w:after="81"/>
        <w:ind w:left="2" w:firstLine="0"/>
        <w:jc w:val="left"/>
      </w:pPr>
      <w:r>
        <w:t xml:space="preserve"> </w:t>
      </w:r>
    </w:p>
    <w:p w:rsidR="00011BBE" w:rsidRDefault="006B4DE2">
      <w:pPr>
        <w:spacing w:after="0"/>
        <w:ind w:left="0" w:firstLine="0"/>
        <w:jc w:val="left"/>
      </w:pPr>
      <w:r>
        <w:rPr>
          <w:rFonts w:ascii="Calibri" w:eastAsia="Calibri" w:hAnsi="Calibri" w:cs="Calibri"/>
          <w:noProof/>
        </w:rPr>
        <mc:AlternateContent>
          <mc:Choice Requires="wpg">
            <w:drawing>
              <wp:inline distT="0" distB="0" distL="0" distR="0">
                <wp:extent cx="1829435" cy="7620"/>
                <wp:effectExtent l="0" t="0" r="0" b="0"/>
                <wp:docPr id="17325" name="Group 17325"/>
                <wp:cNvGraphicFramePr/>
                <a:graphic xmlns:a="http://schemas.openxmlformats.org/drawingml/2006/main">
                  <a:graphicData uri="http://schemas.microsoft.com/office/word/2010/wordprocessingGroup">
                    <wpg:wgp>
                      <wpg:cNvGrpSpPr/>
                      <wpg:grpSpPr>
                        <a:xfrm>
                          <a:off x="0" y="0"/>
                          <a:ext cx="1829435" cy="7620"/>
                          <a:chOff x="0" y="0"/>
                          <a:chExt cx="1829435" cy="7620"/>
                        </a:xfrm>
                      </wpg:grpSpPr>
                      <wps:wsp>
                        <wps:cNvPr id="20142" name="Shape 20142"/>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325" style="width:144.05pt;height:0.600037pt;mso-position-horizontal-relative:char;mso-position-vertical-relative:line" coordsize="18294,76">
                <v:shape id="Shape 20143" style="position:absolute;width:18294;height:91;left:0;top:0;" coordsize="1829435,9144" path="m0,0l1829435,0l1829435,9144l0,9144l0,0">
                  <v:stroke weight="0pt" endcap="flat" joinstyle="miter" miterlimit="10" on="false" color="#000000" opacity="0"/>
                  <v:fill on="true" color="#000000"/>
                </v:shape>
              </v:group>
            </w:pict>
          </mc:Fallback>
        </mc:AlternateContent>
      </w:r>
      <w:r>
        <w:rPr>
          <w:sz w:val="24"/>
        </w:rPr>
        <w:t xml:space="preserve"> </w:t>
      </w:r>
    </w:p>
    <w:p w:rsidR="00011BBE" w:rsidRDefault="006B4DE2">
      <w:pPr>
        <w:ind w:left="-3"/>
      </w:pPr>
      <w:r>
        <w:rPr>
          <w:b/>
        </w:rPr>
        <w:t>UNIDAD 2</w:t>
      </w:r>
      <w:r>
        <w:t xml:space="preserve"> (Clases 3, 4 y 5) </w:t>
      </w:r>
    </w:p>
    <w:p w:rsidR="00011BBE" w:rsidRDefault="006B4DE2">
      <w:pPr>
        <w:spacing w:after="40"/>
        <w:ind w:left="-3"/>
        <w:jc w:val="left"/>
      </w:pPr>
      <w:r>
        <w:rPr>
          <w:u w:val="single" w:color="000000"/>
        </w:rPr>
        <w:t>EL PENSAMIENTO SOCIOLÓGICO DE MAX WEBER, LA ÉTICA PROTESTANTE Y EL ESPÍRITU</w:t>
      </w:r>
      <w:r>
        <w:t xml:space="preserve"> </w:t>
      </w:r>
      <w:r>
        <w:rPr>
          <w:u w:val="single" w:color="000000"/>
        </w:rPr>
        <w:t>DEL CAPITALISMO</w:t>
      </w:r>
      <w:r>
        <w:t xml:space="preserve"> </w:t>
      </w:r>
    </w:p>
    <w:p w:rsidR="00011BBE" w:rsidRDefault="006B4DE2">
      <w:pPr>
        <w:ind w:left="-3"/>
      </w:pPr>
      <w:r>
        <w:t>Influencias epistemológicas de Max Weber. La cuestión de la objetividad del conocimiento en las ciencias sociales. Diferencias entre juicios de hecho y juicios de valor. Cómo se definen los límites de un objeto de estudio en las ciencias sociales. Percepci</w:t>
      </w:r>
      <w:r>
        <w:t xml:space="preserve">ones sobre la realidad. La función de los tipos ideales. Abordaje de la obra </w:t>
      </w:r>
      <w:r>
        <w:rPr>
          <w:i/>
        </w:rPr>
        <w:t>La ética protestante y el espíritu del capitalismo</w:t>
      </w:r>
      <w:r>
        <w:t>, en la que se analiza la relación de reciprocidad (</w:t>
      </w:r>
      <w:r>
        <w:rPr>
          <w:i/>
        </w:rPr>
        <w:t>afinidad electiva</w:t>
      </w:r>
      <w:r>
        <w:t>, en términos del autor) entre dos fenómenos que se consolid</w:t>
      </w:r>
      <w:r>
        <w:t>an durante la modernidad: un tipo de vínculo con Dios, con el mundo y con la idea de salvación, por un lado, y un modo de comprender al trabajo, a la productividad, a la honradez y al ocio, por el otro. Influencias que la ética propia de un tipo de protest</w:t>
      </w:r>
      <w:r>
        <w:t xml:space="preserve">antismo ascético ejercieron sobre un modo de producción capitalista.  </w:t>
      </w:r>
    </w:p>
    <w:p w:rsidR="00011BBE" w:rsidRDefault="006B4DE2">
      <w:pPr>
        <w:spacing w:after="40"/>
        <w:ind w:left="-3"/>
        <w:jc w:val="left"/>
      </w:pPr>
      <w:r>
        <w:rPr>
          <w:u w:val="single" w:color="000000"/>
        </w:rPr>
        <w:t>Bibliografía:</w:t>
      </w:r>
      <w:r>
        <w:t xml:space="preserve"> </w:t>
      </w:r>
    </w:p>
    <w:p w:rsidR="00011BBE" w:rsidRDefault="006B4DE2">
      <w:pPr>
        <w:spacing w:after="0"/>
        <w:ind w:left="-3"/>
      </w:pPr>
      <w:r>
        <w:rPr>
          <w:b/>
        </w:rPr>
        <w:t>WEBER</w:t>
      </w:r>
      <w:r>
        <w:t xml:space="preserve">, M. (1997) “La objetividad cognoscitiva de la ciencia social y de la política social”. En </w:t>
      </w:r>
      <w:r>
        <w:rPr>
          <w:i/>
        </w:rPr>
        <w:t xml:space="preserve">Ensayos </w:t>
      </w:r>
    </w:p>
    <w:p w:rsidR="00011BBE" w:rsidRDefault="006B4DE2">
      <w:pPr>
        <w:spacing w:after="0"/>
        <w:ind w:left="-3"/>
      </w:pPr>
      <w:r>
        <w:rPr>
          <w:i/>
        </w:rPr>
        <w:t>sobre metodología sociológica</w:t>
      </w:r>
      <w:r>
        <w:t xml:space="preserve">. Buenos Aires: Amorrortu editores. </w:t>
      </w:r>
      <w:r>
        <w:t xml:space="preserve">(Págs. 39 </w:t>
      </w:r>
      <w:r>
        <w:t>–</w:t>
      </w:r>
      <w:r>
        <w:t xml:space="preserve"> 101) </w:t>
      </w:r>
    </w:p>
    <w:p w:rsidR="00011BBE" w:rsidRDefault="006B4DE2">
      <w:pPr>
        <w:spacing w:after="53" w:line="249" w:lineRule="auto"/>
        <w:ind w:left="-3"/>
      </w:pPr>
      <w:r>
        <w:rPr>
          <w:b/>
        </w:rPr>
        <w:t>WEBER</w:t>
      </w:r>
      <w:r>
        <w:t xml:space="preserve">, M. (2006). En </w:t>
      </w:r>
      <w:r>
        <w:rPr>
          <w:i/>
        </w:rPr>
        <w:t>La ética protestante y el espíritu del capitalismo</w:t>
      </w:r>
      <w:r>
        <w:t xml:space="preserve">. La Plata: Terramar. </w:t>
      </w:r>
    </w:p>
    <w:p w:rsidR="00011BBE" w:rsidRDefault="006B4DE2">
      <w:pPr>
        <w:spacing w:after="46"/>
        <w:ind w:left="0" w:firstLine="0"/>
        <w:jc w:val="left"/>
      </w:pPr>
      <w:r>
        <w:t xml:space="preserve"> </w:t>
      </w:r>
    </w:p>
    <w:p w:rsidR="00011BBE" w:rsidRDefault="006B4DE2">
      <w:pPr>
        <w:ind w:left="-3"/>
      </w:pPr>
      <w:r>
        <w:rPr>
          <w:b/>
        </w:rPr>
        <w:t xml:space="preserve">UNIDAD 3 </w:t>
      </w:r>
      <w:r>
        <w:t xml:space="preserve">(Clase 6) </w:t>
      </w:r>
    </w:p>
    <w:p w:rsidR="00011BBE" w:rsidRDefault="006B4DE2">
      <w:pPr>
        <w:spacing w:after="40"/>
        <w:ind w:left="-3"/>
        <w:jc w:val="left"/>
      </w:pPr>
      <w:r>
        <w:rPr>
          <w:u w:val="single" w:color="000000"/>
        </w:rPr>
        <w:t>ABORDAJES DEL MODO DE PRODUCCIÓN CAPITALISTA A PARTIR DE LA PERSPECTIVA DE</w:t>
      </w:r>
      <w:r>
        <w:t xml:space="preserve"> </w:t>
      </w:r>
      <w:r>
        <w:rPr>
          <w:u w:val="single" w:color="000000"/>
        </w:rPr>
        <w:t>KARL MARX.</w:t>
      </w:r>
      <w:r>
        <w:t xml:space="preserve">  </w:t>
      </w:r>
    </w:p>
    <w:p w:rsidR="00011BBE" w:rsidRDefault="006B4DE2">
      <w:pPr>
        <w:ind w:left="-3"/>
      </w:pPr>
      <w:r>
        <w:t>Relación entre la clase burguesa y</w:t>
      </w:r>
      <w:r>
        <w:t xml:space="preserve"> la clase trabajadora en el modo de producción capitalista. Coexistencia entre la libertad jurídica y la desigualdad económica. Nociones de bien, mercancía, fuerza de trabajo, capital y plusvalía. Interacciones entre la estructura y la superestructura como</w:t>
      </w:r>
      <w:r>
        <w:t xml:space="preserve"> fundamentos de la legitimación del orden capitalista. </w:t>
      </w:r>
    </w:p>
    <w:p w:rsidR="00011BBE" w:rsidRDefault="006B4DE2">
      <w:pPr>
        <w:spacing w:after="41"/>
        <w:ind w:left="0" w:firstLine="0"/>
        <w:jc w:val="left"/>
      </w:pPr>
      <w:r>
        <w:t xml:space="preserve"> </w:t>
      </w:r>
    </w:p>
    <w:p w:rsidR="00011BBE" w:rsidRDefault="006B4DE2">
      <w:pPr>
        <w:spacing w:after="40"/>
        <w:ind w:left="-3"/>
        <w:jc w:val="left"/>
      </w:pPr>
      <w:r>
        <w:rPr>
          <w:u w:val="single" w:color="000000"/>
        </w:rPr>
        <w:t>Bibliografía:</w:t>
      </w:r>
      <w:r>
        <w:t xml:space="preserve"> </w:t>
      </w:r>
    </w:p>
    <w:p w:rsidR="00011BBE" w:rsidRDefault="006B4DE2">
      <w:pPr>
        <w:spacing w:after="0" w:line="300" w:lineRule="auto"/>
        <w:ind w:left="-3"/>
      </w:pPr>
      <w:r>
        <w:rPr>
          <w:b/>
        </w:rPr>
        <w:t>DOBB</w:t>
      </w:r>
      <w:r>
        <w:t xml:space="preserve">, M. (1997). “Introducción”. En </w:t>
      </w:r>
      <w:r>
        <w:rPr>
          <w:i/>
        </w:rPr>
        <w:t>Contribución a la crítica de la economía política</w:t>
      </w:r>
      <w:r>
        <w:t xml:space="preserve">. México: Siglo Veintiuno. (Págs. XI-XXV). </w:t>
      </w:r>
    </w:p>
    <w:p w:rsidR="00011BBE" w:rsidRDefault="006B4DE2">
      <w:pPr>
        <w:spacing w:after="40"/>
        <w:ind w:left="-3"/>
      </w:pPr>
      <w:r>
        <w:rPr>
          <w:b/>
        </w:rPr>
        <w:t>FEINMANN</w:t>
      </w:r>
      <w:r>
        <w:t>, J. P. (2008). “Marx, el fetichismo de la mer</w:t>
      </w:r>
      <w:r>
        <w:t xml:space="preserve">cancía”. En </w:t>
      </w:r>
      <w:r>
        <w:rPr>
          <w:i/>
        </w:rPr>
        <w:t>La filosofía y el barro de la historia</w:t>
      </w:r>
      <w:r>
        <w:t xml:space="preserve">. </w:t>
      </w:r>
    </w:p>
    <w:p w:rsidR="00011BBE" w:rsidRDefault="006B4DE2">
      <w:pPr>
        <w:ind w:left="-3"/>
      </w:pPr>
      <w:r>
        <w:t xml:space="preserve">Buenos Aires: Sudamericana. (Págs. 192-206). </w:t>
      </w:r>
    </w:p>
    <w:p w:rsidR="00011BBE" w:rsidRDefault="006B4DE2">
      <w:pPr>
        <w:spacing w:after="53" w:line="249" w:lineRule="auto"/>
        <w:ind w:left="-3"/>
      </w:pPr>
      <w:r>
        <w:rPr>
          <w:b/>
        </w:rPr>
        <w:t>MARX</w:t>
      </w:r>
      <w:r>
        <w:t xml:space="preserve">, K. (1997). “Prólogo”. En </w:t>
      </w:r>
      <w:r>
        <w:rPr>
          <w:i/>
        </w:rPr>
        <w:t>Contribución a la crítica de la economía política</w:t>
      </w:r>
      <w:r>
        <w:t xml:space="preserve">. México: Siglo Veintiuno.  </w:t>
      </w:r>
    </w:p>
    <w:p w:rsidR="00011BBE" w:rsidRDefault="006B4DE2">
      <w:pPr>
        <w:spacing w:after="46"/>
        <w:ind w:left="0" w:firstLine="0"/>
        <w:jc w:val="left"/>
      </w:pPr>
      <w:r>
        <w:t xml:space="preserve"> </w:t>
      </w:r>
    </w:p>
    <w:p w:rsidR="00011BBE" w:rsidRDefault="006B4DE2">
      <w:pPr>
        <w:ind w:left="-3"/>
      </w:pPr>
      <w:r>
        <w:rPr>
          <w:b/>
        </w:rPr>
        <w:t xml:space="preserve">UNIDAD 4 </w:t>
      </w:r>
      <w:r>
        <w:t xml:space="preserve">(Clase 8) </w:t>
      </w:r>
    </w:p>
    <w:p w:rsidR="00011BBE" w:rsidRDefault="006B4DE2">
      <w:pPr>
        <w:spacing w:after="40"/>
        <w:ind w:left="-3"/>
        <w:jc w:val="left"/>
      </w:pPr>
      <w:r>
        <w:rPr>
          <w:u w:val="single" w:color="000000"/>
        </w:rPr>
        <w:t>JUVENTUDES MEJORISTAS Y LA PREGNANCIA DEL DISCURSO LIBERTARIO.</w:t>
      </w:r>
      <w:r>
        <w:t xml:space="preserve"> </w:t>
      </w:r>
    </w:p>
    <w:p w:rsidR="00011BBE" w:rsidRDefault="006B4DE2">
      <w:pPr>
        <w:ind w:left="-3"/>
      </w:pPr>
      <w:r>
        <w:t>Abordaje de un caso de estudio local más reciente que encuentra puntos de contacto en la relación entre valores específicos, y muy adecuados a un contexto económico determinado, y formas de tr</w:t>
      </w:r>
      <w:r>
        <w:t xml:space="preserve">abajo más flexibles que demandan una marcada disciplina y autorregulación. Este es el caso de jóvenes de clases medias y populares </w:t>
      </w:r>
      <w:r>
        <w:t xml:space="preserve">cuentapropistas (denominados por los autores del trabajo como “mejoristas”) que desde los últimos años </w:t>
      </w:r>
      <w:r>
        <w:t>adscriben, en gran med</w:t>
      </w:r>
      <w:r>
        <w:t xml:space="preserve">ida, a las propuestas políticas del libertarianismo en Argentina. </w:t>
      </w:r>
    </w:p>
    <w:p w:rsidR="00011BBE" w:rsidRDefault="006B4DE2">
      <w:pPr>
        <w:spacing w:after="41"/>
        <w:ind w:left="0" w:firstLine="0"/>
        <w:jc w:val="left"/>
      </w:pPr>
      <w:r>
        <w:t xml:space="preserve"> </w:t>
      </w:r>
    </w:p>
    <w:p w:rsidR="00011BBE" w:rsidRDefault="006B4DE2">
      <w:pPr>
        <w:spacing w:after="40"/>
        <w:ind w:left="-3"/>
        <w:jc w:val="left"/>
      </w:pPr>
      <w:r>
        <w:rPr>
          <w:u w:val="single" w:color="000000"/>
        </w:rPr>
        <w:t>Bibliografía:</w:t>
      </w:r>
      <w:r>
        <w:t xml:space="preserve"> </w:t>
      </w:r>
    </w:p>
    <w:p w:rsidR="00011BBE" w:rsidRDefault="006B4DE2">
      <w:pPr>
        <w:spacing w:after="40"/>
        <w:ind w:left="-3"/>
      </w:pPr>
      <w:r>
        <w:rPr>
          <w:b/>
        </w:rPr>
        <w:t>SEMAN,</w:t>
      </w:r>
      <w:r>
        <w:t xml:space="preserve"> P. &amp; N. </w:t>
      </w:r>
      <w:r>
        <w:rPr>
          <w:b/>
        </w:rPr>
        <w:t>WELSCHINGER</w:t>
      </w:r>
      <w:r>
        <w:t xml:space="preserve"> </w:t>
      </w:r>
      <w:r>
        <w:t xml:space="preserve">(2023). “Juventudes mejoristas y el mileísmo de masas. Por qué el libertarismo convoca y ellas responden.” En SEMAN, P. (Coord.) </w:t>
      </w:r>
      <w:r>
        <w:rPr>
          <w:i/>
        </w:rPr>
        <w:t>Está entre nosot</w:t>
      </w:r>
      <w:r>
        <w:rPr>
          <w:i/>
        </w:rPr>
        <w:t>ros: ¿De dónde sale y hasta dónde puede llegar la extrema derecha que no vimos venir?</w:t>
      </w:r>
      <w:r>
        <w:t xml:space="preserve"> Ciudad Autónoma de Buenos Aires: Siglo Veintiuno Editores. (Págs. 163-206). </w:t>
      </w:r>
    </w:p>
    <w:p w:rsidR="00011BBE" w:rsidRDefault="006B4DE2">
      <w:pPr>
        <w:spacing w:after="41"/>
        <w:ind w:left="0" w:firstLine="0"/>
        <w:jc w:val="left"/>
      </w:pPr>
      <w:r>
        <w:t xml:space="preserve"> </w:t>
      </w:r>
    </w:p>
    <w:p w:rsidR="00011BBE" w:rsidRDefault="006B4DE2">
      <w:pPr>
        <w:spacing w:after="45"/>
        <w:ind w:left="0" w:firstLine="0"/>
        <w:jc w:val="left"/>
      </w:pPr>
      <w:r>
        <w:t xml:space="preserve"> </w:t>
      </w:r>
    </w:p>
    <w:p w:rsidR="00011BBE" w:rsidRDefault="006B4DE2">
      <w:pPr>
        <w:ind w:left="-3"/>
      </w:pPr>
      <w:r>
        <w:rPr>
          <w:b/>
        </w:rPr>
        <w:t>UNIDAD 5</w:t>
      </w:r>
      <w:r>
        <w:t xml:space="preserve"> (Clases 9 y 10) </w:t>
      </w:r>
    </w:p>
    <w:p w:rsidR="00011BBE" w:rsidRDefault="006B4DE2">
      <w:pPr>
        <w:spacing w:after="40"/>
        <w:ind w:left="-3"/>
        <w:jc w:val="left"/>
      </w:pPr>
      <w:r>
        <w:rPr>
          <w:u w:val="single" w:color="000000"/>
        </w:rPr>
        <w:t>ESPACIOS SOCIALES Y ESPACIOS SIMBÓLICOS. UNA INVITACIÓN A LA SOCIOLOGÍA DE</w:t>
      </w:r>
      <w:r>
        <w:t xml:space="preserve"> </w:t>
      </w:r>
    </w:p>
    <w:p w:rsidR="00011BBE" w:rsidRDefault="006B4DE2">
      <w:pPr>
        <w:spacing w:after="40"/>
        <w:ind w:left="-3"/>
        <w:jc w:val="left"/>
      </w:pPr>
      <w:r>
        <w:rPr>
          <w:u w:val="single" w:color="000000"/>
        </w:rPr>
        <w:t>PIERRE BOURDIEU</w:t>
      </w:r>
      <w:r>
        <w:t xml:space="preserve"> </w:t>
      </w:r>
    </w:p>
    <w:p w:rsidR="00011BBE" w:rsidRDefault="006B4DE2">
      <w:pPr>
        <w:ind w:left="-3"/>
      </w:pPr>
      <w:r>
        <w:t>Introducción a la perspectiva sociológica de Pierre Bourdieu. El estudio abordado en esta unidad se centra en la devaluación simbólica de la condición de primogéni</w:t>
      </w:r>
      <w:r>
        <w:t xml:space="preserve">to varón a la hora de conformar nuevas familias en las comunidades campesinas de Bearne (Francia) durante la primera mitad del siglo XX. A partir del abordaje de este fenómeno se pueden conocer otras problemáticas abordadas por el autor como la influencia </w:t>
      </w:r>
      <w:r>
        <w:t>cada vez mayor que los centros urbanos ejercen sobre las comunidades rurales, el papel de la escuela en el establecimiento de atributos valorados, así como también algunos aspectos de los conceptos clásicos de la perspectiva teórica de Pierre Bourdieu: esp</w:t>
      </w:r>
      <w:r>
        <w:t xml:space="preserve">acio social, campo, capital económico, capital cultural, capital simbólico, </w:t>
      </w:r>
      <w:r>
        <w:rPr>
          <w:i/>
        </w:rPr>
        <w:t>hábitus</w:t>
      </w:r>
      <w:r>
        <w:t xml:space="preserve"> y hexis corporal. Con el fin de contrastar los hallazgos del estudio de Bourdieu con temáticas afines y más cercanas en el tiempo, se incorporan partes de un trabajo de la </w:t>
      </w:r>
      <w:r>
        <w:t>filósofa argentina Tamara Tenenbaum, en el que se abordan de manera comparativa los valores del amor romántico en el marco de la sociedad argentina en general y en el de la comunidad judía ortodoxa en el barrio porteño del Once en particular (del que la au</w:t>
      </w:r>
      <w:r>
        <w:t xml:space="preserve">tora es originaria), así como también del estudio del sociólogo Joaquín Linne en donde se analizan </w:t>
      </w:r>
      <w:r>
        <w:t xml:space="preserve">efectos producidos por las redes sociales y las llamadas “aplicaciones de citas” en las nuevas formas de </w:t>
      </w:r>
      <w:r>
        <w:t>vincularse que tienen lugar durante la segunda mitad</w:t>
      </w:r>
      <w:r>
        <w:t xml:space="preserve"> del Siglo XXI. </w:t>
      </w:r>
    </w:p>
    <w:p w:rsidR="00011BBE" w:rsidRDefault="006B4DE2">
      <w:pPr>
        <w:spacing w:after="41"/>
        <w:ind w:left="0" w:firstLine="0"/>
        <w:jc w:val="left"/>
      </w:pPr>
      <w:r>
        <w:t xml:space="preserve"> </w:t>
      </w:r>
    </w:p>
    <w:p w:rsidR="00011BBE" w:rsidRDefault="006B4DE2">
      <w:pPr>
        <w:spacing w:after="40"/>
        <w:ind w:left="-3"/>
        <w:jc w:val="left"/>
      </w:pPr>
      <w:r>
        <w:rPr>
          <w:u w:val="single" w:color="000000"/>
        </w:rPr>
        <w:t>Bibliografía</w:t>
      </w:r>
      <w:r>
        <w:t xml:space="preserve"> </w:t>
      </w:r>
    </w:p>
    <w:p w:rsidR="00011BBE" w:rsidRDefault="006B4DE2">
      <w:pPr>
        <w:spacing w:after="40"/>
        <w:ind w:left="-3"/>
      </w:pPr>
      <w:r>
        <w:rPr>
          <w:b/>
        </w:rPr>
        <w:t>BOURDIEU</w:t>
      </w:r>
      <w:r>
        <w:t xml:space="preserve">, P. (2004). </w:t>
      </w:r>
      <w:r>
        <w:rPr>
          <w:i/>
        </w:rPr>
        <w:t>El baile de los solteros: la crisis de la sociedad campesina en el Bearne</w:t>
      </w:r>
      <w:r>
        <w:t xml:space="preserve">. Barcelona: </w:t>
      </w:r>
      <w:r>
        <w:t>Editorial Anagrama. [“Prefacio”; “Introducción” (págs.. 11</w:t>
      </w:r>
      <w:r>
        <w:t>-</w:t>
      </w:r>
      <w:r>
        <w:t>16); “Primera parte: celibato y condición campesina” (17</w:t>
      </w:r>
      <w:r>
        <w:t>-</w:t>
      </w:r>
      <w:r>
        <w:t xml:space="preserve">167)] </w:t>
      </w:r>
    </w:p>
    <w:p w:rsidR="00011BBE" w:rsidRDefault="006B4DE2">
      <w:pPr>
        <w:spacing w:after="40"/>
        <w:ind w:left="-3"/>
      </w:pPr>
      <w:r>
        <w:rPr>
          <w:b/>
        </w:rPr>
        <w:t>TENENBAUM</w:t>
      </w:r>
      <w:r>
        <w:t xml:space="preserve">, T. (2021). “Capítulo 1. La versión femenina de James Dean”. En </w:t>
      </w:r>
      <w:r>
        <w:rPr>
          <w:i/>
        </w:rPr>
        <w:t xml:space="preserve">El fin del amor: amar y follar en el Siglo XXI. </w:t>
      </w:r>
      <w:r>
        <w:t xml:space="preserve">Barcelona: Editorial Planeta. (Págs. 23-48). </w:t>
      </w:r>
    </w:p>
    <w:p w:rsidR="00011BBE" w:rsidRDefault="006B4DE2">
      <w:pPr>
        <w:spacing w:after="0" w:line="249" w:lineRule="auto"/>
        <w:ind w:left="-3"/>
      </w:pPr>
      <w:r>
        <w:rPr>
          <w:b/>
        </w:rPr>
        <w:t xml:space="preserve">LINNE, </w:t>
      </w:r>
      <w:r>
        <w:t xml:space="preserve">J. (2025). “Parte I. El amor en la era digital”. En </w:t>
      </w:r>
      <w:r>
        <w:rPr>
          <w:i/>
        </w:rPr>
        <w:t>La reinvención del amo</w:t>
      </w:r>
      <w:r>
        <w:rPr>
          <w:i/>
        </w:rPr>
        <w:t>r: una etnografía de cómo es enamorarse, tener sexo, amigos y/o mascotas en tiempos de Tinder</w:t>
      </w:r>
      <w:r>
        <w:t xml:space="preserve">. Ciudad Autónoma de Buenos Aires: Siglo Veintiuno Editores. </w:t>
      </w:r>
    </w:p>
    <w:p w:rsidR="00011BBE" w:rsidRDefault="006B4DE2">
      <w:pPr>
        <w:spacing w:after="41"/>
        <w:ind w:left="0" w:firstLine="0"/>
        <w:jc w:val="left"/>
      </w:pPr>
      <w:r>
        <w:t xml:space="preserve"> </w:t>
      </w:r>
    </w:p>
    <w:p w:rsidR="00011BBE" w:rsidRDefault="006B4DE2">
      <w:pPr>
        <w:spacing w:after="45"/>
        <w:ind w:left="0" w:firstLine="0"/>
        <w:jc w:val="left"/>
      </w:pPr>
      <w:r>
        <w:t xml:space="preserve"> </w:t>
      </w:r>
    </w:p>
    <w:p w:rsidR="00011BBE" w:rsidRDefault="006B4DE2">
      <w:pPr>
        <w:ind w:left="-3"/>
      </w:pPr>
      <w:r>
        <w:rPr>
          <w:b/>
        </w:rPr>
        <w:t xml:space="preserve">UNIDAD 6 </w:t>
      </w:r>
      <w:r>
        <w:t xml:space="preserve">(Clases 11, 12 y 13) </w:t>
      </w:r>
    </w:p>
    <w:p w:rsidR="00011BBE" w:rsidRDefault="006B4DE2">
      <w:pPr>
        <w:spacing w:after="41"/>
        <w:ind w:left="0" w:firstLine="0"/>
        <w:jc w:val="left"/>
      </w:pPr>
      <w:r>
        <w:rPr>
          <w:u w:val="single" w:color="000000"/>
        </w:rPr>
        <w:t>“VIVIR DE REN</w:t>
      </w:r>
      <w:r>
        <w:rPr>
          <w:u w:val="single" w:color="000000"/>
        </w:rPr>
        <w:t>T</w:t>
      </w:r>
      <w:r>
        <w:rPr>
          <w:u w:val="single" w:color="000000"/>
        </w:rPr>
        <w:t>AS”. NUEVOS SUJETOS EN UN ORDEN SOCIAL NEOLIBERAL</w:t>
      </w:r>
      <w:r>
        <w:t xml:space="preserve"> </w:t>
      </w:r>
    </w:p>
    <w:p w:rsidR="00011BBE" w:rsidRDefault="006B4DE2">
      <w:pPr>
        <w:ind w:left="-3"/>
      </w:pPr>
      <w:r>
        <w:t>La última unidad se centra en un estudio comparativo realizado en Estado Unidos y en Argentina por el sociólogo Daniel Fridman. En dicha investigación se analizan de forma crítica las comunidades de lectoras y lectores de los libros de Robert Kiyosaki. A p</w:t>
      </w:r>
      <w:r>
        <w:t xml:space="preserve">artir de lecturas, intercambio de experiencias y reuniones en las que se juega al juego de mesa </w:t>
      </w:r>
      <w:r>
        <w:rPr>
          <w:i/>
        </w:rPr>
        <w:t>Cashflow</w:t>
      </w:r>
      <w:r>
        <w:t xml:space="preserve">, quienes integran estos grupos buscan alcanzar la llamada </w:t>
      </w:r>
      <w:r>
        <w:rPr>
          <w:i/>
        </w:rPr>
        <w:t>libertad financiera</w:t>
      </w:r>
      <w:r>
        <w:t>, la cual consiste en obtener un nivel de ingresos pasivos mensuales (en o</w:t>
      </w:r>
      <w:r>
        <w:t xml:space="preserve">tras palabras, ingresos provenientes de rentas fijas) que sean superiores a los propios gastos, para de este modo </w:t>
      </w:r>
      <w:r>
        <w:rPr>
          <w:i/>
        </w:rPr>
        <w:t>salir de la carrera de la rata</w:t>
      </w:r>
      <w:r>
        <w:t xml:space="preserve">, jerga utilizada por participantes de estas comunidades para referirse a trabajar en relación de dependencia y </w:t>
      </w:r>
      <w:r>
        <w:t xml:space="preserve">a cambio de un sueldo. Según el autor, este fenómeno ilustra la transición de un capitalismo industrial a un capitalismo financiero, así como también el surgimiento de un nuevo tipo de subjetividad acorde, y basada en el valor del individuo como principal </w:t>
      </w:r>
      <w:r>
        <w:t>responsable ante su propio bienestar. De manera complementaria, también se trabajará en clase con artículos de revistas de divulgación académica sobre educación financiera y sobre las distintas definiciones acerca de qué significa el neoliberalismo. Tambié</w:t>
      </w:r>
      <w:r>
        <w:t xml:space="preserve">n se emplearán fragmentos del libro </w:t>
      </w:r>
      <w:r>
        <w:rPr>
          <w:i/>
        </w:rPr>
        <w:t>Padre rico, padre pobre</w:t>
      </w:r>
      <w:r>
        <w:t xml:space="preserve"> de Robert Kiyosaki. </w:t>
      </w:r>
    </w:p>
    <w:p w:rsidR="00011BBE" w:rsidRDefault="006B4DE2">
      <w:pPr>
        <w:spacing w:after="0"/>
        <w:ind w:left="0" w:firstLine="0"/>
        <w:jc w:val="left"/>
      </w:pPr>
      <w:r>
        <w:t xml:space="preserve"> </w:t>
      </w:r>
    </w:p>
    <w:p w:rsidR="00011BBE" w:rsidRDefault="006B4DE2">
      <w:pPr>
        <w:spacing w:after="0"/>
        <w:ind w:left="0" w:firstLine="0"/>
        <w:jc w:val="left"/>
      </w:pPr>
      <w:r>
        <w:t xml:space="preserve"> </w:t>
      </w:r>
    </w:p>
    <w:p w:rsidR="00011BBE" w:rsidRDefault="006B4DE2">
      <w:pPr>
        <w:spacing w:after="0"/>
        <w:ind w:left="-3"/>
        <w:jc w:val="left"/>
      </w:pPr>
      <w:r>
        <w:rPr>
          <w:u w:val="single" w:color="000000"/>
        </w:rPr>
        <w:t>Bibliografía:</w:t>
      </w:r>
      <w:r>
        <w:t xml:space="preserve"> </w:t>
      </w:r>
    </w:p>
    <w:p w:rsidR="00011BBE" w:rsidRDefault="006B4DE2">
      <w:pPr>
        <w:spacing w:after="0" w:line="249" w:lineRule="auto"/>
        <w:ind w:left="-3"/>
      </w:pPr>
      <w:r>
        <w:rPr>
          <w:b/>
        </w:rPr>
        <w:t>FRIDMAN</w:t>
      </w:r>
      <w:r>
        <w:t xml:space="preserve">, D. (2019). </w:t>
      </w:r>
      <w:r>
        <w:rPr>
          <w:i/>
        </w:rPr>
        <w:t>El sueño de vivir sin trabajar. Una sociología del emprendedorismo,  la autoayuda financiera y el nuevo individuo del Siglo XXI</w:t>
      </w:r>
      <w:r>
        <w:t xml:space="preserve">. Ciudad </w:t>
      </w:r>
      <w:r>
        <w:t xml:space="preserve">Autónoma de Buenos Aires: Siglo XXI Editores Argentina.   </w:t>
      </w:r>
    </w:p>
    <w:p w:rsidR="00011BBE" w:rsidRDefault="006B4DE2">
      <w:pPr>
        <w:spacing w:after="0"/>
        <w:ind w:left="-3"/>
      </w:pPr>
      <w:r>
        <w:rPr>
          <w:b/>
        </w:rPr>
        <w:t>MARAZZI</w:t>
      </w:r>
      <w:r>
        <w:t xml:space="preserve">, A. (2018) ”¿Te jubilarías a los 30?” En </w:t>
      </w:r>
      <w:r>
        <w:rPr>
          <w:i/>
        </w:rPr>
        <w:t>Revista Anfibia</w:t>
      </w:r>
      <w:r>
        <w:t xml:space="preserve">, 7 de diciembre de 2018. </w:t>
      </w:r>
    </w:p>
    <w:p w:rsidR="00011BBE" w:rsidRDefault="006B4DE2">
      <w:pPr>
        <w:spacing w:after="4" w:line="250" w:lineRule="auto"/>
        <w:ind w:left="-5"/>
        <w:jc w:val="left"/>
      </w:pPr>
      <w:r>
        <w:t xml:space="preserve">Disponible: </w:t>
      </w:r>
      <w:hyperlink r:id="rId8">
        <w:r>
          <w:rPr>
            <w:color w:val="0000FF"/>
            <w:u w:val="single" w:color="0000FF"/>
          </w:rPr>
          <w:t>https://www.revistaanfibia.com/te</w:t>
        </w:r>
      </w:hyperlink>
      <w:hyperlink r:id="rId9">
        <w:r>
          <w:rPr>
            <w:color w:val="0000FF"/>
            <w:u w:val="single" w:color="0000FF"/>
          </w:rPr>
          <w:t>-</w:t>
        </w:r>
      </w:hyperlink>
      <w:hyperlink r:id="rId10">
        <w:r>
          <w:rPr>
            <w:color w:val="0000FF"/>
            <w:u w:val="single" w:color="0000FF"/>
          </w:rPr>
          <w:t>jubilarias</w:t>
        </w:r>
      </w:hyperlink>
      <w:hyperlink r:id="rId11">
        <w:r>
          <w:rPr>
            <w:color w:val="0000FF"/>
            <w:u w:val="single" w:color="0000FF"/>
          </w:rPr>
          <w:t>-</w:t>
        </w:r>
      </w:hyperlink>
      <w:hyperlink r:id="rId12">
        <w:r>
          <w:rPr>
            <w:color w:val="0000FF"/>
            <w:u w:val="single" w:color="0000FF"/>
          </w:rPr>
          <w:t>los</w:t>
        </w:r>
      </w:hyperlink>
      <w:hyperlink r:id="rId13">
        <w:r>
          <w:rPr>
            <w:color w:val="0000FF"/>
            <w:u w:val="single" w:color="0000FF"/>
          </w:rPr>
          <w:t>-</w:t>
        </w:r>
      </w:hyperlink>
      <w:hyperlink r:id="rId14">
        <w:r>
          <w:rPr>
            <w:color w:val="0000FF"/>
            <w:u w:val="single" w:color="0000FF"/>
          </w:rPr>
          <w:t>30/</w:t>
        </w:r>
      </w:hyperlink>
      <w:hyperlink r:id="rId15">
        <w:r>
          <w:t xml:space="preserve"> </w:t>
        </w:r>
      </w:hyperlink>
    </w:p>
    <w:p w:rsidR="00011BBE" w:rsidRDefault="006B4DE2">
      <w:pPr>
        <w:spacing w:after="0" w:line="249" w:lineRule="auto"/>
        <w:ind w:left="-3"/>
      </w:pPr>
      <w:r>
        <w:rPr>
          <w:b/>
        </w:rPr>
        <w:t>KIYOSAKI</w:t>
      </w:r>
      <w:r>
        <w:t xml:space="preserve">, R. (2004). </w:t>
      </w:r>
      <w:r>
        <w:rPr>
          <w:i/>
        </w:rPr>
        <w:t xml:space="preserve">Padre rico, padre pobre. Qué le enseñan los ricos a sus hijos acerca del dinero, ¡que las clases media y pobre no! </w:t>
      </w:r>
      <w:r>
        <w:t>México D.F.: D.R. Santillana Ediciones Generales S.A.</w:t>
      </w:r>
      <w:r>
        <w:rPr>
          <w:i/>
        </w:rPr>
        <w:t xml:space="preserve">  </w:t>
      </w:r>
    </w:p>
    <w:p w:rsidR="00011BBE" w:rsidRDefault="006B4DE2">
      <w:pPr>
        <w:spacing w:after="4" w:line="250" w:lineRule="auto"/>
        <w:ind w:left="-5"/>
        <w:jc w:val="left"/>
      </w:pPr>
      <w:r>
        <w:rPr>
          <w:b/>
        </w:rPr>
        <w:t>GALLIANO</w:t>
      </w:r>
      <w:r>
        <w:t>, A. (2019</w:t>
      </w:r>
      <w:r>
        <w:t xml:space="preserve">). “Todos somos neoliberales”. En </w:t>
      </w:r>
      <w:r>
        <w:rPr>
          <w:i/>
        </w:rPr>
        <w:t>Revista Panamá</w:t>
      </w:r>
      <w:r>
        <w:t>,</w:t>
      </w:r>
      <w:r>
        <w:rPr>
          <w:i/>
        </w:rPr>
        <w:t xml:space="preserve"> </w:t>
      </w:r>
      <w:r>
        <w:t xml:space="preserve">25 de noviembre de 2019. Disponible en: </w:t>
      </w:r>
      <w:hyperlink r:id="rId16">
        <w:r>
          <w:rPr>
            <w:color w:val="0000FF"/>
            <w:u w:val="single" w:color="0000FF"/>
          </w:rPr>
          <w:t>https://panamarevista.com/todos</w:t>
        </w:r>
      </w:hyperlink>
      <w:hyperlink r:id="rId17">
        <w:r>
          <w:rPr>
            <w:color w:val="0000FF"/>
            <w:u w:val="single" w:color="0000FF"/>
          </w:rPr>
          <w:t>-</w:t>
        </w:r>
      </w:hyperlink>
      <w:hyperlink r:id="rId18">
        <w:r>
          <w:rPr>
            <w:color w:val="0000FF"/>
            <w:u w:val="single" w:color="0000FF"/>
          </w:rPr>
          <w:t>somos</w:t>
        </w:r>
      </w:hyperlink>
      <w:hyperlink r:id="rId19">
        <w:r>
          <w:rPr>
            <w:color w:val="0000FF"/>
            <w:u w:val="single" w:color="0000FF"/>
          </w:rPr>
          <w:t>-</w:t>
        </w:r>
      </w:hyperlink>
      <w:hyperlink r:id="rId20">
        <w:r>
          <w:rPr>
            <w:color w:val="0000FF"/>
            <w:u w:val="single" w:color="0000FF"/>
          </w:rPr>
          <w:t>neoliberales/</w:t>
        </w:r>
      </w:hyperlink>
      <w:hyperlink r:id="rId21">
        <w:r>
          <w:t xml:space="preserve"> </w:t>
        </w:r>
      </w:hyperlink>
      <w:r>
        <w:rPr>
          <w:i/>
        </w:rPr>
        <w:t xml:space="preserve"> </w:t>
      </w:r>
    </w:p>
    <w:p w:rsidR="00011BBE" w:rsidRDefault="006B4DE2">
      <w:pPr>
        <w:spacing w:after="0"/>
        <w:ind w:left="2" w:firstLine="0"/>
        <w:jc w:val="left"/>
      </w:pPr>
      <w:r>
        <w:rPr>
          <w:b/>
          <w:i/>
        </w:rPr>
        <w:t xml:space="preserve"> </w:t>
      </w:r>
    </w:p>
    <w:p w:rsidR="00011BBE" w:rsidRDefault="006B4DE2">
      <w:pPr>
        <w:spacing w:after="9"/>
        <w:ind w:left="0" w:firstLine="0"/>
        <w:jc w:val="left"/>
      </w:pPr>
      <w:r>
        <w:t xml:space="preserve"> </w:t>
      </w:r>
    </w:p>
    <w:p w:rsidR="00011BBE" w:rsidRDefault="006B4DE2">
      <w:pPr>
        <w:numPr>
          <w:ilvl w:val="0"/>
          <w:numId w:val="2"/>
        </w:numPr>
        <w:spacing w:after="3"/>
        <w:ind w:hanging="723"/>
        <w:jc w:val="left"/>
      </w:pPr>
      <w:r>
        <w:rPr>
          <w:b/>
        </w:rPr>
        <w:t>METODOLOGÍA</w:t>
      </w:r>
      <w:r>
        <w:t xml:space="preserve">: </w:t>
      </w:r>
      <w:r>
        <w:rPr>
          <w:color w:val="4A442A"/>
          <w:sz w:val="20"/>
        </w:rPr>
        <w:t xml:space="preserve"> </w:t>
      </w:r>
    </w:p>
    <w:p w:rsidR="00011BBE" w:rsidRDefault="006B4DE2">
      <w:pPr>
        <w:spacing w:after="0"/>
        <w:ind w:left="2" w:firstLine="0"/>
        <w:jc w:val="left"/>
      </w:pPr>
      <w:r>
        <w:rPr>
          <w:i/>
          <w:color w:val="4A442A"/>
          <w:sz w:val="24"/>
        </w:rPr>
        <w:t xml:space="preserve"> </w:t>
      </w:r>
    </w:p>
    <w:p w:rsidR="00011BBE" w:rsidRDefault="006B4DE2">
      <w:pPr>
        <w:ind w:left="-3"/>
      </w:pPr>
      <w:r>
        <w:t>Las clases se apoyarán principalmente en una exposición de los contenidos conceptuales de la materia. Esta dinámica se conjugara con sucesivas preguntas orientadas a articular los conceptos vistos en clase con conocimientos previos y con inquietudes proven</w:t>
      </w:r>
      <w:r>
        <w:t>ientes de las experiencias cotidianas de los y las estudiantes y de temas actualidad. Por último, con la intención de que las y los estudiantes puedan integrar los temas vistos en la materia a través de un aporte propio, la cursada incluye un trabajo grupa</w:t>
      </w:r>
      <w:r>
        <w:t xml:space="preserve">l en el cual deberán comparar dos espacios en los que se produzcan interacciones sociales de tipo similar pero que se sitúen en contextos distintos. </w:t>
      </w:r>
    </w:p>
    <w:p w:rsidR="00011BBE" w:rsidRDefault="006B4DE2">
      <w:pPr>
        <w:spacing w:after="0"/>
        <w:ind w:left="0" w:firstLine="0"/>
        <w:jc w:val="left"/>
      </w:pPr>
      <w:r>
        <w:t xml:space="preserve"> </w:t>
      </w:r>
    </w:p>
    <w:p w:rsidR="00011BBE" w:rsidRDefault="006B4DE2">
      <w:pPr>
        <w:spacing w:after="0"/>
        <w:ind w:left="2" w:firstLine="0"/>
        <w:jc w:val="left"/>
      </w:pPr>
      <w:r>
        <w:t xml:space="preserve"> </w:t>
      </w:r>
    </w:p>
    <w:p w:rsidR="00011BBE" w:rsidRDefault="006B4DE2">
      <w:pPr>
        <w:numPr>
          <w:ilvl w:val="0"/>
          <w:numId w:val="2"/>
        </w:numPr>
        <w:spacing w:after="3"/>
        <w:ind w:hanging="723"/>
        <w:jc w:val="left"/>
      </w:pPr>
      <w:r>
        <w:rPr>
          <w:b/>
        </w:rPr>
        <w:t xml:space="preserve">PLAN DE ACTIVIDADES/SECUENCIA DE ACTIVIDADES </w:t>
      </w:r>
      <w:r>
        <w:t xml:space="preserve"> </w:t>
      </w:r>
    </w:p>
    <w:p w:rsidR="00011BBE" w:rsidRDefault="006B4DE2">
      <w:pPr>
        <w:spacing w:after="0"/>
        <w:ind w:left="0" w:firstLine="0"/>
        <w:jc w:val="left"/>
      </w:pPr>
      <w:r>
        <w:rPr>
          <w:b/>
        </w:rPr>
        <w:t xml:space="preserve"> </w:t>
      </w:r>
    </w:p>
    <w:tbl>
      <w:tblPr>
        <w:tblStyle w:val="TableGrid"/>
        <w:tblW w:w="9630" w:type="dxa"/>
        <w:tblInd w:w="116" w:type="dxa"/>
        <w:tblCellMar>
          <w:top w:w="57" w:type="dxa"/>
          <w:left w:w="106" w:type="dxa"/>
          <w:bottom w:w="0" w:type="dxa"/>
          <w:right w:w="68" w:type="dxa"/>
        </w:tblCellMar>
        <w:tblLook w:val="04A0" w:firstRow="1" w:lastRow="0" w:firstColumn="1" w:lastColumn="0" w:noHBand="0" w:noVBand="1"/>
      </w:tblPr>
      <w:tblGrid>
        <w:gridCol w:w="792"/>
        <w:gridCol w:w="3049"/>
        <w:gridCol w:w="972"/>
        <w:gridCol w:w="1128"/>
        <w:gridCol w:w="1097"/>
        <w:gridCol w:w="1282"/>
        <w:gridCol w:w="1310"/>
      </w:tblGrid>
      <w:tr w:rsidR="00011BBE">
        <w:trPr>
          <w:trHeight w:val="473"/>
        </w:trPr>
        <w:tc>
          <w:tcPr>
            <w:tcW w:w="792" w:type="dxa"/>
            <w:tcBorders>
              <w:top w:val="single" w:sz="4" w:space="0" w:color="000000"/>
              <w:left w:val="single" w:sz="4" w:space="0" w:color="000000"/>
              <w:bottom w:val="single" w:sz="4" w:space="0" w:color="000000"/>
              <w:right w:val="single" w:sz="4" w:space="0" w:color="000000"/>
            </w:tcBorders>
          </w:tcPr>
          <w:p w:rsidR="00011BBE" w:rsidRDefault="006B4DE2">
            <w:pPr>
              <w:spacing w:after="0"/>
              <w:ind w:left="0" w:firstLine="0"/>
              <w:jc w:val="center"/>
            </w:pPr>
            <w:r>
              <w:rPr>
                <w:b/>
                <w:sz w:val="20"/>
              </w:rPr>
              <w:t xml:space="preserve">Seman a </w:t>
            </w:r>
          </w:p>
        </w:tc>
        <w:tc>
          <w:tcPr>
            <w:tcW w:w="3049"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41" w:firstLine="0"/>
              <w:jc w:val="center"/>
            </w:pPr>
            <w:r>
              <w:rPr>
                <w:b/>
                <w:sz w:val="20"/>
              </w:rPr>
              <w:t xml:space="preserve">Unidad Temática </w:t>
            </w:r>
          </w:p>
        </w:tc>
        <w:tc>
          <w:tcPr>
            <w:tcW w:w="972" w:type="dxa"/>
            <w:tcBorders>
              <w:top w:val="single" w:sz="4" w:space="0" w:color="000000"/>
              <w:left w:val="single" w:sz="4" w:space="0" w:color="000000"/>
              <w:bottom w:val="single" w:sz="4" w:space="0" w:color="000000"/>
              <w:right w:val="single" w:sz="4" w:space="0" w:color="000000"/>
            </w:tcBorders>
          </w:tcPr>
          <w:p w:rsidR="00011BBE" w:rsidRDefault="006B4DE2">
            <w:pPr>
              <w:spacing w:after="0"/>
              <w:ind w:left="0" w:firstLine="0"/>
              <w:jc w:val="center"/>
            </w:pPr>
            <w:r>
              <w:rPr>
                <w:b/>
                <w:sz w:val="20"/>
              </w:rPr>
              <w:t xml:space="preserve">Horas Teóricas </w:t>
            </w:r>
          </w:p>
        </w:tc>
        <w:tc>
          <w:tcPr>
            <w:tcW w:w="1128" w:type="dxa"/>
            <w:tcBorders>
              <w:top w:val="single" w:sz="4" w:space="0" w:color="000000"/>
              <w:left w:val="single" w:sz="4" w:space="0" w:color="000000"/>
              <w:bottom w:val="single" w:sz="4" w:space="0" w:color="000000"/>
              <w:right w:val="single" w:sz="4" w:space="0" w:color="000000"/>
            </w:tcBorders>
          </w:tcPr>
          <w:p w:rsidR="00011BBE" w:rsidRDefault="006B4DE2">
            <w:pPr>
              <w:spacing w:after="0"/>
              <w:ind w:left="0" w:firstLine="0"/>
              <w:jc w:val="center"/>
            </w:pPr>
            <w:r>
              <w:rPr>
                <w:b/>
                <w:sz w:val="20"/>
              </w:rPr>
              <w:t>Horas Práct</w:t>
            </w:r>
            <w:r>
              <w:rPr>
                <w:b/>
                <w:sz w:val="20"/>
              </w:rPr>
              <w:t xml:space="preserve">icas </w:t>
            </w:r>
          </w:p>
        </w:tc>
        <w:tc>
          <w:tcPr>
            <w:tcW w:w="1097"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42" w:firstLine="0"/>
              <w:jc w:val="center"/>
            </w:pPr>
            <w:r>
              <w:rPr>
                <w:b/>
                <w:sz w:val="20"/>
              </w:rPr>
              <w:t xml:space="preserve">Tutorías </w:t>
            </w:r>
          </w:p>
        </w:tc>
        <w:tc>
          <w:tcPr>
            <w:tcW w:w="1282" w:type="dxa"/>
            <w:tcBorders>
              <w:top w:val="single" w:sz="4" w:space="0" w:color="000000"/>
              <w:left w:val="single" w:sz="4" w:space="0" w:color="000000"/>
              <w:bottom w:val="single" w:sz="4" w:space="0" w:color="000000"/>
              <w:right w:val="single" w:sz="4" w:space="0" w:color="000000"/>
            </w:tcBorders>
          </w:tcPr>
          <w:p w:rsidR="00011BBE" w:rsidRDefault="006B4DE2">
            <w:pPr>
              <w:spacing w:after="0"/>
              <w:ind w:left="0" w:right="15" w:firstLine="0"/>
              <w:jc w:val="center"/>
            </w:pPr>
            <w:r>
              <w:rPr>
                <w:b/>
                <w:sz w:val="20"/>
              </w:rPr>
              <w:t xml:space="preserve">Evaluacione s </w:t>
            </w:r>
          </w:p>
        </w:tc>
        <w:tc>
          <w:tcPr>
            <w:tcW w:w="1310" w:type="dxa"/>
            <w:tcBorders>
              <w:top w:val="single" w:sz="4" w:space="0" w:color="000000"/>
              <w:left w:val="single" w:sz="4" w:space="0" w:color="000000"/>
              <w:bottom w:val="single" w:sz="4" w:space="0" w:color="000000"/>
              <w:right w:val="single" w:sz="4" w:space="0" w:color="000000"/>
            </w:tcBorders>
          </w:tcPr>
          <w:p w:rsidR="00011BBE" w:rsidRDefault="006B4DE2">
            <w:pPr>
              <w:spacing w:after="0"/>
              <w:ind w:left="0" w:firstLine="0"/>
              <w:jc w:val="center"/>
            </w:pPr>
            <w:r>
              <w:rPr>
                <w:b/>
                <w:sz w:val="20"/>
              </w:rPr>
              <w:t xml:space="preserve">Otras Actividades </w:t>
            </w:r>
          </w:p>
        </w:tc>
      </w:tr>
      <w:tr w:rsidR="00011BBE">
        <w:trPr>
          <w:trHeight w:val="473"/>
        </w:trPr>
        <w:tc>
          <w:tcPr>
            <w:tcW w:w="792"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39" w:firstLine="0"/>
              <w:jc w:val="center"/>
            </w:pPr>
            <w:r>
              <w:rPr>
                <w:b/>
                <w:sz w:val="20"/>
              </w:rPr>
              <w:t xml:space="preserve">1 </w:t>
            </w:r>
          </w:p>
        </w:tc>
        <w:tc>
          <w:tcPr>
            <w:tcW w:w="3049" w:type="dxa"/>
            <w:tcBorders>
              <w:top w:val="single" w:sz="4" w:space="0" w:color="000000"/>
              <w:left w:val="single" w:sz="4" w:space="0" w:color="000000"/>
              <w:bottom w:val="single" w:sz="4" w:space="0" w:color="000000"/>
              <w:right w:val="single" w:sz="4" w:space="0" w:color="000000"/>
            </w:tcBorders>
          </w:tcPr>
          <w:p w:rsidR="00011BBE" w:rsidRDefault="006B4DE2">
            <w:pPr>
              <w:spacing w:after="0"/>
              <w:ind w:left="4" w:hanging="2"/>
              <w:jc w:val="left"/>
            </w:pPr>
            <w:r>
              <w:rPr>
                <w:b/>
                <w:sz w:val="20"/>
              </w:rPr>
              <w:t xml:space="preserve">U1. Presentación de la materia y condiciones de cursada. </w:t>
            </w:r>
          </w:p>
        </w:tc>
        <w:tc>
          <w:tcPr>
            <w:tcW w:w="972"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37" w:firstLine="0"/>
              <w:jc w:val="center"/>
            </w:pPr>
            <w:r>
              <w:rPr>
                <w:b/>
                <w:sz w:val="20"/>
              </w:rPr>
              <w:t xml:space="preserve">2 </w:t>
            </w:r>
          </w:p>
        </w:tc>
        <w:tc>
          <w:tcPr>
            <w:tcW w:w="1128"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43" w:firstLine="0"/>
              <w:jc w:val="center"/>
            </w:pPr>
            <w:r>
              <w:rPr>
                <w:b/>
                <w:sz w:val="20"/>
              </w:rPr>
              <w:t xml:space="preserve">1 </w:t>
            </w:r>
          </w:p>
        </w:tc>
        <w:tc>
          <w:tcPr>
            <w:tcW w:w="1097"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sz w:val="20"/>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sz w:val="20"/>
              </w:rPr>
              <w:t xml:space="preserve"> </w:t>
            </w:r>
          </w:p>
        </w:tc>
        <w:tc>
          <w:tcPr>
            <w:tcW w:w="1310"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sz w:val="20"/>
              </w:rPr>
              <w:t xml:space="preserve"> </w:t>
            </w:r>
          </w:p>
        </w:tc>
      </w:tr>
      <w:tr w:rsidR="00011BBE">
        <w:trPr>
          <w:trHeight w:val="703"/>
        </w:trPr>
        <w:tc>
          <w:tcPr>
            <w:tcW w:w="792"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39" w:firstLine="0"/>
              <w:jc w:val="center"/>
            </w:pPr>
            <w:r>
              <w:rPr>
                <w:b/>
                <w:sz w:val="20"/>
              </w:rPr>
              <w:t xml:space="preserve">2 </w:t>
            </w:r>
          </w:p>
        </w:tc>
        <w:tc>
          <w:tcPr>
            <w:tcW w:w="3049" w:type="dxa"/>
            <w:tcBorders>
              <w:top w:val="single" w:sz="4" w:space="0" w:color="000000"/>
              <w:left w:val="single" w:sz="4" w:space="0" w:color="000000"/>
              <w:bottom w:val="single" w:sz="4" w:space="0" w:color="000000"/>
              <w:right w:val="single" w:sz="4" w:space="0" w:color="000000"/>
            </w:tcBorders>
          </w:tcPr>
          <w:p w:rsidR="00011BBE" w:rsidRDefault="006B4DE2">
            <w:pPr>
              <w:spacing w:after="0"/>
              <w:ind w:left="4" w:hanging="2"/>
              <w:jc w:val="left"/>
            </w:pPr>
            <w:r>
              <w:rPr>
                <w:b/>
                <w:sz w:val="20"/>
              </w:rPr>
              <w:t xml:space="preserve">U1. Propuesta teóricometodológica de Émile Durkheim. </w:t>
            </w:r>
          </w:p>
        </w:tc>
        <w:tc>
          <w:tcPr>
            <w:tcW w:w="972"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37" w:firstLine="0"/>
              <w:jc w:val="center"/>
            </w:pPr>
            <w:r>
              <w:rPr>
                <w:b/>
                <w:sz w:val="20"/>
              </w:rPr>
              <w:t xml:space="preserve">2 </w:t>
            </w:r>
          </w:p>
        </w:tc>
        <w:tc>
          <w:tcPr>
            <w:tcW w:w="1128"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43" w:firstLine="0"/>
              <w:jc w:val="center"/>
            </w:pPr>
            <w:r>
              <w:rPr>
                <w:b/>
                <w:sz w:val="20"/>
              </w:rPr>
              <w:t xml:space="preserve">1 </w:t>
            </w:r>
          </w:p>
        </w:tc>
        <w:tc>
          <w:tcPr>
            <w:tcW w:w="1097"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sz w:val="20"/>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sz w:val="20"/>
              </w:rPr>
              <w:t xml:space="preserve"> </w:t>
            </w:r>
          </w:p>
        </w:tc>
        <w:tc>
          <w:tcPr>
            <w:tcW w:w="1310"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sz w:val="20"/>
              </w:rPr>
              <w:t xml:space="preserve"> </w:t>
            </w:r>
          </w:p>
        </w:tc>
      </w:tr>
      <w:tr w:rsidR="00011BBE">
        <w:trPr>
          <w:trHeight w:val="936"/>
        </w:trPr>
        <w:tc>
          <w:tcPr>
            <w:tcW w:w="792"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39" w:firstLine="0"/>
              <w:jc w:val="center"/>
            </w:pPr>
            <w:r>
              <w:rPr>
                <w:b/>
                <w:sz w:val="20"/>
              </w:rPr>
              <w:t xml:space="preserve">3 </w:t>
            </w:r>
          </w:p>
        </w:tc>
        <w:tc>
          <w:tcPr>
            <w:tcW w:w="3049" w:type="dxa"/>
            <w:tcBorders>
              <w:top w:val="single" w:sz="4" w:space="0" w:color="000000"/>
              <w:left w:val="single" w:sz="4" w:space="0" w:color="000000"/>
              <w:bottom w:val="single" w:sz="4" w:space="0" w:color="000000"/>
              <w:right w:val="single" w:sz="4" w:space="0" w:color="000000"/>
            </w:tcBorders>
          </w:tcPr>
          <w:p w:rsidR="00011BBE" w:rsidRDefault="006B4DE2">
            <w:pPr>
              <w:spacing w:after="0"/>
              <w:ind w:left="4" w:hanging="2"/>
              <w:jc w:val="left"/>
            </w:pPr>
            <w:r>
              <w:rPr>
                <w:b/>
                <w:sz w:val="20"/>
              </w:rPr>
              <w:t xml:space="preserve">U2. El pensamiento sociológico de Max Weber. Objetividad cognoscitiva en las ciencias sociales </w:t>
            </w:r>
          </w:p>
        </w:tc>
        <w:tc>
          <w:tcPr>
            <w:tcW w:w="972"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37" w:firstLine="0"/>
              <w:jc w:val="center"/>
            </w:pPr>
            <w:r>
              <w:rPr>
                <w:b/>
                <w:sz w:val="20"/>
              </w:rPr>
              <w:t xml:space="preserve">2 </w:t>
            </w:r>
          </w:p>
        </w:tc>
        <w:tc>
          <w:tcPr>
            <w:tcW w:w="1128"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43" w:firstLine="0"/>
              <w:jc w:val="center"/>
            </w:pPr>
            <w:r>
              <w:rPr>
                <w:b/>
                <w:sz w:val="20"/>
              </w:rPr>
              <w:t xml:space="preserve">1 </w:t>
            </w:r>
          </w:p>
        </w:tc>
        <w:tc>
          <w:tcPr>
            <w:tcW w:w="1097"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sz w:val="20"/>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sz w:val="20"/>
              </w:rPr>
              <w:t xml:space="preserve"> </w:t>
            </w:r>
          </w:p>
        </w:tc>
        <w:tc>
          <w:tcPr>
            <w:tcW w:w="1310"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sz w:val="20"/>
              </w:rPr>
              <w:t xml:space="preserve"> </w:t>
            </w:r>
          </w:p>
        </w:tc>
      </w:tr>
      <w:tr w:rsidR="00011BBE">
        <w:trPr>
          <w:trHeight w:val="706"/>
        </w:trPr>
        <w:tc>
          <w:tcPr>
            <w:tcW w:w="792"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39" w:firstLine="0"/>
              <w:jc w:val="center"/>
            </w:pPr>
            <w:r>
              <w:rPr>
                <w:b/>
                <w:sz w:val="20"/>
              </w:rPr>
              <w:t xml:space="preserve">4 </w:t>
            </w:r>
          </w:p>
        </w:tc>
        <w:tc>
          <w:tcPr>
            <w:tcW w:w="3049" w:type="dxa"/>
            <w:tcBorders>
              <w:top w:val="single" w:sz="4" w:space="0" w:color="000000"/>
              <w:left w:val="single" w:sz="4" w:space="0" w:color="000000"/>
              <w:bottom w:val="single" w:sz="4" w:space="0" w:color="000000"/>
              <w:right w:val="single" w:sz="4" w:space="0" w:color="000000"/>
            </w:tcBorders>
          </w:tcPr>
          <w:p w:rsidR="00011BBE" w:rsidRDefault="006B4DE2">
            <w:pPr>
              <w:spacing w:after="0"/>
              <w:ind w:left="4" w:hanging="2"/>
              <w:jc w:val="left"/>
            </w:pPr>
            <w:r>
              <w:rPr>
                <w:b/>
                <w:sz w:val="20"/>
              </w:rPr>
              <w:t xml:space="preserve">U2. Max Weber Primera parte de La ética protestante y el espíritu del capitalismo. </w:t>
            </w:r>
          </w:p>
        </w:tc>
        <w:tc>
          <w:tcPr>
            <w:tcW w:w="972"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37" w:firstLine="0"/>
              <w:jc w:val="center"/>
            </w:pPr>
            <w:r>
              <w:rPr>
                <w:b/>
                <w:sz w:val="20"/>
              </w:rPr>
              <w:t xml:space="preserve">2 </w:t>
            </w:r>
          </w:p>
        </w:tc>
        <w:tc>
          <w:tcPr>
            <w:tcW w:w="1128"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43" w:firstLine="0"/>
              <w:jc w:val="center"/>
            </w:pPr>
            <w:r>
              <w:rPr>
                <w:b/>
                <w:sz w:val="20"/>
              </w:rPr>
              <w:t xml:space="preserve">1 </w:t>
            </w:r>
          </w:p>
        </w:tc>
        <w:tc>
          <w:tcPr>
            <w:tcW w:w="1097"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sz w:val="20"/>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sz w:val="20"/>
              </w:rPr>
              <w:t xml:space="preserve"> </w:t>
            </w:r>
          </w:p>
        </w:tc>
        <w:tc>
          <w:tcPr>
            <w:tcW w:w="1310"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sz w:val="20"/>
              </w:rPr>
              <w:t xml:space="preserve"> </w:t>
            </w:r>
          </w:p>
        </w:tc>
      </w:tr>
      <w:tr w:rsidR="00011BBE">
        <w:trPr>
          <w:trHeight w:val="1166"/>
        </w:trPr>
        <w:tc>
          <w:tcPr>
            <w:tcW w:w="792"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39" w:firstLine="0"/>
              <w:jc w:val="center"/>
            </w:pPr>
            <w:r>
              <w:rPr>
                <w:b/>
                <w:sz w:val="20"/>
              </w:rPr>
              <w:t xml:space="preserve">5 </w:t>
            </w:r>
          </w:p>
        </w:tc>
        <w:tc>
          <w:tcPr>
            <w:tcW w:w="3049" w:type="dxa"/>
            <w:tcBorders>
              <w:top w:val="single" w:sz="4" w:space="0" w:color="000000"/>
              <w:left w:val="single" w:sz="4" w:space="0" w:color="000000"/>
              <w:bottom w:val="single" w:sz="4" w:space="0" w:color="000000"/>
              <w:right w:val="single" w:sz="4" w:space="0" w:color="000000"/>
            </w:tcBorders>
          </w:tcPr>
          <w:p w:rsidR="00011BBE" w:rsidRDefault="006B4DE2">
            <w:pPr>
              <w:spacing w:after="0" w:line="241" w:lineRule="auto"/>
              <w:ind w:left="4" w:hanging="2"/>
              <w:jc w:val="left"/>
            </w:pPr>
            <w:r>
              <w:rPr>
                <w:b/>
                <w:sz w:val="20"/>
              </w:rPr>
              <w:t xml:space="preserve">U2. Segunda parte de La ética protestante y el espíritu del capitalismo. </w:t>
            </w:r>
          </w:p>
          <w:p w:rsidR="00011BBE" w:rsidRDefault="006B4DE2">
            <w:pPr>
              <w:spacing w:after="0"/>
              <w:ind w:left="4" w:hanging="2"/>
              <w:jc w:val="left"/>
            </w:pPr>
            <w:r>
              <w:rPr>
                <w:b/>
                <w:sz w:val="20"/>
              </w:rPr>
              <w:t xml:space="preserve">Presentación de la propuesta para el trabajo grupal. </w:t>
            </w:r>
          </w:p>
        </w:tc>
        <w:tc>
          <w:tcPr>
            <w:tcW w:w="972"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37" w:firstLine="0"/>
              <w:jc w:val="center"/>
            </w:pPr>
            <w:r>
              <w:rPr>
                <w:b/>
                <w:sz w:val="20"/>
              </w:rPr>
              <w:t xml:space="preserve">2 </w:t>
            </w:r>
          </w:p>
        </w:tc>
        <w:tc>
          <w:tcPr>
            <w:tcW w:w="1128"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43" w:firstLine="0"/>
              <w:jc w:val="center"/>
            </w:pPr>
            <w:r>
              <w:rPr>
                <w:b/>
                <w:sz w:val="20"/>
              </w:rPr>
              <w:t xml:space="preserve">1 </w:t>
            </w:r>
          </w:p>
        </w:tc>
        <w:tc>
          <w:tcPr>
            <w:tcW w:w="1097"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sz w:val="20"/>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sz w:val="20"/>
              </w:rPr>
              <w:t xml:space="preserve"> </w:t>
            </w:r>
          </w:p>
        </w:tc>
        <w:tc>
          <w:tcPr>
            <w:tcW w:w="1310"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sz w:val="20"/>
              </w:rPr>
              <w:t xml:space="preserve"> </w:t>
            </w:r>
          </w:p>
        </w:tc>
      </w:tr>
      <w:tr w:rsidR="00011BBE">
        <w:trPr>
          <w:trHeight w:val="703"/>
        </w:trPr>
        <w:tc>
          <w:tcPr>
            <w:tcW w:w="792"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39" w:firstLine="0"/>
              <w:jc w:val="center"/>
            </w:pPr>
            <w:r>
              <w:rPr>
                <w:b/>
                <w:sz w:val="20"/>
              </w:rPr>
              <w:t xml:space="preserve">6 </w:t>
            </w:r>
          </w:p>
        </w:tc>
        <w:tc>
          <w:tcPr>
            <w:tcW w:w="3049" w:type="dxa"/>
            <w:tcBorders>
              <w:top w:val="single" w:sz="4" w:space="0" w:color="000000"/>
              <w:left w:val="single" w:sz="4" w:space="0" w:color="000000"/>
              <w:bottom w:val="single" w:sz="4" w:space="0" w:color="000000"/>
              <w:right w:val="single" w:sz="4" w:space="0" w:color="000000"/>
            </w:tcBorders>
          </w:tcPr>
          <w:p w:rsidR="00011BBE" w:rsidRDefault="006B4DE2">
            <w:pPr>
              <w:spacing w:after="0"/>
              <w:ind w:left="4" w:right="18" w:hanging="2"/>
              <w:jc w:val="left"/>
            </w:pPr>
            <w:r>
              <w:rPr>
                <w:b/>
                <w:sz w:val="20"/>
              </w:rPr>
              <w:t xml:space="preserve">U3.  Abordajes del modo de producción capitalista a partir de la perspectiva de Karl Marx </w:t>
            </w:r>
          </w:p>
        </w:tc>
        <w:tc>
          <w:tcPr>
            <w:tcW w:w="972"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37" w:firstLine="0"/>
              <w:jc w:val="center"/>
            </w:pPr>
            <w:r>
              <w:rPr>
                <w:b/>
                <w:sz w:val="20"/>
              </w:rPr>
              <w:t xml:space="preserve">2 </w:t>
            </w:r>
          </w:p>
        </w:tc>
        <w:tc>
          <w:tcPr>
            <w:tcW w:w="1128"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43" w:firstLine="0"/>
              <w:jc w:val="center"/>
            </w:pPr>
            <w:r>
              <w:rPr>
                <w:b/>
                <w:sz w:val="20"/>
              </w:rPr>
              <w:t xml:space="preserve">1 </w:t>
            </w:r>
          </w:p>
        </w:tc>
        <w:tc>
          <w:tcPr>
            <w:tcW w:w="1097"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sz w:val="20"/>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sz w:val="20"/>
              </w:rPr>
              <w:t xml:space="preserve"> </w:t>
            </w:r>
          </w:p>
        </w:tc>
        <w:tc>
          <w:tcPr>
            <w:tcW w:w="1310"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sz w:val="20"/>
              </w:rPr>
              <w:t xml:space="preserve"> </w:t>
            </w:r>
          </w:p>
        </w:tc>
      </w:tr>
      <w:tr w:rsidR="00011BBE">
        <w:trPr>
          <w:trHeight w:val="408"/>
        </w:trPr>
        <w:tc>
          <w:tcPr>
            <w:tcW w:w="792" w:type="dxa"/>
            <w:tcBorders>
              <w:top w:val="single" w:sz="4" w:space="0" w:color="000000"/>
              <w:left w:val="single" w:sz="4" w:space="0" w:color="000000"/>
              <w:bottom w:val="single" w:sz="4" w:space="0" w:color="000000"/>
              <w:right w:val="single" w:sz="4" w:space="0" w:color="000000"/>
            </w:tcBorders>
          </w:tcPr>
          <w:p w:rsidR="00011BBE" w:rsidRDefault="006B4DE2">
            <w:pPr>
              <w:spacing w:after="0"/>
              <w:ind w:left="0" w:right="39" w:firstLine="0"/>
              <w:jc w:val="center"/>
            </w:pPr>
            <w:r>
              <w:rPr>
                <w:b/>
                <w:sz w:val="20"/>
              </w:rPr>
              <w:t xml:space="preserve">7 </w:t>
            </w:r>
          </w:p>
        </w:tc>
        <w:tc>
          <w:tcPr>
            <w:tcW w:w="3049" w:type="dxa"/>
            <w:tcBorders>
              <w:top w:val="single" w:sz="4" w:space="0" w:color="000000"/>
              <w:left w:val="single" w:sz="4" w:space="0" w:color="000000"/>
              <w:bottom w:val="single" w:sz="4" w:space="0" w:color="000000"/>
              <w:right w:val="single" w:sz="4" w:space="0" w:color="000000"/>
            </w:tcBorders>
          </w:tcPr>
          <w:p w:rsidR="00011BBE" w:rsidRDefault="006B4DE2">
            <w:pPr>
              <w:spacing w:after="0"/>
              <w:ind w:left="2" w:firstLine="0"/>
              <w:jc w:val="left"/>
            </w:pPr>
            <w:r>
              <w:rPr>
                <w:b/>
                <w:sz w:val="20"/>
              </w:rPr>
              <w:t xml:space="preserve">1er Parcial (21 de abril) </w:t>
            </w:r>
          </w:p>
        </w:tc>
        <w:tc>
          <w:tcPr>
            <w:tcW w:w="972" w:type="dxa"/>
            <w:tcBorders>
              <w:top w:val="single" w:sz="4" w:space="0" w:color="000000"/>
              <w:left w:val="single" w:sz="4" w:space="0" w:color="000000"/>
              <w:bottom w:val="single" w:sz="4" w:space="0" w:color="000000"/>
              <w:right w:val="single" w:sz="4" w:space="0" w:color="000000"/>
            </w:tcBorders>
          </w:tcPr>
          <w:p w:rsidR="00011BBE" w:rsidRDefault="006B4DE2">
            <w:pPr>
              <w:spacing w:after="0"/>
              <w:ind w:left="14" w:firstLine="0"/>
              <w:jc w:val="center"/>
            </w:pPr>
            <w:r>
              <w:rPr>
                <w:b/>
                <w:sz w:val="20"/>
              </w:rPr>
              <w:t xml:space="preserve"> </w:t>
            </w:r>
          </w:p>
        </w:tc>
        <w:tc>
          <w:tcPr>
            <w:tcW w:w="1128" w:type="dxa"/>
            <w:tcBorders>
              <w:top w:val="single" w:sz="4" w:space="0" w:color="000000"/>
              <w:left w:val="single" w:sz="4" w:space="0" w:color="000000"/>
              <w:bottom w:val="single" w:sz="4" w:space="0" w:color="000000"/>
              <w:right w:val="single" w:sz="4" w:space="0" w:color="000000"/>
            </w:tcBorders>
          </w:tcPr>
          <w:p w:rsidR="00011BBE" w:rsidRDefault="006B4DE2">
            <w:pPr>
              <w:spacing w:after="0"/>
              <w:ind w:left="8" w:firstLine="0"/>
              <w:jc w:val="center"/>
            </w:pPr>
            <w:r>
              <w:rPr>
                <w:b/>
                <w:sz w:val="20"/>
              </w:rPr>
              <w:t xml:space="preserve"> </w:t>
            </w:r>
          </w:p>
        </w:tc>
        <w:tc>
          <w:tcPr>
            <w:tcW w:w="1097" w:type="dxa"/>
            <w:tcBorders>
              <w:top w:val="single" w:sz="4" w:space="0" w:color="000000"/>
              <w:left w:val="single" w:sz="4" w:space="0" w:color="000000"/>
              <w:bottom w:val="single" w:sz="4" w:space="0" w:color="000000"/>
              <w:right w:val="single" w:sz="4" w:space="0" w:color="000000"/>
            </w:tcBorders>
          </w:tcPr>
          <w:p w:rsidR="00011BBE" w:rsidRDefault="006B4DE2">
            <w:pPr>
              <w:spacing w:after="0"/>
              <w:ind w:left="0" w:firstLine="0"/>
              <w:jc w:val="left"/>
            </w:pPr>
            <w:r>
              <w:rPr>
                <w:b/>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rsidR="00011BBE" w:rsidRDefault="006B4DE2">
            <w:pPr>
              <w:spacing w:after="0"/>
              <w:ind w:left="0" w:right="42" w:firstLine="0"/>
              <w:jc w:val="center"/>
            </w:pPr>
            <w:r>
              <w:rPr>
                <w:b/>
                <w:sz w:val="20"/>
              </w:rPr>
              <w:t xml:space="preserve">X </w:t>
            </w:r>
          </w:p>
        </w:tc>
        <w:tc>
          <w:tcPr>
            <w:tcW w:w="1310" w:type="dxa"/>
            <w:tcBorders>
              <w:top w:val="single" w:sz="4" w:space="0" w:color="000000"/>
              <w:left w:val="single" w:sz="4" w:space="0" w:color="000000"/>
              <w:bottom w:val="single" w:sz="4" w:space="0" w:color="000000"/>
              <w:right w:val="single" w:sz="4" w:space="0" w:color="000000"/>
            </w:tcBorders>
          </w:tcPr>
          <w:p w:rsidR="00011BBE" w:rsidRDefault="006B4DE2">
            <w:pPr>
              <w:spacing w:after="0"/>
              <w:ind w:left="0" w:firstLine="0"/>
              <w:jc w:val="left"/>
            </w:pPr>
            <w:r>
              <w:rPr>
                <w:b/>
                <w:sz w:val="20"/>
              </w:rPr>
              <w:t xml:space="preserve"> </w:t>
            </w:r>
          </w:p>
        </w:tc>
      </w:tr>
      <w:tr w:rsidR="00011BBE">
        <w:trPr>
          <w:trHeight w:val="704"/>
        </w:trPr>
        <w:tc>
          <w:tcPr>
            <w:tcW w:w="792"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10" w:firstLine="0"/>
              <w:jc w:val="center"/>
            </w:pPr>
            <w:r>
              <w:rPr>
                <w:b/>
                <w:sz w:val="20"/>
              </w:rPr>
              <w:t xml:space="preserve">8 </w:t>
            </w:r>
          </w:p>
        </w:tc>
        <w:tc>
          <w:tcPr>
            <w:tcW w:w="3049" w:type="dxa"/>
            <w:tcBorders>
              <w:top w:val="single" w:sz="4" w:space="0" w:color="000000"/>
              <w:left w:val="single" w:sz="4" w:space="0" w:color="000000"/>
              <w:bottom w:val="single" w:sz="4" w:space="0" w:color="000000"/>
              <w:right w:val="single" w:sz="4" w:space="0" w:color="000000"/>
            </w:tcBorders>
          </w:tcPr>
          <w:p w:rsidR="00011BBE" w:rsidRDefault="006B4DE2">
            <w:pPr>
              <w:spacing w:after="0"/>
              <w:ind w:left="4" w:hanging="2"/>
              <w:jc w:val="left"/>
            </w:pPr>
            <w:r>
              <w:rPr>
                <w:b/>
                <w:sz w:val="20"/>
              </w:rPr>
              <w:t xml:space="preserve">U4. “Juventudes ‘mejoristas’ y mileísmo de masas.” Un caso de estudio reciente. </w:t>
            </w:r>
          </w:p>
        </w:tc>
        <w:tc>
          <w:tcPr>
            <w:tcW w:w="972"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7" w:firstLine="0"/>
              <w:jc w:val="center"/>
            </w:pPr>
            <w:r>
              <w:rPr>
                <w:b/>
                <w:sz w:val="20"/>
              </w:rPr>
              <w:t xml:space="preserve">2 </w:t>
            </w:r>
          </w:p>
        </w:tc>
        <w:tc>
          <w:tcPr>
            <w:tcW w:w="1128"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14" w:firstLine="0"/>
              <w:jc w:val="center"/>
            </w:pPr>
            <w:r>
              <w:rPr>
                <w:b/>
                <w:sz w:val="20"/>
              </w:rPr>
              <w:t xml:space="preserve">1 </w:t>
            </w:r>
          </w:p>
        </w:tc>
        <w:tc>
          <w:tcPr>
            <w:tcW w:w="1097"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sz w:val="20"/>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37" w:firstLine="0"/>
              <w:jc w:val="center"/>
            </w:pPr>
            <w:r>
              <w:rPr>
                <w:b/>
                <w:sz w:val="20"/>
              </w:rPr>
              <w:t xml:space="preserve"> </w:t>
            </w:r>
          </w:p>
        </w:tc>
        <w:tc>
          <w:tcPr>
            <w:tcW w:w="1310"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sz w:val="20"/>
              </w:rPr>
              <w:t xml:space="preserve"> </w:t>
            </w:r>
          </w:p>
        </w:tc>
      </w:tr>
      <w:tr w:rsidR="00011BBE">
        <w:trPr>
          <w:trHeight w:val="473"/>
        </w:trPr>
        <w:tc>
          <w:tcPr>
            <w:tcW w:w="792"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10" w:firstLine="0"/>
              <w:jc w:val="center"/>
            </w:pPr>
            <w:r>
              <w:rPr>
                <w:b/>
                <w:sz w:val="20"/>
              </w:rPr>
              <w:t xml:space="preserve">9 </w:t>
            </w:r>
          </w:p>
        </w:tc>
        <w:tc>
          <w:tcPr>
            <w:tcW w:w="3049" w:type="dxa"/>
            <w:tcBorders>
              <w:top w:val="single" w:sz="4" w:space="0" w:color="000000"/>
              <w:left w:val="single" w:sz="4" w:space="0" w:color="000000"/>
              <w:bottom w:val="single" w:sz="4" w:space="0" w:color="000000"/>
              <w:right w:val="single" w:sz="4" w:space="0" w:color="000000"/>
            </w:tcBorders>
          </w:tcPr>
          <w:p w:rsidR="00011BBE" w:rsidRDefault="006B4DE2">
            <w:pPr>
              <w:spacing w:after="0"/>
              <w:ind w:left="2" w:firstLine="0"/>
              <w:jc w:val="left"/>
            </w:pPr>
            <w:r>
              <w:rPr>
                <w:b/>
                <w:sz w:val="20"/>
              </w:rPr>
              <w:t xml:space="preserve">Recuperatorio del 1er Parcial  </w:t>
            </w:r>
          </w:p>
          <w:p w:rsidR="00011BBE" w:rsidRDefault="006B4DE2">
            <w:pPr>
              <w:spacing w:after="0"/>
              <w:ind w:left="2" w:firstLine="0"/>
              <w:jc w:val="left"/>
            </w:pPr>
            <w:r>
              <w:rPr>
                <w:b/>
                <w:sz w:val="20"/>
              </w:rPr>
              <w:t xml:space="preserve">(5 de mayo) </w:t>
            </w:r>
          </w:p>
        </w:tc>
        <w:tc>
          <w:tcPr>
            <w:tcW w:w="972"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44" w:firstLine="0"/>
              <w:jc w:val="center"/>
            </w:pPr>
            <w:r>
              <w:rPr>
                <w:b/>
                <w:sz w:val="20"/>
              </w:rPr>
              <w:t xml:space="preserve"> </w:t>
            </w:r>
          </w:p>
        </w:tc>
        <w:tc>
          <w:tcPr>
            <w:tcW w:w="1128"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37" w:firstLine="0"/>
              <w:jc w:val="center"/>
            </w:pPr>
            <w:r>
              <w:rPr>
                <w:b/>
                <w:sz w:val="20"/>
              </w:rPr>
              <w:t xml:space="preserve"> </w:t>
            </w:r>
          </w:p>
        </w:tc>
        <w:tc>
          <w:tcPr>
            <w:tcW w:w="1097"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sz w:val="20"/>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13" w:firstLine="0"/>
              <w:jc w:val="center"/>
            </w:pPr>
            <w:r>
              <w:rPr>
                <w:b/>
                <w:sz w:val="20"/>
              </w:rPr>
              <w:t xml:space="preserve">X </w:t>
            </w:r>
          </w:p>
        </w:tc>
        <w:tc>
          <w:tcPr>
            <w:tcW w:w="1310"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sz w:val="20"/>
              </w:rPr>
              <w:t xml:space="preserve"> </w:t>
            </w:r>
          </w:p>
        </w:tc>
      </w:tr>
      <w:tr w:rsidR="00011BBE">
        <w:trPr>
          <w:trHeight w:val="706"/>
        </w:trPr>
        <w:tc>
          <w:tcPr>
            <w:tcW w:w="792"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10" w:firstLine="0"/>
              <w:jc w:val="center"/>
            </w:pPr>
            <w:r>
              <w:rPr>
                <w:b/>
                <w:sz w:val="20"/>
              </w:rPr>
              <w:t xml:space="preserve">9 </w:t>
            </w:r>
          </w:p>
        </w:tc>
        <w:tc>
          <w:tcPr>
            <w:tcW w:w="3049" w:type="dxa"/>
            <w:tcBorders>
              <w:top w:val="single" w:sz="4" w:space="0" w:color="000000"/>
              <w:left w:val="single" w:sz="4" w:space="0" w:color="000000"/>
              <w:bottom w:val="single" w:sz="4" w:space="0" w:color="000000"/>
              <w:right w:val="single" w:sz="4" w:space="0" w:color="000000"/>
            </w:tcBorders>
          </w:tcPr>
          <w:p w:rsidR="00011BBE" w:rsidRDefault="006B4DE2">
            <w:pPr>
              <w:spacing w:after="0"/>
              <w:ind w:left="4" w:hanging="2"/>
              <w:jc w:val="left"/>
            </w:pPr>
            <w:r>
              <w:rPr>
                <w:b/>
                <w:sz w:val="20"/>
              </w:rPr>
              <w:t xml:space="preserve">U5. Pierre Bourdieu. Espacio </w:t>
            </w:r>
            <w:r>
              <w:rPr>
                <w:b/>
                <w:sz w:val="20"/>
              </w:rPr>
              <w:t xml:space="preserve">social y espacio simbólico. ‘El baile de los solteros’.  </w:t>
            </w:r>
          </w:p>
        </w:tc>
        <w:tc>
          <w:tcPr>
            <w:tcW w:w="972"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7" w:firstLine="0"/>
              <w:jc w:val="center"/>
            </w:pPr>
            <w:r>
              <w:rPr>
                <w:b/>
                <w:sz w:val="20"/>
              </w:rPr>
              <w:t xml:space="preserve">2 </w:t>
            </w:r>
          </w:p>
        </w:tc>
        <w:tc>
          <w:tcPr>
            <w:tcW w:w="1128"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14" w:firstLine="0"/>
              <w:jc w:val="center"/>
            </w:pPr>
            <w:r>
              <w:rPr>
                <w:b/>
                <w:sz w:val="20"/>
              </w:rPr>
              <w:t xml:space="preserve">1 </w:t>
            </w:r>
          </w:p>
        </w:tc>
        <w:tc>
          <w:tcPr>
            <w:tcW w:w="1097"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sz w:val="20"/>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sz w:val="20"/>
              </w:rPr>
              <w:t xml:space="preserve"> </w:t>
            </w:r>
          </w:p>
        </w:tc>
        <w:tc>
          <w:tcPr>
            <w:tcW w:w="1310"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sz w:val="20"/>
              </w:rPr>
              <w:t xml:space="preserve"> </w:t>
            </w:r>
          </w:p>
        </w:tc>
      </w:tr>
      <w:tr w:rsidR="00011BBE">
        <w:trPr>
          <w:trHeight w:val="1166"/>
        </w:trPr>
        <w:tc>
          <w:tcPr>
            <w:tcW w:w="792"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5" w:firstLine="0"/>
              <w:jc w:val="center"/>
            </w:pPr>
            <w:r>
              <w:rPr>
                <w:b/>
                <w:sz w:val="20"/>
              </w:rPr>
              <w:t xml:space="preserve">10 </w:t>
            </w:r>
          </w:p>
        </w:tc>
        <w:tc>
          <w:tcPr>
            <w:tcW w:w="3049" w:type="dxa"/>
            <w:tcBorders>
              <w:top w:val="single" w:sz="4" w:space="0" w:color="000000"/>
              <w:left w:val="single" w:sz="4" w:space="0" w:color="000000"/>
              <w:bottom w:val="single" w:sz="4" w:space="0" w:color="000000"/>
              <w:right w:val="single" w:sz="4" w:space="0" w:color="000000"/>
            </w:tcBorders>
          </w:tcPr>
          <w:p w:rsidR="00011BBE" w:rsidRDefault="006B4DE2">
            <w:pPr>
              <w:spacing w:after="0"/>
              <w:ind w:left="2" w:firstLine="0"/>
              <w:jc w:val="left"/>
            </w:pPr>
            <w:r>
              <w:rPr>
                <w:b/>
                <w:sz w:val="20"/>
              </w:rPr>
              <w:t xml:space="preserve">U5. Pierre Bourdieu. ‘El baile de los solteros’. Contraste con los aportes de Tenenbaum y Linne. Entrega del segundo avance del trabajo grupal. </w:t>
            </w:r>
          </w:p>
        </w:tc>
        <w:tc>
          <w:tcPr>
            <w:tcW w:w="972"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7" w:firstLine="0"/>
              <w:jc w:val="center"/>
            </w:pPr>
            <w:r>
              <w:rPr>
                <w:b/>
                <w:sz w:val="20"/>
              </w:rPr>
              <w:t xml:space="preserve">2 </w:t>
            </w:r>
          </w:p>
        </w:tc>
        <w:tc>
          <w:tcPr>
            <w:tcW w:w="1128"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14" w:firstLine="0"/>
              <w:jc w:val="center"/>
            </w:pPr>
            <w:r>
              <w:rPr>
                <w:b/>
                <w:sz w:val="20"/>
              </w:rPr>
              <w:t xml:space="preserve">1 </w:t>
            </w:r>
          </w:p>
        </w:tc>
        <w:tc>
          <w:tcPr>
            <w:tcW w:w="1097"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sz w:val="20"/>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sz w:val="20"/>
              </w:rPr>
              <w:t xml:space="preserve"> </w:t>
            </w:r>
          </w:p>
        </w:tc>
        <w:tc>
          <w:tcPr>
            <w:tcW w:w="1310"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sz w:val="20"/>
              </w:rPr>
              <w:t xml:space="preserve"> </w:t>
            </w:r>
          </w:p>
        </w:tc>
      </w:tr>
      <w:tr w:rsidR="00011BBE">
        <w:trPr>
          <w:trHeight w:val="937"/>
        </w:trPr>
        <w:tc>
          <w:tcPr>
            <w:tcW w:w="792"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5" w:firstLine="0"/>
              <w:jc w:val="center"/>
            </w:pPr>
            <w:r>
              <w:rPr>
                <w:b/>
                <w:sz w:val="20"/>
              </w:rPr>
              <w:t xml:space="preserve">11 </w:t>
            </w:r>
          </w:p>
        </w:tc>
        <w:tc>
          <w:tcPr>
            <w:tcW w:w="3049" w:type="dxa"/>
            <w:tcBorders>
              <w:top w:val="single" w:sz="4" w:space="0" w:color="000000"/>
              <w:left w:val="single" w:sz="4" w:space="0" w:color="000000"/>
              <w:bottom w:val="single" w:sz="4" w:space="0" w:color="000000"/>
              <w:right w:val="single" w:sz="4" w:space="0" w:color="000000"/>
            </w:tcBorders>
          </w:tcPr>
          <w:p w:rsidR="00011BBE" w:rsidRDefault="006B4DE2">
            <w:pPr>
              <w:spacing w:after="0" w:line="241" w:lineRule="auto"/>
              <w:ind w:left="4" w:hanging="2"/>
              <w:jc w:val="left"/>
            </w:pPr>
            <w:r>
              <w:rPr>
                <w:b/>
                <w:sz w:val="20"/>
              </w:rPr>
              <w:t xml:space="preserve">U6. Daniel Fridman. De la sociedad del trabajo a un mundo laboral flexible. (Artículo de </w:t>
            </w:r>
          </w:p>
          <w:p w:rsidR="00011BBE" w:rsidRDefault="006B4DE2">
            <w:pPr>
              <w:spacing w:after="0"/>
              <w:ind w:left="5" w:firstLine="0"/>
              <w:jc w:val="left"/>
            </w:pPr>
            <w:r>
              <w:rPr>
                <w:b/>
                <w:sz w:val="20"/>
              </w:rPr>
              <w:t xml:space="preserve">Marazzi) </w:t>
            </w:r>
          </w:p>
        </w:tc>
        <w:tc>
          <w:tcPr>
            <w:tcW w:w="972"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7" w:firstLine="0"/>
              <w:jc w:val="center"/>
            </w:pPr>
            <w:r>
              <w:rPr>
                <w:b/>
                <w:sz w:val="20"/>
              </w:rPr>
              <w:t xml:space="preserve">2 </w:t>
            </w:r>
          </w:p>
        </w:tc>
        <w:tc>
          <w:tcPr>
            <w:tcW w:w="1128"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14" w:firstLine="0"/>
              <w:jc w:val="center"/>
            </w:pPr>
            <w:r>
              <w:rPr>
                <w:b/>
                <w:sz w:val="20"/>
              </w:rPr>
              <w:t xml:space="preserve">1 </w:t>
            </w:r>
          </w:p>
        </w:tc>
        <w:tc>
          <w:tcPr>
            <w:tcW w:w="1097"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sz w:val="20"/>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sz w:val="20"/>
              </w:rPr>
              <w:t xml:space="preserve"> </w:t>
            </w:r>
          </w:p>
        </w:tc>
        <w:tc>
          <w:tcPr>
            <w:tcW w:w="1310"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sz w:val="20"/>
              </w:rPr>
              <w:t xml:space="preserve"> </w:t>
            </w:r>
          </w:p>
        </w:tc>
      </w:tr>
      <w:tr w:rsidR="00011BBE">
        <w:trPr>
          <w:trHeight w:val="1397"/>
        </w:trPr>
        <w:tc>
          <w:tcPr>
            <w:tcW w:w="792"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5" w:firstLine="0"/>
              <w:jc w:val="center"/>
            </w:pPr>
            <w:r>
              <w:rPr>
                <w:b/>
                <w:sz w:val="20"/>
              </w:rPr>
              <w:t xml:space="preserve">12 </w:t>
            </w:r>
          </w:p>
        </w:tc>
        <w:tc>
          <w:tcPr>
            <w:tcW w:w="3049" w:type="dxa"/>
            <w:tcBorders>
              <w:top w:val="single" w:sz="4" w:space="0" w:color="000000"/>
              <w:left w:val="single" w:sz="4" w:space="0" w:color="000000"/>
              <w:bottom w:val="single" w:sz="4" w:space="0" w:color="000000"/>
              <w:right w:val="single" w:sz="4" w:space="0" w:color="000000"/>
            </w:tcBorders>
          </w:tcPr>
          <w:p w:rsidR="00011BBE" w:rsidRDefault="006B4DE2">
            <w:pPr>
              <w:spacing w:after="0" w:line="240" w:lineRule="auto"/>
              <w:ind w:left="4" w:hanging="2"/>
              <w:jc w:val="left"/>
            </w:pPr>
            <w:r>
              <w:rPr>
                <w:b/>
                <w:sz w:val="20"/>
              </w:rPr>
              <w:t xml:space="preserve">U6. Daniel Fridman. Mentalidad de abundancia y mentalidad de escasez. Los valores y actitudes de un nuevo sujeto neoliberal. </w:t>
            </w:r>
          </w:p>
          <w:p w:rsidR="00011BBE" w:rsidRDefault="006B4DE2">
            <w:pPr>
              <w:spacing w:after="0"/>
              <w:ind w:left="5" w:firstLine="0"/>
              <w:jc w:val="left"/>
            </w:pPr>
            <w:r>
              <w:rPr>
                <w:b/>
                <w:sz w:val="20"/>
              </w:rPr>
              <w:t xml:space="preserve">Fragmentos del libro de </w:t>
            </w:r>
          </w:p>
          <w:p w:rsidR="00011BBE" w:rsidRDefault="006B4DE2">
            <w:pPr>
              <w:spacing w:after="0"/>
              <w:ind w:left="5" w:firstLine="0"/>
              <w:jc w:val="left"/>
            </w:pPr>
            <w:r>
              <w:rPr>
                <w:b/>
                <w:sz w:val="20"/>
              </w:rPr>
              <w:t xml:space="preserve">Kioyasaki </w:t>
            </w:r>
          </w:p>
        </w:tc>
        <w:tc>
          <w:tcPr>
            <w:tcW w:w="972"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7" w:firstLine="0"/>
              <w:jc w:val="center"/>
            </w:pPr>
            <w:r>
              <w:rPr>
                <w:b/>
                <w:sz w:val="20"/>
              </w:rPr>
              <w:t xml:space="preserve">2 </w:t>
            </w:r>
          </w:p>
        </w:tc>
        <w:tc>
          <w:tcPr>
            <w:tcW w:w="1128"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14" w:firstLine="0"/>
              <w:jc w:val="center"/>
            </w:pPr>
            <w:r>
              <w:rPr>
                <w:b/>
                <w:sz w:val="20"/>
              </w:rPr>
              <w:t xml:space="preserve">1 </w:t>
            </w:r>
          </w:p>
        </w:tc>
        <w:tc>
          <w:tcPr>
            <w:tcW w:w="1097"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sz w:val="20"/>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sz w:val="20"/>
              </w:rPr>
              <w:t xml:space="preserve"> </w:t>
            </w:r>
          </w:p>
        </w:tc>
        <w:tc>
          <w:tcPr>
            <w:tcW w:w="1310"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sz w:val="20"/>
              </w:rPr>
              <w:t xml:space="preserve"> </w:t>
            </w:r>
          </w:p>
        </w:tc>
      </w:tr>
      <w:tr w:rsidR="00011BBE">
        <w:trPr>
          <w:trHeight w:val="1630"/>
        </w:trPr>
        <w:tc>
          <w:tcPr>
            <w:tcW w:w="792"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5" w:firstLine="0"/>
              <w:jc w:val="center"/>
            </w:pPr>
            <w:r>
              <w:rPr>
                <w:b/>
                <w:sz w:val="20"/>
              </w:rPr>
              <w:t xml:space="preserve">13 </w:t>
            </w:r>
          </w:p>
        </w:tc>
        <w:tc>
          <w:tcPr>
            <w:tcW w:w="3049" w:type="dxa"/>
            <w:tcBorders>
              <w:top w:val="single" w:sz="4" w:space="0" w:color="000000"/>
              <w:left w:val="single" w:sz="4" w:space="0" w:color="000000"/>
              <w:bottom w:val="single" w:sz="4" w:space="0" w:color="000000"/>
              <w:right w:val="single" w:sz="4" w:space="0" w:color="000000"/>
            </w:tcBorders>
          </w:tcPr>
          <w:p w:rsidR="00011BBE" w:rsidRDefault="006B4DE2">
            <w:pPr>
              <w:spacing w:after="0"/>
              <w:ind w:left="2" w:firstLine="0"/>
              <w:jc w:val="left"/>
            </w:pPr>
            <w:r>
              <w:rPr>
                <w:b/>
                <w:sz w:val="20"/>
              </w:rPr>
              <w:t xml:space="preserve">U6. Daniel Fridman. </w:t>
            </w:r>
          </w:p>
          <w:p w:rsidR="00011BBE" w:rsidRDefault="006B4DE2">
            <w:pPr>
              <w:spacing w:after="0"/>
              <w:ind w:left="5" w:firstLine="0"/>
              <w:jc w:val="left"/>
            </w:pPr>
            <w:r>
              <w:rPr>
                <w:b/>
                <w:sz w:val="20"/>
              </w:rPr>
              <w:t xml:space="preserve">Aplicaciones de la autoayuda financiera norteamericana al contexto argentino. Indicios de transformaciones a nivel global. (Artículo de Alejandro Galliano). </w:t>
            </w:r>
          </w:p>
        </w:tc>
        <w:tc>
          <w:tcPr>
            <w:tcW w:w="972"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7" w:firstLine="0"/>
              <w:jc w:val="center"/>
            </w:pPr>
            <w:r>
              <w:rPr>
                <w:b/>
                <w:sz w:val="20"/>
              </w:rPr>
              <w:t xml:space="preserve">2 </w:t>
            </w:r>
          </w:p>
        </w:tc>
        <w:tc>
          <w:tcPr>
            <w:tcW w:w="1128"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14" w:firstLine="0"/>
              <w:jc w:val="center"/>
            </w:pPr>
            <w:r>
              <w:rPr>
                <w:b/>
                <w:sz w:val="20"/>
              </w:rPr>
              <w:t xml:space="preserve">1 </w:t>
            </w:r>
          </w:p>
        </w:tc>
        <w:tc>
          <w:tcPr>
            <w:tcW w:w="1097"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sz w:val="20"/>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sz w:val="20"/>
              </w:rPr>
              <w:t xml:space="preserve"> </w:t>
            </w:r>
          </w:p>
        </w:tc>
        <w:tc>
          <w:tcPr>
            <w:tcW w:w="1310"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sz w:val="20"/>
              </w:rPr>
              <w:t xml:space="preserve"> </w:t>
            </w:r>
          </w:p>
        </w:tc>
      </w:tr>
      <w:tr w:rsidR="00011BBE">
        <w:trPr>
          <w:trHeight w:val="706"/>
        </w:trPr>
        <w:tc>
          <w:tcPr>
            <w:tcW w:w="792"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5" w:firstLine="0"/>
              <w:jc w:val="center"/>
            </w:pPr>
            <w:r>
              <w:rPr>
                <w:b/>
                <w:sz w:val="20"/>
              </w:rPr>
              <w:t xml:space="preserve">14 </w:t>
            </w:r>
          </w:p>
        </w:tc>
        <w:tc>
          <w:tcPr>
            <w:tcW w:w="3049" w:type="dxa"/>
            <w:tcBorders>
              <w:top w:val="single" w:sz="4" w:space="0" w:color="000000"/>
              <w:left w:val="single" w:sz="4" w:space="0" w:color="000000"/>
              <w:bottom w:val="single" w:sz="4" w:space="0" w:color="000000"/>
              <w:right w:val="single" w:sz="4" w:space="0" w:color="000000"/>
            </w:tcBorders>
          </w:tcPr>
          <w:p w:rsidR="00011BBE" w:rsidRDefault="006B4DE2">
            <w:pPr>
              <w:spacing w:after="0"/>
              <w:ind w:left="2" w:firstLine="0"/>
              <w:jc w:val="left"/>
            </w:pPr>
            <w:r>
              <w:rPr>
                <w:b/>
                <w:sz w:val="20"/>
              </w:rPr>
              <w:t xml:space="preserve">Repaso integral de la materia Entrega de trabajos grupales finales. </w:t>
            </w:r>
          </w:p>
        </w:tc>
        <w:tc>
          <w:tcPr>
            <w:tcW w:w="972"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44" w:firstLine="0"/>
              <w:jc w:val="center"/>
            </w:pPr>
            <w:r>
              <w:rPr>
                <w:b/>
                <w:sz w:val="20"/>
              </w:rPr>
              <w:t xml:space="preserve"> </w:t>
            </w:r>
          </w:p>
        </w:tc>
        <w:tc>
          <w:tcPr>
            <w:tcW w:w="1128"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37" w:firstLine="0"/>
              <w:jc w:val="center"/>
            </w:pPr>
            <w:r>
              <w:rPr>
                <w:b/>
                <w:sz w:val="20"/>
              </w:rPr>
              <w:t xml:space="preserve"> </w:t>
            </w:r>
          </w:p>
        </w:tc>
        <w:tc>
          <w:tcPr>
            <w:tcW w:w="1097"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sz w:val="20"/>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sz w:val="20"/>
              </w:rPr>
              <w:t xml:space="preserve"> </w:t>
            </w:r>
          </w:p>
        </w:tc>
        <w:tc>
          <w:tcPr>
            <w:tcW w:w="1310"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sz w:val="20"/>
              </w:rPr>
              <w:t xml:space="preserve"> </w:t>
            </w:r>
          </w:p>
        </w:tc>
      </w:tr>
      <w:tr w:rsidR="00011BBE">
        <w:trPr>
          <w:trHeight w:val="406"/>
        </w:trPr>
        <w:tc>
          <w:tcPr>
            <w:tcW w:w="792" w:type="dxa"/>
            <w:tcBorders>
              <w:top w:val="single" w:sz="4" w:space="0" w:color="000000"/>
              <w:left w:val="single" w:sz="4" w:space="0" w:color="000000"/>
              <w:bottom w:val="single" w:sz="4" w:space="0" w:color="000000"/>
              <w:right w:val="single" w:sz="4" w:space="0" w:color="000000"/>
            </w:tcBorders>
          </w:tcPr>
          <w:p w:rsidR="00011BBE" w:rsidRDefault="006B4DE2">
            <w:pPr>
              <w:spacing w:after="0"/>
              <w:ind w:left="0" w:right="5" w:firstLine="0"/>
              <w:jc w:val="center"/>
            </w:pPr>
            <w:r>
              <w:rPr>
                <w:b/>
                <w:sz w:val="20"/>
              </w:rPr>
              <w:t xml:space="preserve">15 </w:t>
            </w:r>
          </w:p>
        </w:tc>
        <w:tc>
          <w:tcPr>
            <w:tcW w:w="3049" w:type="dxa"/>
            <w:tcBorders>
              <w:top w:val="single" w:sz="4" w:space="0" w:color="000000"/>
              <w:left w:val="single" w:sz="4" w:space="0" w:color="000000"/>
              <w:bottom w:val="single" w:sz="4" w:space="0" w:color="000000"/>
              <w:right w:val="single" w:sz="4" w:space="0" w:color="000000"/>
            </w:tcBorders>
          </w:tcPr>
          <w:p w:rsidR="00011BBE" w:rsidRDefault="006B4DE2">
            <w:pPr>
              <w:spacing w:after="0"/>
              <w:ind w:left="2" w:firstLine="0"/>
              <w:jc w:val="left"/>
            </w:pPr>
            <w:r>
              <w:rPr>
                <w:b/>
                <w:sz w:val="20"/>
              </w:rPr>
              <w:t xml:space="preserve">2do Parcial (16 de junio) </w:t>
            </w:r>
          </w:p>
        </w:tc>
        <w:tc>
          <w:tcPr>
            <w:tcW w:w="972" w:type="dxa"/>
            <w:tcBorders>
              <w:top w:val="single" w:sz="4" w:space="0" w:color="000000"/>
              <w:left w:val="single" w:sz="4" w:space="0" w:color="000000"/>
              <w:bottom w:val="single" w:sz="4" w:space="0" w:color="000000"/>
              <w:right w:val="single" w:sz="4" w:space="0" w:color="000000"/>
            </w:tcBorders>
          </w:tcPr>
          <w:p w:rsidR="00011BBE" w:rsidRDefault="006B4DE2">
            <w:pPr>
              <w:spacing w:after="0"/>
              <w:ind w:left="2" w:firstLine="0"/>
              <w:jc w:val="left"/>
            </w:pPr>
            <w:r>
              <w:rPr>
                <w:b/>
                <w:sz w:val="20"/>
              </w:rPr>
              <w:t xml:space="preserve"> </w:t>
            </w:r>
          </w:p>
        </w:tc>
        <w:tc>
          <w:tcPr>
            <w:tcW w:w="1128" w:type="dxa"/>
            <w:tcBorders>
              <w:top w:val="single" w:sz="4" w:space="0" w:color="000000"/>
              <w:left w:val="single" w:sz="4" w:space="0" w:color="000000"/>
              <w:bottom w:val="single" w:sz="4" w:space="0" w:color="000000"/>
              <w:right w:val="single" w:sz="4" w:space="0" w:color="000000"/>
            </w:tcBorders>
          </w:tcPr>
          <w:p w:rsidR="00011BBE" w:rsidRDefault="006B4DE2">
            <w:pPr>
              <w:spacing w:after="0"/>
              <w:ind w:left="0" w:firstLine="0"/>
              <w:jc w:val="left"/>
            </w:pPr>
            <w:r>
              <w:rPr>
                <w:b/>
                <w:sz w:val="20"/>
              </w:rPr>
              <w:t xml:space="preserve"> </w:t>
            </w:r>
          </w:p>
        </w:tc>
        <w:tc>
          <w:tcPr>
            <w:tcW w:w="1097" w:type="dxa"/>
            <w:tcBorders>
              <w:top w:val="single" w:sz="4" w:space="0" w:color="000000"/>
              <w:left w:val="single" w:sz="4" w:space="0" w:color="000000"/>
              <w:bottom w:val="single" w:sz="4" w:space="0" w:color="000000"/>
              <w:right w:val="single" w:sz="4" w:space="0" w:color="000000"/>
            </w:tcBorders>
          </w:tcPr>
          <w:p w:rsidR="00011BBE" w:rsidRDefault="006B4DE2">
            <w:pPr>
              <w:spacing w:after="0"/>
              <w:ind w:left="0" w:firstLine="0"/>
              <w:jc w:val="left"/>
            </w:pPr>
            <w:r>
              <w:rPr>
                <w:b/>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rsidR="00011BBE" w:rsidRDefault="006B4DE2">
            <w:pPr>
              <w:spacing w:after="0"/>
              <w:ind w:left="0" w:right="13" w:firstLine="0"/>
              <w:jc w:val="center"/>
            </w:pPr>
            <w:r>
              <w:rPr>
                <w:b/>
                <w:sz w:val="20"/>
              </w:rPr>
              <w:t xml:space="preserve">X </w:t>
            </w:r>
          </w:p>
        </w:tc>
        <w:tc>
          <w:tcPr>
            <w:tcW w:w="1310" w:type="dxa"/>
            <w:tcBorders>
              <w:top w:val="single" w:sz="4" w:space="0" w:color="000000"/>
              <w:left w:val="single" w:sz="4" w:space="0" w:color="000000"/>
              <w:bottom w:val="single" w:sz="4" w:space="0" w:color="000000"/>
              <w:right w:val="single" w:sz="4" w:space="0" w:color="000000"/>
            </w:tcBorders>
          </w:tcPr>
          <w:p w:rsidR="00011BBE" w:rsidRDefault="006B4DE2">
            <w:pPr>
              <w:spacing w:after="0"/>
              <w:ind w:left="0" w:firstLine="0"/>
              <w:jc w:val="left"/>
            </w:pPr>
            <w:r>
              <w:rPr>
                <w:b/>
                <w:sz w:val="20"/>
              </w:rPr>
              <w:t xml:space="preserve"> </w:t>
            </w:r>
          </w:p>
        </w:tc>
      </w:tr>
      <w:tr w:rsidR="00011BBE">
        <w:trPr>
          <w:trHeight w:val="1169"/>
        </w:trPr>
        <w:tc>
          <w:tcPr>
            <w:tcW w:w="792"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5" w:firstLine="0"/>
              <w:jc w:val="center"/>
            </w:pPr>
            <w:r>
              <w:rPr>
                <w:b/>
                <w:sz w:val="20"/>
              </w:rPr>
              <w:t xml:space="preserve">16 </w:t>
            </w:r>
          </w:p>
        </w:tc>
        <w:tc>
          <w:tcPr>
            <w:tcW w:w="3049" w:type="dxa"/>
            <w:tcBorders>
              <w:top w:val="single" w:sz="4" w:space="0" w:color="000000"/>
              <w:left w:val="single" w:sz="4" w:space="0" w:color="000000"/>
              <w:bottom w:val="single" w:sz="4" w:space="0" w:color="000000"/>
              <w:right w:val="single" w:sz="4" w:space="0" w:color="000000"/>
            </w:tcBorders>
          </w:tcPr>
          <w:p w:rsidR="00011BBE" w:rsidRDefault="006B4DE2">
            <w:pPr>
              <w:spacing w:after="0"/>
              <w:ind w:left="2" w:firstLine="0"/>
              <w:jc w:val="left"/>
            </w:pPr>
            <w:r>
              <w:rPr>
                <w:b/>
                <w:sz w:val="20"/>
              </w:rPr>
              <w:t xml:space="preserve">Recuperatorio del 2do Parcial </w:t>
            </w:r>
          </w:p>
          <w:p w:rsidR="00011BBE" w:rsidRDefault="006B4DE2">
            <w:pPr>
              <w:spacing w:after="0"/>
              <w:ind w:left="2" w:firstLine="0"/>
              <w:jc w:val="left"/>
            </w:pPr>
            <w:r>
              <w:rPr>
                <w:b/>
                <w:sz w:val="20"/>
              </w:rPr>
              <w:t xml:space="preserve">(23 de junio) </w:t>
            </w:r>
          </w:p>
          <w:p w:rsidR="00011BBE" w:rsidRDefault="006B4DE2">
            <w:pPr>
              <w:spacing w:after="0"/>
              <w:ind w:left="2" w:right="461" w:firstLine="2"/>
              <w:jc w:val="left"/>
            </w:pPr>
            <w:r>
              <w:rPr>
                <w:b/>
                <w:sz w:val="20"/>
              </w:rPr>
              <w:t xml:space="preserve">Exposición presencial de los trabajos grupales Cierre de la materia </w:t>
            </w:r>
          </w:p>
        </w:tc>
        <w:tc>
          <w:tcPr>
            <w:tcW w:w="972"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2" w:firstLine="0"/>
              <w:jc w:val="left"/>
            </w:pPr>
            <w:r>
              <w:rPr>
                <w:b/>
                <w:sz w:val="20"/>
              </w:rPr>
              <w:t xml:space="preserve"> </w:t>
            </w:r>
          </w:p>
        </w:tc>
        <w:tc>
          <w:tcPr>
            <w:tcW w:w="1128"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sz w:val="20"/>
              </w:rPr>
              <w:t xml:space="preserve"> </w:t>
            </w:r>
          </w:p>
        </w:tc>
        <w:tc>
          <w:tcPr>
            <w:tcW w:w="1097"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sz w:val="20"/>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right="13" w:firstLine="0"/>
              <w:jc w:val="center"/>
            </w:pPr>
            <w:r>
              <w:rPr>
                <w:b/>
                <w:sz w:val="20"/>
              </w:rPr>
              <w:t xml:space="preserve">X </w:t>
            </w:r>
          </w:p>
        </w:tc>
        <w:tc>
          <w:tcPr>
            <w:tcW w:w="1310" w:type="dxa"/>
            <w:tcBorders>
              <w:top w:val="single" w:sz="4" w:space="0" w:color="000000"/>
              <w:left w:val="single" w:sz="4" w:space="0" w:color="000000"/>
              <w:bottom w:val="single" w:sz="4" w:space="0" w:color="000000"/>
              <w:right w:val="single" w:sz="4" w:space="0" w:color="000000"/>
            </w:tcBorders>
            <w:vAlign w:val="center"/>
          </w:tcPr>
          <w:p w:rsidR="00011BBE" w:rsidRDefault="006B4DE2">
            <w:pPr>
              <w:spacing w:after="0"/>
              <w:ind w:left="0" w:firstLine="0"/>
              <w:jc w:val="left"/>
            </w:pPr>
            <w:r>
              <w:rPr>
                <w:b/>
                <w:sz w:val="20"/>
              </w:rPr>
              <w:t xml:space="preserve"> </w:t>
            </w:r>
          </w:p>
        </w:tc>
      </w:tr>
    </w:tbl>
    <w:p w:rsidR="00011BBE" w:rsidRDefault="006B4DE2">
      <w:pPr>
        <w:spacing w:after="0"/>
        <w:ind w:left="2" w:firstLine="0"/>
        <w:jc w:val="left"/>
      </w:pPr>
      <w:r>
        <w:rPr>
          <w:rFonts w:ascii="Arial" w:eastAsia="Arial" w:hAnsi="Arial" w:cs="Arial"/>
          <w:b/>
          <w:color w:val="0000FF"/>
        </w:rPr>
        <w:t xml:space="preserve"> </w:t>
      </w:r>
    </w:p>
    <w:p w:rsidR="00011BBE" w:rsidRDefault="006B4DE2">
      <w:pPr>
        <w:spacing w:after="0"/>
        <w:ind w:left="2" w:firstLine="0"/>
        <w:jc w:val="left"/>
      </w:pPr>
      <w:r>
        <w:rPr>
          <w:b/>
        </w:rPr>
        <w:t xml:space="preserve"> </w:t>
      </w:r>
    </w:p>
    <w:p w:rsidR="00011BBE" w:rsidRDefault="006B4DE2">
      <w:pPr>
        <w:numPr>
          <w:ilvl w:val="0"/>
          <w:numId w:val="2"/>
        </w:numPr>
        <w:spacing w:after="3"/>
        <w:ind w:hanging="723"/>
        <w:jc w:val="left"/>
      </w:pPr>
      <w:r>
        <w:rPr>
          <w:b/>
        </w:rPr>
        <w:t xml:space="preserve">PRÁCTICAS PROFESIONALES </w:t>
      </w:r>
      <w:r>
        <w:t xml:space="preserve">(si corresponde) </w:t>
      </w:r>
    </w:p>
    <w:p w:rsidR="00011BBE" w:rsidRDefault="006B4DE2">
      <w:pPr>
        <w:spacing w:after="0"/>
        <w:ind w:left="0" w:firstLine="0"/>
        <w:jc w:val="left"/>
      </w:pPr>
      <w:r>
        <w:rPr>
          <w:i/>
          <w:color w:val="4A442A"/>
          <w:sz w:val="20"/>
        </w:rPr>
        <w:t xml:space="preserve"> </w:t>
      </w:r>
    </w:p>
    <w:p w:rsidR="00011BBE" w:rsidRDefault="006B4DE2">
      <w:pPr>
        <w:spacing w:after="3"/>
        <w:ind w:left="-5"/>
        <w:jc w:val="left"/>
      </w:pPr>
      <w:r>
        <w:rPr>
          <w:sz w:val="20"/>
        </w:rPr>
        <w:t>N/C</w:t>
      </w:r>
      <w:r>
        <w:t xml:space="preserve"> </w:t>
      </w:r>
    </w:p>
    <w:p w:rsidR="00011BBE" w:rsidRDefault="006B4DE2">
      <w:pPr>
        <w:spacing w:after="0"/>
        <w:ind w:left="0" w:firstLine="0"/>
        <w:jc w:val="left"/>
      </w:pPr>
      <w:r>
        <w:t xml:space="preserve"> </w:t>
      </w:r>
    </w:p>
    <w:p w:rsidR="00011BBE" w:rsidRDefault="006B4DE2">
      <w:pPr>
        <w:numPr>
          <w:ilvl w:val="0"/>
          <w:numId w:val="2"/>
        </w:numPr>
        <w:spacing w:after="3"/>
        <w:ind w:hanging="723"/>
        <w:jc w:val="left"/>
      </w:pPr>
      <w:r>
        <w:rPr>
          <w:b/>
        </w:rPr>
        <w:t>SEGUIMIENTO DE ALUMNOS</w:t>
      </w:r>
      <w:r>
        <w:t xml:space="preserve"> </w:t>
      </w:r>
    </w:p>
    <w:p w:rsidR="00011BBE" w:rsidRDefault="006B4DE2">
      <w:pPr>
        <w:spacing w:after="0"/>
        <w:ind w:left="0" w:firstLine="0"/>
        <w:jc w:val="left"/>
      </w:pPr>
      <w:r>
        <w:rPr>
          <w:i/>
          <w:color w:val="4A442A"/>
          <w:sz w:val="20"/>
        </w:rPr>
        <w:t xml:space="preserve"> </w:t>
      </w:r>
    </w:p>
    <w:p w:rsidR="00011BBE" w:rsidRDefault="006B4DE2">
      <w:pPr>
        <w:pStyle w:val="Ttulo1"/>
        <w:ind w:left="-5"/>
      </w:pPr>
      <w:r>
        <w:t xml:space="preserve">N/C </w:t>
      </w:r>
    </w:p>
    <w:p w:rsidR="00011BBE" w:rsidRDefault="006B4DE2">
      <w:pPr>
        <w:spacing w:after="0"/>
        <w:ind w:left="0" w:firstLine="0"/>
        <w:jc w:val="left"/>
      </w:pPr>
      <w:r>
        <w:rPr>
          <w:b/>
        </w:rPr>
        <w:t xml:space="preserve"> </w:t>
      </w:r>
    </w:p>
    <w:p w:rsidR="00011BBE" w:rsidRDefault="006B4DE2">
      <w:pPr>
        <w:numPr>
          <w:ilvl w:val="0"/>
          <w:numId w:val="3"/>
        </w:numPr>
        <w:spacing w:after="3"/>
        <w:ind w:hanging="331"/>
        <w:jc w:val="left"/>
      </w:pPr>
      <w:r>
        <w:rPr>
          <w:b/>
        </w:rPr>
        <w:t>MODALIDAD DE EVALUACIÓN:</w:t>
      </w:r>
      <w:r>
        <w:t xml:space="preserve"> </w:t>
      </w:r>
    </w:p>
    <w:p w:rsidR="00011BBE" w:rsidRDefault="006B4DE2">
      <w:pPr>
        <w:spacing w:after="0"/>
        <w:ind w:left="0" w:firstLine="0"/>
        <w:jc w:val="left"/>
      </w:pPr>
      <w:r>
        <w:rPr>
          <w:i/>
          <w:sz w:val="20"/>
        </w:rPr>
        <w:t xml:space="preserve"> </w:t>
      </w:r>
    </w:p>
    <w:p w:rsidR="00011BBE" w:rsidRDefault="006B4DE2">
      <w:pPr>
        <w:ind w:left="-3"/>
      </w:pPr>
      <w:r>
        <w:t xml:space="preserve">Para regularizar y aprobar la materia será necesario:  </w:t>
      </w:r>
    </w:p>
    <w:p w:rsidR="00011BBE" w:rsidRDefault="006B4DE2">
      <w:pPr>
        <w:numPr>
          <w:ilvl w:val="1"/>
          <w:numId w:val="3"/>
        </w:numPr>
        <w:ind w:hanging="360"/>
      </w:pPr>
      <w:r>
        <w:t xml:space="preserve">Cumplir con el 75 de asistencia a clases.  </w:t>
      </w:r>
    </w:p>
    <w:p w:rsidR="00011BBE" w:rsidRDefault="006B4DE2">
      <w:pPr>
        <w:numPr>
          <w:ilvl w:val="1"/>
          <w:numId w:val="3"/>
        </w:numPr>
        <w:spacing w:after="47"/>
        <w:ind w:hanging="360"/>
      </w:pPr>
      <w:r>
        <w:t xml:space="preserve">Aprobar los dos parciales escritos con una calificación igual o superior a cuatro.  </w:t>
      </w:r>
    </w:p>
    <w:p w:rsidR="00011BBE" w:rsidRDefault="006B4DE2">
      <w:pPr>
        <w:numPr>
          <w:ilvl w:val="1"/>
          <w:numId w:val="3"/>
        </w:numPr>
        <w:ind w:hanging="360"/>
      </w:pPr>
      <w:r>
        <w:t xml:space="preserve">Aprobar el trabajo grupal.  </w:t>
      </w:r>
    </w:p>
    <w:p w:rsidR="00011BBE" w:rsidRDefault="006B4DE2">
      <w:pPr>
        <w:spacing w:after="0"/>
        <w:ind w:left="0" w:firstLine="0"/>
        <w:jc w:val="left"/>
      </w:pPr>
      <w:r>
        <w:t xml:space="preserve"> </w:t>
      </w:r>
    </w:p>
    <w:p w:rsidR="00011BBE" w:rsidRDefault="006B4DE2">
      <w:pPr>
        <w:ind w:left="-3"/>
      </w:pPr>
      <w:r>
        <w:t>La nota final de la materia se basará principalmente en un promedio de las tres evaluaciones, ponderando los dos exámenes parciales. Quienes</w:t>
      </w:r>
      <w:r>
        <w:t xml:space="preserve"> de estas notas obtengan un promedio igual o superior a ocho quedarán eximidos del examen final.  </w:t>
      </w:r>
    </w:p>
    <w:p w:rsidR="00011BBE" w:rsidRDefault="006B4DE2">
      <w:pPr>
        <w:spacing w:after="0"/>
        <w:ind w:left="0" w:firstLine="0"/>
        <w:jc w:val="left"/>
      </w:pPr>
      <w:r>
        <w:t xml:space="preserve"> </w:t>
      </w:r>
    </w:p>
    <w:p w:rsidR="00011BBE" w:rsidRDefault="006B4DE2">
      <w:pPr>
        <w:spacing w:after="0"/>
        <w:ind w:left="0" w:firstLine="0"/>
        <w:jc w:val="left"/>
      </w:pPr>
      <w:r>
        <w:t xml:space="preserve"> </w:t>
      </w:r>
    </w:p>
    <w:p w:rsidR="00011BBE" w:rsidRDefault="006B4DE2">
      <w:pPr>
        <w:numPr>
          <w:ilvl w:val="0"/>
          <w:numId w:val="3"/>
        </w:numPr>
        <w:spacing w:after="3"/>
        <w:ind w:hanging="331"/>
        <w:jc w:val="left"/>
      </w:pPr>
      <w:r>
        <w:rPr>
          <w:b/>
        </w:rPr>
        <w:t>BIBLIOGRAFÍA COMPLEMENTARIA:</w:t>
      </w:r>
      <w:r>
        <w:t xml:space="preserve"> </w:t>
      </w:r>
    </w:p>
    <w:p w:rsidR="00011BBE" w:rsidRDefault="006B4DE2">
      <w:pPr>
        <w:spacing w:after="0"/>
        <w:ind w:left="0" w:firstLine="0"/>
        <w:jc w:val="left"/>
      </w:pPr>
      <w:r>
        <w:t xml:space="preserve"> </w:t>
      </w:r>
    </w:p>
    <w:p w:rsidR="00011BBE" w:rsidRDefault="006B4DE2">
      <w:pPr>
        <w:spacing w:after="0" w:line="249" w:lineRule="auto"/>
        <w:ind w:left="-3"/>
      </w:pPr>
      <w:r>
        <w:rPr>
          <w:b/>
        </w:rPr>
        <w:t>GALLIANO</w:t>
      </w:r>
      <w:r>
        <w:t xml:space="preserve">, A. (2020). </w:t>
      </w:r>
      <w:r>
        <w:rPr>
          <w:i/>
        </w:rPr>
        <w:t>¿Por qué el capitalismo puede soñar y nosotros no? Breve manual de las ideas de izquierda para pensa</w:t>
      </w:r>
      <w:r>
        <w:rPr>
          <w:i/>
        </w:rPr>
        <w:t xml:space="preserve">r el futuro. </w:t>
      </w:r>
      <w:r>
        <w:t xml:space="preserve">Ciudad de Buenos Aires: Siglo veintiuno editores. </w:t>
      </w:r>
    </w:p>
    <w:p w:rsidR="00011BBE" w:rsidRDefault="006B4DE2">
      <w:pPr>
        <w:spacing w:after="0" w:line="249" w:lineRule="auto"/>
        <w:ind w:left="-3"/>
      </w:pPr>
      <w:r>
        <w:rPr>
          <w:b/>
        </w:rPr>
        <w:t>KIYOSAKI</w:t>
      </w:r>
      <w:r>
        <w:t xml:space="preserve">, R. (2004). </w:t>
      </w:r>
      <w:r>
        <w:rPr>
          <w:i/>
        </w:rPr>
        <w:t xml:space="preserve">Padre rico, padre pobre. Qué le enseñan los ricos a sus hijos acerca del dinero, ¡que las clases media y pobre no! </w:t>
      </w:r>
      <w:r>
        <w:t>México D.F.: D.R. Santillana Ediciones Generales S.A.</w:t>
      </w:r>
      <w:r>
        <w:rPr>
          <w:i/>
        </w:rPr>
        <w:t xml:space="preserve">  </w:t>
      </w:r>
    </w:p>
    <w:p w:rsidR="00011BBE" w:rsidRDefault="006B4DE2">
      <w:pPr>
        <w:spacing w:after="0" w:line="249" w:lineRule="auto"/>
        <w:ind w:left="-3"/>
      </w:pPr>
      <w:r>
        <w:rPr>
          <w:b/>
        </w:rPr>
        <w:t xml:space="preserve">LINNE, </w:t>
      </w:r>
      <w:r>
        <w:t xml:space="preserve">J. (2025). </w:t>
      </w:r>
      <w:r>
        <w:rPr>
          <w:i/>
        </w:rPr>
        <w:t>La reinvención del amor: una etnografía de cómo es enamorarse, tener sexo, amigos y/o mascotas en tiempos de Tinder</w:t>
      </w:r>
      <w:r>
        <w:t xml:space="preserve">. Ciudad Autónoma de Buenos Aires: Siglo Veintiuno Editores. </w:t>
      </w:r>
    </w:p>
    <w:p w:rsidR="00011BBE" w:rsidRDefault="006B4DE2">
      <w:pPr>
        <w:ind w:left="-3"/>
      </w:pPr>
      <w:r>
        <w:rPr>
          <w:b/>
        </w:rPr>
        <w:t>NISBET</w:t>
      </w:r>
      <w:r>
        <w:t xml:space="preserve">, R. (1996). </w:t>
      </w:r>
      <w:r>
        <w:rPr>
          <w:i/>
        </w:rPr>
        <w:t>La formación del pensamiento sociológico</w:t>
      </w:r>
      <w:r>
        <w:t xml:space="preserve">. </w:t>
      </w:r>
      <w:r>
        <w:t xml:space="preserve">Buenos Aires: Amorrortu editores (Págs. 3767) </w:t>
      </w:r>
    </w:p>
    <w:p w:rsidR="00011BBE" w:rsidRDefault="006B4DE2">
      <w:pPr>
        <w:ind w:left="-3"/>
      </w:pPr>
      <w:r>
        <w:rPr>
          <w:b/>
        </w:rPr>
        <w:t>PORTANTIERO</w:t>
      </w:r>
      <w:r>
        <w:t xml:space="preserve">, J.C. (2004) </w:t>
      </w:r>
      <w:r>
        <w:rPr>
          <w:i/>
        </w:rPr>
        <w:t>La sociología clásica: Durkheim y Weber</w:t>
      </w:r>
      <w:r>
        <w:t xml:space="preserve">. Buenos Aires: Editores de América Latina.. </w:t>
      </w:r>
    </w:p>
    <w:p w:rsidR="00011BBE" w:rsidRDefault="006B4DE2">
      <w:pPr>
        <w:ind w:left="-3"/>
      </w:pPr>
      <w:r>
        <w:rPr>
          <w:b/>
        </w:rPr>
        <w:t>RINESI</w:t>
      </w:r>
      <w:r>
        <w:t xml:space="preserve">, E. (2021). </w:t>
      </w:r>
      <w:r>
        <w:rPr>
          <w:i/>
        </w:rPr>
        <w:t>Curso de Sociología</w:t>
      </w:r>
      <w:r>
        <w:t xml:space="preserve">. Ciudad Autónoma de Buenos Aires: Caterva Editorial. </w:t>
      </w:r>
    </w:p>
    <w:p w:rsidR="00011BBE" w:rsidRDefault="006B4DE2">
      <w:pPr>
        <w:spacing w:after="0"/>
        <w:ind w:left="2" w:right="3068" w:firstLine="0"/>
        <w:jc w:val="left"/>
      </w:pPr>
      <w:r>
        <w:t xml:space="preserve"> </w:t>
      </w:r>
    </w:p>
    <w:p w:rsidR="00011BBE" w:rsidRDefault="006B4DE2">
      <w:pPr>
        <w:spacing w:after="0"/>
        <w:ind w:left="0" w:right="3068"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column">
                  <wp:posOffset>2415921</wp:posOffset>
                </wp:positionH>
                <wp:positionV relativeFrom="paragraph">
                  <wp:posOffset>-82997</wp:posOffset>
                </wp:positionV>
                <wp:extent cx="1762125" cy="1238250"/>
                <wp:effectExtent l="0" t="0" r="0" b="0"/>
                <wp:wrapSquare wrapText="bothSides"/>
                <wp:docPr id="14745" name="Group 14745"/>
                <wp:cNvGraphicFramePr/>
                <a:graphic xmlns:a="http://schemas.openxmlformats.org/drawingml/2006/main">
                  <a:graphicData uri="http://schemas.microsoft.com/office/word/2010/wordprocessingGroup">
                    <wpg:wgp>
                      <wpg:cNvGrpSpPr/>
                      <wpg:grpSpPr>
                        <a:xfrm>
                          <a:off x="0" y="0"/>
                          <a:ext cx="1762125" cy="1238250"/>
                          <a:chOff x="0" y="0"/>
                          <a:chExt cx="1762125" cy="1238250"/>
                        </a:xfrm>
                      </wpg:grpSpPr>
                      <pic:pic xmlns:pic="http://schemas.openxmlformats.org/drawingml/2006/picture">
                        <pic:nvPicPr>
                          <pic:cNvPr id="2019" name="Picture 2019"/>
                          <pic:cNvPicPr/>
                        </pic:nvPicPr>
                        <pic:blipFill>
                          <a:blip r:embed="rId22"/>
                          <a:stretch>
                            <a:fillRect/>
                          </a:stretch>
                        </pic:blipFill>
                        <pic:spPr>
                          <a:xfrm>
                            <a:off x="0" y="0"/>
                            <a:ext cx="1762125" cy="1238250"/>
                          </a:xfrm>
                          <a:prstGeom prst="rect">
                            <a:avLst/>
                          </a:prstGeom>
                        </pic:spPr>
                      </pic:pic>
                      <wps:wsp>
                        <wps:cNvPr id="2072" name="Rectangle 2072"/>
                        <wps:cNvSpPr/>
                        <wps:spPr>
                          <a:xfrm>
                            <a:off x="644906" y="727650"/>
                            <a:ext cx="46619" cy="169632"/>
                          </a:xfrm>
                          <a:prstGeom prst="rect">
                            <a:avLst/>
                          </a:prstGeom>
                          <a:ln>
                            <a:noFill/>
                          </a:ln>
                        </wps:spPr>
                        <wps:txbx>
                          <w:txbxContent>
                            <w:p w:rsidR="00011BBE" w:rsidRDefault="006B4DE2">
                              <w:pPr>
                                <w:spacing w:after="160"/>
                                <w:ind w:left="0" w:firstLine="0"/>
                                <w:jc w:val="left"/>
                              </w:pPr>
                              <w:r>
                                <w:t xml:space="preserve"> </w:t>
                              </w:r>
                            </w:p>
                          </w:txbxContent>
                        </wps:txbx>
                        <wps:bodyPr horzOverflow="overflow" vert="horz" lIns="0" tIns="0" rIns="0" bIns="0" rtlCol="0">
                          <a:noAutofit/>
                        </wps:bodyPr>
                      </wps:wsp>
                      <wps:wsp>
                        <wps:cNvPr id="2073" name="Rectangle 2073"/>
                        <wps:cNvSpPr/>
                        <wps:spPr>
                          <a:xfrm>
                            <a:off x="9398" y="889194"/>
                            <a:ext cx="1693954" cy="169632"/>
                          </a:xfrm>
                          <a:prstGeom prst="rect">
                            <a:avLst/>
                          </a:prstGeom>
                          <a:ln>
                            <a:noFill/>
                          </a:ln>
                        </wps:spPr>
                        <wps:txbx>
                          <w:txbxContent>
                            <w:p w:rsidR="00011BBE" w:rsidRDefault="006B4DE2">
                              <w:pPr>
                                <w:spacing w:after="160"/>
                                <w:ind w:left="0" w:firstLine="0"/>
                                <w:jc w:val="left"/>
                              </w:pPr>
                              <w:r>
                                <w:t>Mg. Juan Martín Bello</w:t>
                              </w:r>
                            </w:p>
                          </w:txbxContent>
                        </wps:txbx>
                        <wps:bodyPr horzOverflow="overflow" vert="horz" lIns="0" tIns="0" rIns="0" bIns="0" rtlCol="0">
                          <a:noAutofit/>
                        </wps:bodyPr>
                      </wps:wsp>
                      <wps:wsp>
                        <wps:cNvPr id="2074" name="Rectangle 2074"/>
                        <wps:cNvSpPr/>
                        <wps:spPr>
                          <a:xfrm>
                            <a:off x="1282192" y="889194"/>
                            <a:ext cx="46619" cy="169632"/>
                          </a:xfrm>
                          <a:prstGeom prst="rect">
                            <a:avLst/>
                          </a:prstGeom>
                          <a:ln>
                            <a:noFill/>
                          </a:ln>
                        </wps:spPr>
                        <wps:txbx>
                          <w:txbxContent>
                            <w:p w:rsidR="00011BBE" w:rsidRDefault="006B4DE2">
                              <w:pPr>
                                <w:spacing w:after="160"/>
                                <w:ind w:lef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4745" style="width:138.75pt;height:97.5pt;position:absolute;mso-position-horizontal-relative:text;mso-position-horizontal:absolute;margin-left:190.23pt;mso-position-vertical-relative:text;margin-top:-6.53531pt;" coordsize="17621,12382">
                <v:shape id="Picture 2019" style="position:absolute;width:17621;height:12382;left:0;top:0;" filled="f">
                  <v:imagedata r:id="rId23"/>
                </v:shape>
                <v:rect id="Rectangle 2072" style="position:absolute;width:466;height:1696;left:6449;top:7276;" filled="f" stroked="f">
                  <v:textbox inset="0,0,0,0">
                    <w:txbxContent>
                      <w:p>
                        <w:pPr>
                          <w:spacing w:before="0" w:after="160" w:line="259" w:lineRule="auto"/>
                          <w:ind w:left="0" w:firstLine="0"/>
                          <w:jc w:val="left"/>
                        </w:pPr>
                        <w:r>
                          <w:rPr/>
                          <w:t xml:space="preserve"> </w:t>
                        </w:r>
                      </w:p>
                    </w:txbxContent>
                  </v:textbox>
                </v:rect>
                <v:rect id="Rectangle 2073" style="position:absolute;width:16939;height:1696;left:93;top:8891;" filled="f" stroked="f">
                  <v:textbox inset="0,0,0,0">
                    <w:txbxContent>
                      <w:p>
                        <w:pPr>
                          <w:spacing w:before="0" w:after="160" w:line="259" w:lineRule="auto"/>
                          <w:ind w:left="0" w:firstLine="0"/>
                          <w:jc w:val="left"/>
                        </w:pPr>
                        <w:r>
                          <w:rPr/>
                          <w:t xml:space="preserve">Mg. Juan Martín Bello</w:t>
                        </w:r>
                      </w:p>
                    </w:txbxContent>
                  </v:textbox>
                </v:rect>
                <v:rect id="Rectangle 2074" style="position:absolute;width:466;height:1696;left:12821;top:8891;" filled="f" stroked="f">
                  <v:textbox inset="0,0,0,0">
                    <w:txbxContent>
                      <w:p>
                        <w:pPr>
                          <w:spacing w:before="0" w:after="160" w:line="259" w:lineRule="auto"/>
                          <w:ind w:left="0" w:firstLine="0"/>
                          <w:jc w:val="left"/>
                        </w:pPr>
                        <w:r>
                          <w:rPr/>
                          <w:t xml:space="preserve"> </w:t>
                        </w:r>
                      </w:p>
                    </w:txbxContent>
                  </v:textbox>
                </v:rect>
                <w10:wrap type="square"/>
              </v:group>
            </w:pict>
          </mc:Fallback>
        </mc:AlternateContent>
      </w:r>
      <w:r>
        <w:t xml:space="preserve"> </w:t>
      </w:r>
    </w:p>
    <w:p w:rsidR="00011BBE" w:rsidRDefault="006B4DE2">
      <w:pPr>
        <w:numPr>
          <w:ilvl w:val="0"/>
          <w:numId w:val="4"/>
        </w:numPr>
        <w:spacing w:after="3"/>
        <w:ind w:right="1534" w:hanging="331"/>
        <w:jc w:val="left"/>
      </w:pPr>
      <w:r>
        <w:rPr>
          <w:b/>
        </w:rPr>
        <w:t>FIRMA DE DOCENTES:</w:t>
      </w:r>
      <w:r>
        <w:t xml:space="preserve"> </w:t>
      </w:r>
    </w:p>
    <w:p w:rsidR="00011BBE" w:rsidRDefault="006B4DE2">
      <w:pPr>
        <w:spacing w:after="0"/>
        <w:ind w:left="0" w:right="3068" w:firstLine="0"/>
        <w:jc w:val="left"/>
      </w:pPr>
      <w:r>
        <w:t xml:space="preserve"> </w:t>
      </w:r>
    </w:p>
    <w:p w:rsidR="00011BBE" w:rsidRDefault="006B4DE2">
      <w:pPr>
        <w:spacing w:after="485"/>
        <w:ind w:left="0" w:right="3068" w:firstLine="0"/>
        <w:jc w:val="left"/>
      </w:pPr>
      <w:r>
        <w:t xml:space="preserve"> </w:t>
      </w:r>
    </w:p>
    <w:p w:rsidR="00011BBE" w:rsidRDefault="006B4DE2">
      <w:pPr>
        <w:spacing w:after="0"/>
        <w:ind w:left="0" w:right="3068" w:firstLine="0"/>
        <w:jc w:val="left"/>
      </w:pPr>
      <w:r>
        <w:t xml:space="preserve"> </w:t>
      </w:r>
    </w:p>
    <w:p w:rsidR="00011BBE" w:rsidRDefault="006B4DE2">
      <w:pPr>
        <w:spacing w:after="0"/>
        <w:ind w:left="0" w:right="3068" w:firstLine="0"/>
        <w:jc w:val="left"/>
      </w:pPr>
      <w:r>
        <w:t xml:space="preserve"> </w:t>
      </w:r>
    </w:p>
    <w:p w:rsidR="00011BBE" w:rsidRDefault="006B4DE2">
      <w:pPr>
        <w:numPr>
          <w:ilvl w:val="0"/>
          <w:numId w:val="4"/>
        </w:numPr>
        <w:spacing w:after="3"/>
        <w:ind w:right="1534" w:hanging="331"/>
        <w:jc w:val="left"/>
      </w:pPr>
      <w:r>
        <w:rPr>
          <w:b/>
        </w:rPr>
        <w:t>FIRMA DEL DIRECTOR DE LA CARRERA</w:t>
      </w:r>
      <w:r>
        <w:t xml:space="preserve"> </w:t>
      </w:r>
    </w:p>
    <w:sectPr w:rsidR="00011BBE">
      <w:footerReference w:type="even" r:id="rId24"/>
      <w:footerReference w:type="default" r:id="rId25"/>
      <w:footerReference w:type="first" r:id="rId26"/>
      <w:footnotePr>
        <w:numRestart w:val="eachPage"/>
      </w:footnotePr>
      <w:pgSz w:w="11906" w:h="16838"/>
      <w:pgMar w:top="1423" w:right="1129" w:bottom="1419" w:left="1130" w:header="720" w:footer="2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B4DE2">
      <w:pPr>
        <w:spacing w:after="0" w:line="240" w:lineRule="auto"/>
      </w:pPr>
      <w:r>
        <w:separator/>
      </w:r>
    </w:p>
  </w:endnote>
  <w:endnote w:type="continuationSeparator" w:id="0">
    <w:p w:rsidR="00000000" w:rsidRDefault="006B4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BBE" w:rsidRDefault="006B4DE2">
    <w:pPr>
      <w:spacing w:after="0"/>
      <w:ind w:left="0" w:right="4"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011BBE" w:rsidRDefault="006B4DE2">
    <w:pPr>
      <w:spacing w:after="0"/>
      <w:ind w:lef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BBE" w:rsidRDefault="006B4DE2">
    <w:pPr>
      <w:spacing w:after="0"/>
      <w:ind w:left="0" w:right="4" w:firstLine="0"/>
      <w:jc w:val="right"/>
    </w:pPr>
    <w:r>
      <w:fldChar w:fldCharType="begin"/>
    </w:r>
    <w:r>
      <w:instrText xml:space="preserve"> PAGE   \* MERGEFORMAT </w:instrText>
    </w:r>
    <w:r>
      <w:fldChar w:fldCharType="separate"/>
    </w:r>
    <w:r w:rsidRPr="006B4DE2">
      <w:rPr>
        <w:noProof/>
        <w:sz w:val="24"/>
      </w:rPr>
      <w:t>1</w:t>
    </w:r>
    <w:r>
      <w:rPr>
        <w:sz w:val="24"/>
      </w:rPr>
      <w:fldChar w:fldCharType="end"/>
    </w:r>
    <w:r>
      <w:rPr>
        <w:sz w:val="24"/>
      </w:rPr>
      <w:t xml:space="preserve"> </w:t>
    </w:r>
  </w:p>
  <w:p w:rsidR="00011BBE" w:rsidRDefault="006B4DE2">
    <w:pPr>
      <w:spacing w:after="0"/>
      <w:ind w:lef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BBE" w:rsidRDefault="006B4DE2">
    <w:pPr>
      <w:spacing w:after="0"/>
      <w:ind w:left="0" w:right="4"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011BBE" w:rsidRDefault="006B4DE2">
    <w:pPr>
      <w:spacing w:after="0"/>
      <w:ind w:lef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BBE" w:rsidRDefault="006B4DE2">
      <w:pPr>
        <w:spacing w:after="0" w:line="254" w:lineRule="auto"/>
        <w:ind w:left="2" w:right="49" w:hanging="2"/>
      </w:pPr>
      <w:r>
        <w:separator/>
      </w:r>
    </w:p>
  </w:footnote>
  <w:footnote w:type="continuationSeparator" w:id="0">
    <w:p w:rsidR="00011BBE" w:rsidRDefault="006B4DE2">
      <w:pPr>
        <w:spacing w:after="0" w:line="254" w:lineRule="auto"/>
        <w:ind w:left="2" w:right="49" w:hanging="2"/>
      </w:pPr>
      <w:r>
        <w:continuationSeparator/>
      </w:r>
    </w:p>
  </w:footnote>
  <w:footnote w:id="1">
    <w:p w:rsidR="00011BBE" w:rsidRDefault="006B4DE2">
      <w:pPr>
        <w:pStyle w:val="footnotedescription"/>
      </w:pPr>
      <w:r>
        <w:rPr>
          <w:rStyle w:val="footnotemark"/>
        </w:rPr>
        <w:footnoteRef/>
      </w:r>
      <w:r>
        <w:t xml:space="preserve"> La totalidad de la bibliografía obligatoria y complementaria se encuentra disponible en la carpeta de Google Drive con acceso desde el siguiente enlace: </w:t>
      </w:r>
      <w:hyperlink r:id="rId1">
        <w:r>
          <w:rPr>
            <w:color w:val="0000FF"/>
            <w:u w:val="single" w:color="0000FF"/>
          </w:rPr>
          <w:t>https://drive.google.com/drive/folders/1BgTOOQ8fXvbQjb4DGpGBxyGvLf</w:t>
        </w:r>
      </w:hyperlink>
      <w:hyperlink r:id="rId2"/>
      <w:hyperlink r:id="rId3">
        <w:r>
          <w:rPr>
            <w:color w:val="0000FF"/>
            <w:u w:val="single" w:color="0000FF"/>
          </w:rPr>
          <w:t>_pHbT?usp=drive_link</w:t>
        </w:r>
      </w:hyperlink>
      <w:hyperlink r:id="rId4">
        <w:r>
          <w:t xml:space="preserve"> </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7F2C50"/>
    <w:multiLevelType w:val="hybridMultilevel"/>
    <w:tmpl w:val="4C48FD54"/>
    <w:lvl w:ilvl="0" w:tplc="2F44D0D4">
      <w:start w:val="8"/>
      <w:numFmt w:val="decimal"/>
      <w:lvlText w:val="%1."/>
      <w:lvlJc w:val="left"/>
      <w:pPr>
        <w:ind w:left="723"/>
      </w:pPr>
      <w:rPr>
        <w:rFonts w:ascii="Times New Roman" w:eastAsia="Times New Roman" w:hAnsi="Times New Roman" w:cs="Times New Roman"/>
        <w:b/>
        <w:bCs/>
        <w:i w:val="0"/>
        <w:strike w:val="0"/>
        <w:dstrike w:val="0"/>
        <w:color w:val="4A442A"/>
        <w:sz w:val="24"/>
        <w:szCs w:val="24"/>
        <w:u w:val="none" w:color="000000"/>
        <w:bdr w:val="none" w:sz="0" w:space="0" w:color="auto"/>
        <w:shd w:val="clear" w:color="auto" w:fill="auto"/>
        <w:vertAlign w:val="baseline"/>
      </w:rPr>
    </w:lvl>
    <w:lvl w:ilvl="1" w:tplc="0292FC64">
      <w:start w:val="1"/>
      <w:numFmt w:val="lowerLetter"/>
      <w:lvlText w:val="%2"/>
      <w:lvlJc w:val="left"/>
      <w:pPr>
        <w:ind w:left="1080"/>
      </w:pPr>
      <w:rPr>
        <w:rFonts w:ascii="Times New Roman" w:eastAsia="Times New Roman" w:hAnsi="Times New Roman" w:cs="Times New Roman"/>
        <w:b/>
        <w:bCs/>
        <w:i w:val="0"/>
        <w:strike w:val="0"/>
        <w:dstrike w:val="0"/>
        <w:color w:val="4A442A"/>
        <w:sz w:val="24"/>
        <w:szCs w:val="24"/>
        <w:u w:val="none" w:color="000000"/>
        <w:bdr w:val="none" w:sz="0" w:space="0" w:color="auto"/>
        <w:shd w:val="clear" w:color="auto" w:fill="auto"/>
        <w:vertAlign w:val="baseline"/>
      </w:rPr>
    </w:lvl>
    <w:lvl w:ilvl="2" w:tplc="21E48576">
      <w:start w:val="1"/>
      <w:numFmt w:val="lowerRoman"/>
      <w:lvlText w:val="%3"/>
      <w:lvlJc w:val="left"/>
      <w:pPr>
        <w:ind w:left="1800"/>
      </w:pPr>
      <w:rPr>
        <w:rFonts w:ascii="Times New Roman" w:eastAsia="Times New Roman" w:hAnsi="Times New Roman" w:cs="Times New Roman"/>
        <w:b/>
        <w:bCs/>
        <w:i w:val="0"/>
        <w:strike w:val="0"/>
        <w:dstrike w:val="0"/>
        <w:color w:val="4A442A"/>
        <w:sz w:val="24"/>
        <w:szCs w:val="24"/>
        <w:u w:val="none" w:color="000000"/>
        <w:bdr w:val="none" w:sz="0" w:space="0" w:color="auto"/>
        <w:shd w:val="clear" w:color="auto" w:fill="auto"/>
        <w:vertAlign w:val="baseline"/>
      </w:rPr>
    </w:lvl>
    <w:lvl w:ilvl="3" w:tplc="8278C082">
      <w:start w:val="1"/>
      <w:numFmt w:val="decimal"/>
      <w:lvlText w:val="%4"/>
      <w:lvlJc w:val="left"/>
      <w:pPr>
        <w:ind w:left="2520"/>
      </w:pPr>
      <w:rPr>
        <w:rFonts w:ascii="Times New Roman" w:eastAsia="Times New Roman" w:hAnsi="Times New Roman" w:cs="Times New Roman"/>
        <w:b/>
        <w:bCs/>
        <w:i w:val="0"/>
        <w:strike w:val="0"/>
        <w:dstrike w:val="0"/>
        <w:color w:val="4A442A"/>
        <w:sz w:val="24"/>
        <w:szCs w:val="24"/>
        <w:u w:val="none" w:color="000000"/>
        <w:bdr w:val="none" w:sz="0" w:space="0" w:color="auto"/>
        <w:shd w:val="clear" w:color="auto" w:fill="auto"/>
        <w:vertAlign w:val="baseline"/>
      </w:rPr>
    </w:lvl>
    <w:lvl w:ilvl="4" w:tplc="C84CC80E">
      <w:start w:val="1"/>
      <w:numFmt w:val="lowerLetter"/>
      <w:lvlText w:val="%5"/>
      <w:lvlJc w:val="left"/>
      <w:pPr>
        <w:ind w:left="3240"/>
      </w:pPr>
      <w:rPr>
        <w:rFonts w:ascii="Times New Roman" w:eastAsia="Times New Roman" w:hAnsi="Times New Roman" w:cs="Times New Roman"/>
        <w:b/>
        <w:bCs/>
        <w:i w:val="0"/>
        <w:strike w:val="0"/>
        <w:dstrike w:val="0"/>
        <w:color w:val="4A442A"/>
        <w:sz w:val="24"/>
        <w:szCs w:val="24"/>
        <w:u w:val="none" w:color="000000"/>
        <w:bdr w:val="none" w:sz="0" w:space="0" w:color="auto"/>
        <w:shd w:val="clear" w:color="auto" w:fill="auto"/>
        <w:vertAlign w:val="baseline"/>
      </w:rPr>
    </w:lvl>
    <w:lvl w:ilvl="5" w:tplc="3EFA8220">
      <w:start w:val="1"/>
      <w:numFmt w:val="lowerRoman"/>
      <w:lvlText w:val="%6"/>
      <w:lvlJc w:val="left"/>
      <w:pPr>
        <w:ind w:left="3960"/>
      </w:pPr>
      <w:rPr>
        <w:rFonts w:ascii="Times New Roman" w:eastAsia="Times New Roman" w:hAnsi="Times New Roman" w:cs="Times New Roman"/>
        <w:b/>
        <w:bCs/>
        <w:i w:val="0"/>
        <w:strike w:val="0"/>
        <w:dstrike w:val="0"/>
        <w:color w:val="4A442A"/>
        <w:sz w:val="24"/>
        <w:szCs w:val="24"/>
        <w:u w:val="none" w:color="000000"/>
        <w:bdr w:val="none" w:sz="0" w:space="0" w:color="auto"/>
        <w:shd w:val="clear" w:color="auto" w:fill="auto"/>
        <w:vertAlign w:val="baseline"/>
      </w:rPr>
    </w:lvl>
    <w:lvl w:ilvl="6" w:tplc="64C8ACDA">
      <w:start w:val="1"/>
      <w:numFmt w:val="decimal"/>
      <w:lvlText w:val="%7"/>
      <w:lvlJc w:val="left"/>
      <w:pPr>
        <w:ind w:left="4680"/>
      </w:pPr>
      <w:rPr>
        <w:rFonts w:ascii="Times New Roman" w:eastAsia="Times New Roman" w:hAnsi="Times New Roman" w:cs="Times New Roman"/>
        <w:b/>
        <w:bCs/>
        <w:i w:val="0"/>
        <w:strike w:val="0"/>
        <w:dstrike w:val="0"/>
        <w:color w:val="4A442A"/>
        <w:sz w:val="24"/>
        <w:szCs w:val="24"/>
        <w:u w:val="none" w:color="000000"/>
        <w:bdr w:val="none" w:sz="0" w:space="0" w:color="auto"/>
        <w:shd w:val="clear" w:color="auto" w:fill="auto"/>
        <w:vertAlign w:val="baseline"/>
      </w:rPr>
    </w:lvl>
    <w:lvl w:ilvl="7" w:tplc="B83C8AD0">
      <w:start w:val="1"/>
      <w:numFmt w:val="lowerLetter"/>
      <w:lvlText w:val="%8"/>
      <w:lvlJc w:val="left"/>
      <w:pPr>
        <w:ind w:left="5400"/>
      </w:pPr>
      <w:rPr>
        <w:rFonts w:ascii="Times New Roman" w:eastAsia="Times New Roman" w:hAnsi="Times New Roman" w:cs="Times New Roman"/>
        <w:b/>
        <w:bCs/>
        <w:i w:val="0"/>
        <w:strike w:val="0"/>
        <w:dstrike w:val="0"/>
        <w:color w:val="4A442A"/>
        <w:sz w:val="24"/>
        <w:szCs w:val="24"/>
        <w:u w:val="none" w:color="000000"/>
        <w:bdr w:val="none" w:sz="0" w:space="0" w:color="auto"/>
        <w:shd w:val="clear" w:color="auto" w:fill="auto"/>
        <w:vertAlign w:val="baseline"/>
      </w:rPr>
    </w:lvl>
    <w:lvl w:ilvl="8" w:tplc="ADA658D8">
      <w:start w:val="1"/>
      <w:numFmt w:val="lowerRoman"/>
      <w:lvlText w:val="%9"/>
      <w:lvlJc w:val="left"/>
      <w:pPr>
        <w:ind w:left="6120"/>
      </w:pPr>
      <w:rPr>
        <w:rFonts w:ascii="Times New Roman" w:eastAsia="Times New Roman" w:hAnsi="Times New Roman" w:cs="Times New Roman"/>
        <w:b/>
        <w:bCs/>
        <w:i w:val="0"/>
        <w:strike w:val="0"/>
        <w:dstrike w:val="0"/>
        <w:color w:val="4A442A"/>
        <w:sz w:val="24"/>
        <w:szCs w:val="24"/>
        <w:u w:val="none" w:color="000000"/>
        <w:bdr w:val="none" w:sz="0" w:space="0" w:color="auto"/>
        <w:shd w:val="clear" w:color="auto" w:fill="auto"/>
        <w:vertAlign w:val="baseline"/>
      </w:rPr>
    </w:lvl>
  </w:abstractNum>
  <w:abstractNum w:abstractNumId="1" w15:restartNumberingAfterBreak="0">
    <w:nsid w:val="678B0DB4"/>
    <w:multiLevelType w:val="hybridMultilevel"/>
    <w:tmpl w:val="EC5C1362"/>
    <w:lvl w:ilvl="0" w:tplc="0E6462AC">
      <w:start w:val="12"/>
      <w:numFmt w:val="decimal"/>
      <w:lvlText w:val="%1."/>
      <w:lvlJc w:val="left"/>
      <w:pPr>
        <w:ind w:left="3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B440FCE">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D2C086">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D24696">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492C2">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46D996">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20B92E">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626C10">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3EF724">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F1E1FD4"/>
    <w:multiLevelType w:val="hybridMultilevel"/>
    <w:tmpl w:val="9F2CCC3E"/>
    <w:lvl w:ilvl="0" w:tplc="DEDC34C8">
      <w:start w:val="14"/>
      <w:numFmt w:val="decimal"/>
      <w:lvlText w:val="%1."/>
      <w:lvlJc w:val="left"/>
      <w:pPr>
        <w:ind w:left="3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B7ABF5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6A2A64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0D8FAC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D0C033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894DA8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9D2B12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E043DC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E7A4D8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F5A772C"/>
    <w:multiLevelType w:val="hybridMultilevel"/>
    <w:tmpl w:val="67B88E1C"/>
    <w:lvl w:ilvl="0" w:tplc="6B18F6EA">
      <w:start w:val="1"/>
      <w:numFmt w:val="decimal"/>
      <w:lvlText w:val="%1."/>
      <w:lvlJc w:val="left"/>
      <w:pPr>
        <w:ind w:left="7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7E4B2F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32227F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178379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C5C620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C50515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9727CD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072DE7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912DD0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BBE"/>
    <w:rsid w:val="00011BBE"/>
    <w:rsid w:val="006B4DE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F1DFA"/>
  <w15:docId w15:val="{30705D03-BCAC-4808-9825-A17CEB280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9"/>
      <w:ind w:left="10" w:hanging="10"/>
      <w:jc w:val="both"/>
    </w:pPr>
    <w:rPr>
      <w:rFonts w:ascii="Times New Roman" w:eastAsia="Times New Roman" w:hAnsi="Times New Roman" w:cs="Times New Roman"/>
      <w:color w:val="000000"/>
    </w:rPr>
  </w:style>
  <w:style w:type="paragraph" w:styleId="Ttulo1">
    <w:name w:val="heading 1"/>
    <w:next w:val="Normal"/>
    <w:link w:val="Ttulo1Car"/>
    <w:uiPriority w:val="9"/>
    <w:unhideWhenUsed/>
    <w:qFormat/>
    <w:pPr>
      <w:keepNext/>
      <w:keepLines/>
      <w:spacing w:after="3"/>
      <w:ind w:left="10" w:hanging="10"/>
      <w:outlineLvl w:val="0"/>
    </w:pPr>
    <w:rPr>
      <w:rFonts w:ascii="Times New Roman" w:eastAsia="Times New Roman" w:hAnsi="Times New Roman" w:cs="Times New Roman"/>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hidden/>
    <w:pPr>
      <w:spacing w:after="0" w:line="254" w:lineRule="auto"/>
      <w:ind w:left="2" w:right="49" w:hanging="2"/>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39"/>
    <w:rsid w:val="006B4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revistaanfibia.com/te-jubilarias-los-30/" TargetMode="External"/><Relationship Id="rId13" Type="http://schemas.openxmlformats.org/officeDocument/2006/relationships/hyperlink" Target="https://www.revistaanfibia.com/te-jubilarias-los-30/" TargetMode="External"/><Relationship Id="rId18" Type="http://schemas.openxmlformats.org/officeDocument/2006/relationships/hyperlink" Target="https://panamarevista.com/todos-somos-neoliberales/"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panamarevista.com/todos-somos-neoliberales/" TargetMode="External"/><Relationship Id="rId7" Type="http://schemas.openxmlformats.org/officeDocument/2006/relationships/image" Target="media/image1.jpg"/><Relationship Id="rId12" Type="http://schemas.openxmlformats.org/officeDocument/2006/relationships/hyperlink" Target="https://www.revistaanfibia.com/te-jubilarias-los-30/" TargetMode="External"/><Relationship Id="rId17" Type="http://schemas.openxmlformats.org/officeDocument/2006/relationships/hyperlink" Target="https://panamarevista.com/todos-somos-neoliberales/"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panamarevista.com/todos-somos-neoliberales/" TargetMode="External"/><Relationship Id="rId20" Type="http://schemas.openxmlformats.org/officeDocument/2006/relationships/hyperlink" Target="https://panamarevista.com/todos-somos-neoliberal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vistaanfibia.com/te-jubilarias-los-30/"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revistaanfibia.com/te-jubilarias-los-30/" TargetMode="External"/><Relationship Id="rId23" Type="http://schemas.openxmlformats.org/officeDocument/2006/relationships/image" Target="media/image10.jpg"/><Relationship Id="rId28" Type="http://schemas.openxmlformats.org/officeDocument/2006/relationships/theme" Target="theme/theme1.xml"/><Relationship Id="rId10" Type="http://schemas.openxmlformats.org/officeDocument/2006/relationships/hyperlink" Target="https://www.revistaanfibia.com/te-jubilarias-los-30/" TargetMode="External"/><Relationship Id="rId19" Type="http://schemas.openxmlformats.org/officeDocument/2006/relationships/hyperlink" Target="https://panamarevista.com/todos-somos-neoliberales/" TargetMode="External"/><Relationship Id="rId4" Type="http://schemas.openxmlformats.org/officeDocument/2006/relationships/webSettings" Target="webSettings.xml"/><Relationship Id="rId9" Type="http://schemas.openxmlformats.org/officeDocument/2006/relationships/hyperlink" Target="https://www.revistaanfibia.com/te-jubilarias-los-30/" TargetMode="External"/><Relationship Id="rId14" Type="http://schemas.openxmlformats.org/officeDocument/2006/relationships/hyperlink" Target="https://www.revistaanfibia.com/te-jubilarias-los-30/" TargetMode="External"/><Relationship Id="rId22" Type="http://schemas.openxmlformats.org/officeDocument/2006/relationships/image" Target="media/image2.jp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rive.google.com/drive/folders/1BgTOOQ8fXvbQjb4DGpGBxyGvLf-_pHbT?usp=drive_link" TargetMode="External"/><Relationship Id="rId2" Type="http://schemas.openxmlformats.org/officeDocument/2006/relationships/hyperlink" Target="https://drive.google.com/drive/folders/1BgTOOQ8fXvbQjb4DGpGBxyGvLf-_pHbT?usp=drive_link" TargetMode="External"/><Relationship Id="rId1" Type="http://schemas.openxmlformats.org/officeDocument/2006/relationships/hyperlink" Target="https://drive.google.com/drive/folders/1BgTOOQ8fXvbQjb4DGpGBxyGvLf-_pHbT?usp=drive_link" TargetMode="External"/><Relationship Id="rId4" Type="http://schemas.openxmlformats.org/officeDocument/2006/relationships/hyperlink" Target="https://drive.google.com/drive/folders/1BgTOOQ8fXvbQjb4DGpGBxyGvLf-_pHbT?usp=drive_lin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2717</Words>
  <Characters>14947</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del Salvador</dc:creator>
  <cp:keywords/>
  <cp:lastModifiedBy>Lucio Aya Tenorio - Cs. Sociales</cp:lastModifiedBy>
  <cp:revision>2</cp:revision>
  <dcterms:created xsi:type="dcterms:W3CDTF">2026-04-07T16:13:00Z</dcterms:created>
  <dcterms:modified xsi:type="dcterms:W3CDTF">2026-04-07T16:13:00Z</dcterms:modified>
</cp:coreProperties>
</file>