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B2" w:rsidRDefault="00B552B2">
      <w:pPr>
        <w:ind w:left="0" w:hanging="2"/>
      </w:pPr>
      <w:r>
        <w:rPr>
          <w:noProof/>
          <w:sz w:val="22"/>
          <w:szCs w:val="22"/>
          <w:lang w:val="es-AR" w:eastAsia="es-AR"/>
        </w:rPr>
        <w:drawing>
          <wp:anchor distT="0" distB="0" distL="114300" distR="114300" simplePos="0" relativeHeight="251658240" behindDoc="0" locked="0" layoutInCell="1" allowOverlap="1">
            <wp:simplePos x="0" y="0"/>
            <wp:positionH relativeFrom="column">
              <wp:posOffset>1232535</wp:posOffset>
            </wp:positionH>
            <wp:positionV relativeFrom="paragraph">
              <wp:posOffset>-178435</wp:posOffset>
            </wp:positionV>
            <wp:extent cx="562610" cy="712470"/>
            <wp:effectExtent l="0" t="0" r="889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rsidR="00B552B2" w:rsidRDefault="00B552B2">
      <w:pPr>
        <w:ind w:left="0" w:hanging="2"/>
      </w:pPr>
    </w:p>
    <w:tbl>
      <w:tblPr>
        <w:tblStyle w:val="ac"/>
        <w:tblW w:w="11235" w:type="dxa"/>
        <w:tblInd w:w="0" w:type="dxa"/>
        <w:tblLayout w:type="fixed"/>
        <w:tblLook w:val="0000" w:firstRow="0" w:lastRow="0" w:firstColumn="0" w:lastColumn="0" w:noHBand="0" w:noVBand="0"/>
      </w:tblPr>
      <w:tblGrid>
        <w:gridCol w:w="5670"/>
        <w:gridCol w:w="5565"/>
      </w:tblGrid>
      <w:tr w:rsidR="00E12472">
        <w:trPr>
          <w:trHeight w:val="1696"/>
        </w:trPr>
        <w:tc>
          <w:tcPr>
            <w:tcW w:w="5670" w:type="dxa"/>
          </w:tcPr>
          <w:p w:rsidR="00E12472" w:rsidRDefault="00E12472">
            <w:pPr>
              <w:ind w:left="0" w:hanging="2"/>
              <w:jc w:val="center"/>
              <w:rPr>
                <w:sz w:val="22"/>
                <w:szCs w:val="22"/>
              </w:rPr>
            </w:pPr>
          </w:p>
          <w:p w:rsidR="00E12472" w:rsidRDefault="00B552B2">
            <w:pPr>
              <w:tabs>
                <w:tab w:val="left" w:pos="888"/>
              </w:tabs>
              <w:ind w:left="-2" w:firstLineChars="274" w:firstLine="603"/>
              <w:rPr>
                <w:sz w:val="22"/>
                <w:szCs w:val="22"/>
              </w:rPr>
            </w:pPr>
            <w:r>
              <w:rPr>
                <w:b/>
                <w:sz w:val="22"/>
                <w:szCs w:val="22"/>
              </w:rPr>
              <w:t>UNIVERSIDAD DEL SALVADOR</w:t>
            </w:r>
          </w:p>
          <w:p w:rsidR="00E12472" w:rsidRDefault="00E12472">
            <w:pPr>
              <w:ind w:left="0" w:hanging="2"/>
              <w:jc w:val="center"/>
              <w:rPr>
                <w:sz w:val="22"/>
                <w:szCs w:val="22"/>
              </w:rPr>
            </w:pPr>
          </w:p>
          <w:p w:rsidR="00E12472" w:rsidRDefault="00B552B2">
            <w:pPr>
              <w:ind w:left="0" w:hanging="2"/>
              <w:rPr>
                <w:b/>
                <w:i/>
                <w:sz w:val="22"/>
                <w:szCs w:val="22"/>
              </w:rPr>
            </w:pPr>
            <w:r>
              <w:rPr>
                <w:b/>
                <w:i/>
                <w:sz w:val="22"/>
                <w:szCs w:val="22"/>
              </w:rPr>
              <w:t xml:space="preserve">       </w:t>
            </w:r>
            <w:r>
              <w:rPr>
                <w:b/>
                <w:i/>
                <w:sz w:val="22"/>
                <w:szCs w:val="22"/>
              </w:rPr>
              <w:t xml:space="preserve">Facultad de Ciencias Sociales, Educación </w:t>
            </w:r>
          </w:p>
          <w:p w:rsidR="00E12472" w:rsidRDefault="00B552B2">
            <w:pPr>
              <w:ind w:left="0" w:hanging="2"/>
              <w:rPr>
                <w:sz w:val="22"/>
                <w:szCs w:val="22"/>
              </w:rPr>
            </w:pPr>
            <w:r>
              <w:rPr>
                <w:b/>
                <w:i/>
                <w:sz w:val="22"/>
                <w:szCs w:val="22"/>
              </w:rPr>
              <w:t xml:space="preserve">                           </w:t>
            </w:r>
            <w:r>
              <w:rPr>
                <w:b/>
                <w:i/>
                <w:sz w:val="22"/>
                <w:szCs w:val="22"/>
              </w:rPr>
              <w:t xml:space="preserve">y Comunicación </w:t>
            </w:r>
          </w:p>
        </w:tc>
        <w:tc>
          <w:tcPr>
            <w:tcW w:w="5565" w:type="dxa"/>
          </w:tcPr>
          <w:p w:rsidR="00E12472" w:rsidRDefault="00E12472">
            <w:pPr>
              <w:ind w:left="0" w:hanging="2"/>
              <w:jc w:val="center"/>
              <w:rPr>
                <w:sz w:val="22"/>
                <w:szCs w:val="22"/>
              </w:rPr>
            </w:pPr>
          </w:p>
          <w:p w:rsidR="00E12472" w:rsidRDefault="00E12472">
            <w:pPr>
              <w:ind w:left="0" w:hanging="2"/>
              <w:jc w:val="center"/>
              <w:rPr>
                <w:sz w:val="22"/>
                <w:szCs w:val="22"/>
              </w:rPr>
            </w:pPr>
          </w:p>
          <w:p w:rsidR="00E12472" w:rsidRDefault="00E12472">
            <w:pPr>
              <w:ind w:left="0" w:hanging="2"/>
              <w:rPr>
                <w:sz w:val="22"/>
                <w:szCs w:val="22"/>
              </w:rPr>
            </w:pPr>
          </w:p>
          <w:p w:rsidR="00E12472" w:rsidRDefault="00E12472">
            <w:pPr>
              <w:ind w:left="0" w:hanging="2"/>
              <w:rPr>
                <w:sz w:val="22"/>
                <w:szCs w:val="22"/>
              </w:rPr>
            </w:pPr>
          </w:p>
          <w:p w:rsidR="00B552B2" w:rsidRPr="00B552B2" w:rsidRDefault="00B552B2" w:rsidP="00B552B2">
            <w:pPr>
              <w:ind w:left="0" w:hanging="2"/>
              <w:rPr>
                <w:b/>
                <w:sz w:val="20"/>
                <w:szCs w:val="22"/>
              </w:rPr>
            </w:pPr>
            <w:r w:rsidRPr="00B552B2">
              <w:rPr>
                <w:b/>
                <w:sz w:val="20"/>
                <w:szCs w:val="22"/>
              </w:rPr>
              <w:t>Licenciatura en Ciencia de la Educación</w:t>
            </w:r>
          </w:p>
          <w:p w:rsidR="00E12472" w:rsidRDefault="00E12472">
            <w:pPr>
              <w:ind w:left="0" w:hanging="2"/>
              <w:rPr>
                <w:sz w:val="22"/>
                <w:szCs w:val="22"/>
              </w:rPr>
            </w:pPr>
          </w:p>
          <w:p w:rsidR="00E12472" w:rsidRDefault="00E12472">
            <w:pPr>
              <w:ind w:left="0" w:hanging="2"/>
              <w:rPr>
                <w:sz w:val="22"/>
                <w:szCs w:val="22"/>
              </w:rPr>
            </w:pPr>
          </w:p>
          <w:p w:rsidR="00E12472" w:rsidRDefault="00E12472">
            <w:pPr>
              <w:ind w:left="0" w:hanging="2"/>
              <w:rPr>
                <w:sz w:val="22"/>
                <w:szCs w:val="22"/>
              </w:rPr>
            </w:pPr>
          </w:p>
          <w:p w:rsidR="00E12472" w:rsidRDefault="00E12472">
            <w:pPr>
              <w:ind w:left="0" w:hanging="2"/>
              <w:rPr>
                <w:sz w:val="22"/>
                <w:szCs w:val="22"/>
              </w:rPr>
            </w:pPr>
            <w:bookmarkStart w:id="0" w:name="_GoBack"/>
            <w:bookmarkEnd w:id="0"/>
          </w:p>
          <w:p w:rsidR="00E12472" w:rsidRDefault="00E12472" w:rsidP="00B552B2">
            <w:pPr>
              <w:ind w:left="0" w:hanging="2"/>
              <w:rPr>
                <w:sz w:val="22"/>
                <w:szCs w:val="22"/>
              </w:rPr>
            </w:pPr>
          </w:p>
        </w:tc>
      </w:tr>
    </w:tbl>
    <w:p w:rsidR="00E12472" w:rsidRDefault="00E12472">
      <w:pPr>
        <w:ind w:left="0" w:hanging="2"/>
        <w:rPr>
          <w:sz w:val="22"/>
          <w:szCs w:val="22"/>
        </w:rPr>
      </w:pPr>
    </w:p>
    <w:p w:rsidR="00E12472" w:rsidRDefault="00B552B2">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2026</w:t>
      </w:r>
    </w:p>
    <w:p w:rsidR="00E12472" w:rsidRDefault="00E12472">
      <w:pPr>
        <w:keepNext/>
        <w:pBdr>
          <w:top w:val="nil"/>
          <w:left w:val="nil"/>
          <w:bottom w:val="nil"/>
          <w:right w:val="nil"/>
          <w:between w:val="nil"/>
        </w:pBdr>
        <w:spacing w:line="240" w:lineRule="auto"/>
        <w:ind w:left="0" w:hanging="2"/>
        <w:jc w:val="center"/>
        <w:rPr>
          <w:sz w:val="22"/>
          <w:szCs w:val="22"/>
        </w:rPr>
      </w:pPr>
    </w:p>
    <w:p w:rsidR="00E12472" w:rsidRDefault="00E1247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E12472">
        <w:trPr>
          <w:trHeight w:val="460"/>
        </w:trPr>
        <w:tc>
          <w:tcPr>
            <w:tcW w:w="3828" w:type="dxa"/>
            <w:gridSpan w:val="5"/>
            <w:tcBorders>
              <w:top w:val="nil"/>
              <w:left w:val="nil"/>
              <w:bottom w:val="single" w:sz="4" w:space="0" w:color="6AA84F"/>
            </w:tcBorders>
            <w:shd w:val="clear" w:color="auto" w:fill="93C47D"/>
            <w:vAlign w:val="center"/>
          </w:tcPr>
          <w:p w:rsidR="00E12472" w:rsidRDefault="00B552B2">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rsidR="00E12472" w:rsidRDefault="00B552B2">
            <w:pPr>
              <w:ind w:left="0" w:hanging="2"/>
              <w:rPr>
                <w:sz w:val="20"/>
                <w:szCs w:val="20"/>
              </w:rPr>
            </w:pPr>
            <w:r>
              <w:rPr>
                <w:sz w:val="20"/>
                <w:szCs w:val="20"/>
              </w:rPr>
              <w:t xml:space="preserve">Taller de Temática Optativa II – Desafíos y </w:t>
            </w:r>
            <w:r>
              <w:rPr>
                <w:sz w:val="20"/>
                <w:szCs w:val="20"/>
              </w:rPr>
              <w:t>Oportunidades de las Competencias en Educación (DOCE)</w:t>
            </w:r>
          </w:p>
        </w:tc>
      </w:tr>
      <w:tr w:rsidR="00E12472">
        <w:trPr>
          <w:trHeight w:val="460"/>
        </w:trPr>
        <w:tc>
          <w:tcPr>
            <w:tcW w:w="1357" w:type="dxa"/>
            <w:tcBorders>
              <w:top w:val="single" w:sz="4" w:space="0" w:color="6AA84F"/>
              <w:left w:val="nil"/>
              <w:bottom w:val="single" w:sz="4" w:space="0" w:color="6AA84F"/>
              <w:right w:val="nil"/>
            </w:tcBorders>
            <w:shd w:val="clear" w:color="auto" w:fill="93C47D"/>
            <w:vAlign w:val="center"/>
          </w:tcPr>
          <w:p w:rsidR="00E12472" w:rsidRDefault="00B552B2">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rsidR="00E12472" w:rsidRDefault="00B552B2">
            <w:pPr>
              <w:ind w:left="0" w:hanging="2"/>
              <w:rPr>
                <w:sz w:val="20"/>
                <w:szCs w:val="20"/>
              </w:rPr>
            </w:pPr>
            <w:r>
              <w:rPr>
                <w:sz w:val="20"/>
                <w:szCs w:val="20"/>
              </w:rPr>
              <w:t xml:space="preserve">Prof. Lic. Juan Manuel </w:t>
            </w:r>
            <w:proofErr w:type="spellStart"/>
            <w:r>
              <w:rPr>
                <w:sz w:val="20"/>
                <w:szCs w:val="20"/>
              </w:rPr>
              <w:t>Musante</w:t>
            </w:r>
            <w:proofErr w:type="spellEnd"/>
          </w:p>
        </w:tc>
      </w:tr>
      <w:tr w:rsidR="00E12472">
        <w:trPr>
          <w:trHeight w:val="460"/>
        </w:trPr>
        <w:tc>
          <w:tcPr>
            <w:tcW w:w="2032" w:type="dxa"/>
            <w:gridSpan w:val="3"/>
            <w:tcBorders>
              <w:top w:val="single" w:sz="4" w:space="0" w:color="6AA84F"/>
              <w:left w:val="nil"/>
              <w:bottom w:val="single" w:sz="4" w:space="0" w:color="6AA84F"/>
            </w:tcBorders>
            <w:shd w:val="clear" w:color="auto" w:fill="93C47D"/>
            <w:vAlign w:val="center"/>
          </w:tcPr>
          <w:p w:rsidR="00E12472" w:rsidRDefault="00B552B2">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rsidR="00E12472" w:rsidRDefault="00B552B2">
            <w:pPr>
              <w:ind w:left="0" w:hanging="2"/>
              <w:rPr>
                <w:sz w:val="22"/>
                <w:szCs w:val="22"/>
              </w:rPr>
            </w:pPr>
            <w:r>
              <w:rPr>
                <w:sz w:val="22"/>
                <w:szCs w:val="22"/>
              </w:rPr>
              <w:t>Combinada</w:t>
            </w:r>
          </w:p>
        </w:tc>
        <w:tc>
          <w:tcPr>
            <w:tcW w:w="2070" w:type="dxa"/>
            <w:tcBorders>
              <w:top w:val="single" w:sz="4" w:space="0" w:color="6AA84F"/>
              <w:left w:val="nil"/>
              <w:bottom w:val="single" w:sz="4" w:space="0" w:color="6AA84F"/>
              <w:right w:val="nil"/>
            </w:tcBorders>
            <w:shd w:val="clear" w:color="auto" w:fill="93C47D"/>
            <w:vAlign w:val="center"/>
          </w:tcPr>
          <w:p w:rsidR="00E12472" w:rsidRDefault="00B552B2">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E12472" w:rsidRDefault="00B552B2">
            <w:pPr>
              <w:ind w:left="0" w:hanging="2"/>
              <w:rPr>
                <w:sz w:val="20"/>
                <w:szCs w:val="20"/>
              </w:rPr>
            </w:pPr>
            <w:r>
              <w:rPr>
                <w:sz w:val="20"/>
                <w:szCs w:val="20"/>
              </w:rPr>
              <w:t>2026</w:t>
            </w:r>
          </w:p>
        </w:tc>
      </w:tr>
      <w:tr w:rsidR="00E12472">
        <w:trPr>
          <w:trHeight w:val="460"/>
        </w:trPr>
        <w:tc>
          <w:tcPr>
            <w:tcW w:w="3828" w:type="dxa"/>
            <w:gridSpan w:val="5"/>
            <w:tcBorders>
              <w:top w:val="single" w:sz="4" w:space="0" w:color="6AA84F"/>
              <w:left w:val="nil"/>
              <w:bottom w:val="single" w:sz="4" w:space="0" w:color="6AA84F"/>
            </w:tcBorders>
            <w:shd w:val="clear" w:color="auto" w:fill="93C47D"/>
            <w:vAlign w:val="center"/>
          </w:tcPr>
          <w:p w:rsidR="00E12472" w:rsidRDefault="00B552B2">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rsidR="00E12472" w:rsidRDefault="00B552B2">
            <w:pPr>
              <w:ind w:left="0" w:hanging="2"/>
              <w:rPr>
                <w:sz w:val="20"/>
                <w:szCs w:val="20"/>
              </w:rPr>
            </w:pPr>
            <w:r>
              <w:rPr>
                <w:sz w:val="20"/>
                <w:szCs w:val="20"/>
              </w:rPr>
              <w:t>3 horas</w:t>
            </w:r>
          </w:p>
        </w:tc>
        <w:tc>
          <w:tcPr>
            <w:tcW w:w="2070" w:type="dxa"/>
            <w:tcBorders>
              <w:top w:val="single" w:sz="4" w:space="0" w:color="6AA84F"/>
              <w:left w:val="nil"/>
              <w:bottom w:val="single" w:sz="4" w:space="0" w:color="6AA84F"/>
              <w:right w:val="nil"/>
            </w:tcBorders>
            <w:shd w:val="clear" w:color="auto" w:fill="93C47D"/>
            <w:vAlign w:val="center"/>
          </w:tcPr>
          <w:p w:rsidR="00E12472" w:rsidRDefault="00B552B2">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rsidR="00E12472" w:rsidRDefault="00B552B2">
            <w:pPr>
              <w:ind w:left="0" w:hanging="2"/>
              <w:rPr>
                <w:sz w:val="20"/>
                <w:szCs w:val="20"/>
              </w:rPr>
            </w:pPr>
            <w:r>
              <w:rPr>
                <w:sz w:val="20"/>
                <w:szCs w:val="20"/>
              </w:rPr>
              <w:t>36 horas</w:t>
            </w:r>
          </w:p>
        </w:tc>
      </w:tr>
      <w:tr w:rsidR="00E12472">
        <w:trPr>
          <w:trHeight w:val="460"/>
        </w:trPr>
        <w:tc>
          <w:tcPr>
            <w:tcW w:w="3828" w:type="dxa"/>
            <w:gridSpan w:val="5"/>
            <w:tcBorders>
              <w:top w:val="single" w:sz="4" w:space="0" w:color="6AA84F"/>
              <w:left w:val="nil"/>
              <w:bottom w:val="single" w:sz="4" w:space="0" w:color="6AA84F"/>
            </w:tcBorders>
            <w:shd w:val="clear" w:color="auto" w:fill="93C47D"/>
            <w:vAlign w:val="center"/>
          </w:tcPr>
          <w:p w:rsidR="00E12472" w:rsidRDefault="00B552B2">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rsidR="00E12472" w:rsidRDefault="00B552B2">
            <w:pPr>
              <w:ind w:left="0" w:hanging="2"/>
              <w:rPr>
                <w:sz w:val="20"/>
                <w:szCs w:val="20"/>
              </w:rPr>
            </w:pPr>
            <w:r>
              <w:rPr>
                <w:sz w:val="20"/>
                <w:szCs w:val="20"/>
              </w:rPr>
              <w:t>Lunes a</w:t>
            </w:r>
            <w:r>
              <w:rPr>
                <w:sz w:val="20"/>
                <w:szCs w:val="20"/>
              </w:rPr>
              <w:t xml:space="preserve"> Viernes – 9 a 12 </w:t>
            </w:r>
            <w:proofErr w:type="spellStart"/>
            <w:r>
              <w:rPr>
                <w:sz w:val="20"/>
                <w:szCs w:val="20"/>
              </w:rPr>
              <w:t>hs</w:t>
            </w:r>
            <w:proofErr w:type="spellEnd"/>
            <w:r>
              <w:rPr>
                <w:sz w:val="20"/>
                <w:szCs w:val="20"/>
              </w:rPr>
              <w:t xml:space="preserve"> (Modalidad Intensiva)</w:t>
            </w:r>
          </w:p>
        </w:tc>
      </w:tr>
      <w:tr w:rsidR="00E12472">
        <w:trPr>
          <w:trHeight w:val="460"/>
        </w:trPr>
        <w:tc>
          <w:tcPr>
            <w:tcW w:w="1357" w:type="dxa"/>
            <w:tcBorders>
              <w:top w:val="single" w:sz="4" w:space="0" w:color="6AA84F"/>
              <w:left w:val="nil"/>
              <w:bottom w:val="single" w:sz="4" w:space="0" w:color="6AA84F"/>
              <w:right w:val="nil"/>
            </w:tcBorders>
            <w:shd w:val="clear" w:color="auto" w:fill="93C47D"/>
            <w:vAlign w:val="center"/>
          </w:tcPr>
          <w:p w:rsidR="00E12472" w:rsidRDefault="00B552B2">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rsidR="00E12472" w:rsidRDefault="00B552B2">
            <w:pPr>
              <w:ind w:left="0" w:hanging="2"/>
              <w:rPr>
                <w:sz w:val="20"/>
                <w:szCs w:val="20"/>
              </w:rPr>
            </w:pPr>
            <w:r>
              <w:rPr>
                <w:sz w:val="20"/>
                <w:szCs w:val="20"/>
              </w:rPr>
              <w:t>2°</w:t>
            </w:r>
          </w:p>
        </w:tc>
        <w:tc>
          <w:tcPr>
            <w:tcW w:w="1095" w:type="dxa"/>
            <w:gridSpan w:val="2"/>
            <w:tcBorders>
              <w:top w:val="single" w:sz="4" w:space="0" w:color="6AA84F"/>
              <w:left w:val="nil"/>
              <w:bottom w:val="single" w:sz="4" w:space="0" w:color="6AA84F"/>
              <w:right w:val="nil"/>
            </w:tcBorders>
            <w:shd w:val="clear" w:color="auto" w:fill="93C47D"/>
            <w:vAlign w:val="center"/>
          </w:tcPr>
          <w:p w:rsidR="00E12472" w:rsidRDefault="00B552B2">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rsidR="00E12472" w:rsidRDefault="00B552B2">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rsidR="00E12472" w:rsidRDefault="00B552B2">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rsidR="00E12472" w:rsidRDefault="00B552B2">
            <w:pPr>
              <w:ind w:left="0" w:hanging="2"/>
              <w:rPr>
                <w:sz w:val="20"/>
                <w:szCs w:val="20"/>
              </w:rPr>
            </w:pPr>
            <w:r>
              <w:rPr>
                <w:sz w:val="20"/>
                <w:szCs w:val="20"/>
              </w:rPr>
              <w:t>Centro</w:t>
            </w:r>
          </w:p>
        </w:tc>
      </w:tr>
      <w:tr w:rsidR="00E12472">
        <w:trPr>
          <w:trHeight w:val="460"/>
        </w:trPr>
        <w:tc>
          <w:tcPr>
            <w:tcW w:w="1927" w:type="dxa"/>
            <w:gridSpan w:val="2"/>
            <w:tcBorders>
              <w:top w:val="single" w:sz="4" w:space="0" w:color="6AA84F"/>
              <w:left w:val="nil"/>
              <w:bottom w:val="single" w:sz="4" w:space="0" w:color="6AA84F"/>
            </w:tcBorders>
            <w:shd w:val="clear" w:color="auto" w:fill="93C47D"/>
            <w:vAlign w:val="center"/>
          </w:tcPr>
          <w:p w:rsidR="00E12472" w:rsidRDefault="00B552B2">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rsidR="00E12472" w:rsidRDefault="00B552B2">
            <w:pPr>
              <w:ind w:left="0" w:hanging="2"/>
              <w:rPr>
                <w:sz w:val="20"/>
                <w:szCs w:val="20"/>
              </w:rPr>
            </w:pPr>
            <w:r>
              <w:rPr>
                <w:sz w:val="22"/>
                <w:szCs w:val="22"/>
              </w:rPr>
              <w:t>Español</w:t>
            </w:r>
          </w:p>
        </w:tc>
      </w:tr>
      <w:tr w:rsidR="00E12472">
        <w:trPr>
          <w:trHeight w:val="460"/>
        </w:trPr>
        <w:tc>
          <w:tcPr>
            <w:tcW w:w="1357" w:type="dxa"/>
            <w:tcBorders>
              <w:top w:val="single" w:sz="4" w:space="0" w:color="6AA84F"/>
              <w:left w:val="nil"/>
              <w:bottom w:val="single" w:sz="4" w:space="0" w:color="6AA84F"/>
              <w:right w:val="nil"/>
            </w:tcBorders>
            <w:shd w:val="clear" w:color="auto" w:fill="93C47D"/>
            <w:vAlign w:val="center"/>
          </w:tcPr>
          <w:p w:rsidR="00E12472" w:rsidRDefault="00B552B2">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rsidR="00E12472" w:rsidRDefault="00B552B2">
            <w:pPr>
              <w:ind w:left="0" w:hanging="2"/>
              <w:rPr>
                <w:sz w:val="20"/>
                <w:szCs w:val="20"/>
              </w:rPr>
            </w:pPr>
            <w:r>
              <w:rPr>
                <w:color w:val="999999"/>
                <w:sz w:val="22"/>
                <w:szCs w:val="22"/>
              </w:rPr>
              <w:t>(dirección de acceso al campus)</w:t>
            </w:r>
          </w:p>
        </w:tc>
      </w:tr>
    </w:tbl>
    <w:p w:rsidR="00E12472" w:rsidRDefault="00E12472">
      <w:pPr>
        <w:tabs>
          <w:tab w:val="left" w:pos="1985"/>
        </w:tabs>
        <w:ind w:left="0" w:hanging="2"/>
        <w:jc w:val="both"/>
        <w:rPr>
          <w:b/>
          <w:sz w:val="22"/>
          <w:szCs w:val="22"/>
        </w:rPr>
      </w:pPr>
    </w:p>
    <w:p w:rsidR="00E12472" w:rsidRDefault="00E12472">
      <w:pPr>
        <w:ind w:left="0" w:hanging="2"/>
        <w:jc w:val="both"/>
        <w:rPr>
          <w:b/>
          <w:sz w:val="22"/>
          <w:szCs w:val="22"/>
        </w:rPr>
      </w:pPr>
    </w:p>
    <w:p w:rsidR="00E12472" w:rsidRDefault="00E12472">
      <w:pPr>
        <w:ind w:left="0" w:hanging="2"/>
        <w:jc w:val="both"/>
        <w:rPr>
          <w:b/>
          <w:sz w:val="22"/>
          <w:szCs w:val="22"/>
        </w:rPr>
      </w:pPr>
    </w:p>
    <w:p w:rsidR="00E12472" w:rsidRDefault="00B552B2">
      <w:pPr>
        <w:numPr>
          <w:ilvl w:val="0"/>
          <w:numId w:val="1"/>
        </w:numPr>
        <w:ind w:left="0" w:hanging="2"/>
        <w:jc w:val="both"/>
        <w:rPr>
          <w:sz w:val="22"/>
          <w:szCs w:val="22"/>
        </w:rPr>
      </w:pPr>
      <w:r>
        <w:rPr>
          <w:b/>
          <w:sz w:val="22"/>
          <w:szCs w:val="22"/>
        </w:rPr>
        <w:t xml:space="preserve">CICLO: </w:t>
      </w:r>
    </w:p>
    <w:p w:rsidR="00E12472" w:rsidRDefault="00B552B2">
      <w:pPr>
        <w:ind w:left="0" w:hanging="2"/>
        <w:jc w:val="both"/>
        <w:rPr>
          <w:i/>
          <w:sz w:val="20"/>
          <w:szCs w:val="20"/>
        </w:rPr>
      </w:pPr>
      <w:r>
        <w:rPr>
          <w:i/>
          <w:sz w:val="20"/>
          <w:szCs w:val="20"/>
        </w:rPr>
        <w:t>(Marque con una cruz el ciclo correspondiente)</w:t>
      </w:r>
    </w:p>
    <w:p w:rsidR="00E12472" w:rsidRDefault="00E12472">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E12472">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12472" w:rsidRDefault="00B552B2">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E12472" w:rsidRDefault="00B552B2">
            <w:pPr>
              <w:ind w:left="0" w:hanging="2"/>
              <w:jc w:val="center"/>
              <w:rPr>
                <w:b/>
                <w:sz w:val="22"/>
                <w:szCs w:val="22"/>
              </w:rPr>
            </w:pPr>
            <w:r>
              <w:rPr>
                <w:b/>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12472" w:rsidRDefault="00B552B2">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rsidR="00E12472" w:rsidRDefault="00E12472">
            <w:pPr>
              <w:ind w:left="0" w:hanging="2"/>
              <w:jc w:val="center"/>
              <w:rPr>
                <w:b/>
                <w:sz w:val="22"/>
                <w:szCs w:val="22"/>
              </w:rPr>
            </w:pPr>
          </w:p>
        </w:tc>
      </w:tr>
    </w:tbl>
    <w:p w:rsidR="00E12472" w:rsidRDefault="00E12472">
      <w:pPr>
        <w:ind w:left="0" w:hanging="2"/>
        <w:jc w:val="both"/>
        <w:rPr>
          <w:b/>
          <w:sz w:val="22"/>
          <w:szCs w:val="22"/>
        </w:rPr>
      </w:pPr>
    </w:p>
    <w:p w:rsidR="00E12472" w:rsidRDefault="00E12472">
      <w:pPr>
        <w:ind w:left="0" w:hanging="2"/>
        <w:jc w:val="both"/>
        <w:rPr>
          <w:b/>
          <w:sz w:val="22"/>
          <w:szCs w:val="22"/>
        </w:rPr>
      </w:pPr>
    </w:p>
    <w:p w:rsidR="00E12472" w:rsidRDefault="00E12472">
      <w:pPr>
        <w:ind w:left="0" w:hanging="2"/>
        <w:jc w:val="both"/>
        <w:rPr>
          <w:b/>
          <w:sz w:val="22"/>
          <w:szCs w:val="22"/>
        </w:rPr>
      </w:pPr>
    </w:p>
    <w:p w:rsidR="00E12472" w:rsidRDefault="00E12472">
      <w:pPr>
        <w:ind w:left="0" w:hanging="2"/>
        <w:jc w:val="both"/>
        <w:rPr>
          <w:b/>
          <w:sz w:val="22"/>
          <w:szCs w:val="22"/>
        </w:rPr>
      </w:pPr>
    </w:p>
    <w:p w:rsidR="00E12472" w:rsidRDefault="00E12472">
      <w:pPr>
        <w:ind w:left="0" w:hanging="2"/>
        <w:jc w:val="both"/>
        <w:rPr>
          <w:b/>
          <w:sz w:val="22"/>
          <w:szCs w:val="22"/>
        </w:rPr>
      </w:pPr>
    </w:p>
    <w:p w:rsidR="00E12472" w:rsidRDefault="00E12472">
      <w:pPr>
        <w:ind w:left="0" w:hanging="2"/>
        <w:jc w:val="both"/>
        <w:rPr>
          <w:b/>
          <w:sz w:val="22"/>
          <w:szCs w:val="22"/>
        </w:rPr>
      </w:pPr>
    </w:p>
    <w:p w:rsidR="00E12472" w:rsidRDefault="00E12472">
      <w:pPr>
        <w:ind w:left="0" w:hanging="2"/>
        <w:jc w:val="both"/>
        <w:rPr>
          <w:b/>
          <w:sz w:val="22"/>
          <w:szCs w:val="22"/>
        </w:rPr>
      </w:pPr>
    </w:p>
    <w:p w:rsidR="00E12472" w:rsidRDefault="00E12472">
      <w:pPr>
        <w:ind w:left="0" w:hanging="2"/>
        <w:jc w:val="both"/>
        <w:rPr>
          <w:b/>
          <w:sz w:val="22"/>
          <w:szCs w:val="22"/>
        </w:rPr>
      </w:pPr>
    </w:p>
    <w:p w:rsidR="00E12472" w:rsidRDefault="00B552B2">
      <w:pPr>
        <w:numPr>
          <w:ilvl w:val="0"/>
          <w:numId w:val="1"/>
        </w:numPr>
        <w:ind w:left="0" w:hanging="2"/>
        <w:jc w:val="both"/>
        <w:rPr>
          <w:sz w:val="22"/>
          <w:szCs w:val="22"/>
        </w:rPr>
      </w:pPr>
      <w:r>
        <w:rPr>
          <w:b/>
          <w:sz w:val="22"/>
          <w:szCs w:val="22"/>
        </w:rPr>
        <w:t xml:space="preserve">COMPOSICIÓN DE LA </w:t>
      </w:r>
      <w:r>
        <w:rPr>
          <w:b/>
          <w:sz w:val="22"/>
          <w:szCs w:val="22"/>
        </w:rPr>
        <w:t>CÁTEDRA:</w:t>
      </w:r>
    </w:p>
    <w:p w:rsidR="00E12472" w:rsidRDefault="00E12472">
      <w:pPr>
        <w:ind w:left="0" w:hanging="2"/>
        <w:jc w:val="both"/>
        <w:rPr>
          <w:b/>
          <w:sz w:val="22"/>
          <w:szCs w:val="22"/>
        </w:rPr>
      </w:pPr>
    </w:p>
    <w:p w:rsidR="00E12472" w:rsidRDefault="00E12472">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E12472">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E12472" w:rsidRDefault="00B552B2">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E12472" w:rsidRDefault="00B552B2">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E12472" w:rsidRDefault="00B552B2">
            <w:pPr>
              <w:spacing w:line="240" w:lineRule="auto"/>
              <w:ind w:left="0" w:hanging="2"/>
              <w:jc w:val="both"/>
              <w:rPr>
                <w:b/>
                <w:sz w:val="22"/>
                <w:szCs w:val="22"/>
              </w:rPr>
            </w:pPr>
            <w:r>
              <w:rPr>
                <w:b/>
                <w:sz w:val="22"/>
                <w:szCs w:val="22"/>
              </w:rPr>
              <w:t>E-mail</w:t>
            </w:r>
          </w:p>
        </w:tc>
      </w:tr>
      <w:tr w:rsidR="00E12472">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E12472" w:rsidRDefault="00B552B2">
            <w:pPr>
              <w:spacing w:line="240" w:lineRule="auto"/>
              <w:ind w:left="0" w:hanging="2"/>
              <w:jc w:val="both"/>
              <w:rPr>
                <w:b/>
                <w:sz w:val="22"/>
                <w:szCs w:val="22"/>
              </w:rPr>
            </w:pPr>
            <w:proofErr w:type="spellStart"/>
            <w:r>
              <w:rPr>
                <w:b/>
                <w:sz w:val="22"/>
                <w:szCs w:val="22"/>
              </w:rPr>
              <w:t>Titular:</w:t>
            </w:r>
            <w:r>
              <w:rPr>
                <w:b/>
                <w:sz w:val="20"/>
                <w:szCs w:val="20"/>
              </w:rPr>
              <w:t>Juan</w:t>
            </w:r>
            <w:proofErr w:type="spellEnd"/>
            <w:r>
              <w:rPr>
                <w:b/>
                <w:sz w:val="20"/>
                <w:szCs w:val="20"/>
              </w:rPr>
              <w:t xml:space="preserve"> Manuel </w:t>
            </w:r>
            <w:proofErr w:type="spellStart"/>
            <w:r>
              <w:rPr>
                <w:b/>
                <w:sz w:val="20"/>
                <w:szCs w:val="20"/>
              </w:rPr>
              <w:t>Musante</w:t>
            </w:r>
            <w:proofErr w:type="spellEnd"/>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E12472" w:rsidRDefault="00B552B2">
            <w:pPr>
              <w:spacing w:line="240" w:lineRule="auto"/>
              <w:ind w:left="0" w:hanging="2"/>
              <w:jc w:val="both"/>
              <w:rPr>
                <w:b/>
                <w:sz w:val="22"/>
                <w:szCs w:val="22"/>
              </w:rPr>
            </w:pPr>
            <w:r>
              <w:rPr>
                <w:b/>
                <w:sz w:val="20"/>
                <w:szCs w:val="20"/>
              </w:rPr>
              <w:t>A cargo - Tutor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E12472" w:rsidRDefault="00B552B2">
            <w:pPr>
              <w:spacing w:line="240" w:lineRule="auto"/>
              <w:ind w:left="0" w:hanging="2"/>
              <w:jc w:val="both"/>
              <w:rPr>
                <w:b/>
                <w:sz w:val="20"/>
                <w:szCs w:val="20"/>
              </w:rPr>
            </w:pPr>
            <w:hyperlink r:id="rId9" w:history="1">
              <w:r>
                <w:rPr>
                  <w:rStyle w:val="Hipervnculo"/>
                  <w:b/>
                  <w:color w:val="auto"/>
                  <w:sz w:val="20"/>
                  <w:szCs w:val="20"/>
                  <w:u w:val="none"/>
                </w:rPr>
                <w:t>jm.musante@usal.edu.ar</w:t>
              </w:r>
            </w:hyperlink>
          </w:p>
          <w:p w:rsidR="00E12472" w:rsidRDefault="00B552B2">
            <w:pPr>
              <w:spacing w:line="240" w:lineRule="auto"/>
              <w:ind w:left="0" w:hanging="2"/>
              <w:jc w:val="both"/>
              <w:rPr>
                <w:b/>
                <w:sz w:val="18"/>
                <w:szCs w:val="18"/>
              </w:rPr>
            </w:pPr>
            <w:r>
              <w:rPr>
                <w:b/>
                <w:sz w:val="20"/>
                <w:szCs w:val="20"/>
              </w:rPr>
              <w:t>lic.musante@gmail.com</w:t>
            </w:r>
          </w:p>
        </w:tc>
      </w:tr>
      <w:tr w:rsidR="00E12472">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E12472" w:rsidRDefault="00B552B2">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E12472" w:rsidRDefault="00B552B2">
            <w:pPr>
              <w:spacing w:line="240" w:lineRule="auto"/>
              <w:ind w:left="0" w:hanging="2"/>
              <w:jc w:val="both"/>
              <w:rPr>
                <w:b/>
                <w:sz w:val="22"/>
                <w:szCs w:val="22"/>
              </w:rPr>
            </w:pPr>
            <w:r>
              <w:rPr>
                <w:b/>
                <w:sz w:val="22"/>
                <w:szCs w:val="22"/>
              </w:rPr>
              <w:t>Adjunto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E12472" w:rsidRDefault="00E12472">
            <w:pPr>
              <w:spacing w:line="240" w:lineRule="auto"/>
              <w:ind w:left="0" w:hanging="2"/>
              <w:jc w:val="both"/>
              <w:rPr>
                <w:b/>
                <w:sz w:val="18"/>
                <w:szCs w:val="18"/>
              </w:rPr>
            </w:pPr>
          </w:p>
        </w:tc>
      </w:tr>
      <w:tr w:rsidR="00E12472">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E12472" w:rsidRDefault="00E12472">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E12472" w:rsidRDefault="00E12472">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E12472" w:rsidRDefault="00E12472">
            <w:pPr>
              <w:spacing w:line="240" w:lineRule="auto"/>
              <w:ind w:left="0" w:hanging="2"/>
              <w:jc w:val="both"/>
              <w:rPr>
                <w:b/>
                <w:sz w:val="18"/>
                <w:szCs w:val="18"/>
              </w:rPr>
            </w:pPr>
          </w:p>
        </w:tc>
      </w:tr>
    </w:tbl>
    <w:p w:rsidR="00E12472" w:rsidRDefault="00B552B2">
      <w:pPr>
        <w:spacing w:line="240" w:lineRule="auto"/>
        <w:ind w:left="0" w:hanging="2"/>
        <w:jc w:val="both"/>
        <w:rPr>
          <w:sz w:val="22"/>
          <w:szCs w:val="22"/>
        </w:rPr>
      </w:pPr>
      <w:r>
        <w:rPr>
          <w:b/>
          <w:sz w:val="22"/>
          <w:szCs w:val="22"/>
        </w:rPr>
        <w:t>*</w:t>
      </w:r>
      <w:r>
        <w:rPr>
          <w:sz w:val="22"/>
          <w:szCs w:val="22"/>
        </w:rPr>
        <w:t xml:space="preserve">A cargo -Tutor </w:t>
      </w:r>
    </w:p>
    <w:p w:rsidR="00E12472" w:rsidRDefault="00E12472">
      <w:pPr>
        <w:ind w:left="0" w:hanging="2"/>
        <w:jc w:val="both"/>
        <w:rPr>
          <w:b/>
          <w:sz w:val="22"/>
          <w:szCs w:val="22"/>
        </w:rPr>
      </w:pPr>
    </w:p>
    <w:p w:rsidR="00E12472" w:rsidRDefault="00E12472">
      <w:pPr>
        <w:ind w:left="0" w:hanging="2"/>
        <w:jc w:val="both"/>
        <w:rPr>
          <w:b/>
          <w:sz w:val="22"/>
          <w:szCs w:val="22"/>
        </w:rPr>
      </w:pPr>
    </w:p>
    <w:p w:rsidR="00E12472" w:rsidRDefault="00E12472">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E12472">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E12472" w:rsidRDefault="00B552B2">
            <w:pPr>
              <w:ind w:left="0" w:hanging="2"/>
              <w:jc w:val="both"/>
              <w:rPr>
                <w:b/>
                <w:sz w:val="22"/>
                <w:szCs w:val="22"/>
              </w:rPr>
            </w:pPr>
            <w:r>
              <w:rPr>
                <w:b/>
                <w:sz w:val="22"/>
                <w:szCs w:val="22"/>
              </w:rPr>
              <w:t xml:space="preserve">Asesor técnico-pedagógico </w:t>
            </w:r>
          </w:p>
          <w:p w:rsidR="00E12472" w:rsidRDefault="00B552B2">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E12472" w:rsidRDefault="00B552B2">
            <w:pPr>
              <w:ind w:left="0" w:hanging="2"/>
              <w:jc w:val="both"/>
              <w:rPr>
                <w:b/>
                <w:sz w:val="22"/>
                <w:szCs w:val="22"/>
              </w:rPr>
            </w:pPr>
            <w:r>
              <w:rPr>
                <w:b/>
                <w:sz w:val="22"/>
                <w:szCs w:val="22"/>
              </w:rPr>
              <w:t>Lic. Julieta Brizuela</w:t>
            </w:r>
          </w:p>
        </w:tc>
      </w:tr>
    </w:tbl>
    <w:p w:rsidR="00E12472" w:rsidRDefault="00E12472">
      <w:pPr>
        <w:ind w:left="0" w:hanging="2"/>
        <w:jc w:val="both"/>
        <w:rPr>
          <w:b/>
          <w:sz w:val="22"/>
          <w:szCs w:val="22"/>
        </w:rPr>
      </w:pPr>
    </w:p>
    <w:p w:rsidR="00E12472" w:rsidRDefault="00B552B2">
      <w:pPr>
        <w:numPr>
          <w:ilvl w:val="0"/>
          <w:numId w:val="1"/>
        </w:numPr>
        <w:ind w:left="0" w:hanging="2"/>
        <w:jc w:val="both"/>
        <w:rPr>
          <w:sz w:val="22"/>
          <w:szCs w:val="22"/>
        </w:rPr>
      </w:pPr>
      <w:r>
        <w:rPr>
          <w:b/>
          <w:sz w:val="22"/>
          <w:szCs w:val="22"/>
        </w:rPr>
        <w:t>EJE/ÁREA EN QUE SE ENCUENTRA LA MATERIA/SEMINARIO DENTRO DE LA CARRERA:</w:t>
      </w:r>
    </w:p>
    <w:p w:rsidR="00E12472" w:rsidRDefault="00B552B2">
      <w:pPr>
        <w:ind w:left="0" w:hanging="2"/>
        <w:jc w:val="both"/>
        <w:rPr>
          <w:sz w:val="22"/>
          <w:szCs w:val="22"/>
        </w:rPr>
      </w:pPr>
      <w:r>
        <w:rPr>
          <w:sz w:val="22"/>
          <w:szCs w:val="22"/>
        </w:rPr>
        <w:t>Superior / Profesional</w:t>
      </w:r>
    </w:p>
    <w:p w:rsidR="00E12472" w:rsidRDefault="00E12472">
      <w:pPr>
        <w:ind w:left="0" w:hanging="2"/>
        <w:jc w:val="both"/>
        <w:rPr>
          <w:sz w:val="22"/>
          <w:szCs w:val="22"/>
        </w:rPr>
      </w:pPr>
    </w:p>
    <w:p w:rsidR="00E12472" w:rsidRDefault="00E12472">
      <w:pPr>
        <w:ind w:left="0" w:hanging="2"/>
        <w:jc w:val="both"/>
        <w:rPr>
          <w:sz w:val="22"/>
          <w:szCs w:val="22"/>
        </w:rPr>
      </w:pPr>
    </w:p>
    <w:p w:rsidR="00E12472" w:rsidRDefault="00B552B2">
      <w:pPr>
        <w:numPr>
          <w:ilvl w:val="0"/>
          <w:numId w:val="1"/>
        </w:numPr>
        <w:ind w:left="0" w:hanging="2"/>
        <w:jc w:val="both"/>
        <w:rPr>
          <w:sz w:val="22"/>
          <w:szCs w:val="22"/>
        </w:rPr>
      </w:pPr>
      <w:r>
        <w:rPr>
          <w:b/>
          <w:sz w:val="22"/>
          <w:szCs w:val="22"/>
        </w:rPr>
        <w:t xml:space="preserve">FUNDAMENTACIÓN DE LA MATERIA/SEMINARIO EN LA </w:t>
      </w:r>
      <w:r>
        <w:rPr>
          <w:b/>
          <w:sz w:val="22"/>
          <w:szCs w:val="22"/>
        </w:rPr>
        <w:t>CARRERA:</w:t>
      </w:r>
    </w:p>
    <w:p w:rsidR="00E12472" w:rsidRDefault="00B552B2">
      <w:pPr>
        <w:ind w:leftChars="0" w:left="0" w:firstLineChars="0" w:hanging="2"/>
        <w:jc w:val="both"/>
        <w:rPr>
          <w:sz w:val="22"/>
          <w:szCs w:val="22"/>
        </w:rPr>
      </w:pPr>
      <w:r>
        <w:rPr>
          <w:sz w:val="22"/>
          <w:szCs w:val="22"/>
        </w:rPr>
        <w:t>La Cátedra diseña un Programa de Estudio para la asignatura “Taller de Temática Optativa II” con la base en el esquema de Gestión por Competencias, considerando que las mismas representan la base del desarrollo profesional para comprender el desem</w:t>
      </w:r>
      <w:r>
        <w:rPr>
          <w:sz w:val="22"/>
          <w:szCs w:val="22"/>
        </w:rPr>
        <w:t>peño del educador por las habilidades blandas que posee y ejecuta al interior de una organización educativa.</w:t>
      </w:r>
    </w:p>
    <w:p w:rsidR="00E12472" w:rsidRDefault="00B552B2">
      <w:pPr>
        <w:ind w:leftChars="0" w:left="-2" w:firstLineChars="0" w:firstLine="0"/>
        <w:jc w:val="both"/>
        <w:rPr>
          <w:sz w:val="22"/>
          <w:szCs w:val="22"/>
        </w:rPr>
      </w:pPr>
      <w:r>
        <w:rPr>
          <w:sz w:val="22"/>
          <w:szCs w:val="22"/>
        </w:rPr>
        <w:t>De esta forma, la asignatura brinda a los estudiantes el encuadre conceptual dentro del cual cada uno de los términos explicitados mediante la expo</w:t>
      </w:r>
      <w:r>
        <w:rPr>
          <w:sz w:val="22"/>
          <w:szCs w:val="22"/>
        </w:rPr>
        <w:t xml:space="preserve">sición dialogada adquiere relevancia en la actual gestión de las personas en el ámbito educativo. Esto resultara claro en el alcance, el impacto y el ejercicio profesional que cada persona que el taller, ya que una vez finalizado, </w:t>
      </w:r>
      <w:proofErr w:type="spellStart"/>
      <w:r>
        <w:rPr>
          <w:sz w:val="22"/>
          <w:szCs w:val="22"/>
        </w:rPr>
        <w:t>podra</w:t>
      </w:r>
      <w:proofErr w:type="spellEnd"/>
      <w:r>
        <w:rPr>
          <w:sz w:val="22"/>
          <w:szCs w:val="22"/>
        </w:rPr>
        <w:t xml:space="preserve"> discernir respecto </w:t>
      </w:r>
      <w:r>
        <w:rPr>
          <w:sz w:val="22"/>
          <w:szCs w:val="22"/>
        </w:rPr>
        <w:t>de la responsabilidad que tiene como profesional de la educación en diferentes procesos asociados a los Recursos Humanos y a la Gestión por Competencias del personal que tenga a su cargo.</w:t>
      </w:r>
    </w:p>
    <w:p w:rsidR="00E12472" w:rsidRDefault="00E12472">
      <w:pPr>
        <w:ind w:leftChars="0" w:left="0" w:firstLineChars="0" w:firstLine="0"/>
        <w:jc w:val="both"/>
        <w:rPr>
          <w:sz w:val="22"/>
          <w:szCs w:val="22"/>
        </w:rPr>
      </w:pPr>
    </w:p>
    <w:p w:rsidR="00E12472" w:rsidRDefault="00E12472">
      <w:pPr>
        <w:ind w:left="0" w:hanging="2"/>
        <w:jc w:val="both"/>
        <w:rPr>
          <w:sz w:val="22"/>
          <w:szCs w:val="22"/>
        </w:rPr>
      </w:pPr>
    </w:p>
    <w:p w:rsidR="00E12472" w:rsidRDefault="00B552B2">
      <w:pPr>
        <w:numPr>
          <w:ilvl w:val="0"/>
          <w:numId w:val="1"/>
        </w:numPr>
        <w:ind w:left="0" w:hanging="2"/>
        <w:jc w:val="both"/>
        <w:rPr>
          <w:sz w:val="22"/>
          <w:szCs w:val="22"/>
        </w:rPr>
      </w:pPr>
      <w:r>
        <w:rPr>
          <w:b/>
          <w:sz w:val="22"/>
          <w:szCs w:val="22"/>
        </w:rPr>
        <w:t>OBJETIVOS DE LA MATERIA:</w:t>
      </w:r>
    </w:p>
    <w:p w:rsidR="00E12472" w:rsidRDefault="00B552B2">
      <w:pPr>
        <w:ind w:left="0" w:hanging="2"/>
        <w:jc w:val="both"/>
      </w:pPr>
      <w:r>
        <w:t>Que los estudiantes logren:</w:t>
      </w:r>
    </w:p>
    <w:p w:rsidR="00E12472" w:rsidRDefault="00B552B2">
      <w:pPr>
        <w:widowControl w:val="0"/>
        <w:numPr>
          <w:ilvl w:val="0"/>
          <w:numId w:val="17"/>
        </w:numPr>
        <w:spacing w:line="240" w:lineRule="auto"/>
        <w:ind w:leftChars="0" w:firstLineChars="0"/>
        <w:jc w:val="both"/>
        <w:textDirection w:val="lrTb"/>
        <w:textAlignment w:val="auto"/>
        <w:outlineLvl w:val="9"/>
        <w:rPr>
          <w:sz w:val="22"/>
          <w:szCs w:val="22"/>
        </w:rPr>
      </w:pPr>
      <w:r>
        <w:rPr>
          <w:sz w:val="22"/>
          <w:szCs w:val="22"/>
        </w:rPr>
        <w:t xml:space="preserve">Conocer </w:t>
      </w:r>
      <w:r>
        <w:rPr>
          <w:sz w:val="22"/>
          <w:szCs w:val="22"/>
        </w:rPr>
        <w:t>aspectos centrales del campo de la gestión por competencias aplicado al sector educativo</w:t>
      </w:r>
    </w:p>
    <w:p w:rsidR="00E12472" w:rsidRDefault="00B552B2">
      <w:pPr>
        <w:widowControl w:val="0"/>
        <w:numPr>
          <w:ilvl w:val="0"/>
          <w:numId w:val="17"/>
        </w:numPr>
        <w:spacing w:line="240" w:lineRule="auto"/>
        <w:ind w:leftChars="0" w:firstLineChars="0"/>
        <w:jc w:val="both"/>
        <w:textDirection w:val="lrTb"/>
        <w:textAlignment w:val="auto"/>
        <w:outlineLvl w:val="9"/>
        <w:rPr>
          <w:sz w:val="22"/>
          <w:szCs w:val="22"/>
        </w:rPr>
      </w:pPr>
      <w:r>
        <w:rPr>
          <w:sz w:val="22"/>
          <w:szCs w:val="22"/>
        </w:rPr>
        <w:t>Reconocer distintos instrumentos utilizados en la gestión por competencias en el ámbito educativo</w:t>
      </w:r>
    </w:p>
    <w:p w:rsidR="00E12472" w:rsidRDefault="00B552B2">
      <w:pPr>
        <w:widowControl w:val="0"/>
        <w:numPr>
          <w:ilvl w:val="0"/>
          <w:numId w:val="17"/>
        </w:numPr>
        <w:spacing w:line="240" w:lineRule="auto"/>
        <w:ind w:leftChars="0" w:firstLineChars="0"/>
        <w:jc w:val="both"/>
        <w:textDirection w:val="lrTb"/>
        <w:textAlignment w:val="auto"/>
        <w:outlineLvl w:val="9"/>
        <w:rPr>
          <w:sz w:val="22"/>
          <w:szCs w:val="22"/>
        </w:rPr>
      </w:pPr>
      <w:r>
        <w:rPr>
          <w:sz w:val="22"/>
          <w:szCs w:val="22"/>
        </w:rPr>
        <w:t>Definir las competencias propias de los perfiles clásicos asociados a</w:t>
      </w:r>
      <w:r>
        <w:rPr>
          <w:sz w:val="22"/>
          <w:szCs w:val="22"/>
        </w:rPr>
        <w:t>l área de Recursos Humanos dentro de la organización educativa</w:t>
      </w:r>
    </w:p>
    <w:p w:rsidR="00E12472" w:rsidRDefault="00B552B2">
      <w:pPr>
        <w:widowControl w:val="0"/>
        <w:numPr>
          <w:ilvl w:val="0"/>
          <w:numId w:val="17"/>
        </w:numPr>
        <w:spacing w:line="240" w:lineRule="auto"/>
        <w:ind w:leftChars="0" w:firstLineChars="0"/>
        <w:jc w:val="both"/>
        <w:textDirection w:val="lrTb"/>
        <w:textAlignment w:val="auto"/>
        <w:outlineLvl w:val="9"/>
        <w:rPr>
          <w:sz w:val="22"/>
          <w:szCs w:val="22"/>
        </w:rPr>
      </w:pPr>
      <w:r>
        <w:rPr>
          <w:sz w:val="22"/>
          <w:szCs w:val="22"/>
        </w:rPr>
        <w:t>Desarrollar habilidades blandas asociadas a la gestión por competencias en el área educacional</w:t>
      </w:r>
    </w:p>
    <w:p w:rsidR="00E12472" w:rsidRDefault="00E12472">
      <w:pPr>
        <w:ind w:leftChars="0" w:left="0" w:firstLineChars="0" w:firstLine="0"/>
        <w:jc w:val="both"/>
        <w:rPr>
          <w:sz w:val="22"/>
          <w:szCs w:val="22"/>
        </w:rPr>
      </w:pPr>
    </w:p>
    <w:p w:rsidR="00E12472" w:rsidRDefault="00E12472">
      <w:pPr>
        <w:ind w:left="0" w:hanging="2"/>
        <w:jc w:val="both"/>
        <w:rPr>
          <w:sz w:val="22"/>
          <w:szCs w:val="22"/>
        </w:rPr>
      </w:pPr>
    </w:p>
    <w:p w:rsidR="00E12472" w:rsidRDefault="00E12472">
      <w:pPr>
        <w:ind w:left="0" w:hanging="2"/>
        <w:jc w:val="both"/>
        <w:rPr>
          <w:sz w:val="22"/>
          <w:szCs w:val="22"/>
        </w:rPr>
      </w:pPr>
    </w:p>
    <w:p w:rsidR="00E12472" w:rsidRDefault="00E12472">
      <w:pPr>
        <w:ind w:left="0" w:hanging="2"/>
        <w:jc w:val="both"/>
        <w:rPr>
          <w:sz w:val="22"/>
          <w:szCs w:val="22"/>
        </w:rPr>
      </w:pPr>
    </w:p>
    <w:p w:rsidR="00E12472" w:rsidRDefault="00E12472">
      <w:pPr>
        <w:ind w:left="0" w:hanging="2"/>
        <w:jc w:val="both"/>
        <w:rPr>
          <w:sz w:val="22"/>
          <w:szCs w:val="22"/>
        </w:rPr>
      </w:pPr>
    </w:p>
    <w:p w:rsidR="00E12472" w:rsidRDefault="00E12472">
      <w:pPr>
        <w:ind w:left="0" w:hanging="2"/>
        <w:jc w:val="both"/>
        <w:rPr>
          <w:sz w:val="22"/>
          <w:szCs w:val="22"/>
        </w:rPr>
      </w:pPr>
    </w:p>
    <w:p w:rsidR="00E12472" w:rsidRDefault="00E12472">
      <w:pPr>
        <w:ind w:left="0" w:hanging="2"/>
        <w:jc w:val="both"/>
        <w:rPr>
          <w:sz w:val="22"/>
          <w:szCs w:val="22"/>
        </w:rPr>
      </w:pPr>
    </w:p>
    <w:p w:rsidR="00E12472" w:rsidRDefault="00E12472">
      <w:pPr>
        <w:ind w:left="0" w:hanging="2"/>
        <w:jc w:val="both"/>
        <w:rPr>
          <w:sz w:val="22"/>
          <w:szCs w:val="22"/>
        </w:rPr>
      </w:pPr>
    </w:p>
    <w:p w:rsidR="00E12472" w:rsidRDefault="00B552B2">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rsidR="00E12472" w:rsidRDefault="00B552B2">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(La información consignada debe coincidir con la información que brinda la Resolución Rectoral que aprueba el plan de estudios de la carrera). </w:t>
      </w:r>
    </w:p>
    <w:tbl>
      <w:tblPr>
        <w:tblW w:w="8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085"/>
        <w:gridCol w:w="1188"/>
        <w:gridCol w:w="1222"/>
      </w:tblGrid>
      <w:tr w:rsidR="00E12472">
        <w:trPr>
          <w:trHeight w:val="348"/>
          <w:jc w:val="center"/>
        </w:trPr>
        <w:tc>
          <w:tcPr>
            <w:tcW w:w="4905" w:type="dxa"/>
            <w:tcBorders>
              <w:top w:val="nil"/>
              <w:left w:val="nil"/>
              <w:bottom w:val="single" w:sz="4" w:space="0" w:color="6AA84F"/>
              <w:right w:val="single" w:sz="4" w:space="0" w:color="6AA84F"/>
            </w:tcBorders>
            <w:vAlign w:val="center"/>
          </w:tcPr>
          <w:p w:rsidR="00E12472" w:rsidRDefault="00E12472">
            <w:pPr>
              <w:ind w:left="0" w:hanging="2"/>
              <w:jc w:val="both"/>
              <w:rPr>
                <w:sz w:val="22"/>
                <w:szCs w:val="22"/>
              </w:rPr>
            </w:pPr>
          </w:p>
        </w:tc>
        <w:tc>
          <w:tcPr>
            <w:tcW w:w="108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12472" w:rsidRDefault="00B552B2">
            <w:pPr>
              <w:ind w:left="0" w:hanging="2"/>
              <w:jc w:val="center"/>
              <w:rPr>
                <w:sz w:val="22"/>
                <w:szCs w:val="22"/>
              </w:rPr>
            </w:pPr>
            <w:r>
              <w:rPr>
                <w:b/>
                <w:sz w:val="22"/>
                <w:szCs w:val="22"/>
              </w:rPr>
              <w:t>Teórica</w:t>
            </w:r>
          </w:p>
        </w:tc>
        <w:tc>
          <w:tcPr>
            <w:tcW w:w="118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12472" w:rsidRDefault="00B552B2">
            <w:pPr>
              <w:ind w:left="0" w:hanging="2"/>
              <w:jc w:val="center"/>
              <w:rPr>
                <w:sz w:val="22"/>
                <w:szCs w:val="22"/>
              </w:rPr>
            </w:pPr>
            <w:r>
              <w:rPr>
                <w:b/>
                <w:sz w:val="22"/>
                <w:szCs w:val="22"/>
              </w:rPr>
              <w:t>Práctica</w:t>
            </w:r>
          </w:p>
        </w:tc>
        <w:tc>
          <w:tcPr>
            <w:tcW w:w="1222"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12472" w:rsidRDefault="00B552B2">
            <w:pPr>
              <w:ind w:left="0" w:hanging="2"/>
              <w:jc w:val="center"/>
              <w:rPr>
                <w:sz w:val="22"/>
                <w:szCs w:val="22"/>
              </w:rPr>
            </w:pPr>
            <w:r>
              <w:rPr>
                <w:b/>
                <w:sz w:val="22"/>
                <w:szCs w:val="22"/>
              </w:rPr>
              <w:t>Total</w:t>
            </w:r>
          </w:p>
        </w:tc>
      </w:tr>
      <w:tr w:rsidR="00E12472">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12472" w:rsidRDefault="00B552B2">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1085" w:type="dxa"/>
            <w:tcBorders>
              <w:top w:val="single" w:sz="4" w:space="0" w:color="6AA84F"/>
              <w:left w:val="single" w:sz="4" w:space="0" w:color="6AA84F"/>
              <w:bottom w:val="single" w:sz="4" w:space="0" w:color="6AA84F"/>
              <w:right w:val="single" w:sz="4" w:space="0" w:color="6AA84F"/>
            </w:tcBorders>
            <w:vAlign w:val="center"/>
          </w:tcPr>
          <w:p w:rsidR="00E12472" w:rsidRDefault="00B552B2">
            <w:pPr>
              <w:ind w:left="0" w:hanging="2"/>
              <w:jc w:val="center"/>
              <w:rPr>
                <w:sz w:val="22"/>
                <w:szCs w:val="22"/>
              </w:rPr>
            </w:pPr>
            <w:r>
              <w:rPr>
                <w:sz w:val="22"/>
                <w:szCs w:val="22"/>
              </w:rPr>
              <w:t>6</w:t>
            </w:r>
          </w:p>
        </w:tc>
        <w:tc>
          <w:tcPr>
            <w:tcW w:w="1188" w:type="dxa"/>
            <w:tcBorders>
              <w:top w:val="single" w:sz="4" w:space="0" w:color="6AA84F"/>
              <w:left w:val="single" w:sz="4" w:space="0" w:color="6AA84F"/>
              <w:bottom w:val="single" w:sz="4" w:space="0" w:color="6AA84F"/>
              <w:right w:val="single" w:sz="4" w:space="0" w:color="6AA84F"/>
            </w:tcBorders>
            <w:vAlign w:val="center"/>
          </w:tcPr>
          <w:p w:rsidR="00E12472" w:rsidRDefault="00B552B2">
            <w:pPr>
              <w:ind w:left="0" w:hanging="2"/>
              <w:jc w:val="center"/>
              <w:rPr>
                <w:sz w:val="22"/>
                <w:szCs w:val="22"/>
              </w:rPr>
            </w:pPr>
            <w:r>
              <w:rPr>
                <w:sz w:val="22"/>
                <w:szCs w:val="22"/>
              </w:rPr>
              <w:t>6</w:t>
            </w:r>
          </w:p>
        </w:tc>
        <w:tc>
          <w:tcPr>
            <w:tcW w:w="1222" w:type="dxa"/>
            <w:tcBorders>
              <w:top w:val="single" w:sz="4" w:space="0" w:color="6AA84F"/>
              <w:left w:val="single" w:sz="4" w:space="0" w:color="6AA84F"/>
              <w:bottom w:val="single" w:sz="4" w:space="0" w:color="6AA84F"/>
              <w:right w:val="single" w:sz="4" w:space="0" w:color="6AA84F"/>
            </w:tcBorders>
            <w:vAlign w:val="center"/>
          </w:tcPr>
          <w:p w:rsidR="00E12472" w:rsidRDefault="00B552B2">
            <w:pPr>
              <w:ind w:left="0" w:hanging="2"/>
              <w:jc w:val="center"/>
              <w:rPr>
                <w:sz w:val="22"/>
                <w:szCs w:val="22"/>
              </w:rPr>
            </w:pPr>
            <w:r>
              <w:rPr>
                <w:sz w:val="22"/>
                <w:szCs w:val="22"/>
              </w:rPr>
              <w:t>12</w:t>
            </w:r>
          </w:p>
        </w:tc>
      </w:tr>
      <w:tr w:rsidR="00E12472">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12472" w:rsidRDefault="00B552B2">
            <w:pPr>
              <w:ind w:left="0" w:hanging="2"/>
              <w:rPr>
                <w:b/>
                <w:sz w:val="22"/>
                <w:szCs w:val="22"/>
              </w:rPr>
            </w:pPr>
            <w:r>
              <w:rPr>
                <w:b/>
                <w:sz w:val="22"/>
                <w:szCs w:val="22"/>
              </w:rPr>
              <w:t>Carga horaria de trabajo asincrónico</w:t>
            </w:r>
          </w:p>
          <w:p w:rsidR="00E12472" w:rsidRDefault="00B552B2">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1085" w:type="dxa"/>
            <w:tcBorders>
              <w:top w:val="single" w:sz="4" w:space="0" w:color="6AA84F"/>
              <w:left w:val="single" w:sz="4" w:space="0" w:color="6AA84F"/>
              <w:bottom w:val="single" w:sz="4" w:space="0" w:color="6AA84F"/>
              <w:right w:val="single" w:sz="4" w:space="0" w:color="6AA84F"/>
            </w:tcBorders>
            <w:vAlign w:val="center"/>
          </w:tcPr>
          <w:p w:rsidR="00E12472" w:rsidRDefault="00B552B2">
            <w:pPr>
              <w:ind w:left="0" w:hanging="2"/>
              <w:jc w:val="center"/>
              <w:rPr>
                <w:sz w:val="22"/>
                <w:szCs w:val="22"/>
              </w:rPr>
            </w:pPr>
            <w:r>
              <w:rPr>
                <w:sz w:val="22"/>
                <w:szCs w:val="22"/>
              </w:rPr>
              <w:t>12</w:t>
            </w:r>
          </w:p>
        </w:tc>
        <w:tc>
          <w:tcPr>
            <w:tcW w:w="1188" w:type="dxa"/>
            <w:tcBorders>
              <w:top w:val="single" w:sz="4" w:space="0" w:color="6AA84F"/>
              <w:left w:val="single" w:sz="4" w:space="0" w:color="6AA84F"/>
              <w:bottom w:val="single" w:sz="4" w:space="0" w:color="6AA84F"/>
              <w:right w:val="single" w:sz="4" w:space="0" w:color="6AA84F"/>
            </w:tcBorders>
            <w:vAlign w:val="center"/>
          </w:tcPr>
          <w:p w:rsidR="00E12472" w:rsidRDefault="00B552B2">
            <w:pPr>
              <w:ind w:left="0" w:hanging="2"/>
              <w:jc w:val="center"/>
              <w:rPr>
                <w:sz w:val="22"/>
                <w:szCs w:val="22"/>
              </w:rPr>
            </w:pPr>
            <w:r>
              <w:rPr>
                <w:sz w:val="22"/>
                <w:szCs w:val="22"/>
              </w:rPr>
              <w:t>12</w:t>
            </w:r>
          </w:p>
        </w:tc>
        <w:tc>
          <w:tcPr>
            <w:tcW w:w="1222" w:type="dxa"/>
            <w:tcBorders>
              <w:top w:val="single" w:sz="4" w:space="0" w:color="6AA84F"/>
              <w:left w:val="single" w:sz="4" w:space="0" w:color="6AA84F"/>
              <w:bottom w:val="single" w:sz="4" w:space="0" w:color="6AA84F"/>
              <w:right w:val="single" w:sz="4" w:space="0" w:color="6AA84F"/>
            </w:tcBorders>
            <w:vAlign w:val="center"/>
          </w:tcPr>
          <w:p w:rsidR="00E12472" w:rsidRDefault="00B552B2">
            <w:pPr>
              <w:ind w:left="0" w:hanging="2"/>
              <w:jc w:val="center"/>
              <w:rPr>
                <w:sz w:val="22"/>
                <w:szCs w:val="22"/>
              </w:rPr>
            </w:pPr>
            <w:r>
              <w:rPr>
                <w:sz w:val="22"/>
                <w:szCs w:val="22"/>
              </w:rPr>
              <w:t>24</w:t>
            </w:r>
          </w:p>
        </w:tc>
      </w:tr>
      <w:tr w:rsidR="00E12472">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12472" w:rsidRDefault="00B552B2">
            <w:pPr>
              <w:ind w:left="0" w:hanging="2"/>
              <w:rPr>
                <w:b/>
                <w:sz w:val="20"/>
                <w:szCs w:val="20"/>
              </w:rPr>
            </w:pPr>
            <w:r>
              <w:rPr>
                <w:b/>
                <w:sz w:val="22"/>
                <w:szCs w:val="22"/>
              </w:rPr>
              <w:t>Carga horaria general</w:t>
            </w:r>
          </w:p>
        </w:tc>
        <w:tc>
          <w:tcPr>
            <w:tcW w:w="1085" w:type="dxa"/>
            <w:tcBorders>
              <w:top w:val="single" w:sz="4" w:space="0" w:color="6AA84F"/>
              <w:left w:val="single" w:sz="4" w:space="0" w:color="6AA84F"/>
              <w:bottom w:val="single" w:sz="4" w:space="0" w:color="6AA84F"/>
              <w:right w:val="single" w:sz="4" w:space="0" w:color="6AA84F"/>
            </w:tcBorders>
            <w:vAlign w:val="center"/>
          </w:tcPr>
          <w:p w:rsidR="00E12472" w:rsidRDefault="00B552B2">
            <w:pPr>
              <w:ind w:left="0" w:hanging="2"/>
              <w:jc w:val="center"/>
              <w:rPr>
                <w:sz w:val="22"/>
                <w:szCs w:val="22"/>
              </w:rPr>
            </w:pPr>
            <w:r>
              <w:rPr>
                <w:sz w:val="22"/>
                <w:szCs w:val="22"/>
              </w:rPr>
              <w:t>18</w:t>
            </w:r>
          </w:p>
        </w:tc>
        <w:tc>
          <w:tcPr>
            <w:tcW w:w="1188" w:type="dxa"/>
            <w:tcBorders>
              <w:top w:val="single" w:sz="4" w:space="0" w:color="6AA84F"/>
              <w:left w:val="single" w:sz="4" w:space="0" w:color="6AA84F"/>
              <w:bottom w:val="single" w:sz="4" w:space="0" w:color="6AA84F"/>
              <w:right w:val="single" w:sz="4" w:space="0" w:color="6AA84F"/>
            </w:tcBorders>
            <w:vAlign w:val="center"/>
          </w:tcPr>
          <w:p w:rsidR="00E12472" w:rsidRDefault="00B552B2">
            <w:pPr>
              <w:ind w:left="0" w:hanging="2"/>
              <w:jc w:val="center"/>
              <w:rPr>
                <w:sz w:val="22"/>
                <w:szCs w:val="22"/>
              </w:rPr>
            </w:pPr>
            <w:r>
              <w:rPr>
                <w:sz w:val="22"/>
                <w:szCs w:val="22"/>
              </w:rPr>
              <w:t>18</w:t>
            </w:r>
          </w:p>
        </w:tc>
        <w:tc>
          <w:tcPr>
            <w:tcW w:w="1222" w:type="dxa"/>
            <w:tcBorders>
              <w:top w:val="single" w:sz="4" w:space="0" w:color="6AA84F"/>
              <w:left w:val="single" w:sz="4" w:space="0" w:color="6AA84F"/>
              <w:bottom w:val="single" w:sz="4" w:space="0" w:color="6AA84F"/>
              <w:right w:val="single" w:sz="4" w:space="0" w:color="6AA84F"/>
            </w:tcBorders>
            <w:vAlign w:val="center"/>
          </w:tcPr>
          <w:p w:rsidR="00E12472" w:rsidRDefault="00B552B2">
            <w:pPr>
              <w:ind w:left="0" w:hanging="2"/>
              <w:jc w:val="center"/>
              <w:rPr>
                <w:sz w:val="22"/>
                <w:szCs w:val="22"/>
              </w:rPr>
            </w:pPr>
            <w:r>
              <w:rPr>
                <w:sz w:val="22"/>
                <w:szCs w:val="22"/>
              </w:rPr>
              <w:t>36</w:t>
            </w:r>
          </w:p>
        </w:tc>
      </w:tr>
    </w:tbl>
    <w:p w:rsidR="00E12472" w:rsidRDefault="00E12472">
      <w:pPr>
        <w:ind w:left="0" w:hanging="2"/>
        <w:jc w:val="both"/>
        <w:rPr>
          <w:sz w:val="22"/>
          <w:szCs w:val="22"/>
        </w:rPr>
      </w:pPr>
    </w:p>
    <w:p w:rsidR="00E12472" w:rsidRDefault="00E12472">
      <w:pPr>
        <w:ind w:leftChars="0" w:left="0" w:firstLineChars="0" w:firstLine="0"/>
        <w:jc w:val="both"/>
        <w:rPr>
          <w:sz w:val="22"/>
          <w:szCs w:val="22"/>
        </w:rPr>
      </w:pPr>
    </w:p>
    <w:p w:rsidR="00E12472" w:rsidRDefault="00B552B2">
      <w:pPr>
        <w:numPr>
          <w:ilvl w:val="0"/>
          <w:numId w:val="1"/>
        </w:numPr>
        <w:ind w:left="0" w:hanging="2"/>
        <w:jc w:val="both"/>
        <w:rPr>
          <w:sz w:val="22"/>
          <w:szCs w:val="22"/>
        </w:rPr>
      </w:pPr>
      <w:r>
        <w:rPr>
          <w:b/>
          <w:sz w:val="22"/>
          <w:szCs w:val="22"/>
        </w:rPr>
        <w:t>UNIDADES TEMÁTICAS, CONTENIDOS, BIBLIOGRAFÍA POR UNIDAD TEMÁTICA:</w:t>
      </w:r>
    </w:p>
    <w:p w:rsidR="00E12472" w:rsidRDefault="00E12472">
      <w:pPr>
        <w:spacing w:line="360" w:lineRule="auto"/>
        <w:ind w:leftChars="0" w:left="0" w:firstLineChars="0" w:firstLine="0"/>
        <w:jc w:val="both"/>
        <w:rPr>
          <w:sz w:val="20"/>
          <w:szCs w:val="20"/>
        </w:rPr>
      </w:pPr>
    </w:p>
    <w:p w:rsidR="00E12472" w:rsidRDefault="00B552B2">
      <w:pPr>
        <w:spacing w:line="360" w:lineRule="auto"/>
        <w:ind w:leftChars="0" w:left="0" w:firstLineChars="0" w:firstLine="720"/>
        <w:jc w:val="both"/>
        <w:rPr>
          <w:b/>
          <w:sz w:val="20"/>
          <w:szCs w:val="20"/>
        </w:rPr>
      </w:pPr>
      <w:r>
        <w:rPr>
          <w:b/>
          <w:sz w:val="20"/>
          <w:szCs w:val="20"/>
          <w:u w:val="single"/>
        </w:rPr>
        <w:t>Unidad 1</w:t>
      </w:r>
    </w:p>
    <w:p w:rsidR="00E12472" w:rsidRDefault="00B552B2">
      <w:pPr>
        <w:spacing w:line="360" w:lineRule="auto"/>
        <w:ind w:leftChars="0" w:left="0" w:firstLineChars="0" w:firstLine="720"/>
        <w:jc w:val="both"/>
        <w:rPr>
          <w:b/>
          <w:sz w:val="20"/>
          <w:szCs w:val="20"/>
        </w:rPr>
      </w:pPr>
      <w:r>
        <w:rPr>
          <w:b/>
          <w:sz w:val="20"/>
          <w:szCs w:val="20"/>
        </w:rPr>
        <w:t xml:space="preserve">Una aproximación conceptual a la </w:t>
      </w:r>
      <w:r>
        <w:rPr>
          <w:b/>
          <w:sz w:val="20"/>
          <w:szCs w:val="20"/>
        </w:rPr>
        <w:t>gestión por competencias: términos en construcción</w:t>
      </w:r>
    </w:p>
    <w:p w:rsidR="00E12472" w:rsidRDefault="00B552B2">
      <w:pPr>
        <w:spacing w:line="360" w:lineRule="auto"/>
        <w:ind w:leftChars="0" w:left="0" w:firstLineChars="0" w:firstLine="720"/>
        <w:jc w:val="both"/>
        <w:rPr>
          <w:sz w:val="20"/>
          <w:szCs w:val="20"/>
        </w:rPr>
      </w:pPr>
      <w:r>
        <w:rPr>
          <w:sz w:val="20"/>
          <w:szCs w:val="20"/>
        </w:rPr>
        <w:t>Definiciones de competencias. Autores y conceptos. Elementos de las competencias: tareas, resultados, outputs, habilidades, conocimientos, actitudes y desempeño. Definiciones: foco en el individuo, en el t</w:t>
      </w:r>
      <w:r>
        <w:rPr>
          <w:sz w:val="20"/>
          <w:szCs w:val="20"/>
        </w:rPr>
        <w:t xml:space="preserve">rabajo y multidimensionales. </w:t>
      </w:r>
    </w:p>
    <w:p w:rsidR="00E12472" w:rsidRDefault="00B552B2">
      <w:pPr>
        <w:spacing w:line="360" w:lineRule="auto"/>
        <w:ind w:leftChars="0" w:left="0" w:firstLineChars="0" w:firstLine="720"/>
        <w:jc w:val="both"/>
        <w:rPr>
          <w:sz w:val="20"/>
          <w:szCs w:val="20"/>
        </w:rPr>
      </w:pPr>
      <w:r>
        <w:rPr>
          <w:sz w:val="20"/>
          <w:szCs w:val="20"/>
        </w:rPr>
        <w:t xml:space="preserve">Competencias y gestión de negocios. Tipos de competencias. Importancia de las competencias en la gestión de Recursos Humanos. </w:t>
      </w:r>
    </w:p>
    <w:p w:rsidR="00E12472" w:rsidRDefault="00B552B2">
      <w:pPr>
        <w:spacing w:line="360" w:lineRule="auto"/>
        <w:ind w:leftChars="0" w:left="0" w:firstLineChars="0" w:firstLine="720"/>
        <w:jc w:val="both"/>
        <w:rPr>
          <w:sz w:val="20"/>
          <w:szCs w:val="20"/>
        </w:rPr>
      </w:pPr>
      <w:r>
        <w:rPr>
          <w:sz w:val="20"/>
          <w:szCs w:val="20"/>
        </w:rPr>
        <w:t>La gestión por competencias. Objetivos y utilidades de un sistema por competencias. Tipos de compet</w:t>
      </w:r>
      <w:r>
        <w:rPr>
          <w:sz w:val="20"/>
          <w:szCs w:val="20"/>
        </w:rPr>
        <w:t xml:space="preserve">encias y características. Diseño de perfiles. Competencias de las personas. Planificación de Recursos Humanos. Aplicaciones en políticas de Recursos Humanos: selección, formación y desarrollo, evaluación del desempeño y 360°. </w:t>
      </w:r>
    </w:p>
    <w:p w:rsidR="00E12472" w:rsidRDefault="00B552B2">
      <w:pPr>
        <w:spacing w:line="360" w:lineRule="auto"/>
        <w:ind w:leftChars="0" w:left="0" w:firstLineChars="0" w:firstLine="720"/>
        <w:jc w:val="both"/>
        <w:rPr>
          <w:sz w:val="20"/>
          <w:szCs w:val="20"/>
        </w:rPr>
      </w:pPr>
      <w:r>
        <w:rPr>
          <w:sz w:val="20"/>
          <w:szCs w:val="20"/>
        </w:rPr>
        <w:t>Análisis de potencial. Diseño</w:t>
      </w:r>
      <w:r>
        <w:rPr>
          <w:sz w:val="20"/>
          <w:szCs w:val="20"/>
        </w:rPr>
        <w:t xml:space="preserve"> organizativo, política retributiva y planes de carrera. Diccionario, desarrollo, definición y modelos de competencias. Aplicaciones posibles. Agrupaciones y definiciones posibles de las competencias.</w:t>
      </w:r>
    </w:p>
    <w:p w:rsidR="00E12472" w:rsidRDefault="00E12472">
      <w:pPr>
        <w:spacing w:line="360" w:lineRule="auto"/>
        <w:ind w:leftChars="0" w:left="0" w:firstLineChars="0" w:firstLine="0"/>
        <w:jc w:val="both"/>
        <w:rPr>
          <w:sz w:val="20"/>
          <w:szCs w:val="20"/>
        </w:rPr>
      </w:pPr>
    </w:p>
    <w:p w:rsidR="00E12472" w:rsidRDefault="00B552B2">
      <w:pPr>
        <w:spacing w:line="360" w:lineRule="auto"/>
        <w:ind w:leftChars="0" w:left="0" w:firstLineChars="0" w:firstLine="720"/>
        <w:jc w:val="both"/>
        <w:rPr>
          <w:sz w:val="20"/>
          <w:szCs w:val="20"/>
        </w:rPr>
      </w:pPr>
      <w:r>
        <w:rPr>
          <w:sz w:val="20"/>
          <w:szCs w:val="20"/>
          <w:u w:val="single"/>
        </w:rPr>
        <w:t>Bibliografía</w:t>
      </w:r>
    </w:p>
    <w:p w:rsidR="00E12472" w:rsidRDefault="00B552B2">
      <w:pPr>
        <w:numPr>
          <w:ilvl w:val="0"/>
          <w:numId w:val="20"/>
        </w:numPr>
        <w:spacing w:line="360" w:lineRule="auto"/>
        <w:ind w:leftChars="0" w:firstLineChars="0"/>
        <w:jc w:val="both"/>
        <w:rPr>
          <w:sz w:val="20"/>
          <w:szCs w:val="20"/>
        </w:rPr>
      </w:pPr>
      <w:r>
        <w:rPr>
          <w:sz w:val="20"/>
          <w:szCs w:val="20"/>
        </w:rPr>
        <w:t xml:space="preserve">Guerrero </w:t>
      </w:r>
      <w:proofErr w:type="spellStart"/>
      <w:r>
        <w:rPr>
          <w:sz w:val="20"/>
          <w:szCs w:val="20"/>
        </w:rPr>
        <w:t>Davalos</w:t>
      </w:r>
      <w:proofErr w:type="spellEnd"/>
      <w:r>
        <w:rPr>
          <w:sz w:val="20"/>
          <w:szCs w:val="20"/>
        </w:rPr>
        <w:t>, C. (2011). Una aproxima</w:t>
      </w:r>
      <w:r>
        <w:rPr>
          <w:sz w:val="20"/>
          <w:szCs w:val="20"/>
        </w:rPr>
        <w:t xml:space="preserve">ción conceptual de la gestión por competencias. México: Facultad de </w:t>
      </w:r>
      <w:proofErr w:type="spellStart"/>
      <w:r>
        <w:rPr>
          <w:sz w:val="20"/>
          <w:szCs w:val="20"/>
        </w:rPr>
        <w:t>Contaduria</w:t>
      </w:r>
      <w:proofErr w:type="spellEnd"/>
      <w:r>
        <w:rPr>
          <w:sz w:val="20"/>
          <w:szCs w:val="20"/>
        </w:rPr>
        <w:t xml:space="preserve"> y Ciencias Administrativas, Universidad Michoacana de San </w:t>
      </w:r>
      <w:proofErr w:type="spellStart"/>
      <w:r>
        <w:rPr>
          <w:sz w:val="20"/>
          <w:szCs w:val="20"/>
        </w:rPr>
        <w:t>Nicolas</w:t>
      </w:r>
      <w:proofErr w:type="spellEnd"/>
      <w:r>
        <w:rPr>
          <w:sz w:val="20"/>
          <w:szCs w:val="20"/>
        </w:rPr>
        <w:t xml:space="preserve"> de Hidalgo.</w:t>
      </w:r>
    </w:p>
    <w:p w:rsidR="00E12472" w:rsidRDefault="00B552B2">
      <w:pPr>
        <w:numPr>
          <w:ilvl w:val="0"/>
          <w:numId w:val="20"/>
        </w:numPr>
        <w:spacing w:line="360" w:lineRule="auto"/>
        <w:ind w:leftChars="0" w:firstLineChars="0"/>
        <w:jc w:val="both"/>
        <w:rPr>
          <w:sz w:val="20"/>
          <w:szCs w:val="20"/>
        </w:rPr>
      </w:pPr>
      <w:r>
        <w:rPr>
          <w:sz w:val="20"/>
          <w:szCs w:val="20"/>
        </w:rPr>
        <w:t xml:space="preserve">Manual de Gestión por Competencias. HR Performance </w:t>
      </w:r>
      <w:proofErr w:type="spellStart"/>
      <w:r>
        <w:rPr>
          <w:sz w:val="20"/>
          <w:szCs w:val="20"/>
        </w:rPr>
        <w:t>Consulting</w:t>
      </w:r>
      <w:proofErr w:type="spellEnd"/>
      <w:r>
        <w:rPr>
          <w:sz w:val="20"/>
          <w:szCs w:val="20"/>
        </w:rPr>
        <w:t>.</w:t>
      </w:r>
    </w:p>
    <w:p w:rsidR="00E12472" w:rsidRDefault="00B552B2">
      <w:pPr>
        <w:numPr>
          <w:ilvl w:val="0"/>
          <w:numId w:val="21"/>
        </w:numPr>
        <w:spacing w:line="360" w:lineRule="auto"/>
        <w:ind w:leftChars="0" w:firstLineChars="0"/>
        <w:jc w:val="both"/>
        <w:rPr>
          <w:sz w:val="20"/>
          <w:szCs w:val="20"/>
        </w:rPr>
      </w:pPr>
      <w:r>
        <w:rPr>
          <w:sz w:val="20"/>
          <w:szCs w:val="20"/>
        </w:rPr>
        <w:t>Manual del Director de Recursos Huma</w:t>
      </w:r>
      <w:r>
        <w:rPr>
          <w:sz w:val="20"/>
          <w:szCs w:val="20"/>
        </w:rPr>
        <w:t>nos. Gestión por competencias. Ernst &amp; Young Consultores.</w:t>
      </w:r>
    </w:p>
    <w:p w:rsidR="00E12472" w:rsidRDefault="00B552B2">
      <w:pPr>
        <w:numPr>
          <w:ilvl w:val="0"/>
          <w:numId w:val="21"/>
        </w:numPr>
        <w:spacing w:line="360" w:lineRule="auto"/>
        <w:ind w:leftChars="0" w:firstLineChars="0"/>
        <w:jc w:val="both"/>
        <w:rPr>
          <w:sz w:val="20"/>
          <w:szCs w:val="20"/>
        </w:rPr>
      </w:pPr>
      <w:r>
        <w:rPr>
          <w:sz w:val="20"/>
          <w:szCs w:val="20"/>
        </w:rPr>
        <w:t>Spencer, L. y Spencer, S. (1991). Evaluación de competencia en el trabajo. Modelos para un desempeño superior. Boston: Universidad de Massachusetts.</w:t>
      </w:r>
    </w:p>
    <w:p w:rsidR="00E12472" w:rsidRDefault="00B552B2">
      <w:pPr>
        <w:numPr>
          <w:ilvl w:val="0"/>
          <w:numId w:val="21"/>
        </w:numPr>
        <w:spacing w:line="360" w:lineRule="auto"/>
        <w:ind w:leftChars="0" w:firstLineChars="0"/>
        <w:jc w:val="both"/>
        <w:rPr>
          <w:sz w:val="20"/>
          <w:szCs w:val="20"/>
        </w:rPr>
      </w:pPr>
      <w:r>
        <w:rPr>
          <w:sz w:val="20"/>
          <w:szCs w:val="20"/>
        </w:rPr>
        <w:t xml:space="preserve">Spencer, L. y Spencer, S. (1993). Diccionario </w:t>
      </w:r>
      <w:r>
        <w:rPr>
          <w:sz w:val="20"/>
          <w:szCs w:val="20"/>
        </w:rPr>
        <w:t xml:space="preserve">Didáctico. Selección por </w:t>
      </w:r>
      <w:proofErr w:type="spellStart"/>
      <w:proofErr w:type="gramStart"/>
      <w:r>
        <w:rPr>
          <w:sz w:val="20"/>
          <w:szCs w:val="20"/>
        </w:rPr>
        <w:t>competencias.Boston</w:t>
      </w:r>
      <w:proofErr w:type="spellEnd"/>
      <w:proofErr w:type="gramEnd"/>
      <w:r>
        <w:rPr>
          <w:sz w:val="20"/>
          <w:szCs w:val="20"/>
        </w:rPr>
        <w:t>: Universidad de Massachusetts.</w:t>
      </w:r>
    </w:p>
    <w:p w:rsidR="00E12472" w:rsidRDefault="00E12472">
      <w:pPr>
        <w:spacing w:line="360" w:lineRule="auto"/>
        <w:ind w:leftChars="0" w:left="0" w:firstLineChars="0" w:firstLine="0"/>
        <w:jc w:val="both"/>
        <w:rPr>
          <w:b/>
          <w:sz w:val="20"/>
          <w:szCs w:val="20"/>
          <w:u w:val="single"/>
        </w:rPr>
      </w:pPr>
    </w:p>
    <w:p w:rsidR="00E12472" w:rsidRDefault="00E12472">
      <w:pPr>
        <w:spacing w:line="360" w:lineRule="auto"/>
        <w:ind w:leftChars="0" w:left="0" w:firstLineChars="0" w:firstLine="720"/>
        <w:jc w:val="both"/>
        <w:rPr>
          <w:b/>
          <w:sz w:val="20"/>
          <w:szCs w:val="20"/>
          <w:u w:val="single"/>
        </w:rPr>
      </w:pPr>
    </w:p>
    <w:p w:rsidR="00E12472" w:rsidRDefault="00E12472">
      <w:pPr>
        <w:spacing w:line="360" w:lineRule="auto"/>
        <w:ind w:leftChars="0" w:left="0" w:firstLineChars="0" w:firstLine="720"/>
        <w:jc w:val="both"/>
        <w:rPr>
          <w:b/>
          <w:sz w:val="20"/>
          <w:szCs w:val="20"/>
          <w:u w:val="single"/>
        </w:rPr>
      </w:pPr>
    </w:p>
    <w:p w:rsidR="00E12472" w:rsidRDefault="00E12472">
      <w:pPr>
        <w:spacing w:line="360" w:lineRule="auto"/>
        <w:ind w:leftChars="0" w:left="0" w:firstLineChars="0" w:firstLine="720"/>
        <w:jc w:val="both"/>
        <w:rPr>
          <w:b/>
          <w:sz w:val="20"/>
          <w:szCs w:val="20"/>
          <w:u w:val="single"/>
        </w:rPr>
      </w:pPr>
    </w:p>
    <w:p w:rsidR="00E12472" w:rsidRDefault="00E12472">
      <w:pPr>
        <w:spacing w:line="360" w:lineRule="auto"/>
        <w:ind w:leftChars="0" w:left="0" w:firstLineChars="0" w:firstLine="720"/>
        <w:jc w:val="both"/>
        <w:rPr>
          <w:b/>
          <w:sz w:val="20"/>
          <w:szCs w:val="20"/>
          <w:u w:val="single"/>
        </w:rPr>
      </w:pPr>
    </w:p>
    <w:p w:rsidR="00E12472" w:rsidRDefault="00B552B2">
      <w:pPr>
        <w:spacing w:line="360" w:lineRule="auto"/>
        <w:ind w:leftChars="0" w:left="0" w:firstLineChars="0" w:firstLine="720"/>
        <w:jc w:val="both"/>
        <w:rPr>
          <w:b/>
          <w:sz w:val="20"/>
          <w:szCs w:val="20"/>
        </w:rPr>
      </w:pPr>
      <w:r>
        <w:rPr>
          <w:b/>
          <w:sz w:val="20"/>
          <w:szCs w:val="20"/>
          <w:u w:val="single"/>
        </w:rPr>
        <w:t>Unidad 2</w:t>
      </w:r>
    </w:p>
    <w:p w:rsidR="00E12472" w:rsidRDefault="00B552B2">
      <w:pPr>
        <w:spacing w:line="360" w:lineRule="auto"/>
        <w:ind w:leftChars="0" w:left="0" w:firstLineChars="0" w:firstLine="720"/>
        <w:jc w:val="both"/>
        <w:rPr>
          <w:b/>
          <w:sz w:val="20"/>
          <w:szCs w:val="20"/>
        </w:rPr>
      </w:pPr>
      <w:r>
        <w:rPr>
          <w:b/>
          <w:sz w:val="20"/>
          <w:szCs w:val="20"/>
        </w:rPr>
        <w:t>Gestión de competencias: análisis, evaluación y desarrollo</w:t>
      </w:r>
    </w:p>
    <w:p w:rsidR="00E12472" w:rsidRDefault="00B552B2">
      <w:pPr>
        <w:spacing w:line="360" w:lineRule="auto"/>
        <w:ind w:leftChars="0" w:left="0" w:firstLineChars="0" w:firstLine="720"/>
        <w:jc w:val="both"/>
        <w:rPr>
          <w:sz w:val="20"/>
          <w:szCs w:val="20"/>
        </w:rPr>
      </w:pPr>
      <w:r>
        <w:rPr>
          <w:sz w:val="20"/>
          <w:szCs w:val="20"/>
        </w:rPr>
        <w:t xml:space="preserve">De la evaluación de competencias a la gestión de las competencias. Definición, identificación y evaluación </w:t>
      </w:r>
      <w:r>
        <w:rPr>
          <w:sz w:val="20"/>
          <w:szCs w:val="20"/>
        </w:rPr>
        <w:t xml:space="preserve">de competencias. Imagen de </w:t>
      </w:r>
      <w:proofErr w:type="spellStart"/>
      <w:r>
        <w:rPr>
          <w:sz w:val="20"/>
          <w:szCs w:val="20"/>
        </w:rPr>
        <w:t>si</w:t>
      </w:r>
      <w:proofErr w:type="spellEnd"/>
      <w:r>
        <w:rPr>
          <w:sz w:val="20"/>
          <w:szCs w:val="20"/>
        </w:rPr>
        <w:t xml:space="preserve"> mismo y autoestima. Desarrollo de competencias. Competencias individuales y competencias de empresa.</w:t>
      </w:r>
    </w:p>
    <w:p w:rsidR="00E12472" w:rsidRDefault="00B552B2">
      <w:pPr>
        <w:spacing w:line="360" w:lineRule="auto"/>
        <w:ind w:leftChars="0" w:left="0" w:firstLineChars="0" w:firstLine="720"/>
        <w:jc w:val="both"/>
        <w:rPr>
          <w:sz w:val="20"/>
          <w:szCs w:val="20"/>
        </w:rPr>
      </w:pPr>
      <w:r>
        <w:rPr>
          <w:sz w:val="20"/>
          <w:szCs w:val="20"/>
        </w:rPr>
        <w:t>Recursos Humanos: definición y nexo con la estrategia organizacional. Roles y perfil del profesional de Recursos Humanos. Enf</w:t>
      </w:r>
      <w:r>
        <w:rPr>
          <w:sz w:val="20"/>
          <w:szCs w:val="20"/>
        </w:rPr>
        <w:t>oque sistémico, estrategia y planeamiento. Gestión por competencias. Análisis y descripción de puestos: esquema, análisis y métodos. Adecuación persona – puesto. Gestión por Competencias y descripción de puestos. Evaluación de desempeño. Selección, formaci</w:t>
      </w:r>
      <w:r>
        <w:rPr>
          <w:sz w:val="20"/>
          <w:szCs w:val="20"/>
        </w:rPr>
        <w:t>ón y desarrollo de empleados.</w:t>
      </w:r>
    </w:p>
    <w:p w:rsidR="00E12472" w:rsidRDefault="00E12472">
      <w:pPr>
        <w:spacing w:line="360" w:lineRule="auto"/>
        <w:ind w:leftChars="0" w:left="0" w:firstLineChars="0" w:firstLine="0"/>
        <w:jc w:val="both"/>
        <w:rPr>
          <w:sz w:val="20"/>
          <w:szCs w:val="20"/>
          <w:u w:val="single"/>
        </w:rPr>
      </w:pPr>
    </w:p>
    <w:p w:rsidR="00E12472" w:rsidRDefault="00B552B2">
      <w:pPr>
        <w:spacing w:line="360" w:lineRule="auto"/>
        <w:ind w:leftChars="0" w:left="0" w:firstLineChars="0" w:firstLine="720"/>
        <w:jc w:val="both"/>
        <w:rPr>
          <w:sz w:val="20"/>
          <w:szCs w:val="20"/>
          <w:u w:val="single"/>
        </w:rPr>
      </w:pPr>
      <w:r>
        <w:rPr>
          <w:sz w:val="20"/>
          <w:szCs w:val="20"/>
          <w:u w:val="single"/>
        </w:rPr>
        <w:t>Bibliografía</w:t>
      </w:r>
    </w:p>
    <w:p w:rsidR="00E12472" w:rsidRDefault="00B552B2">
      <w:pPr>
        <w:numPr>
          <w:ilvl w:val="0"/>
          <w:numId w:val="21"/>
        </w:numPr>
        <w:spacing w:line="360" w:lineRule="auto"/>
        <w:ind w:leftChars="0" w:firstLineChars="0"/>
        <w:jc w:val="both"/>
        <w:rPr>
          <w:sz w:val="20"/>
          <w:szCs w:val="20"/>
        </w:rPr>
      </w:pPr>
      <w:r>
        <w:rPr>
          <w:sz w:val="20"/>
          <w:szCs w:val="20"/>
        </w:rPr>
        <w:t>Gil Flores, J., (2007). La evaluación de competencias laborales. Madrid, España: UNED. 83-106</w:t>
      </w:r>
    </w:p>
    <w:p w:rsidR="00E12472" w:rsidRDefault="00B552B2">
      <w:pPr>
        <w:numPr>
          <w:ilvl w:val="0"/>
          <w:numId w:val="21"/>
        </w:numPr>
        <w:spacing w:line="360" w:lineRule="auto"/>
        <w:ind w:leftChars="0" w:firstLineChars="0"/>
        <w:jc w:val="both"/>
        <w:rPr>
          <w:sz w:val="20"/>
          <w:szCs w:val="20"/>
        </w:rPr>
      </w:pPr>
      <w:r>
        <w:rPr>
          <w:sz w:val="20"/>
          <w:szCs w:val="20"/>
        </w:rPr>
        <w:t>Levy-</w:t>
      </w:r>
      <w:proofErr w:type="spellStart"/>
      <w:r>
        <w:rPr>
          <w:sz w:val="20"/>
          <w:szCs w:val="20"/>
        </w:rPr>
        <w:t>Leboyer</w:t>
      </w:r>
      <w:proofErr w:type="spellEnd"/>
      <w:r>
        <w:rPr>
          <w:sz w:val="20"/>
          <w:szCs w:val="20"/>
        </w:rPr>
        <w:t xml:space="preserve"> (1997). Gestión de competencias. Barcelona: Ediciones Gestión 2000.</w:t>
      </w:r>
    </w:p>
    <w:p w:rsidR="00E12472" w:rsidRDefault="00E12472">
      <w:pPr>
        <w:spacing w:line="360" w:lineRule="auto"/>
        <w:ind w:leftChars="0" w:left="0" w:firstLineChars="0" w:firstLine="0"/>
        <w:jc w:val="both"/>
        <w:rPr>
          <w:sz w:val="20"/>
          <w:szCs w:val="20"/>
        </w:rPr>
      </w:pPr>
    </w:p>
    <w:p w:rsidR="00E12472" w:rsidRDefault="00B552B2">
      <w:pPr>
        <w:spacing w:line="360" w:lineRule="auto"/>
        <w:ind w:leftChars="0" w:left="0" w:firstLineChars="0" w:firstLine="720"/>
        <w:jc w:val="both"/>
        <w:rPr>
          <w:sz w:val="20"/>
          <w:szCs w:val="20"/>
        </w:rPr>
      </w:pPr>
      <w:r>
        <w:rPr>
          <w:sz w:val="20"/>
          <w:szCs w:val="20"/>
        </w:rPr>
        <w:t xml:space="preserve">Acceso web: disponible en aula </w:t>
      </w:r>
      <w:proofErr w:type="spellStart"/>
      <w:r>
        <w:rPr>
          <w:sz w:val="20"/>
          <w:szCs w:val="20"/>
        </w:rPr>
        <w:t>Blackboard</w:t>
      </w:r>
      <w:proofErr w:type="spellEnd"/>
      <w:r>
        <w:rPr>
          <w:sz w:val="20"/>
          <w:szCs w:val="20"/>
        </w:rPr>
        <w:t xml:space="preserve"> Ultra</w:t>
      </w:r>
    </w:p>
    <w:p w:rsidR="00E12472" w:rsidRDefault="00E12472">
      <w:pPr>
        <w:spacing w:line="360" w:lineRule="auto"/>
        <w:ind w:leftChars="0" w:left="0" w:firstLineChars="0" w:firstLine="720"/>
        <w:jc w:val="both"/>
        <w:rPr>
          <w:sz w:val="20"/>
          <w:szCs w:val="20"/>
        </w:rPr>
      </w:pPr>
    </w:p>
    <w:p w:rsidR="00E12472" w:rsidRDefault="00B552B2">
      <w:pPr>
        <w:spacing w:line="240" w:lineRule="auto"/>
        <w:ind w:leftChars="0" w:left="0" w:firstLineChars="0" w:firstLine="0"/>
        <w:rPr>
          <w:b/>
          <w:i/>
          <w:sz w:val="22"/>
          <w:szCs w:val="22"/>
        </w:rPr>
      </w:pPr>
      <w:r>
        <w:rPr>
          <w:b/>
          <w:i/>
          <w:color w:val="000000"/>
          <w:sz w:val="22"/>
          <w:szCs w:val="22"/>
        </w:rPr>
        <w:t>Todos los materiales propuestos estarán disponibles en plataformas de acceso a contenido que dispone la universidad - Biblioteca de USAL (</w:t>
      </w:r>
      <w:proofErr w:type="spellStart"/>
      <w:r>
        <w:rPr>
          <w:b/>
          <w:i/>
          <w:color w:val="000000"/>
          <w:sz w:val="22"/>
          <w:szCs w:val="22"/>
        </w:rPr>
        <w:t>RedBus</w:t>
      </w:r>
      <w:proofErr w:type="spellEnd"/>
      <w:r>
        <w:rPr>
          <w:b/>
          <w:i/>
          <w:color w:val="000000"/>
          <w:sz w:val="22"/>
          <w:szCs w:val="22"/>
        </w:rPr>
        <w:t>) -  o, si son textos de acceso libre, estarán compartidos desde el EVEA (entorno virtual/camp</w:t>
      </w:r>
      <w:r>
        <w:rPr>
          <w:b/>
          <w:i/>
          <w:color w:val="000000"/>
          <w:sz w:val="22"/>
          <w:szCs w:val="22"/>
        </w:rPr>
        <w:t>us) </w:t>
      </w:r>
    </w:p>
    <w:p w:rsidR="00E12472" w:rsidRDefault="00E12472">
      <w:pPr>
        <w:pStyle w:val="Normal1"/>
        <w:jc w:val="both"/>
        <w:rPr>
          <w:b/>
          <w:i/>
          <w:sz w:val="22"/>
          <w:szCs w:val="22"/>
        </w:rPr>
      </w:pPr>
    </w:p>
    <w:p w:rsidR="00E12472" w:rsidRDefault="00E12472">
      <w:pPr>
        <w:ind w:leftChars="0" w:left="0" w:firstLineChars="0" w:firstLine="0"/>
        <w:jc w:val="both"/>
        <w:rPr>
          <w:sz w:val="22"/>
          <w:szCs w:val="22"/>
        </w:rPr>
      </w:pPr>
    </w:p>
    <w:p w:rsidR="00E12472" w:rsidRDefault="00B552B2">
      <w:pPr>
        <w:numPr>
          <w:ilvl w:val="0"/>
          <w:numId w:val="1"/>
        </w:numPr>
        <w:ind w:left="0" w:hanging="2"/>
        <w:jc w:val="both"/>
        <w:rPr>
          <w:color w:val="4A442A"/>
          <w:sz w:val="20"/>
          <w:szCs w:val="20"/>
        </w:rPr>
      </w:pPr>
      <w:r>
        <w:rPr>
          <w:b/>
          <w:sz w:val="22"/>
          <w:szCs w:val="22"/>
        </w:rPr>
        <w:t>METODOLOGÍA</w:t>
      </w:r>
      <w:r>
        <w:rPr>
          <w:sz w:val="22"/>
          <w:szCs w:val="22"/>
        </w:rPr>
        <w:t xml:space="preserve">: </w:t>
      </w:r>
    </w:p>
    <w:p w:rsidR="00E12472" w:rsidRDefault="00B552B2">
      <w:pPr>
        <w:pStyle w:val="LO-normal"/>
        <w:rPr>
          <w:sz w:val="22"/>
          <w:szCs w:val="22"/>
        </w:rPr>
      </w:pPr>
      <w:r>
        <w:rPr>
          <w:sz w:val="22"/>
          <w:szCs w:val="22"/>
        </w:rPr>
        <w:t xml:space="preserve">En términos del uso de recursos didácticos y de metodología de la enseñanza, se utilizarán los siguientes recursos: se realizarán clases mediante la modalidad de exposición dialogada, articuladas con actividades de reflexión, </w:t>
      </w:r>
      <w:r>
        <w:rPr>
          <w:sz w:val="22"/>
          <w:szCs w:val="22"/>
        </w:rPr>
        <w:t xml:space="preserve">comprensión de textos y distintas dinámicas grupales. Se </w:t>
      </w:r>
      <w:proofErr w:type="gramStart"/>
      <w:r>
        <w:rPr>
          <w:sz w:val="22"/>
          <w:szCs w:val="22"/>
        </w:rPr>
        <w:t>implementaran</w:t>
      </w:r>
      <w:proofErr w:type="gramEnd"/>
      <w:r>
        <w:rPr>
          <w:sz w:val="22"/>
          <w:szCs w:val="22"/>
        </w:rPr>
        <w:t xml:space="preserve"> estas herramientas debido a que son consideradas de utilidad para generar el proceso de aprendizaje conceptual y una eficiente trasposición didáctica.</w:t>
      </w:r>
    </w:p>
    <w:p w:rsidR="00E12472" w:rsidRDefault="00B552B2">
      <w:pPr>
        <w:pStyle w:val="LO-normal"/>
        <w:rPr>
          <w:sz w:val="22"/>
          <w:szCs w:val="22"/>
        </w:rPr>
      </w:pPr>
      <w:r>
        <w:rPr>
          <w:sz w:val="22"/>
          <w:szCs w:val="22"/>
        </w:rPr>
        <w:t>Desde la perspectiva de la actuaci</w:t>
      </w:r>
      <w:r>
        <w:rPr>
          <w:sz w:val="22"/>
          <w:szCs w:val="22"/>
        </w:rPr>
        <w:t xml:space="preserve">ón del profesional de Recursos Humanos, el alumno abordará un modelo de gestión de personas basado en competencias, analizando diferentes procesos del área. Para ello, se trabajará en el repaso de algunos conceptos aprendidos y en el tratamiento de nuevos </w:t>
      </w:r>
      <w:r>
        <w:rPr>
          <w:sz w:val="22"/>
          <w:szCs w:val="22"/>
        </w:rPr>
        <w:t xml:space="preserve">temas afines, a través de exposiciones magistrales a cargo de los docentes de la Cátedra -apoyadas por presentaciones visuales-, de ejemplos de mecanismos aplicados en el ámbito empresarial y de la participación del alumno, tanto en clase como a través de </w:t>
      </w:r>
      <w:r>
        <w:rPr>
          <w:sz w:val="22"/>
          <w:szCs w:val="22"/>
        </w:rPr>
        <w:t>la elaboración y exposición de un trabajo de campo.</w:t>
      </w:r>
    </w:p>
    <w:p w:rsidR="00E12472" w:rsidRDefault="00B552B2">
      <w:pPr>
        <w:pStyle w:val="LO-normal"/>
        <w:rPr>
          <w:sz w:val="22"/>
          <w:szCs w:val="22"/>
        </w:rPr>
      </w:pPr>
      <w:r>
        <w:rPr>
          <w:sz w:val="22"/>
          <w:szCs w:val="22"/>
        </w:rPr>
        <w:t>Para que los conceptos teóricos resulten útiles para leer situaciones de la realidad, se incluirán casos reales, filmaciones y ejemplos audiovisuales de la realidad concreta.  Se utilizarán las plataforma</w:t>
      </w:r>
      <w:r>
        <w:rPr>
          <w:sz w:val="22"/>
          <w:szCs w:val="22"/>
        </w:rPr>
        <w:t xml:space="preserve">s </w:t>
      </w:r>
      <w:proofErr w:type="spellStart"/>
      <w:r>
        <w:rPr>
          <w:sz w:val="22"/>
          <w:szCs w:val="22"/>
        </w:rPr>
        <w:t>Blackboard</w:t>
      </w:r>
      <w:proofErr w:type="spellEnd"/>
      <w:r>
        <w:rPr>
          <w:sz w:val="22"/>
          <w:szCs w:val="22"/>
        </w:rPr>
        <w:t xml:space="preserve"> Ultra, </w:t>
      </w:r>
      <w:proofErr w:type="spellStart"/>
      <w:r>
        <w:rPr>
          <w:sz w:val="22"/>
          <w:szCs w:val="22"/>
        </w:rPr>
        <w:t>Padlet</w:t>
      </w:r>
      <w:proofErr w:type="spellEnd"/>
      <w:r>
        <w:rPr>
          <w:sz w:val="22"/>
          <w:szCs w:val="22"/>
        </w:rPr>
        <w:t xml:space="preserve">, Google </w:t>
      </w:r>
      <w:proofErr w:type="spellStart"/>
      <w:r>
        <w:rPr>
          <w:sz w:val="22"/>
          <w:szCs w:val="22"/>
        </w:rPr>
        <w:t>Classroom</w:t>
      </w:r>
      <w:proofErr w:type="spellEnd"/>
      <w:r>
        <w:rPr>
          <w:sz w:val="22"/>
          <w:szCs w:val="22"/>
        </w:rPr>
        <w:t xml:space="preserve">/Drive, más allá de la </w:t>
      </w:r>
      <w:proofErr w:type="spellStart"/>
      <w:r>
        <w:rPr>
          <w:sz w:val="22"/>
          <w:szCs w:val="22"/>
        </w:rPr>
        <w:t>presencialidad</w:t>
      </w:r>
      <w:proofErr w:type="spellEnd"/>
      <w:r>
        <w:rPr>
          <w:sz w:val="22"/>
          <w:szCs w:val="22"/>
        </w:rPr>
        <w:t xml:space="preserve"> en USAL, según corresponda.</w:t>
      </w:r>
    </w:p>
    <w:p w:rsidR="00E12472" w:rsidRDefault="00E12472">
      <w:pPr>
        <w:pStyle w:val="LO-normal"/>
        <w:jc w:val="both"/>
        <w:rPr>
          <w:sz w:val="22"/>
          <w:szCs w:val="22"/>
        </w:rPr>
      </w:pPr>
    </w:p>
    <w:p w:rsidR="00E12472" w:rsidRDefault="00E12472">
      <w:pPr>
        <w:ind w:leftChars="0" w:left="0" w:firstLineChars="0" w:firstLine="0"/>
        <w:jc w:val="both"/>
        <w:rPr>
          <w:i/>
          <w:color w:val="4A442A"/>
          <w:sz w:val="20"/>
          <w:szCs w:val="20"/>
        </w:rPr>
      </w:pPr>
    </w:p>
    <w:p w:rsidR="00E12472" w:rsidRDefault="00B552B2">
      <w:pPr>
        <w:numPr>
          <w:ilvl w:val="0"/>
          <w:numId w:val="13"/>
        </w:numPr>
        <w:ind w:left="0" w:hanging="2"/>
        <w:jc w:val="both"/>
        <w:rPr>
          <w:sz w:val="22"/>
          <w:szCs w:val="22"/>
        </w:rPr>
      </w:pPr>
      <w:r>
        <w:rPr>
          <w:sz w:val="22"/>
          <w:szCs w:val="22"/>
        </w:rPr>
        <w:t>En el entorno presencial o presencial remoto</w:t>
      </w:r>
    </w:p>
    <w:p w:rsidR="00E12472" w:rsidRDefault="00B552B2">
      <w:pPr>
        <w:ind w:left="0" w:hanging="2"/>
        <w:jc w:val="both"/>
        <w:rPr>
          <w:sz w:val="22"/>
          <w:szCs w:val="22"/>
        </w:rPr>
      </w:pPr>
      <w:r>
        <w:rPr>
          <w:sz w:val="22"/>
          <w:szCs w:val="22"/>
        </w:rPr>
        <w:t>Zoom – Exposición dialogada – Análisis de casos</w:t>
      </w:r>
    </w:p>
    <w:p w:rsidR="00E12472" w:rsidRDefault="00E12472">
      <w:pPr>
        <w:ind w:left="0" w:hanging="2"/>
        <w:jc w:val="both"/>
        <w:rPr>
          <w:sz w:val="22"/>
          <w:szCs w:val="22"/>
        </w:rPr>
      </w:pPr>
    </w:p>
    <w:p w:rsidR="00E12472" w:rsidRDefault="00B552B2">
      <w:pPr>
        <w:numPr>
          <w:ilvl w:val="0"/>
          <w:numId w:val="13"/>
        </w:numPr>
        <w:ind w:left="0" w:hanging="2"/>
        <w:jc w:val="both"/>
        <w:rPr>
          <w:sz w:val="22"/>
          <w:szCs w:val="22"/>
        </w:rPr>
      </w:pPr>
      <w:r>
        <w:rPr>
          <w:sz w:val="22"/>
          <w:szCs w:val="22"/>
        </w:rPr>
        <w:t>En el entorno virtual asincrónico</w:t>
      </w:r>
    </w:p>
    <w:p w:rsidR="00E12472" w:rsidRDefault="00B552B2">
      <w:pPr>
        <w:ind w:left="0" w:hanging="2"/>
        <w:jc w:val="both"/>
        <w:rPr>
          <w:sz w:val="22"/>
          <w:szCs w:val="22"/>
        </w:rPr>
      </w:pPr>
      <w:r>
        <w:rPr>
          <w:sz w:val="22"/>
          <w:szCs w:val="22"/>
        </w:rPr>
        <w:t xml:space="preserve">Clases grabadas </w:t>
      </w:r>
      <w:r>
        <w:rPr>
          <w:sz w:val="22"/>
          <w:szCs w:val="22"/>
        </w:rPr>
        <w:t>y disponibles en YouTube – Análisis de casos</w:t>
      </w:r>
    </w:p>
    <w:p w:rsidR="00E12472" w:rsidRDefault="00E12472">
      <w:pPr>
        <w:ind w:left="0" w:hanging="2"/>
        <w:jc w:val="both"/>
        <w:rPr>
          <w:i/>
          <w:color w:val="FF0000"/>
          <w:sz w:val="20"/>
          <w:szCs w:val="20"/>
        </w:rPr>
      </w:pPr>
    </w:p>
    <w:p w:rsidR="00E12472" w:rsidRDefault="00B552B2">
      <w:pPr>
        <w:ind w:left="0" w:hanging="2"/>
        <w:jc w:val="both"/>
        <w:rPr>
          <w:i/>
          <w:sz w:val="20"/>
          <w:szCs w:val="20"/>
        </w:rPr>
      </w:pPr>
      <w:r>
        <w:rPr>
          <w:i/>
          <w:sz w:val="20"/>
          <w:szCs w:val="20"/>
        </w:rPr>
        <w:t>Metodología: Se adoptará para el curso una metodología de Seminario, lo que supondrá la combinación de desarrollos teóricos con actividades prácticas de análisis conceptual y estudios de casos, temas o problema</w:t>
      </w:r>
      <w:r>
        <w:rPr>
          <w:i/>
          <w:sz w:val="20"/>
          <w:szCs w:val="20"/>
        </w:rPr>
        <w:t xml:space="preserve">s, a los efectos de presentar los desarrollos generales de los distintos temas. </w:t>
      </w:r>
    </w:p>
    <w:p w:rsidR="00E12472" w:rsidRDefault="00B552B2">
      <w:pPr>
        <w:ind w:left="0" w:hanging="2"/>
        <w:jc w:val="both"/>
        <w:rPr>
          <w:i/>
          <w:sz w:val="20"/>
          <w:szCs w:val="20"/>
        </w:rPr>
      </w:pPr>
      <w:r>
        <w:rPr>
          <w:i/>
          <w:sz w:val="20"/>
          <w:szCs w:val="20"/>
        </w:rPr>
        <w:t>Se combinará el dictado de encuentros sincrónicos presenciales, con actividades a desarrollarse materiales didácticos propuestos en el aula virtual donde se desplegarán distin</w:t>
      </w:r>
      <w:r>
        <w:rPr>
          <w:i/>
          <w:sz w:val="20"/>
          <w:szCs w:val="20"/>
        </w:rPr>
        <w:t>tos recursos educativos, acceso a bibliografía con sus guías de lectura y guías de trabajo (cuestionarios), espacios de intercambio y debate (foros), que permitirán al docente realizar un efectivo seguimiento de los aprendizajes por parte de los estudiante</w:t>
      </w:r>
      <w:r>
        <w:rPr>
          <w:i/>
          <w:sz w:val="20"/>
          <w:szCs w:val="20"/>
        </w:rPr>
        <w:t>s.</w:t>
      </w:r>
    </w:p>
    <w:p w:rsidR="00E12472" w:rsidRDefault="00B552B2">
      <w:pPr>
        <w:ind w:left="0" w:hanging="2"/>
        <w:jc w:val="both"/>
        <w:rPr>
          <w:i/>
          <w:sz w:val="20"/>
          <w:szCs w:val="20"/>
        </w:rPr>
      </w:pPr>
      <w:r>
        <w:rPr>
          <w:i/>
          <w:sz w:val="20"/>
          <w:szCs w:val="20"/>
        </w:rPr>
        <w:t>Previo a cada encuentro sincrónico, - en caso de ser parte de las secuencias didácticas previstas- los estudiantes encontrarán en el aula virtual el material bibliográfico digital o el material didáctico disponible.</w:t>
      </w:r>
    </w:p>
    <w:p w:rsidR="00E12472" w:rsidRDefault="00B552B2">
      <w:pPr>
        <w:ind w:left="0" w:hanging="2"/>
        <w:jc w:val="both"/>
        <w:rPr>
          <w:i/>
          <w:sz w:val="20"/>
          <w:szCs w:val="20"/>
        </w:rPr>
      </w:pPr>
      <w:r>
        <w:rPr>
          <w:i/>
          <w:sz w:val="20"/>
          <w:szCs w:val="20"/>
        </w:rPr>
        <w:t>Los encuentros sincrónicos se realiza</w:t>
      </w:r>
      <w:r>
        <w:rPr>
          <w:i/>
          <w:sz w:val="20"/>
          <w:szCs w:val="20"/>
        </w:rPr>
        <w:t>rán de forma presencial. En estos encuentros, en línea con el formato del seminario, el docente favorece los espacios de profundización teórica para abordar la bibliografía.</w:t>
      </w:r>
    </w:p>
    <w:p w:rsidR="00E12472" w:rsidRDefault="00B552B2">
      <w:pPr>
        <w:ind w:leftChars="0" w:left="0" w:firstLineChars="0" w:firstLine="0"/>
        <w:jc w:val="both"/>
        <w:rPr>
          <w:i/>
          <w:sz w:val="20"/>
          <w:szCs w:val="20"/>
        </w:rPr>
      </w:pPr>
      <w:r>
        <w:rPr>
          <w:i/>
          <w:sz w:val="20"/>
          <w:szCs w:val="20"/>
        </w:rPr>
        <w:t>Con posterioridad a la presentación de cada encuentro sincrónico, se plantearán un</w:t>
      </w:r>
      <w:r>
        <w:rPr>
          <w:i/>
          <w:sz w:val="20"/>
          <w:szCs w:val="20"/>
        </w:rPr>
        <w:t xml:space="preserve">a serie de preguntas y cuestionarios (u otras actividades), que intentarán disparar la reflexión sobre los contenidos abordados a lo largo del programa. </w:t>
      </w:r>
    </w:p>
    <w:p w:rsidR="00E12472" w:rsidRDefault="00B552B2">
      <w:pPr>
        <w:ind w:leftChars="0" w:left="0" w:firstLineChars="0" w:firstLine="0"/>
        <w:jc w:val="both"/>
        <w:rPr>
          <w:i/>
          <w:sz w:val="20"/>
          <w:szCs w:val="20"/>
        </w:rPr>
      </w:pPr>
      <w:r>
        <w:rPr>
          <w:i/>
          <w:sz w:val="20"/>
          <w:szCs w:val="20"/>
        </w:rPr>
        <w:t xml:space="preserve">La interacción entre los participantes es fundamental en un ámbito de formación profesional. </w:t>
      </w:r>
    </w:p>
    <w:p w:rsidR="00E12472" w:rsidRDefault="00E12472">
      <w:pPr>
        <w:ind w:leftChars="0" w:left="0" w:firstLineChars="0" w:firstLine="0"/>
        <w:jc w:val="both"/>
        <w:rPr>
          <w:sz w:val="22"/>
          <w:szCs w:val="22"/>
        </w:rPr>
      </w:pPr>
    </w:p>
    <w:p w:rsidR="00E12472" w:rsidRDefault="00E12472">
      <w:pPr>
        <w:ind w:leftChars="0" w:left="0" w:firstLineChars="0" w:firstLine="0"/>
        <w:jc w:val="both"/>
        <w:rPr>
          <w:sz w:val="22"/>
          <w:szCs w:val="22"/>
        </w:rPr>
      </w:pPr>
    </w:p>
    <w:p w:rsidR="00E12472" w:rsidRDefault="00B552B2">
      <w:pPr>
        <w:pStyle w:val="Prrafodelista"/>
        <w:numPr>
          <w:ilvl w:val="0"/>
          <w:numId w:val="1"/>
        </w:numPr>
        <w:pBdr>
          <w:top w:val="nil"/>
          <w:left w:val="nil"/>
          <w:bottom w:val="nil"/>
          <w:right w:val="nil"/>
          <w:between w:val="nil"/>
        </w:pBdr>
        <w:spacing w:line="240" w:lineRule="auto"/>
        <w:ind w:leftChars="0" w:left="360" w:firstLineChars="0"/>
        <w:jc w:val="both"/>
        <w:rPr>
          <w:b/>
          <w:color w:val="000000"/>
          <w:sz w:val="22"/>
          <w:szCs w:val="22"/>
        </w:rPr>
      </w:pPr>
      <w:r>
        <w:rPr>
          <w:b/>
          <w:sz w:val="22"/>
          <w:szCs w:val="22"/>
        </w:rPr>
        <w:t xml:space="preserve">1. </w:t>
      </w:r>
      <w:r>
        <w:rPr>
          <w:b/>
          <w:color w:val="000000"/>
          <w:sz w:val="22"/>
          <w:szCs w:val="22"/>
        </w:rPr>
        <w:t xml:space="preserve">PLAN DE ACTIVIDADES/SECUENCIA DE ACTIVIDADES </w:t>
      </w:r>
    </w:p>
    <w:p w:rsidR="00E12472" w:rsidRDefault="00E12472">
      <w:pPr>
        <w:pStyle w:val="Prrafodelista"/>
        <w:pBdr>
          <w:top w:val="nil"/>
          <w:left w:val="nil"/>
          <w:bottom w:val="nil"/>
          <w:right w:val="nil"/>
          <w:between w:val="nil"/>
        </w:pBdr>
        <w:spacing w:line="240" w:lineRule="auto"/>
        <w:ind w:leftChars="0" w:left="360" w:firstLineChars="0" w:firstLine="0"/>
        <w:jc w:val="both"/>
        <w:rPr>
          <w:b/>
          <w:color w:val="000000"/>
          <w:sz w:val="22"/>
          <w:szCs w:val="22"/>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85"/>
        <w:gridCol w:w="860"/>
        <w:gridCol w:w="870"/>
        <w:gridCol w:w="1740"/>
        <w:gridCol w:w="1740"/>
      </w:tblGrid>
      <w:tr w:rsidR="00E12472">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B552B2">
            <w:pPr>
              <w:ind w:leftChars="0" w:left="0" w:firstLineChars="0" w:firstLine="0"/>
              <w:jc w:val="both"/>
              <w:rPr>
                <w:sz w:val="20"/>
                <w:szCs w:val="20"/>
              </w:rPr>
            </w:pPr>
            <w:r>
              <w:rPr>
                <w:sz w:val="20"/>
                <w:szCs w:val="20"/>
              </w:rPr>
              <w:t>Semana Nº /Módulo</w:t>
            </w:r>
          </w:p>
        </w:tc>
        <w:tc>
          <w:tcPr>
            <w:tcW w:w="338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B552B2">
            <w:pPr>
              <w:ind w:leftChars="0" w:left="0" w:firstLineChars="0" w:firstLine="0"/>
              <w:jc w:val="both"/>
              <w:rPr>
                <w:sz w:val="20"/>
                <w:szCs w:val="20"/>
              </w:rPr>
            </w:pPr>
            <w:r>
              <w:rPr>
                <w:sz w:val="20"/>
                <w:szCs w:val="20"/>
              </w:rPr>
              <w:t>Actividad prevista</w:t>
            </w:r>
          </w:p>
          <w:p w:rsidR="00E12472" w:rsidRDefault="00B552B2">
            <w:pPr>
              <w:ind w:leftChars="0" w:left="0" w:firstLineChars="0" w:firstLine="0"/>
              <w:jc w:val="both"/>
              <w:rPr>
                <w:sz w:val="20"/>
                <w:szCs w:val="20"/>
              </w:rPr>
            </w:pPr>
            <w:r>
              <w:rPr>
                <w:sz w:val="20"/>
                <w:szCs w:val="20"/>
              </w:rPr>
              <w:t>(incluir: contenidos básicos, consigna de aprendizaje y recurso tecnológico)</w:t>
            </w:r>
          </w:p>
        </w:tc>
        <w:tc>
          <w:tcPr>
            <w:tcW w:w="173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B552B2">
            <w:pPr>
              <w:ind w:leftChars="0" w:left="0" w:firstLineChars="0" w:firstLine="0"/>
              <w:jc w:val="both"/>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B552B2">
            <w:pPr>
              <w:ind w:leftChars="0" w:left="0" w:firstLineChars="0" w:firstLine="0"/>
              <w:jc w:val="both"/>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B552B2">
            <w:pPr>
              <w:ind w:leftChars="0" w:left="0" w:firstLineChars="0" w:firstLine="0"/>
              <w:jc w:val="both"/>
              <w:rPr>
                <w:sz w:val="20"/>
                <w:szCs w:val="20"/>
              </w:rPr>
            </w:pPr>
            <w:r>
              <w:rPr>
                <w:sz w:val="20"/>
                <w:szCs w:val="20"/>
              </w:rPr>
              <w:t>Inter</w:t>
            </w:r>
            <w:r>
              <w:rPr>
                <w:sz w:val="20"/>
                <w:szCs w:val="20"/>
              </w:rPr>
              <w:t>acción prevista (docente-alumno, docente-alumnos, alumnos entre sí)</w:t>
            </w:r>
          </w:p>
        </w:tc>
      </w:tr>
      <w:tr w:rsidR="00E12472">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E12472">
            <w:pPr>
              <w:ind w:leftChars="0" w:left="0" w:firstLineChars="0" w:firstLine="0"/>
              <w:jc w:val="both"/>
              <w:rPr>
                <w:sz w:val="20"/>
                <w:szCs w:val="20"/>
              </w:rPr>
            </w:pPr>
          </w:p>
        </w:tc>
        <w:tc>
          <w:tcPr>
            <w:tcW w:w="338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E12472">
            <w:pPr>
              <w:ind w:leftChars="0" w:left="0" w:firstLineChars="0" w:firstLine="0"/>
              <w:jc w:val="both"/>
              <w:rPr>
                <w:sz w:val="20"/>
                <w:szCs w:val="20"/>
              </w:rPr>
            </w:pPr>
          </w:p>
        </w:tc>
        <w:tc>
          <w:tcPr>
            <w:tcW w:w="86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r>
      <w:tr w:rsidR="00E12472">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Unidad 1</w:t>
            </w: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Contenidos:</w:t>
            </w:r>
          </w:p>
          <w:p w:rsidR="00E12472" w:rsidRDefault="00B552B2">
            <w:pPr>
              <w:ind w:leftChars="0" w:left="0" w:firstLineChars="0" w:firstLine="0"/>
              <w:jc w:val="both"/>
              <w:rPr>
                <w:sz w:val="20"/>
                <w:szCs w:val="20"/>
              </w:rPr>
            </w:pPr>
            <w:r>
              <w:rPr>
                <w:sz w:val="20"/>
                <w:szCs w:val="20"/>
              </w:rPr>
              <w:t xml:space="preserve">Las tendencias de Recursos Humanos durante las últimas 3 décadas: </w:t>
            </w:r>
            <w:proofErr w:type="spellStart"/>
            <w:r>
              <w:rPr>
                <w:sz w:val="20"/>
                <w:szCs w:val="20"/>
              </w:rPr>
              <w:t>Downsizing</w:t>
            </w:r>
            <w:proofErr w:type="spellEnd"/>
            <w:r>
              <w:rPr>
                <w:sz w:val="20"/>
                <w:szCs w:val="20"/>
              </w:rPr>
              <w:t xml:space="preserve">, Reingeniería, Calidad y </w:t>
            </w:r>
            <w:proofErr w:type="spellStart"/>
            <w:r>
              <w:rPr>
                <w:sz w:val="20"/>
                <w:szCs w:val="20"/>
              </w:rPr>
              <w:t>Outsourcing</w:t>
            </w:r>
            <w:proofErr w:type="spellEnd"/>
            <w:r>
              <w:rPr>
                <w:sz w:val="20"/>
                <w:szCs w:val="20"/>
              </w:rPr>
              <w:t xml:space="preserve">. La tendencia actual: el </w:t>
            </w:r>
            <w:r>
              <w:rPr>
                <w:sz w:val="20"/>
                <w:szCs w:val="20"/>
              </w:rPr>
              <w:t>desarrollo o la multiplicación del talento. como eje de un Modelo de Gestión Integral de Recursos Humanos basado en Competencias. Crisis de talento experto. Principio de la tensión creativa.</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 Recursos tecnológicos:</w:t>
            </w:r>
          </w:p>
          <w:p w:rsidR="00E12472" w:rsidRDefault="00B552B2">
            <w:pPr>
              <w:ind w:leftChars="0" w:left="0" w:firstLineChars="0" w:firstLine="0"/>
              <w:jc w:val="both"/>
              <w:rPr>
                <w:i/>
                <w:sz w:val="20"/>
                <w:szCs w:val="20"/>
              </w:rPr>
            </w:pPr>
            <w:r>
              <w:rPr>
                <w:i/>
                <w:sz w:val="20"/>
                <w:szCs w:val="20"/>
              </w:rPr>
              <w:t>- Material bibliográfico digital y guías</w:t>
            </w:r>
            <w:r>
              <w:rPr>
                <w:i/>
                <w:sz w:val="20"/>
                <w:szCs w:val="20"/>
              </w:rPr>
              <w:t xml:space="preserve"> de lectura disponibles en el aula virtual. (asincrónico)</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5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docente-alumnos</w:t>
            </w:r>
          </w:p>
        </w:tc>
      </w:tr>
      <w:tr w:rsidR="00E12472">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b/>
                <w:i/>
                <w:sz w:val="20"/>
                <w:szCs w:val="20"/>
              </w:rPr>
            </w:pPr>
            <w:r>
              <w:rPr>
                <w:b/>
                <w:i/>
                <w:sz w:val="20"/>
                <w:szCs w:val="20"/>
              </w:rPr>
              <w:t>Práctica</w:t>
            </w:r>
          </w:p>
          <w:p w:rsidR="00E12472" w:rsidRDefault="00B552B2">
            <w:pPr>
              <w:ind w:leftChars="0" w:left="0" w:firstLineChars="0" w:firstLine="0"/>
              <w:jc w:val="both"/>
              <w:rPr>
                <w:i/>
                <w:sz w:val="20"/>
                <w:szCs w:val="20"/>
              </w:rPr>
            </w:pPr>
            <w:r>
              <w:rPr>
                <w:i/>
                <w:sz w:val="20"/>
                <w:szCs w:val="20"/>
              </w:rPr>
              <w:t>Actividad N°1: Análisis de casos</w:t>
            </w:r>
          </w:p>
          <w:p w:rsidR="00E12472" w:rsidRDefault="00B552B2">
            <w:pPr>
              <w:ind w:leftChars="0" w:left="0" w:firstLineChars="0" w:firstLine="0"/>
              <w:jc w:val="both"/>
              <w:rPr>
                <w:i/>
                <w:sz w:val="20"/>
                <w:szCs w:val="20"/>
              </w:rPr>
            </w:pPr>
            <w:r>
              <w:rPr>
                <w:i/>
                <w:sz w:val="20"/>
                <w:szCs w:val="20"/>
              </w:rPr>
              <w:t xml:space="preserve">Consigna: en función de la unidad 1 sobre las tendencias de recursos humanos, se </w:t>
            </w:r>
            <w:proofErr w:type="gramStart"/>
            <w:r>
              <w:rPr>
                <w:i/>
                <w:sz w:val="20"/>
                <w:szCs w:val="20"/>
              </w:rPr>
              <w:t>abordaran</w:t>
            </w:r>
            <w:proofErr w:type="gramEnd"/>
            <w:r>
              <w:rPr>
                <w:i/>
                <w:sz w:val="20"/>
                <w:szCs w:val="20"/>
              </w:rPr>
              <w:t xml:space="preserve"> casos y situaciones de </w:t>
            </w:r>
            <w:r>
              <w:rPr>
                <w:i/>
                <w:sz w:val="20"/>
                <w:szCs w:val="20"/>
              </w:rPr>
              <w:t>instituciones para indagar en las decisiones de las organizaciones respecto de su forma de gestionar competencias</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 Recursos tecnológicos:</w:t>
            </w:r>
          </w:p>
          <w:p w:rsidR="00E12472" w:rsidRDefault="00B552B2">
            <w:pPr>
              <w:ind w:leftChars="0" w:left="0" w:firstLineChars="0" w:firstLine="0"/>
              <w:jc w:val="both"/>
              <w:rPr>
                <w:i/>
                <w:sz w:val="20"/>
                <w:szCs w:val="20"/>
              </w:rPr>
            </w:pPr>
            <w:r>
              <w:rPr>
                <w:i/>
                <w:sz w:val="20"/>
                <w:szCs w:val="20"/>
              </w:rPr>
              <w:t>- Material bibliográfico digital y guías de lectura disponibles en el aula virtual. (asincrónico)</w:t>
            </w:r>
          </w:p>
          <w:p w:rsidR="00E12472" w:rsidRDefault="00B552B2">
            <w:pPr>
              <w:ind w:leftChars="0" w:left="0" w:firstLineChars="0" w:firstLine="0"/>
              <w:jc w:val="both"/>
              <w:rPr>
                <w:i/>
                <w:sz w:val="20"/>
                <w:szCs w:val="20"/>
              </w:rPr>
            </w:pPr>
            <w:r>
              <w:rPr>
                <w:i/>
                <w:sz w:val="20"/>
                <w:szCs w:val="20"/>
              </w:rPr>
              <w:t xml:space="preserve">- Espacio digital (Tarea) para la presentación de la resolución del ejercicio. (asincrónico)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obligatorio </w:t>
            </w:r>
          </w:p>
          <w:p w:rsidR="00E12472" w:rsidRDefault="00B552B2">
            <w:pPr>
              <w:ind w:leftChars="0" w:left="0" w:firstLineChars="0" w:firstLine="0"/>
              <w:jc w:val="both"/>
              <w:rPr>
                <w:i/>
                <w:sz w:val="20"/>
                <w:szCs w:val="20"/>
              </w:rPr>
            </w:pPr>
            <w:r>
              <w:rPr>
                <w:i/>
                <w:sz w:val="20"/>
                <w:szCs w:val="20"/>
              </w:rPr>
              <w:t xml:space="preserve">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docente-alumno</w:t>
            </w:r>
          </w:p>
        </w:tc>
      </w:tr>
      <w:tr w:rsidR="00E12472">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Unidad II</w:t>
            </w: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Contenidos:</w:t>
            </w:r>
          </w:p>
          <w:p w:rsidR="00E12472" w:rsidRDefault="00B552B2">
            <w:pPr>
              <w:ind w:leftChars="0" w:left="0" w:firstLineChars="0" w:firstLine="0"/>
              <w:jc w:val="both"/>
              <w:rPr>
                <w:sz w:val="20"/>
                <w:szCs w:val="20"/>
              </w:rPr>
            </w:pPr>
            <w:r>
              <w:rPr>
                <w:sz w:val="20"/>
                <w:szCs w:val="20"/>
              </w:rPr>
              <w:t>La Empresa y las Personas. Valor intelectual de las compañías. Visión, Misión y Valores como preámbulo de las competencias. Planes Estratégicos y Objetivos a los que aportan las competencias que se establezcan. Antecedentes. Definición de competencias. Car</w:t>
            </w:r>
            <w:r>
              <w:rPr>
                <w:sz w:val="20"/>
                <w:szCs w:val="20"/>
              </w:rPr>
              <w:t>acterísticas fundamentales. Tipos de competencias.</w:t>
            </w:r>
          </w:p>
          <w:p w:rsidR="00E12472" w:rsidRDefault="00E12472">
            <w:pPr>
              <w:ind w:leftChars="0" w:left="0" w:firstLineChars="0" w:firstLine="0"/>
              <w:jc w:val="both"/>
              <w:rPr>
                <w:b/>
                <w:sz w:val="20"/>
                <w:szCs w:val="20"/>
              </w:rPr>
            </w:pP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Recursos tecnológicos:</w:t>
            </w:r>
          </w:p>
          <w:p w:rsidR="00E12472" w:rsidRDefault="00B552B2">
            <w:pPr>
              <w:ind w:leftChars="0" w:left="0" w:firstLineChars="0" w:firstLine="0"/>
              <w:jc w:val="both"/>
              <w:rPr>
                <w:i/>
                <w:sz w:val="20"/>
                <w:szCs w:val="20"/>
              </w:rPr>
            </w:pPr>
            <w:r>
              <w:rPr>
                <w:i/>
                <w:sz w:val="20"/>
                <w:szCs w:val="20"/>
              </w:rPr>
              <w:t>- Material bibliográfico digital y audiovisual disponible en el aula virtual. (asincrónico)</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7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docente-alumnos</w:t>
            </w:r>
          </w:p>
        </w:tc>
      </w:tr>
      <w:tr w:rsidR="00E12472">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Práctica: </w:t>
            </w:r>
          </w:p>
          <w:p w:rsidR="00E12472" w:rsidRDefault="00B552B2">
            <w:pPr>
              <w:ind w:leftChars="0" w:left="0" w:firstLineChars="0" w:firstLine="0"/>
              <w:jc w:val="both"/>
              <w:rPr>
                <w:i/>
                <w:sz w:val="20"/>
                <w:szCs w:val="20"/>
              </w:rPr>
            </w:pPr>
            <w:r>
              <w:rPr>
                <w:i/>
                <w:sz w:val="20"/>
                <w:szCs w:val="20"/>
              </w:rPr>
              <w:t>Actividad N°2: Análisis de casos</w:t>
            </w:r>
          </w:p>
          <w:p w:rsidR="00E12472" w:rsidRDefault="00B552B2">
            <w:pPr>
              <w:ind w:leftChars="0" w:left="0" w:firstLineChars="0" w:firstLine="0"/>
              <w:jc w:val="both"/>
              <w:rPr>
                <w:i/>
                <w:sz w:val="20"/>
                <w:szCs w:val="20"/>
              </w:rPr>
            </w:pPr>
            <w:r>
              <w:rPr>
                <w:i/>
                <w:sz w:val="20"/>
                <w:szCs w:val="20"/>
              </w:rPr>
              <w:t xml:space="preserve">Consigna: en función de la unidad 2 sobre las competencias como la base de desarrollo de las organizaciones, se </w:t>
            </w:r>
            <w:proofErr w:type="gramStart"/>
            <w:r>
              <w:rPr>
                <w:i/>
                <w:sz w:val="20"/>
                <w:szCs w:val="20"/>
              </w:rPr>
              <w:t>plantearan</w:t>
            </w:r>
            <w:proofErr w:type="gramEnd"/>
            <w:r>
              <w:rPr>
                <w:i/>
                <w:sz w:val="20"/>
                <w:szCs w:val="20"/>
              </w:rPr>
              <w:t xml:space="preserve"> situaciones en las cuales tienen que indagar y plantear competencias necesarias y posibles para el perfil del puesto requerido por la</w:t>
            </w:r>
            <w:r>
              <w:rPr>
                <w:i/>
                <w:sz w:val="20"/>
                <w:szCs w:val="20"/>
              </w:rPr>
              <w:t xml:space="preserve"> organización.</w:t>
            </w:r>
          </w:p>
          <w:p w:rsidR="00E12472" w:rsidRDefault="00B552B2">
            <w:pPr>
              <w:ind w:leftChars="0" w:left="0" w:firstLineChars="0" w:firstLine="0"/>
              <w:jc w:val="both"/>
              <w:rPr>
                <w:i/>
                <w:sz w:val="20"/>
                <w:szCs w:val="20"/>
              </w:rPr>
            </w:pPr>
            <w:r>
              <w:rPr>
                <w:i/>
                <w:sz w:val="20"/>
                <w:szCs w:val="20"/>
              </w:rPr>
              <w:t>Recursos tecnológicos:</w:t>
            </w:r>
          </w:p>
          <w:p w:rsidR="00E12472" w:rsidRDefault="00B552B2">
            <w:pPr>
              <w:ind w:leftChars="0" w:left="0" w:firstLineChars="0" w:firstLine="0"/>
              <w:jc w:val="both"/>
              <w:rPr>
                <w:i/>
                <w:sz w:val="20"/>
                <w:szCs w:val="20"/>
              </w:rPr>
            </w:pPr>
            <w:r>
              <w:rPr>
                <w:i/>
                <w:sz w:val="20"/>
                <w:szCs w:val="20"/>
              </w:rPr>
              <w:t>- Material bibliográfico digital disponible en el aula virtual. (asincrónico)</w:t>
            </w:r>
          </w:p>
          <w:p w:rsidR="00E12472" w:rsidRDefault="00B552B2">
            <w:pPr>
              <w:ind w:leftChars="0" w:left="0" w:firstLineChars="0" w:firstLine="0"/>
              <w:jc w:val="both"/>
              <w:rPr>
                <w:i/>
                <w:sz w:val="20"/>
                <w:szCs w:val="20"/>
              </w:rPr>
            </w:pPr>
            <w:r>
              <w:rPr>
                <w:i/>
                <w:sz w:val="20"/>
                <w:szCs w:val="20"/>
              </w:rPr>
              <w:t>- Espacio digital (</w:t>
            </w:r>
            <w:proofErr w:type="spellStart"/>
            <w:r>
              <w:rPr>
                <w:i/>
                <w:sz w:val="20"/>
                <w:szCs w:val="20"/>
              </w:rPr>
              <w:t>Padlet</w:t>
            </w:r>
            <w:proofErr w:type="spellEnd"/>
            <w:r>
              <w:rPr>
                <w:i/>
                <w:sz w:val="20"/>
                <w:szCs w:val="20"/>
              </w:rPr>
              <w:t>) para el desarrollo del trabajo colaborativo. (asincrónico)</w:t>
            </w:r>
          </w:p>
          <w:p w:rsidR="00E12472" w:rsidRDefault="00B552B2">
            <w:pPr>
              <w:ind w:leftChars="0" w:left="0" w:firstLineChars="0" w:firstLine="0"/>
              <w:jc w:val="both"/>
              <w:rPr>
                <w:i/>
                <w:sz w:val="20"/>
                <w:szCs w:val="20"/>
              </w:rPr>
            </w:pPr>
            <w:r>
              <w:rPr>
                <w:i/>
                <w:sz w:val="20"/>
                <w:szCs w:val="20"/>
              </w:rPr>
              <w:t xml:space="preserve">- Foro de participación escrita para preguntas </w:t>
            </w:r>
            <w:r>
              <w:rPr>
                <w:i/>
                <w:sz w:val="20"/>
                <w:szCs w:val="20"/>
              </w:rPr>
              <w:t>aclaratorias (asincrónico).</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docente-alumnos</w:t>
            </w:r>
          </w:p>
          <w:p w:rsidR="00E12472" w:rsidRDefault="00B552B2">
            <w:pPr>
              <w:ind w:leftChars="0" w:left="0" w:firstLineChars="0" w:firstLine="0"/>
              <w:jc w:val="both"/>
              <w:rPr>
                <w:i/>
                <w:sz w:val="20"/>
                <w:szCs w:val="20"/>
              </w:rPr>
            </w:pPr>
            <w:r>
              <w:rPr>
                <w:i/>
                <w:sz w:val="20"/>
                <w:szCs w:val="20"/>
              </w:rPr>
              <w:t>alumnos-alumnos</w:t>
            </w:r>
          </w:p>
        </w:tc>
      </w:tr>
      <w:tr w:rsidR="00E12472">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bookmarkStart w:id="1" w:name="_heading=h.gjdgxs" w:colFirst="0" w:colLast="0"/>
            <w:bookmarkEnd w:id="1"/>
            <w:r>
              <w:rPr>
                <w:i/>
                <w:sz w:val="20"/>
                <w:szCs w:val="20"/>
              </w:rPr>
              <w:t>Unidad III</w:t>
            </w: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Contenidos:</w:t>
            </w:r>
          </w:p>
          <w:p w:rsidR="00E12472" w:rsidRDefault="00B552B2">
            <w:pPr>
              <w:ind w:leftChars="0" w:left="0" w:firstLineChars="0" w:firstLine="0"/>
              <w:jc w:val="both"/>
              <w:rPr>
                <w:sz w:val="20"/>
                <w:szCs w:val="20"/>
              </w:rPr>
            </w:pPr>
            <w:r>
              <w:rPr>
                <w:sz w:val="20"/>
                <w:szCs w:val="20"/>
              </w:rPr>
              <w:t>Construcción de competencias genéricas y técnicas. Equipos de trabajo para su elaboración y niveles de aprobación. Elementos de las competencia</w:t>
            </w:r>
            <w:r>
              <w:rPr>
                <w:sz w:val="20"/>
                <w:szCs w:val="20"/>
              </w:rPr>
              <w:t xml:space="preserve">s. Competencias y factores. </w:t>
            </w:r>
            <w:proofErr w:type="gramStart"/>
            <w:r>
              <w:rPr>
                <w:sz w:val="20"/>
                <w:szCs w:val="20"/>
              </w:rPr>
              <w:t>Manual  o</w:t>
            </w:r>
            <w:proofErr w:type="gramEnd"/>
            <w:r>
              <w:rPr>
                <w:sz w:val="20"/>
                <w:szCs w:val="20"/>
              </w:rPr>
              <w:t xml:space="preserve"> Mapa de competencias.</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 Recursos tecnológicos:</w:t>
            </w:r>
          </w:p>
          <w:p w:rsidR="00E12472" w:rsidRDefault="00B552B2">
            <w:pPr>
              <w:ind w:leftChars="0" w:left="0" w:firstLineChars="0" w:firstLine="0"/>
              <w:jc w:val="both"/>
              <w:rPr>
                <w:i/>
                <w:sz w:val="20"/>
                <w:szCs w:val="20"/>
              </w:rPr>
            </w:pPr>
            <w:r>
              <w:rPr>
                <w:i/>
                <w:sz w:val="20"/>
                <w:szCs w:val="20"/>
              </w:rPr>
              <w:t xml:space="preserve">- Material bibliográfico digital y guías de lectura disponibles en el aula virtual.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7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docente-alumnos</w:t>
            </w:r>
          </w:p>
        </w:tc>
      </w:tr>
      <w:tr w:rsidR="00E12472">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Unidad III</w:t>
            </w: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b/>
                <w:i/>
                <w:sz w:val="20"/>
                <w:szCs w:val="20"/>
              </w:rPr>
            </w:pPr>
            <w:r>
              <w:rPr>
                <w:b/>
                <w:i/>
                <w:sz w:val="20"/>
                <w:szCs w:val="20"/>
              </w:rPr>
              <w:t>Práctica</w:t>
            </w:r>
          </w:p>
          <w:p w:rsidR="00E12472" w:rsidRDefault="00B552B2">
            <w:pPr>
              <w:ind w:leftChars="0" w:left="0" w:firstLineChars="0" w:firstLine="0"/>
              <w:jc w:val="both"/>
              <w:rPr>
                <w:i/>
                <w:sz w:val="20"/>
                <w:szCs w:val="20"/>
              </w:rPr>
            </w:pPr>
            <w:r>
              <w:rPr>
                <w:i/>
                <w:sz w:val="20"/>
                <w:szCs w:val="20"/>
                <w:u w:val="single"/>
              </w:rPr>
              <w:t>Actividad</w:t>
            </w:r>
            <w:r>
              <w:rPr>
                <w:i/>
                <w:sz w:val="20"/>
                <w:szCs w:val="20"/>
              </w:rPr>
              <w:t xml:space="preserve">: Diseño de </w:t>
            </w:r>
            <w:r>
              <w:rPr>
                <w:i/>
                <w:sz w:val="20"/>
                <w:szCs w:val="20"/>
              </w:rPr>
              <w:t>perfiles y construcción de competencias por puestos</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Consigna: en función de los lineamientos vistos en la materia, se </w:t>
            </w:r>
            <w:proofErr w:type="gramStart"/>
            <w:r>
              <w:rPr>
                <w:i/>
                <w:sz w:val="20"/>
                <w:szCs w:val="20"/>
              </w:rPr>
              <w:t>analizaran</w:t>
            </w:r>
            <w:proofErr w:type="gramEnd"/>
            <w:r>
              <w:rPr>
                <w:i/>
                <w:sz w:val="20"/>
                <w:szCs w:val="20"/>
              </w:rPr>
              <w:t xml:space="preserve"> y diseñaran diferentes puestos para aplicar los conceptos asociados a la idea de competencia</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Recursos tecnológicos:</w:t>
            </w:r>
          </w:p>
          <w:p w:rsidR="00E12472" w:rsidRDefault="00B552B2">
            <w:pPr>
              <w:ind w:leftChars="0" w:left="0" w:firstLineChars="0" w:firstLine="0"/>
              <w:jc w:val="both"/>
              <w:rPr>
                <w:i/>
                <w:sz w:val="20"/>
                <w:szCs w:val="20"/>
              </w:rPr>
            </w:pPr>
            <w:r>
              <w:rPr>
                <w:i/>
                <w:sz w:val="20"/>
                <w:szCs w:val="20"/>
              </w:rPr>
              <w:t xml:space="preserve">- </w:t>
            </w:r>
            <w:r>
              <w:rPr>
                <w:i/>
                <w:sz w:val="20"/>
                <w:szCs w:val="20"/>
              </w:rPr>
              <w:t>Material bibliográfico digital y guías de lectura disponibles en el aula virtual. (asincrónico)</w:t>
            </w:r>
          </w:p>
          <w:p w:rsidR="00E12472" w:rsidRDefault="00B552B2">
            <w:pPr>
              <w:ind w:leftChars="0" w:left="0" w:firstLineChars="0" w:firstLine="0"/>
              <w:jc w:val="both"/>
              <w:rPr>
                <w:i/>
                <w:sz w:val="20"/>
                <w:szCs w:val="20"/>
              </w:rPr>
            </w:pPr>
            <w:r>
              <w:rPr>
                <w:i/>
                <w:sz w:val="20"/>
                <w:szCs w:val="20"/>
              </w:rPr>
              <w:t xml:space="preserve">- Espacio digital (Tarea) para la presentación de la resolución del ejercicio. (asincrónico)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docente-alumno</w:t>
            </w:r>
          </w:p>
        </w:tc>
      </w:tr>
      <w:tr w:rsidR="00E12472">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Unidad III</w:t>
            </w: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Contenidos:</w:t>
            </w:r>
          </w:p>
          <w:p w:rsidR="00E12472" w:rsidRDefault="00B552B2">
            <w:pPr>
              <w:ind w:leftChars="0" w:left="0" w:firstLineChars="0" w:firstLine="0"/>
              <w:jc w:val="both"/>
              <w:rPr>
                <w:sz w:val="20"/>
                <w:szCs w:val="20"/>
              </w:rPr>
            </w:pPr>
            <w:r>
              <w:rPr>
                <w:sz w:val="20"/>
                <w:szCs w:val="20"/>
              </w:rPr>
              <w:t>Descripción de puestos en base a competencias. Movilidad y Rotación. Selección por competencias. Herramientas de evaluación de competencias genéricas. Mecanismos de medición de competencias técnicas según perfiles. Evaluación y valoración de co</w:t>
            </w:r>
            <w:r>
              <w:rPr>
                <w:sz w:val="20"/>
                <w:szCs w:val="20"/>
              </w:rPr>
              <w:t>mpetencias individuales en el puesto de trabajo. Tipos de evaluación. Informes de resultados: tratamiento y gestión.</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 Recursos tecnológicos:</w:t>
            </w:r>
          </w:p>
          <w:p w:rsidR="00E12472" w:rsidRDefault="00B552B2">
            <w:pPr>
              <w:ind w:leftChars="0" w:left="0" w:firstLineChars="0" w:firstLine="0"/>
              <w:jc w:val="both"/>
              <w:rPr>
                <w:i/>
                <w:sz w:val="20"/>
                <w:szCs w:val="20"/>
              </w:rPr>
            </w:pPr>
            <w:r>
              <w:rPr>
                <w:i/>
                <w:sz w:val="20"/>
                <w:szCs w:val="20"/>
              </w:rPr>
              <w:t xml:space="preserve">- Video grabación a disposición en el aula virtual, para su apropiación en una instancia asincrónica. </w:t>
            </w:r>
          </w:p>
          <w:p w:rsidR="00E12472" w:rsidRDefault="00B552B2">
            <w:pPr>
              <w:ind w:leftChars="0" w:left="0" w:firstLineChars="0" w:firstLine="0"/>
              <w:jc w:val="both"/>
              <w:rPr>
                <w:i/>
                <w:sz w:val="20"/>
                <w:szCs w:val="20"/>
              </w:rPr>
            </w:pPr>
            <w:r>
              <w:rPr>
                <w:i/>
                <w:sz w:val="20"/>
                <w:szCs w:val="20"/>
              </w:rPr>
              <w:t xml:space="preserve">- Material </w:t>
            </w:r>
            <w:r>
              <w:rPr>
                <w:i/>
                <w:sz w:val="20"/>
                <w:szCs w:val="20"/>
              </w:rPr>
              <w:t xml:space="preserve">bibliográfico digital y guías de lectura disponibles en el aula virtual.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7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docente-alumnos</w:t>
            </w:r>
          </w:p>
        </w:tc>
      </w:tr>
      <w:tr w:rsidR="00E12472">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Unidad III</w:t>
            </w: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b/>
                <w:i/>
                <w:sz w:val="20"/>
                <w:szCs w:val="20"/>
              </w:rPr>
            </w:pPr>
            <w:r>
              <w:rPr>
                <w:b/>
                <w:i/>
                <w:sz w:val="20"/>
                <w:szCs w:val="20"/>
              </w:rPr>
              <w:t>Práctica</w:t>
            </w:r>
          </w:p>
          <w:p w:rsidR="00E12472" w:rsidRDefault="00B552B2">
            <w:pPr>
              <w:ind w:leftChars="0" w:left="0" w:firstLineChars="0" w:firstLine="0"/>
              <w:jc w:val="both"/>
              <w:rPr>
                <w:i/>
                <w:sz w:val="20"/>
                <w:szCs w:val="20"/>
              </w:rPr>
            </w:pPr>
            <w:r>
              <w:rPr>
                <w:i/>
                <w:sz w:val="20"/>
                <w:szCs w:val="20"/>
                <w:u w:val="single"/>
              </w:rPr>
              <w:t>Actividad</w:t>
            </w:r>
            <w:r>
              <w:rPr>
                <w:i/>
                <w:sz w:val="20"/>
                <w:szCs w:val="20"/>
              </w:rPr>
              <w:t>: Análisis de descripción de puestos</w:t>
            </w:r>
          </w:p>
          <w:p w:rsidR="00E12472" w:rsidRDefault="00B552B2">
            <w:pPr>
              <w:ind w:leftChars="0" w:left="0" w:firstLineChars="0" w:firstLine="0"/>
              <w:jc w:val="both"/>
              <w:rPr>
                <w:i/>
                <w:sz w:val="20"/>
                <w:szCs w:val="20"/>
              </w:rPr>
            </w:pPr>
            <w:r>
              <w:rPr>
                <w:i/>
                <w:sz w:val="20"/>
                <w:szCs w:val="20"/>
              </w:rPr>
              <w:t xml:space="preserve">Consigna: En función de la unidad 4 sobre la descripción de puestos, serán </w:t>
            </w:r>
            <w:r>
              <w:rPr>
                <w:i/>
                <w:sz w:val="20"/>
                <w:szCs w:val="20"/>
              </w:rPr>
              <w:t xml:space="preserve">trabajados contenidos ligados a una institución o a una empresa y </w:t>
            </w:r>
            <w:proofErr w:type="gramStart"/>
            <w:r>
              <w:rPr>
                <w:i/>
                <w:sz w:val="20"/>
                <w:szCs w:val="20"/>
              </w:rPr>
              <w:t>casos  para</w:t>
            </w:r>
            <w:proofErr w:type="gramEnd"/>
            <w:r>
              <w:rPr>
                <w:i/>
                <w:sz w:val="20"/>
                <w:szCs w:val="20"/>
              </w:rPr>
              <w:t xml:space="preserve"> entrecruzar teoría y práctica.</w:t>
            </w:r>
          </w:p>
          <w:p w:rsidR="00E12472" w:rsidRDefault="00B552B2">
            <w:pPr>
              <w:ind w:leftChars="0" w:left="0" w:firstLineChars="0" w:firstLine="0"/>
              <w:jc w:val="both"/>
              <w:rPr>
                <w:i/>
                <w:sz w:val="20"/>
                <w:szCs w:val="20"/>
              </w:rPr>
            </w:pPr>
            <w:r>
              <w:rPr>
                <w:i/>
                <w:sz w:val="20"/>
                <w:szCs w:val="20"/>
              </w:rPr>
              <w:t xml:space="preserve"> Recursos tecnológicos:</w:t>
            </w:r>
          </w:p>
          <w:p w:rsidR="00E12472" w:rsidRDefault="00B552B2">
            <w:pPr>
              <w:ind w:leftChars="0" w:left="0" w:firstLineChars="0" w:firstLine="0"/>
              <w:jc w:val="both"/>
              <w:rPr>
                <w:i/>
                <w:sz w:val="20"/>
                <w:szCs w:val="20"/>
              </w:rPr>
            </w:pPr>
            <w:r>
              <w:rPr>
                <w:i/>
                <w:sz w:val="20"/>
                <w:szCs w:val="20"/>
              </w:rPr>
              <w:t xml:space="preserve">- Material bibliográfico digital y guías de lectura disponibles en el aula virtual. </w:t>
            </w:r>
          </w:p>
          <w:p w:rsidR="00E12472" w:rsidRDefault="00B552B2">
            <w:pPr>
              <w:ind w:leftChars="0" w:left="0" w:firstLineChars="0" w:firstLine="0"/>
              <w:jc w:val="both"/>
              <w:rPr>
                <w:i/>
                <w:sz w:val="20"/>
                <w:szCs w:val="20"/>
              </w:rPr>
            </w:pPr>
            <w:r>
              <w:rPr>
                <w:i/>
                <w:sz w:val="20"/>
                <w:szCs w:val="20"/>
              </w:rPr>
              <w:t>- Espacio digital (Tarea) para la pres</w:t>
            </w:r>
            <w:r>
              <w:rPr>
                <w:i/>
                <w:sz w:val="20"/>
                <w:szCs w:val="20"/>
              </w:rPr>
              <w:t xml:space="preserve">entación de la resolución del ejercicio. (asincrónico)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4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docente-alumno</w:t>
            </w:r>
          </w:p>
        </w:tc>
      </w:tr>
      <w:tr w:rsidR="00E12472">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Unidad III</w:t>
            </w: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Contenidos:</w:t>
            </w:r>
          </w:p>
          <w:p w:rsidR="00E12472" w:rsidRDefault="00B552B2">
            <w:pPr>
              <w:ind w:leftChars="0" w:left="0" w:firstLineChars="0" w:firstLine="0"/>
              <w:jc w:val="both"/>
              <w:rPr>
                <w:sz w:val="20"/>
                <w:szCs w:val="20"/>
              </w:rPr>
            </w:pPr>
            <w:r>
              <w:rPr>
                <w:sz w:val="20"/>
                <w:szCs w:val="20"/>
              </w:rPr>
              <w:t xml:space="preserve">La formación como elemento para el desarrollo de competencias. Tipos de formación. Otras herramientas para la obtención y mejora de competencias genéricas y técnicas. El autoaprendizaje. </w:t>
            </w:r>
            <w:proofErr w:type="gramStart"/>
            <w:r>
              <w:rPr>
                <w:sz w:val="20"/>
                <w:szCs w:val="20"/>
              </w:rPr>
              <w:t>Nuevos  mecanismos</w:t>
            </w:r>
            <w:proofErr w:type="gramEnd"/>
            <w:r>
              <w:rPr>
                <w:sz w:val="20"/>
                <w:szCs w:val="20"/>
              </w:rPr>
              <w:t xml:space="preserve"> para el desarrollo de competencias, asociados a la</w:t>
            </w:r>
            <w:r>
              <w:rPr>
                <w:sz w:val="20"/>
                <w:szCs w:val="20"/>
              </w:rPr>
              <w:t xml:space="preserve">s tecnologías informáticas y la responsabilidad social empresaria. </w:t>
            </w:r>
          </w:p>
          <w:p w:rsidR="00E12472" w:rsidRDefault="00E12472">
            <w:pPr>
              <w:ind w:leftChars="0" w:left="0" w:firstLineChars="0" w:firstLine="0"/>
              <w:jc w:val="both"/>
              <w:rPr>
                <w:sz w:val="20"/>
                <w:szCs w:val="20"/>
              </w:rPr>
            </w:pP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 Recursos tecnológicos:</w:t>
            </w:r>
          </w:p>
          <w:p w:rsidR="00E12472" w:rsidRDefault="00B552B2">
            <w:pPr>
              <w:ind w:leftChars="0" w:left="0" w:firstLineChars="0" w:firstLine="0"/>
              <w:jc w:val="both"/>
              <w:rPr>
                <w:b/>
                <w:i/>
                <w:sz w:val="20"/>
                <w:szCs w:val="20"/>
              </w:rPr>
            </w:pPr>
            <w:r>
              <w:rPr>
                <w:i/>
                <w:sz w:val="20"/>
                <w:szCs w:val="20"/>
              </w:rPr>
              <w:t xml:space="preserve">- Material bibliográfico digital y guías de lectura disponibles en el aula virtual.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7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docente-alumnos</w:t>
            </w:r>
          </w:p>
        </w:tc>
      </w:tr>
      <w:tr w:rsidR="00E12472">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Unidad III</w:t>
            </w: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b/>
                <w:i/>
                <w:sz w:val="20"/>
                <w:szCs w:val="20"/>
              </w:rPr>
            </w:pPr>
            <w:r>
              <w:rPr>
                <w:b/>
                <w:i/>
                <w:sz w:val="20"/>
                <w:szCs w:val="20"/>
              </w:rPr>
              <w:t>Práctica</w:t>
            </w:r>
          </w:p>
          <w:p w:rsidR="00E12472" w:rsidRDefault="00B552B2">
            <w:pPr>
              <w:ind w:leftChars="0" w:left="0" w:firstLineChars="0" w:firstLine="0"/>
              <w:jc w:val="both"/>
              <w:rPr>
                <w:i/>
                <w:sz w:val="20"/>
                <w:szCs w:val="20"/>
              </w:rPr>
            </w:pPr>
            <w:r>
              <w:rPr>
                <w:i/>
                <w:sz w:val="20"/>
                <w:szCs w:val="20"/>
                <w:u w:val="single"/>
              </w:rPr>
              <w:t>Actividad</w:t>
            </w:r>
            <w:r>
              <w:rPr>
                <w:i/>
                <w:sz w:val="20"/>
                <w:szCs w:val="20"/>
              </w:rPr>
              <w:t xml:space="preserve">: Diseño </w:t>
            </w:r>
            <w:r>
              <w:rPr>
                <w:i/>
                <w:sz w:val="20"/>
                <w:szCs w:val="20"/>
              </w:rPr>
              <w:t>de perfiles y construcción de competencias por puestos asociadas al área de formación</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Consigna: en función de los lineamientos vistos en la materia, se </w:t>
            </w:r>
            <w:proofErr w:type="gramStart"/>
            <w:r>
              <w:rPr>
                <w:i/>
                <w:sz w:val="20"/>
                <w:szCs w:val="20"/>
              </w:rPr>
              <w:t>analizaran</w:t>
            </w:r>
            <w:proofErr w:type="gramEnd"/>
            <w:r>
              <w:rPr>
                <w:i/>
                <w:sz w:val="20"/>
                <w:szCs w:val="20"/>
              </w:rPr>
              <w:t xml:space="preserve"> y diseñaran diferentes puestos para aplicar los conceptos asociados a la idea de competencia</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Recursos tecnológicos:</w:t>
            </w:r>
          </w:p>
          <w:p w:rsidR="00E12472" w:rsidRDefault="00B552B2">
            <w:pPr>
              <w:ind w:leftChars="0" w:left="0" w:firstLineChars="0" w:firstLine="0"/>
              <w:jc w:val="both"/>
              <w:rPr>
                <w:i/>
                <w:sz w:val="20"/>
                <w:szCs w:val="20"/>
              </w:rPr>
            </w:pPr>
            <w:r>
              <w:rPr>
                <w:i/>
                <w:sz w:val="20"/>
                <w:szCs w:val="20"/>
              </w:rPr>
              <w:t>- Material bibliográfico digital y guías de lectura disponibles en el aula virtual. (asincrónico)</w:t>
            </w:r>
          </w:p>
          <w:p w:rsidR="00E12472" w:rsidRDefault="00B552B2">
            <w:pPr>
              <w:ind w:leftChars="0" w:left="0" w:firstLineChars="0" w:firstLine="0"/>
              <w:jc w:val="both"/>
              <w:rPr>
                <w:b/>
                <w:i/>
                <w:sz w:val="20"/>
                <w:szCs w:val="20"/>
              </w:rPr>
            </w:pPr>
            <w:r>
              <w:rPr>
                <w:i/>
                <w:sz w:val="20"/>
                <w:szCs w:val="20"/>
              </w:rPr>
              <w:t>- Espacio digital (Tarea) para la presentación de la resolución del ejercicio. (asincrónico)</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docente-alumno</w:t>
            </w:r>
          </w:p>
        </w:tc>
      </w:tr>
      <w:tr w:rsidR="00E12472">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Unidad III</w:t>
            </w: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Contenidos:</w:t>
            </w:r>
          </w:p>
          <w:p w:rsidR="00E12472" w:rsidRDefault="00B552B2">
            <w:pPr>
              <w:ind w:leftChars="0" w:left="0" w:firstLineChars="0" w:firstLine="0"/>
              <w:jc w:val="both"/>
              <w:rPr>
                <w:sz w:val="20"/>
                <w:szCs w:val="20"/>
              </w:rPr>
            </w:pPr>
            <w:r>
              <w:rPr>
                <w:sz w:val="20"/>
                <w:szCs w:val="20"/>
              </w:rPr>
              <w:t xml:space="preserve">Construcción de Competencias y motivación. Amarres o anclas de carrera. La neurociencia y su relacionamiento con las competencias personales. Autodiagnóstico a través de la aplicación del Myers </w:t>
            </w:r>
            <w:proofErr w:type="spellStart"/>
            <w:r>
              <w:rPr>
                <w:sz w:val="20"/>
                <w:szCs w:val="20"/>
              </w:rPr>
              <w:t>Briggs</w:t>
            </w:r>
            <w:proofErr w:type="spellEnd"/>
            <w:r>
              <w:rPr>
                <w:sz w:val="20"/>
                <w:szCs w:val="20"/>
              </w:rPr>
              <w:t xml:space="preserve"> </w:t>
            </w:r>
            <w:proofErr w:type="spellStart"/>
            <w:r>
              <w:rPr>
                <w:sz w:val="20"/>
                <w:szCs w:val="20"/>
              </w:rPr>
              <w:t>Type</w:t>
            </w:r>
            <w:proofErr w:type="spellEnd"/>
            <w:r>
              <w:rPr>
                <w:sz w:val="20"/>
                <w:szCs w:val="20"/>
              </w:rPr>
              <w:t xml:space="preserve"> </w:t>
            </w:r>
            <w:proofErr w:type="spellStart"/>
            <w:r>
              <w:rPr>
                <w:sz w:val="20"/>
                <w:szCs w:val="20"/>
              </w:rPr>
              <w:t>Indicator</w:t>
            </w:r>
            <w:proofErr w:type="spellEnd"/>
            <w:r>
              <w:rPr>
                <w:sz w:val="20"/>
                <w:szCs w:val="20"/>
              </w:rPr>
              <w:t xml:space="preserve">. </w:t>
            </w:r>
            <w:proofErr w:type="gramStart"/>
            <w:r>
              <w:rPr>
                <w:sz w:val="20"/>
                <w:szCs w:val="20"/>
              </w:rPr>
              <w:t>Relación puesto</w:t>
            </w:r>
            <w:proofErr w:type="gramEnd"/>
            <w:r>
              <w:rPr>
                <w:sz w:val="20"/>
                <w:szCs w:val="20"/>
              </w:rPr>
              <w:t>, competencias y compensación. Competencias requeridas a los profesionales de Recursos Humanos en el mercado actual</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 Recursos tecnológicos:</w:t>
            </w:r>
          </w:p>
          <w:p w:rsidR="00E12472" w:rsidRDefault="00B552B2">
            <w:pPr>
              <w:ind w:leftChars="0" w:left="0" w:firstLineChars="0" w:firstLine="0"/>
              <w:jc w:val="both"/>
              <w:rPr>
                <w:b/>
                <w:i/>
                <w:sz w:val="20"/>
                <w:szCs w:val="20"/>
              </w:rPr>
            </w:pPr>
            <w:r>
              <w:rPr>
                <w:i/>
                <w:sz w:val="20"/>
                <w:szCs w:val="20"/>
              </w:rPr>
              <w:t xml:space="preserve">- Material bibliográfico digital y guías de lectura disponibles en el aula virtual.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7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docente-alumnos</w:t>
            </w:r>
          </w:p>
        </w:tc>
      </w:tr>
      <w:tr w:rsidR="00E12472">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Unidad III</w:t>
            </w:r>
          </w:p>
        </w:tc>
        <w:tc>
          <w:tcPr>
            <w:tcW w:w="338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b/>
                <w:i/>
                <w:sz w:val="20"/>
                <w:szCs w:val="20"/>
              </w:rPr>
            </w:pPr>
            <w:r>
              <w:rPr>
                <w:b/>
                <w:i/>
                <w:sz w:val="20"/>
                <w:szCs w:val="20"/>
              </w:rPr>
              <w:t>Práctica</w:t>
            </w:r>
          </w:p>
          <w:p w:rsidR="00E12472" w:rsidRDefault="00B552B2">
            <w:pPr>
              <w:ind w:leftChars="0" w:left="0" w:firstLineChars="0" w:firstLine="0"/>
              <w:jc w:val="both"/>
              <w:rPr>
                <w:i/>
                <w:sz w:val="20"/>
                <w:szCs w:val="20"/>
              </w:rPr>
            </w:pPr>
            <w:r>
              <w:rPr>
                <w:i/>
                <w:sz w:val="20"/>
                <w:szCs w:val="20"/>
                <w:u w:val="single"/>
              </w:rPr>
              <w:t>Actividad</w:t>
            </w:r>
            <w:r>
              <w:rPr>
                <w:i/>
                <w:sz w:val="20"/>
                <w:szCs w:val="20"/>
              </w:rPr>
              <w:t>: Diseño y aplicación del test Anclas de carrera</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Consigna: en función de los lineamientos vistos en la materia, se </w:t>
            </w:r>
            <w:proofErr w:type="gramStart"/>
            <w:r>
              <w:rPr>
                <w:i/>
                <w:sz w:val="20"/>
                <w:szCs w:val="20"/>
              </w:rPr>
              <w:t>analizaran</w:t>
            </w:r>
            <w:proofErr w:type="gramEnd"/>
            <w:r>
              <w:rPr>
                <w:i/>
                <w:sz w:val="20"/>
                <w:szCs w:val="20"/>
              </w:rPr>
              <w:t xml:space="preserve"> los intereses de cada estudiante con la herramienta Anclas de carrera</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Recursos tecnológicos:</w:t>
            </w:r>
          </w:p>
          <w:p w:rsidR="00E12472" w:rsidRDefault="00B552B2">
            <w:pPr>
              <w:ind w:leftChars="0" w:left="0" w:firstLineChars="0" w:firstLine="0"/>
              <w:jc w:val="both"/>
              <w:rPr>
                <w:i/>
                <w:sz w:val="20"/>
                <w:szCs w:val="20"/>
              </w:rPr>
            </w:pPr>
            <w:r>
              <w:rPr>
                <w:i/>
                <w:sz w:val="20"/>
                <w:szCs w:val="20"/>
              </w:rPr>
              <w:t>- Material bibliográfico digital y guías de lectura disponibles en el aula virtual. (asincrónico)</w:t>
            </w:r>
          </w:p>
          <w:p w:rsidR="00E12472" w:rsidRDefault="00B552B2">
            <w:pPr>
              <w:ind w:leftChars="0" w:left="0" w:firstLineChars="0" w:firstLine="0"/>
              <w:jc w:val="both"/>
              <w:rPr>
                <w:b/>
                <w:i/>
                <w:sz w:val="20"/>
                <w:szCs w:val="20"/>
              </w:rPr>
            </w:pPr>
            <w:r>
              <w:rPr>
                <w:i/>
                <w:sz w:val="20"/>
                <w:szCs w:val="20"/>
              </w:rPr>
              <w:t>- Espacio digital (Tarea) para la presentación de la resolución del ejercicio. (asincrónico)</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E12472">
            <w:pPr>
              <w:ind w:leftChars="0" w:left="0" w:firstLineChars="0" w:firstLine="0"/>
              <w:jc w:val="both"/>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12472" w:rsidRDefault="00B552B2">
            <w:pPr>
              <w:ind w:leftChars="0" w:left="0" w:firstLineChars="0" w:firstLine="0"/>
              <w:jc w:val="both"/>
              <w:rPr>
                <w:i/>
                <w:sz w:val="20"/>
                <w:szCs w:val="20"/>
              </w:rPr>
            </w:pPr>
            <w:r>
              <w:rPr>
                <w:i/>
                <w:sz w:val="20"/>
                <w:szCs w:val="20"/>
              </w:rPr>
              <w:t>docente-a</w:t>
            </w:r>
            <w:r>
              <w:rPr>
                <w:i/>
                <w:sz w:val="20"/>
                <w:szCs w:val="20"/>
              </w:rPr>
              <w:t>lumno</w:t>
            </w:r>
          </w:p>
        </w:tc>
      </w:tr>
    </w:tbl>
    <w:p w:rsidR="00E12472" w:rsidRDefault="00E12472">
      <w:pPr>
        <w:ind w:leftChars="0" w:left="0" w:firstLineChars="0" w:firstLine="0"/>
        <w:jc w:val="both"/>
        <w:rPr>
          <w:sz w:val="20"/>
          <w:szCs w:val="20"/>
        </w:rPr>
      </w:pPr>
    </w:p>
    <w:p w:rsidR="00E12472" w:rsidRDefault="00E12472">
      <w:pPr>
        <w:ind w:leftChars="0" w:left="0" w:firstLineChars="0" w:firstLine="0"/>
        <w:jc w:val="both"/>
        <w:rPr>
          <w:sz w:val="22"/>
          <w:szCs w:val="22"/>
        </w:rPr>
      </w:pPr>
    </w:p>
    <w:p w:rsidR="00E12472" w:rsidRDefault="00E12472">
      <w:pPr>
        <w:ind w:leftChars="0" w:left="0" w:firstLineChars="0" w:firstLine="0"/>
        <w:jc w:val="both"/>
        <w:rPr>
          <w:sz w:val="22"/>
          <w:szCs w:val="22"/>
        </w:rPr>
      </w:pPr>
    </w:p>
    <w:p w:rsidR="00E12472" w:rsidRDefault="00E12472">
      <w:pPr>
        <w:ind w:leftChars="0" w:left="0" w:firstLineChars="0" w:firstLine="0"/>
        <w:jc w:val="both"/>
        <w:rPr>
          <w:sz w:val="22"/>
          <w:szCs w:val="22"/>
        </w:rPr>
      </w:pPr>
    </w:p>
    <w:p w:rsidR="00E12472" w:rsidRDefault="00E12472">
      <w:pPr>
        <w:ind w:leftChars="0" w:left="0" w:firstLineChars="0" w:firstLine="0"/>
        <w:jc w:val="both"/>
        <w:rPr>
          <w:sz w:val="22"/>
          <w:szCs w:val="22"/>
        </w:rPr>
      </w:pPr>
    </w:p>
    <w:p w:rsidR="00E12472" w:rsidRDefault="00B552B2">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rsidR="00E12472" w:rsidRDefault="00E12472">
      <w:pPr>
        <w:ind w:left="0" w:hanging="2"/>
        <w:jc w:val="both"/>
        <w:rPr>
          <w:i/>
          <w:color w:val="434343"/>
          <w:sz w:val="20"/>
          <w:szCs w:val="20"/>
        </w:rPr>
      </w:pPr>
    </w:p>
    <w:p w:rsidR="00E12472" w:rsidRDefault="00B552B2">
      <w:pPr>
        <w:ind w:leftChars="0" w:left="0" w:firstLineChars="0" w:firstLine="0"/>
        <w:jc w:val="both"/>
        <w:rPr>
          <w:i/>
          <w:sz w:val="20"/>
          <w:szCs w:val="20"/>
          <w:u w:val="single"/>
        </w:rPr>
      </w:pPr>
      <w:r>
        <w:rPr>
          <w:i/>
          <w:sz w:val="20"/>
          <w:szCs w:val="20"/>
          <w:u w:val="single"/>
        </w:rPr>
        <w:t>Unidad I</w:t>
      </w:r>
    </w:p>
    <w:p w:rsidR="00E12472" w:rsidRDefault="00B552B2">
      <w:pPr>
        <w:spacing w:line="276" w:lineRule="auto"/>
        <w:ind w:left="0" w:right="100" w:hanging="2"/>
        <w:rPr>
          <w:i/>
          <w:sz w:val="20"/>
          <w:szCs w:val="20"/>
        </w:rPr>
      </w:pPr>
      <w:r>
        <w:rPr>
          <w:i/>
          <w:sz w:val="20"/>
          <w:szCs w:val="20"/>
        </w:rPr>
        <w:t>Actividad N°1: Análisis de casos</w:t>
      </w:r>
    </w:p>
    <w:p w:rsidR="00E12472" w:rsidRDefault="00B552B2">
      <w:pPr>
        <w:spacing w:after="200"/>
        <w:ind w:left="0" w:hanging="2"/>
        <w:jc w:val="both"/>
        <w:rPr>
          <w:i/>
          <w:sz w:val="20"/>
          <w:szCs w:val="20"/>
        </w:rPr>
      </w:pPr>
      <w:r>
        <w:rPr>
          <w:i/>
          <w:sz w:val="20"/>
          <w:szCs w:val="20"/>
        </w:rPr>
        <w:t xml:space="preserve">Consigna: en función de la unidad 1 sobre las competencias, se </w:t>
      </w:r>
      <w:proofErr w:type="gramStart"/>
      <w:r>
        <w:rPr>
          <w:i/>
          <w:sz w:val="20"/>
          <w:szCs w:val="20"/>
        </w:rPr>
        <w:t>abordaran</w:t>
      </w:r>
      <w:proofErr w:type="gramEnd"/>
      <w:r>
        <w:rPr>
          <w:i/>
          <w:sz w:val="20"/>
          <w:szCs w:val="20"/>
        </w:rPr>
        <w:t xml:space="preserve"> casos y situaciones de instituciones, empresas u organizaciones para indagar en </w:t>
      </w:r>
      <w:r>
        <w:rPr>
          <w:i/>
          <w:sz w:val="20"/>
          <w:szCs w:val="20"/>
        </w:rPr>
        <w:t xml:space="preserve">las decisiones de los recursos </w:t>
      </w:r>
      <w:proofErr w:type="spellStart"/>
      <w:r>
        <w:rPr>
          <w:i/>
          <w:sz w:val="20"/>
          <w:szCs w:val="20"/>
        </w:rPr>
        <w:t>humanosrespecto</w:t>
      </w:r>
      <w:proofErr w:type="spellEnd"/>
      <w:r>
        <w:rPr>
          <w:i/>
          <w:sz w:val="20"/>
          <w:szCs w:val="20"/>
        </w:rPr>
        <w:t xml:space="preserve"> de su forma de gestionar por competencias.</w:t>
      </w:r>
    </w:p>
    <w:p w:rsidR="00E12472" w:rsidRDefault="00B552B2">
      <w:pPr>
        <w:ind w:leftChars="0" w:left="0" w:firstLineChars="0" w:firstLine="0"/>
        <w:jc w:val="both"/>
        <w:rPr>
          <w:i/>
          <w:sz w:val="20"/>
          <w:szCs w:val="20"/>
        </w:rPr>
      </w:pPr>
      <w:r>
        <w:rPr>
          <w:i/>
          <w:sz w:val="20"/>
          <w:szCs w:val="20"/>
        </w:rPr>
        <w:t xml:space="preserve">Objetivos: </w:t>
      </w:r>
    </w:p>
    <w:p w:rsidR="00E12472" w:rsidRDefault="00B552B2">
      <w:pPr>
        <w:ind w:leftChars="0" w:left="0" w:firstLineChars="0" w:firstLine="0"/>
        <w:jc w:val="both"/>
        <w:rPr>
          <w:i/>
          <w:sz w:val="20"/>
          <w:szCs w:val="20"/>
        </w:rPr>
      </w:pPr>
      <w:r>
        <w:rPr>
          <w:i/>
          <w:sz w:val="20"/>
          <w:szCs w:val="20"/>
        </w:rPr>
        <w:t xml:space="preserve">Que los alumnos logren desarrollar competencias específicas para: </w:t>
      </w:r>
    </w:p>
    <w:p w:rsidR="00E12472" w:rsidRDefault="00B552B2">
      <w:pPr>
        <w:ind w:leftChars="0" w:left="0" w:firstLineChars="0" w:firstLine="0"/>
        <w:jc w:val="both"/>
        <w:rPr>
          <w:i/>
          <w:sz w:val="20"/>
          <w:szCs w:val="20"/>
        </w:rPr>
      </w:pPr>
      <w:r>
        <w:rPr>
          <w:i/>
          <w:sz w:val="20"/>
          <w:szCs w:val="20"/>
        </w:rPr>
        <w:t xml:space="preserve">● Identificar relacionando los conceptos y temáticas centrales de los autores abordados. </w:t>
      </w:r>
    </w:p>
    <w:p w:rsidR="00E12472" w:rsidRDefault="00B552B2">
      <w:pPr>
        <w:spacing w:after="200"/>
        <w:ind w:leftChars="0" w:left="0" w:firstLineChars="0" w:firstLine="0"/>
        <w:jc w:val="both"/>
        <w:rPr>
          <w:i/>
          <w:sz w:val="20"/>
          <w:szCs w:val="20"/>
        </w:rPr>
      </w:pPr>
      <w:r>
        <w:rPr>
          <w:i/>
          <w:sz w:val="20"/>
          <w:szCs w:val="20"/>
        </w:rPr>
        <w:t xml:space="preserve">● Utilizar herramientas virtuales que permitan el trabajo colaborativo. </w:t>
      </w:r>
    </w:p>
    <w:p w:rsidR="00E12472" w:rsidRDefault="00B552B2">
      <w:pPr>
        <w:spacing w:after="200"/>
        <w:ind w:leftChars="0" w:left="0" w:firstLineChars="0" w:firstLine="0"/>
        <w:jc w:val="both"/>
        <w:rPr>
          <w:i/>
          <w:sz w:val="20"/>
          <w:szCs w:val="20"/>
        </w:rPr>
      </w:pPr>
      <w:r>
        <w:rPr>
          <w:i/>
          <w:sz w:val="20"/>
          <w:szCs w:val="20"/>
        </w:rPr>
        <w:t xml:space="preserve">Modalidad: actividad grupal </w:t>
      </w:r>
    </w:p>
    <w:p w:rsidR="00E12472" w:rsidRDefault="00B552B2">
      <w:pPr>
        <w:spacing w:after="200"/>
        <w:ind w:leftChars="0" w:left="0" w:firstLineChars="0" w:firstLine="0"/>
        <w:jc w:val="both"/>
        <w:rPr>
          <w:i/>
          <w:sz w:val="20"/>
          <w:szCs w:val="20"/>
        </w:rPr>
      </w:pPr>
      <w:r>
        <w:rPr>
          <w:i/>
          <w:sz w:val="20"/>
          <w:szCs w:val="20"/>
        </w:rPr>
        <w:t xml:space="preserve">Herramienta virtual: </w:t>
      </w:r>
      <w:proofErr w:type="spellStart"/>
      <w:r>
        <w:rPr>
          <w:i/>
          <w:sz w:val="20"/>
          <w:szCs w:val="20"/>
        </w:rPr>
        <w:t>Blackboard</w:t>
      </w:r>
      <w:proofErr w:type="spellEnd"/>
      <w:r>
        <w:rPr>
          <w:i/>
          <w:sz w:val="20"/>
          <w:szCs w:val="20"/>
        </w:rPr>
        <w:t xml:space="preserve"> Ultra.</w:t>
      </w:r>
    </w:p>
    <w:p w:rsidR="00E12472" w:rsidRDefault="00B552B2">
      <w:pPr>
        <w:spacing w:after="200"/>
        <w:ind w:leftChars="0" w:left="0" w:firstLineChars="0" w:firstLine="0"/>
        <w:jc w:val="both"/>
        <w:rPr>
          <w:i/>
          <w:sz w:val="20"/>
          <w:szCs w:val="20"/>
        </w:rPr>
      </w:pPr>
      <w:r>
        <w:rPr>
          <w:i/>
          <w:sz w:val="20"/>
          <w:szCs w:val="20"/>
        </w:rPr>
        <w:t xml:space="preserve">Evaluación: individual de tipo conceptual. </w:t>
      </w:r>
    </w:p>
    <w:p w:rsidR="00E12472" w:rsidRDefault="00B552B2">
      <w:pPr>
        <w:spacing w:after="200"/>
        <w:ind w:leftChars="0" w:left="0" w:firstLineChars="0" w:firstLine="0"/>
        <w:jc w:val="both"/>
        <w:rPr>
          <w:i/>
          <w:sz w:val="20"/>
          <w:szCs w:val="20"/>
        </w:rPr>
      </w:pPr>
      <w:r>
        <w:rPr>
          <w:i/>
          <w:sz w:val="20"/>
          <w:szCs w:val="20"/>
        </w:rPr>
        <w:t>Criterios de evaluación: Evidencia de lectura y comprensión del material bibliográfico abordado. Identificación y diferenciación de conceptos relevantes de la materia. Frecuencia de participación y calidad de los</w:t>
      </w:r>
      <w:r>
        <w:rPr>
          <w:i/>
          <w:sz w:val="20"/>
          <w:szCs w:val="20"/>
        </w:rPr>
        <w:t xml:space="preserve"> aportes. Participación en tiempo y forma según plazos fijados en el cronograma.</w:t>
      </w:r>
    </w:p>
    <w:p w:rsidR="00E12472" w:rsidRDefault="00B552B2">
      <w:pPr>
        <w:ind w:leftChars="0" w:left="0" w:firstLineChars="0" w:firstLine="0"/>
        <w:jc w:val="both"/>
        <w:rPr>
          <w:i/>
          <w:sz w:val="20"/>
          <w:szCs w:val="20"/>
          <w:u w:val="single"/>
        </w:rPr>
      </w:pPr>
      <w:r>
        <w:rPr>
          <w:i/>
          <w:sz w:val="20"/>
          <w:szCs w:val="20"/>
          <w:u w:val="single"/>
        </w:rPr>
        <w:t>Unidad II</w:t>
      </w:r>
    </w:p>
    <w:p w:rsidR="00E12472" w:rsidRDefault="00B552B2">
      <w:pPr>
        <w:spacing w:after="200"/>
        <w:ind w:left="0" w:hanging="2"/>
        <w:jc w:val="both"/>
        <w:rPr>
          <w:i/>
          <w:sz w:val="20"/>
          <w:szCs w:val="20"/>
        </w:rPr>
      </w:pPr>
      <w:r>
        <w:rPr>
          <w:i/>
          <w:sz w:val="20"/>
          <w:szCs w:val="20"/>
        </w:rPr>
        <w:t>Actividad N°2: Análisis de casos</w:t>
      </w:r>
    </w:p>
    <w:p w:rsidR="00E12472" w:rsidRDefault="00B552B2">
      <w:pPr>
        <w:ind w:leftChars="0" w:left="0" w:firstLineChars="0" w:firstLine="0"/>
        <w:jc w:val="both"/>
        <w:rPr>
          <w:i/>
          <w:sz w:val="20"/>
          <w:szCs w:val="20"/>
        </w:rPr>
      </w:pPr>
      <w:r>
        <w:rPr>
          <w:i/>
          <w:sz w:val="20"/>
          <w:szCs w:val="20"/>
        </w:rPr>
        <w:t xml:space="preserve">Consigna: en función de la unidad 2 sobre las competencias como la base de desarrollo de las organizaciones, se </w:t>
      </w:r>
      <w:proofErr w:type="gramStart"/>
      <w:r>
        <w:rPr>
          <w:i/>
          <w:sz w:val="20"/>
          <w:szCs w:val="20"/>
        </w:rPr>
        <w:t>plantearan</w:t>
      </w:r>
      <w:proofErr w:type="gramEnd"/>
      <w:r>
        <w:rPr>
          <w:i/>
          <w:sz w:val="20"/>
          <w:szCs w:val="20"/>
        </w:rPr>
        <w:t xml:space="preserve"> situacion</w:t>
      </w:r>
      <w:r>
        <w:rPr>
          <w:i/>
          <w:sz w:val="20"/>
          <w:szCs w:val="20"/>
        </w:rPr>
        <w:t>es en las cuales tienen que indagar y plantear competencias necesarias y posibles para el perfil del puesto requerido por la organización.</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Objetivos: </w:t>
      </w:r>
    </w:p>
    <w:p w:rsidR="00E12472" w:rsidRDefault="00B552B2">
      <w:pPr>
        <w:ind w:leftChars="0" w:left="0" w:firstLineChars="0" w:firstLine="0"/>
        <w:jc w:val="both"/>
        <w:rPr>
          <w:i/>
          <w:sz w:val="20"/>
          <w:szCs w:val="20"/>
        </w:rPr>
      </w:pPr>
      <w:r>
        <w:rPr>
          <w:i/>
          <w:sz w:val="20"/>
          <w:szCs w:val="20"/>
        </w:rPr>
        <w:t xml:space="preserve">Que los alumnos logren desarrollar competencias específicas para: </w:t>
      </w:r>
    </w:p>
    <w:p w:rsidR="00E12472" w:rsidRDefault="00B552B2">
      <w:pPr>
        <w:ind w:leftChars="0" w:left="0" w:firstLineChars="0" w:firstLine="0"/>
        <w:jc w:val="both"/>
        <w:rPr>
          <w:i/>
          <w:sz w:val="20"/>
          <w:szCs w:val="20"/>
        </w:rPr>
      </w:pPr>
      <w:r>
        <w:rPr>
          <w:i/>
          <w:sz w:val="20"/>
          <w:szCs w:val="20"/>
        </w:rPr>
        <w:t>● Identificar relacionando los concep</w:t>
      </w:r>
      <w:r>
        <w:rPr>
          <w:i/>
          <w:sz w:val="20"/>
          <w:szCs w:val="20"/>
        </w:rPr>
        <w:t xml:space="preserve">tos y temáticas centrales de los autores abordados. </w:t>
      </w:r>
    </w:p>
    <w:p w:rsidR="00E12472" w:rsidRDefault="00B552B2">
      <w:pPr>
        <w:spacing w:after="200"/>
        <w:ind w:leftChars="0" w:left="0" w:firstLineChars="0" w:firstLine="0"/>
        <w:jc w:val="both"/>
        <w:rPr>
          <w:i/>
          <w:sz w:val="20"/>
          <w:szCs w:val="20"/>
        </w:rPr>
      </w:pPr>
      <w:r>
        <w:rPr>
          <w:i/>
          <w:sz w:val="20"/>
          <w:szCs w:val="20"/>
        </w:rPr>
        <w:t xml:space="preserve">● Utilizar herramientas virtuales que permitan el trabajo colaborativo. </w:t>
      </w:r>
    </w:p>
    <w:p w:rsidR="00E12472" w:rsidRDefault="00B552B2">
      <w:pPr>
        <w:spacing w:after="200"/>
        <w:ind w:leftChars="0" w:left="0" w:firstLineChars="0" w:firstLine="0"/>
        <w:jc w:val="both"/>
        <w:rPr>
          <w:i/>
          <w:sz w:val="20"/>
          <w:szCs w:val="20"/>
        </w:rPr>
      </w:pPr>
      <w:r>
        <w:rPr>
          <w:i/>
          <w:sz w:val="20"/>
          <w:szCs w:val="20"/>
        </w:rPr>
        <w:t xml:space="preserve">Modalidad: actividad grupal </w:t>
      </w:r>
    </w:p>
    <w:p w:rsidR="00E12472" w:rsidRDefault="00B552B2">
      <w:pPr>
        <w:spacing w:after="200"/>
        <w:ind w:leftChars="0" w:left="0" w:firstLineChars="0" w:firstLine="0"/>
        <w:jc w:val="both"/>
        <w:rPr>
          <w:i/>
          <w:sz w:val="20"/>
          <w:szCs w:val="20"/>
        </w:rPr>
      </w:pPr>
      <w:r>
        <w:rPr>
          <w:i/>
          <w:sz w:val="20"/>
          <w:szCs w:val="20"/>
        </w:rPr>
        <w:t xml:space="preserve">Herramienta virtual: </w:t>
      </w:r>
      <w:proofErr w:type="spellStart"/>
      <w:r>
        <w:rPr>
          <w:i/>
          <w:sz w:val="20"/>
          <w:szCs w:val="20"/>
        </w:rPr>
        <w:t>Blackboard</w:t>
      </w:r>
      <w:proofErr w:type="spellEnd"/>
      <w:r>
        <w:rPr>
          <w:i/>
          <w:sz w:val="20"/>
          <w:szCs w:val="20"/>
        </w:rPr>
        <w:t xml:space="preserve"> Ultra.</w:t>
      </w:r>
    </w:p>
    <w:p w:rsidR="00E12472" w:rsidRDefault="00B552B2">
      <w:pPr>
        <w:spacing w:after="200"/>
        <w:ind w:leftChars="0" w:left="0" w:firstLineChars="0" w:firstLine="0"/>
        <w:jc w:val="both"/>
        <w:rPr>
          <w:i/>
          <w:sz w:val="20"/>
          <w:szCs w:val="20"/>
        </w:rPr>
      </w:pPr>
      <w:r>
        <w:rPr>
          <w:i/>
          <w:sz w:val="20"/>
          <w:szCs w:val="20"/>
        </w:rPr>
        <w:t xml:space="preserve">Evaluación: individual de tipo conceptual. </w:t>
      </w:r>
    </w:p>
    <w:p w:rsidR="00E12472" w:rsidRDefault="00B552B2">
      <w:pPr>
        <w:spacing w:after="200"/>
        <w:ind w:leftChars="0" w:left="0" w:firstLineChars="0" w:firstLine="0"/>
        <w:jc w:val="both"/>
        <w:rPr>
          <w:i/>
          <w:sz w:val="20"/>
          <w:szCs w:val="20"/>
        </w:rPr>
      </w:pPr>
      <w:r>
        <w:rPr>
          <w:i/>
          <w:sz w:val="20"/>
          <w:szCs w:val="20"/>
        </w:rPr>
        <w:t>Criterios de evalu</w:t>
      </w:r>
      <w:r>
        <w:rPr>
          <w:i/>
          <w:sz w:val="20"/>
          <w:szCs w:val="20"/>
        </w:rPr>
        <w:t>ación: Evidencia de lectura y comprensión del material bibliográfico abordado. Identificación y diferenciación de conceptos relevantes de la materia. Frecuencia de participación y calidad de los aportes. Participación en tiempo y forma según plazos fijados</w:t>
      </w:r>
      <w:r>
        <w:rPr>
          <w:i/>
          <w:sz w:val="20"/>
          <w:szCs w:val="20"/>
        </w:rPr>
        <w:t xml:space="preserve"> en el cronograma.</w:t>
      </w:r>
    </w:p>
    <w:p w:rsidR="00E12472" w:rsidRDefault="00B552B2">
      <w:pPr>
        <w:ind w:leftChars="0" w:left="0" w:firstLineChars="0" w:firstLine="0"/>
        <w:jc w:val="both"/>
        <w:rPr>
          <w:i/>
          <w:sz w:val="20"/>
          <w:szCs w:val="20"/>
          <w:u w:val="single"/>
        </w:rPr>
      </w:pPr>
      <w:r>
        <w:rPr>
          <w:i/>
          <w:sz w:val="20"/>
          <w:szCs w:val="20"/>
          <w:u w:val="single"/>
        </w:rPr>
        <w:t>Unidad III</w:t>
      </w:r>
    </w:p>
    <w:p w:rsidR="00E12472" w:rsidRDefault="00B552B2">
      <w:pPr>
        <w:ind w:left="0" w:hanging="2"/>
        <w:jc w:val="both"/>
        <w:rPr>
          <w:i/>
          <w:sz w:val="20"/>
          <w:szCs w:val="20"/>
        </w:rPr>
      </w:pPr>
      <w:r>
        <w:rPr>
          <w:i/>
          <w:sz w:val="20"/>
          <w:szCs w:val="20"/>
          <w:u w:val="single"/>
        </w:rPr>
        <w:t>Actividad</w:t>
      </w:r>
      <w:r>
        <w:rPr>
          <w:i/>
          <w:sz w:val="20"/>
          <w:szCs w:val="20"/>
        </w:rPr>
        <w:t>: Análisis del caso de la Universidad Nacional de San Luis</w:t>
      </w:r>
    </w:p>
    <w:p w:rsidR="00E12472" w:rsidRDefault="00E12472">
      <w:pPr>
        <w:ind w:left="0" w:hanging="2"/>
        <w:jc w:val="both"/>
        <w:rPr>
          <w:i/>
          <w:sz w:val="20"/>
          <w:szCs w:val="20"/>
        </w:rPr>
      </w:pPr>
    </w:p>
    <w:p w:rsidR="00E12472" w:rsidRDefault="00B552B2">
      <w:pPr>
        <w:ind w:leftChars="0" w:left="0" w:firstLineChars="0" w:firstLine="0"/>
        <w:jc w:val="both"/>
        <w:rPr>
          <w:i/>
          <w:sz w:val="20"/>
          <w:szCs w:val="20"/>
        </w:rPr>
      </w:pPr>
      <w:r>
        <w:rPr>
          <w:i/>
          <w:sz w:val="20"/>
          <w:szCs w:val="20"/>
        </w:rPr>
        <w:t xml:space="preserve">Consigna: serán diseñados perfiles que incluyan la construcción de competencias por puestos, en función de los lineamientos vistos en la </w:t>
      </w:r>
      <w:proofErr w:type="gramStart"/>
      <w:r>
        <w:rPr>
          <w:i/>
          <w:sz w:val="20"/>
          <w:szCs w:val="20"/>
        </w:rPr>
        <w:t>materia..</w:t>
      </w:r>
      <w:proofErr w:type="gramEnd"/>
      <w:r>
        <w:rPr>
          <w:i/>
          <w:sz w:val="20"/>
          <w:szCs w:val="20"/>
        </w:rPr>
        <w:t xml:space="preserve"> Esto impli</w:t>
      </w:r>
      <w:r>
        <w:rPr>
          <w:i/>
          <w:sz w:val="20"/>
          <w:szCs w:val="20"/>
        </w:rPr>
        <w:t>cara indagar en diferentes puestos para aplicar los conceptos asociados a la idea de competencia</w:t>
      </w:r>
    </w:p>
    <w:p w:rsidR="00E12472" w:rsidRDefault="00E12472">
      <w:pPr>
        <w:ind w:left="0" w:hanging="2"/>
        <w:jc w:val="both"/>
        <w:rPr>
          <w:i/>
          <w:sz w:val="20"/>
          <w:szCs w:val="20"/>
        </w:rPr>
      </w:pPr>
    </w:p>
    <w:p w:rsidR="00E12472" w:rsidRDefault="00B552B2">
      <w:pPr>
        <w:ind w:leftChars="0" w:left="0" w:firstLineChars="0" w:firstLine="0"/>
        <w:jc w:val="both"/>
        <w:rPr>
          <w:i/>
          <w:sz w:val="20"/>
          <w:szCs w:val="20"/>
        </w:rPr>
      </w:pPr>
      <w:r>
        <w:rPr>
          <w:i/>
          <w:sz w:val="20"/>
          <w:szCs w:val="20"/>
        </w:rPr>
        <w:t xml:space="preserve">Objetivos: </w:t>
      </w:r>
    </w:p>
    <w:p w:rsidR="00E12472" w:rsidRDefault="00B552B2">
      <w:pPr>
        <w:ind w:leftChars="0" w:left="0" w:firstLineChars="0" w:firstLine="0"/>
        <w:jc w:val="both"/>
        <w:rPr>
          <w:i/>
          <w:sz w:val="20"/>
          <w:szCs w:val="20"/>
        </w:rPr>
      </w:pPr>
      <w:r>
        <w:rPr>
          <w:i/>
          <w:sz w:val="20"/>
          <w:szCs w:val="20"/>
        </w:rPr>
        <w:t xml:space="preserve">Que los alumnos logren desarrollar competencias específicas para: </w:t>
      </w:r>
    </w:p>
    <w:p w:rsidR="00E12472" w:rsidRDefault="00B552B2">
      <w:pPr>
        <w:ind w:leftChars="0" w:left="0" w:firstLineChars="0" w:firstLine="0"/>
        <w:jc w:val="both"/>
        <w:rPr>
          <w:i/>
          <w:sz w:val="20"/>
          <w:szCs w:val="20"/>
        </w:rPr>
      </w:pPr>
      <w:r>
        <w:rPr>
          <w:i/>
          <w:sz w:val="20"/>
          <w:szCs w:val="20"/>
        </w:rPr>
        <w:t xml:space="preserve">● Identificar relacionando los conceptos y temáticas centrales de los autores abordados. </w:t>
      </w:r>
    </w:p>
    <w:p w:rsidR="00E12472" w:rsidRDefault="00B552B2">
      <w:pPr>
        <w:spacing w:after="200"/>
        <w:ind w:leftChars="0" w:left="0" w:firstLineChars="0" w:firstLine="0"/>
        <w:jc w:val="both"/>
        <w:rPr>
          <w:i/>
          <w:sz w:val="20"/>
          <w:szCs w:val="20"/>
        </w:rPr>
      </w:pPr>
      <w:r>
        <w:rPr>
          <w:i/>
          <w:sz w:val="20"/>
          <w:szCs w:val="20"/>
        </w:rPr>
        <w:t xml:space="preserve">● Utilizar herramientas virtuales que permitan el trabajo colaborativo. </w:t>
      </w:r>
    </w:p>
    <w:p w:rsidR="00E12472" w:rsidRDefault="00B552B2">
      <w:pPr>
        <w:spacing w:after="200"/>
        <w:ind w:leftChars="0" w:left="0" w:firstLineChars="0" w:firstLine="0"/>
        <w:jc w:val="both"/>
        <w:rPr>
          <w:i/>
          <w:sz w:val="20"/>
          <w:szCs w:val="20"/>
        </w:rPr>
      </w:pPr>
      <w:r>
        <w:rPr>
          <w:i/>
          <w:sz w:val="20"/>
          <w:szCs w:val="20"/>
        </w:rPr>
        <w:t>Modalidad: actividad grupal</w:t>
      </w:r>
    </w:p>
    <w:p w:rsidR="00E12472" w:rsidRDefault="00B552B2">
      <w:pPr>
        <w:spacing w:after="200"/>
        <w:ind w:leftChars="0" w:left="0" w:firstLineChars="0" w:firstLine="0"/>
        <w:jc w:val="both"/>
        <w:rPr>
          <w:i/>
          <w:sz w:val="20"/>
          <w:szCs w:val="20"/>
        </w:rPr>
      </w:pPr>
      <w:r>
        <w:rPr>
          <w:i/>
          <w:sz w:val="20"/>
          <w:szCs w:val="20"/>
        </w:rPr>
        <w:t xml:space="preserve">Herramienta virtual: </w:t>
      </w:r>
      <w:proofErr w:type="spellStart"/>
      <w:r>
        <w:rPr>
          <w:i/>
          <w:sz w:val="20"/>
          <w:szCs w:val="20"/>
        </w:rPr>
        <w:t>Blackboard</w:t>
      </w:r>
      <w:proofErr w:type="spellEnd"/>
      <w:r>
        <w:rPr>
          <w:i/>
          <w:sz w:val="20"/>
          <w:szCs w:val="20"/>
        </w:rPr>
        <w:t xml:space="preserve"> Ultra.</w:t>
      </w:r>
    </w:p>
    <w:p w:rsidR="00E12472" w:rsidRDefault="00B552B2">
      <w:pPr>
        <w:spacing w:after="200"/>
        <w:ind w:leftChars="0" w:left="0" w:firstLineChars="0" w:firstLine="0"/>
        <w:jc w:val="both"/>
        <w:rPr>
          <w:i/>
          <w:sz w:val="20"/>
          <w:szCs w:val="20"/>
        </w:rPr>
      </w:pPr>
      <w:r>
        <w:rPr>
          <w:i/>
          <w:sz w:val="20"/>
          <w:szCs w:val="20"/>
        </w:rPr>
        <w:t xml:space="preserve">Evaluación: individual de </w:t>
      </w:r>
      <w:r>
        <w:rPr>
          <w:i/>
          <w:sz w:val="20"/>
          <w:szCs w:val="20"/>
        </w:rPr>
        <w:t xml:space="preserve">tipo conceptual. </w:t>
      </w:r>
    </w:p>
    <w:p w:rsidR="00E12472" w:rsidRDefault="00B552B2">
      <w:pPr>
        <w:spacing w:after="200"/>
        <w:ind w:leftChars="0" w:left="0" w:firstLineChars="0" w:firstLine="0"/>
        <w:jc w:val="both"/>
        <w:rPr>
          <w:i/>
          <w:sz w:val="20"/>
          <w:szCs w:val="20"/>
        </w:rPr>
      </w:pPr>
      <w:r>
        <w:rPr>
          <w:i/>
          <w:sz w:val="20"/>
          <w:szCs w:val="20"/>
        </w:rPr>
        <w:t>Criterios de evaluación: Evidencia de lectura y comprensión del material bibliográfico abordado. Identificación y diferenciación de conceptos relevantes de la materia. Frecuencia de participación y calidad de los aportes. Participación en</w:t>
      </w:r>
      <w:r>
        <w:rPr>
          <w:i/>
          <w:sz w:val="20"/>
          <w:szCs w:val="20"/>
        </w:rPr>
        <w:t xml:space="preserve"> tiempo y forma según plazos fijados en el cronograma.</w:t>
      </w:r>
    </w:p>
    <w:p w:rsidR="00E12472" w:rsidRDefault="00B552B2">
      <w:pPr>
        <w:ind w:leftChars="0" w:left="0" w:firstLineChars="0" w:firstLine="0"/>
        <w:jc w:val="both"/>
        <w:rPr>
          <w:i/>
          <w:sz w:val="20"/>
          <w:szCs w:val="20"/>
          <w:u w:val="single"/>
        </w:rPr>
      </w:pPr>
      <w:r>
        <w:rPr>
          <w:i/>
          <w:sz w:val="20"/>
          <w:szCs w:val="20"/>
          <w:u w:val="single"/>
        </w:rPr>
        <w:t>Unidad III</w:t>
      </w:r>
    </w:p>
    <w:p w:rsidR="00E12472" w:rsidRDefault="00B552B2">
      <w:pPr>
        <w:ind w:left="0" w:hanging="2"/>
        <w:jc w:val="both"/>
        <w:rPr>
          <w:i/>
          <w:sz w:val="20"/>
          <w:szCs w:val="20"/>
        </w:rPr>
      </w:pPr>
      <w:r>
        <w:rPr>
          <w:i/>
          <w:sz w:val="20"/>
          <w:szCs w:val="20"/>
          <w:u w:val="single"/>
        </w:rPr>
        <w:t>Actividad</w:t>
      </w:r>
      <w:r>
        <w:rPr>
          <w:i/>
          <w:sz w:val="20"/>
          <w:szCs w:val="20"/>
        </w:rPr>
        <w:t>: Análisis de descripción de puestos</w:t>
      </w:r>
    </w:p>
    <w:p w:rsidR="00E12472" w:rsidRDefault="00B552B2">
      <w:pPr>
        <w:ind w:leftChars="0" w:left="0" w:firstLineChars="0" w:firstLine="0"/>
        <w:jc w:val="both"/>
        <w:rPr>
          <w:i/>
          <w:sz w:val="20"/>
          <w:szCs w:val="20"/>
        </w:rPr>
      </w:pPr>
      <w:r>
        <w:rPr>
          <w:i/>
          <w:sz w:val="20"/>
          <w:szCs w:val="20"/>
        </w:rPr>
        <w:t xml:space="preserve">Consigna: En función de la unidad 4 sobre la descripción de puestos, serán trabajados contenidos ligados a una institución o a una empresa y </w:t>
      </w:r>
      <w:proofErr w:type="gramStart"/>
      <w:r>
        <w:rPr>
          <w:i/>
          <w:sz w:val="20"/>
          <w:szCs w:val="20"/>
        </w:rPr>
        <w:t>cas</w:t>
      </w:r>
      <w:r>
        <w:rPr>
          <w:i/>
          <w:sz w:val="20"/>
          <w:szCs w:val="20"/>
        </w:rPr>
        <w:t>os  para</w:t>
      </w:r>
      <w:proofErr w:type="gramEnd"/>
      <w:r>
        <w:rPr>
          <w:i/>
          <w:sz w:val="20"/>
          <w:szCs w:val="20"/>
        </w:rPr>
        <w:t xml:space="preserve"> entrecruzar teoría y práctica.</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Objetivos: </w:t>
      </w:r>
    </w:p>
    <w:p w:rsidR="00E12472" w:rsidRDefault="00B552B2">
      <w:pPr>
        <w:ind w:leftChars="0" w:left="0" w:firstLineChars="0" w:firstLine="0"/>
        <w:jc w:val="both"/>
        <w:rPr>
          <w:i/>
          <w:sz w:val="20"/>
          <w:szCs w:val="20"/>
        </w:rPr>
      </w:pPr>
      <w:r>
        <w:rPr>
          <w:i/>
          <w:sz w:val="20"/>
          <w:szCs w:val="20"/>
        </w:rPr>
        <w:t xml:space="preserve">Que los alumnos logren desarrollar competencias específicas para: </w:t>
      </w:r>
    </w:p>
    <w:p w:rsidR="00E12472" w:rsidRDefault="00B552B2">
      <w:pPr>
        <w:ind w:leftChars="0" w:left="0" w:firstLineChars="0" w:firstLine="0"/>
        <w:jc w:val="both"/>
        <w:rPr>
          <w:i/>
          <w:sz w:val="20"/>
          <w:szCs w:val="20"/>
        </w:rPr>
      </w:pPr>
      <w:r>
        <w:rPr>
          <w:i/>
          <w:sz w:val="20"/>
          <w:szCs w:val="20"/>
        </w:rPr>
        <w:t xml:space="preserve">● Identificar relacionando los conceptos y temáticas centrales de los autores abordados. </w:t>
      </w:r>
    </w:p>
    <w:p w:rsidR="00E12472" w:rsidRDefault="00B552B2">
      <w:pPr>
        <w:spacing w:after="200"/>
        <w:ind w:leftChars="0" w:left="0" w:firstLineChars="0" w:firstLine="0"/>
        <w:jc w:val="both"/>
        <w:rPr>
          <w:i/>
          <w:sz w:val="20"/>
          <w:szCs w:val="20"/>
        </w:rPr>
      </w:pPr>
      <w:r>
        <w:rPr>
          <w:i/>
          <w:sz w:val="20"/>
          <w:szCs w:val="20"/>
        </w:rPr>
        <w:t>● Utilizar herramientas virtuales que permitan</w:t>
      </w:r>
      <w:r>
        <w:rPr>
          <w:i/>
          <w:sz w:val="20"/>
          <w:szCs w:val="20"/>
        </w:rPr>
        <w:t xml:space="preserve"> el trabajo colaborativo. </w:t>
      </w:r>
    </w:p>
    <w:p w:rsidR="00E12472" w:rsidRDefault="00B552B2">
      <w:pPr>
        <w:spacing w:after="200"/>
        <w:ind w:leftChars="0" w:left="0" w:firstLineChars="0" w:firstLine="0"/>
        <w:jc w:val="both"/>
        <w:rPr>
          <w:i/>
          <w:sz w:val="20"/>
          <w:szCs w:val="20"/>
        </w:rPr>
      </w:pPr>
      <w:r>
        <w:rPr>
          <w:i/>
          <w:sz w:val="20"/>
          <w:szCs w:val="20"/>
        </w:rPr>
        <w:t>Modalidad: actividad grupal</w:t>
      </w:r>
    </w:p>
    <w:p w:rsidR="00E12472" w:rsidRDefault="00B552B2">
      <w:pPr>
        <w:spacing w:after="200"/>
        <w:ind w:leftChars="0" w:left="0" w:firstLineChars="0" w:firstLine="0"/>
        <w:jc w:val="both"/>
        <w:rPr>
          <w:i/>
          <w:sz w:val="20"/>
          <w:szCs w:val="20"/>
        </w:rPr>
      </w:pPr>
      <w:r>
        <w:rPr>
          <w:i/>
          <w:sz w:val="20"/>
          <w:szCs w:val="20"/>
        </w:rPr>
        <w:t xml:space="preserve">Herramienta virtual: </w:t>
      </w:r>
      <w:proofErr w:type="spellStart"/>
      <w:r>
        <w:rPr>
          <w:i/>
          <w:sz w:val="20"/>
          <w:szCs w:val="20"/>
        </w:rPr>
        <w:t>Blackboard</w:t>
      </w:r>
      <w:proofErr w:type="spellEnd"/>
      <w:r>
        <w:rPr>
          <w:i/>
          <w:sz w:val="20"/>
          <w:szCs w:val="20"/>
        </w:rPr>
        <w:t xml:space="preserve"> Ultra.</w:t>
      </w:r>
    </w:p>
    <w:p w:rsidR="00E12472" w:rsidRDefault="00B552B2">
      <w:pPr>
        <w:spacing w:after="200"/>
        <w:ind w:leftChars="0" w:left="0" w:firstLineChars="0" w:firstLine="0"/>
        <w:jc w:val="both"/>
        <w:rPr>
          <w:i/>
          <w:sz w:val="20"/>
          <w:szCs w:val="20"/>
        </w:rPr>
      </w:pPr>
      <w:r>
        <w:rPr>
          <w:i/>
          <w:sz w:val="20"/>
          <w:szCs w:val="20"/>
        </w:rPr>
        <w:t xml:space="preserve">Evaluación: individual de tipo conceptual. </w:t>
      </w:r>
    </w:p>
    <w:p w:rsidR="00E12472" w:rsidRDefault="00B552B2">
      <w:pPr>
        <w:spacing w:after="200"/>
        <w:ind w:leftChars="0" w:left="0" w:firstLineChars="0" w:firstLine="0"/>
        <w:jc w:val="both"/>
        <w:rPr>
          <w:i/>
          <w:sz w:val="20"/>
          <w:szCs w:val="20"/>
        </w:rPr>
      </w:pPr>
      <w:r>
        <w:rPr>
          <w:i/>
          <w:sz w:val="20"/>
          <w:szCs w:val="20"/>
        </w:rPr>
        <w:t>Criterios de evaluación: Evidencia de lectura y comprensión del material bibliográfico abordado. Identificación y dife</w:t>
      </w:r>
      <w:r>
        <w:rPr>
          <w:i/>
          <w:sz w:val="20"/>
          <w:szCs w:val="20"/>
        </w:rPr>
        <w:t>renciación de conceptos relevantes de la materia. Frecuencia de participación y calidad de los aportes. Participación en tiempo y forma según plazos fijados en el cronograma.</w:t>
      </w:r>
    </w:p>
    <w:p w:rsidR="00E12472" w:rsidRDefault="00B552B2">
      <w:pPr>
        <w:ind w:leftChars="0" w:left="0" w:firstLineChars="0" w:firstLine="0"/>
        <w:jc w:val="both"/>
        <w:rPr>
          <w:i/>
          <w:sz w:val="20"/>
          <w:szCs w:val="20"/>
          <w:u w:val="single"/>
        </w:rPr>
      </w:pPr>
      <w:r>
        <w:rPr>
          <w:i/>
          <w:sz w:val="20"/>
          <w:szCs w:val="20"/>
          <w:u w:val="single"/>
        </w:rPr>
        <w:t>Unidad III</w:t>
      </w:r>
    </w:p>
    <w:p w:rsidR="00E12472" w:rsidRDefault="00B552B2">
      <w:pPr>
        <w:ind w:left="0" w:hanging="2"/>
        <w:jc w:val="both"/>
        <w:rPr>
          <w:i/>
          <w:sz w:val="20"/>
          <w:szCs w:val="20"/>
        </w:rPr>
      </w:pPr>
      <w:r>
        <w:rPr>
          <w:i/>
          <w:sz w:val="20"/>
          <w:szCs w:val="20"/>
          <w:u w:val="single"/>
        </w:rPr>
        <w:t>Actividad</w:t>
      </w:r>
      <w:r>
        <w:rPr>
          <w:i/>
          <w:sz w:val="20"/>
          <w:szCs w:val="20"/>
        </w:rPr>
        <w:t>: Diseño de perfiles y construcción de competencias por puest</w:t>
      </w:r>
      <w:r>
        <w:rPr>
          <w:i/>
          <w:sz w:val="20"/>
          <w:szCs w:val="20"/>
        </w:rPr>
        <w:t>os asociadas al área de formación</w:t>
      </w:r>
    </w:p>
    <w:p w:rsidR="00E12472" w:rsidRDefault="00B552B2">
      <w:pPr>
        <w:ind w:leftChars="0" w:left="0" w:firstLineChars="0" w:firstLine="0"/>
        <w:jc w:val="both"/>
        <w:rPr>
          <w:i/>
          <w:sz w:val="20"/>
          <w:szCs w:val="20"/>
        </w:rPr>
      </w:pPr>
      <w:r>
        <w:rPr>
          <w:i/>
          <w:sz w:val="20"/>
          <w:szCs w:val="20"/>
        </w:rPr>
        <w:t xml:space="preserve">Consigna: en función de los lineamientos vistos en la materia, se </w:t>
      </w:r>
      <w:proofErr w:type="gramStart"/>
      <w:r>
        <w:rPr>
          <w:i/>
          <w:sz w:val="20"/>
          <w:szCs w:val="20"/>
        </w:rPr>
        <w:t>analizaran</w:t>
      </w:r>
      <w:proofErr w:type="gramEnd"/>
      <w:r>
        <w:rPr>
          <w:i/>
          <w:sz w:val="20"/>
          <w:szCs w:val="20"/>
        </w:rPr>
        <w:t xml:space="preserve"> y diseñaran diferentes puestos para aplicar los conceptos asociados a la idea de competencia</w:t>
      </w:r>
    </w:p>
    <w:p w:rsidR="00E12472" w:rsidRDefault="00E12472">
      <w:pPr>
        <w:ind w:leftChars="0" w:left="0" w:firstLineChars="0" w:firstLine="0"/>
        <w:jc w:val="both"/>
        <w:rPr>
          <w:i/>
          <w:sz w:val="20"/>
          <w:szCs w:val="20"/>
        </w:rPr>
      </w:pP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Objetivos: </w:t>
      </w:r>
    </w:p>
    <w:p w:rsidR="00E12472" w:rsidRDefault="00B552B2">
      <w:pPr>
        <w:ind w:leftChars="0" w:left="0" w:firstLineChars="0" w:firstLine="0"/>
        <w:jc w:val="both"/>
        <w:rPr>
          <w:i/>
          <w:sz w:val="20"/>
          <w:szCs w:val="20"/>
        </w:rPr>
      </w:pPr>
      <w:r>
        <w:rPr>
          <w:i/>
          <w:sz w:val="20"/>
          <w:szCs w:val="20"/>
        </w:rPr>
        <w:t xml:space="preserve">Que los alumnos logren desarrollar competencias específicas para: </w:t>
      </w:r>
    </w:p>
    <w:p w:rsidR="00E12472" w:rsidRDefault="00B552B2">
      <w:pPr>
        <w:ind w:leftChars="0" w:left="0" w:firstLineChars="0" w:firstLine="0"/>
        <w:jc w:val="both"/>
        <w:rPr>
          <w:i/>
          <w:sz w:val="20"/>
          <w:szCs w:val="20"/>
        </w:rPr>
      </w:pPr>
      <w:r>
        <w:rPr>
          <w:i/>
          <w:sz w:val="20"/>
          <w:szCs w:val="20"/>
        </w:rPr>
        <w:t xml:space="preserve">● Identificar relacionando los conceptos y temáticas centrales de los autores abordados. </w:t>
      </w:r>
    </w:p>
    <w:p w:rsidR="00E12472" w:rsidRDefault="00B552B2">
      <w:pPr>
        <w:spacing w:after="200"/>
        <w:ind w:leftChars="0" w:left="0" w:firstLineChars="0" w:firstLine="0"/>
        <w:jc w:val="both"/>
        <w:rPr>
          <w:i/>
          <w:sz w:val="20"/>
          <w:szCs w:val="20"/>
        </w:rPr>
      </w:pPr>
      <w:r>
        <w:rPr>
          <w:i/>
          <w:sz w:val="20"/>
          <w:szCs w:val="20"/>
        </w:rPr>
        <w:t xml:space="preserve">● Utilizar herramientas virtuales que permitan el trabajo colaborativo. </w:t>
      </w:r>
    </w:p>
    <w:p w:rsidR="00E12472" w:rsidRDefault="00B552B2">
      <w:pPr>
        <w:spacing w:after="200"/>
        <w:ind w:leftChars="0" w:left="0" w:firstLineChars="0" w:firstLine="0"/>
        <w:jc w:val="both"/>
        <w:rPr>
          <w:i/>
          <w:sz w:val="20"/>
          <w:szCs w:val="20"/>
        </w:rPr>
      </w:pPr>
      <w:r>
        <w:rPr>
          <w:i/>
          <w:sz w:val="20"/>
          <w:szCs w:val="20"/>
        </w:rPr>
        <w:t>Modalidad: actividad grupa</w:t>
      </w:r>
      <w:r>
        <w:rPr>
          <w:i/>
          <w:sz w:val="20"/>
          <w:szCs w:val="20"/>
        </w:rPr>
        <w:t>l</w:t>
      </w:r>
    </w:p>
    <w:p w:rsidR="00E12472" w:rsidRDefault="00B552B2">
      <w:pPr>
        <w:spacing w:after="200"/>
        <w:ind w:leftChars="0" w:left="0" w:firstLineChars="0" w:firstLine="0"/>
        <w:jc w:val="both"/>
        <w:rPr>
          <w:i/>
          <w:sz w:val="20"/>
          <w:szCs w:val="20"/>
        </w:rPr>
      </w:pPr>
      <w:r>
        <w:rPr>
          <w:i/>
          <w:sz w:val="20"/>
          <w:szCs w:val="20"/>
        </w:rPr>
        <w:t xml:space="preserve">Herramienta virtual: </w:t>
      </w:r>
      <w:proofErr w:type="spellStart"/>
      <w:r>
        <w:rPr>
          <w:i/>
          <w:sz w:val="20"/>
          <w:szCs w:val="20"/>
        </w:rPr>
        <w:t>Blackboard</w:t>
      </w:r>
      <w:proofErr w:type="spellEnd"/>
      <w:r>
        <w:rPr>
          <w:i/>
          <w:sz w:val="20"/>
          <w:szCs w:val="20"/>
        </w:rPr>
        <w:t xml:space="preserve"> Ultra.</w:t>
      </w:r>
    </w:p>
    <w:p w:rsidR="00E12472" w:rsidRDefault="00B552B2">
      <w:pPr>
        <w:spacing w:after="200"/>
        <w:ind w:leftChars="0" w:left="0" w:firstLineChars="0" w:firstLine="0"/>
        <w:jc w:val="both"/>
        <w:rPr>
          <w:i/>
          <w:sz w:val="20"/>
          <w:szCs w:val="20"/>
        </w:rPr>
      </w:pPr>
      <w:r>
        <w:rPr>
          <w:i/>
          <w:sz w:val="20"/>
          <w:szCs w:val="20"/>
        </w:rPr>
        <w:t xml:space="preserve">Evaluación: individual de tipo conceptual. </w:t>
      </w:r>
    </w:p>
    <w:p w:rsidR="00E12472" w:rsidRDefault="00B552B2">
      <w:pPr>
        <w:spacing w:after="200"/>
        <w:ind w:leftChars="0" w:left="0" w:firstLineChars="0" w:firstLine="0"/>
        <w:jc w:val="both"/>
        <w:rPr>
          <w:i/>
          <w:sz w:val="20"/>
          <w:szCs w:val="20"/>
        </w:rPr>
      </w:pPr>
      <w:r>
        <w:rPr>
          <w:i/>
          <w:sz w:val="20"/>
          <w:szCs w:val="20"/>
        </w:rPr>
        <w:t>Criterios de evaluación: Evidencia de lectura y comprensión del material bibliográfico abordado. Identificación y diferenciación de conceptos relevantes de la materia. Fre</w:t>
      </w:r>
      <w:r>
        <w:rPr>
          <w:i/>
          <w:sz w:val="20"/>
          <w:szCs w:val="20"/>
        </w:rPr>
        <w:t>cuencia de participación y calidad de los aportes. Participación en tiempo y forma según plazos fijados en el cronograma.</w:t>
      </w:r>
    </w:p>
    <w:p w:rsidR="00E12472" w:rsidRDefault="00B552B2">
      <w:pPr>
        <w:ind w:leftChars="0" w:left="0" w:firstLineChars="0" w:firstLine="0"/>
        <w:jc w:val="both"/>
        <w:rPr>
          <w:i/>
          <w:sz w:val="20"/>
          <w:szCs w:val="20"/>
          <w:u w:val="single"/>
        </w:rPr>
      </w:pPr>
      <w:proofErr w:type="gramStart"/>
      <w:r>
        <w:rPr>
          <w:i/>
          <w:sz w:val="20"/>
          <w:szCs w:val="20"/>
          <w:u w:val="single"/>
        </w:rPr>
        <w:t>Unidad  III</w:t>
      </w:r>
      <w:proofErr w:type="gramEnd"/>
    </w:p>
    <w:p w:rsidR="00E12472" w:rsidRDefault="00B552B2">
      <w:pPr>
        <w:ind w:leftChars="0" w:left="0" w:firstLineChars="0" w:firstLine="0"/>
        <w:jc w:val="both"/>
        <w:rPr>
          <w:i/>
          <w:sz w:val="20"/>
          <w:szCs w:val="20"/>
        </w:rPr>
      </w:pPr>
      <w:r>
        <w:rPr>
          <w:i/>
          <w:sz w:val="20"/>
          <w:szCs w:val="20"/>
          <w:u w:val="single"/>
        </w:rPr>
        <w:t>Actividad</w:t>
      </w:r>
      <w:r>
        <w:rPr>
          <w:i/>
          <w:sz w:val="20"/>
          <w:szCs w:val="20"/>
        </w:rPr>
        <w:t>: Diseño y aplicación del test Anclas de carrera</w:t>
      </w:r>
    </w:p>
    <w:p w:rsidR="00E12472" w:rsidRDefault="00B552B2">
      <w:pPr>
        <w:ind w:leftChars="0" w:left="0" w:firstLineChars="0" w:firstLine="0"/>
        <w:jc w:val="both"/>
        <w:rPr>
          <w:i/>
          <w:sz w:val="20"/>
          <w:szCs w:val="20"/>
        </w:rPr>
      </w:pPr>
      <w:r>
        <w:rPr>
          <w:i/>
          <w:sz w:val="20"/>
          <w:szCs w:val="20"/>
        </w:rPr>
        <w:t>Consigna: en función de los lineamientos vistos en la materia, s</w:t>
      </w:r>
      <w:r>
        <w:rPr>
          <w:i/>
          <w:sz w:val="20"/>
          <w:szCs w:val="20"/>
        </w:rPr>
        <w:t xml:space="preserve">e </w:t>
      </w:r>
      <w:proofErr w:type="gramStart"/>
      <w:r>
        <w:rPr>
          <w:i/>
          <w:sz w:val="20"/>
          <w:szCs w:val="20"/>
        </w:rPr>
        <w:t>analizaran</w:t>
      </w:r>
      <w:proofErr w:type="gramEnd"/>
      <w:r>
        <w:rPr>
          <w:i/>
          <w:sz w:val="20"/>
          <w:szCs w:val="20"/>
        </w:rPr>
        <w:t xml:space="preserve"> los intereses de cada estudiante con la herramienta Anclas de carrera</w:t>
      </w:r>
    </w:p>
    <w:p w:rsidR="00E12472" w:rsidRDefault="00E12472">
      <w:pPr>
        <w:ind w:leftChars="0" w:left="0" w:firstLineChars="0" w:firstLine="0"/>
        <w:jc w:val="both"/>
        <w:rPr>
          <w:i/>
          <w:sz w:val="20"/>
          <w:szCs w:val="20"/>
        </w:rPr>
      </w:pPr>
    </w:p>
    <w:p w:rsidR="00E12472" w:rsidRDefault="00B552B2">
      <w:pPr>
        <w:ind w:leftChars="0" w:left="0" w:firstLineChars="0" w:firstLine="0"/>
        <w:jc w:val="both"/>
        <w:rPr>
          <w:i/>
          <w:sz w:val="20"/>
          <w:szCs w:val="20"/>
        </w:rPr>
      </w:pPr>
      <w:r>
        <w:rPr>
          <w:i/>
          <w:sz w:val="20"/>
          <w:szCs w:val="20"/>
        </w:rPr>
        <w:t xml:space="preserve">Objetivos: </w:t>
      </w:r>
    </w:p>
    <w:p w:rsidR="00E12472" w:rsidRDefault="00B552B2">
      <w:pPr>
        <w:ind w:leftChars="0" w:left="0" w:firstLineChars="0" w:firstLine="0"/>
        <w:jc w:val="both"/>
        <w:rPr>
          <w:i/>
          <w:sz w:val="20"/>
          <w:szCs w:val="20"/>
        </w:rPr>
      </w:pPr>
      <w:r>
        <w:rPr>
          <w:i/>
          <w:sz w:val="20"/>
          <w:szCs w:val="20"/>
        </w:rPr>
        <w:t xml:space="preserve">Que los alumnos logren desarrollar competencias específicas para: </w:t>
      </w:r>
    </w:p>
    <w:p w:rsidR="00E12472" w:rsidRDefault="00B552B2">
      <w:pPr>
        <w:ind w:leftChars="0" w:left="0" w:firstLineChars="0" w:firstLine="0"/>
        <w:jc w:val="both"/>
        <w:rPr>
          <w:i/>
          <w:sz w:val="20"/>
          <w:szCs w:val="20"/>
        </w:rPr>
      </w:pPr>
      <w:r>
        <w:rPr>
          <w:i/>
          <w:sz w:val="20"/>
          <w:szCs w:val="20"/>
        </w:rPr>
        <w:t xml:space="preserve">● Identificar relacionando los conceptos y temáticas centrales de los autores abordados. </w:t>
      </w:r>
    </w:p>
    <w:p w:rsidR="00E12472" w:rsidRDefault="00B552B2">
      <w:pPr>
        <w:spacing w:after="200"/>
        <w:ind w:leftChars="0" w:left="0" w:firstLineChars="0" w:firstLine="0"/>
        <w:jc w:val="both"/>
        <w:rPr>
          <w:i/>
          <w:sz w:val="20"/>
          <w:szCs w:val="20"/>
        </w:rPr>
      </w:pPr>
      <w:r>
        <w:rPr>
          <w:i/>
          <w:sz w:val="20"/>
          <w:szCs w:val="20"/>
        </w:rPr>
        <w:t>● U</w:t>
      </w:r>
      <w:r>
        <w:rPr>
          <w:i/>
          <w:sz w:val="20"/>
          <w:szCs w:val="20"/>
        </w:rPr>
        <w:t xml:space="preserve">tilizar herramientas virtuales que permitan el trabajo colaborativo. </w:t>
      </w:r>
    </w:p>
    <w:p w:rsidR="00E12472" w:rsidRDefault="00B552B2">
      <w:pPr>
        <w:spacing w:after="200"/>
        <w:ind w:leftChars="0" w:left="0" w:firstLineChars="0" w:firstLine="0"/>
        <w:jc w:val="both"/>
        <w:rPr>
          <w:i/>
          <w:sz w:val="20"/>
          <w:szCs w:val="20"/>
        </w:rPr>
      </w:pPr>
      <w:r>
        <w:rPr>
          <w:i/>
          <w:sz w:val="20"/>
          <w:szCs w:val="20"/>
        </w:rPr>
        <w:t>Modalidad: actividad grupal</w:t>
      </w:r>
    </w:p>
    <w:p w:rsidR="00E12472" w:rsidRDefault="00B552B2">
      <w:pPr>
        <w:spacing w:after="200"/>
        <w:ind w:leftChars="0" w:left="0" w:firstLineChars="0" w:firstLine="0"/>
        <w:jc w:val="both"/>
        <w:rPr>
          <w:i/>
          <w:sz w:val="20"/>
          <w:szCs w:val="20"/>
        </w:rPr>
      </w:pPr>
      <w:r>
        <w:rPr>
          <w:i/>
          <w:sz w:val="20"/>
          <w:szCs w:val="20"/>
        </w:rPr>
        <w:t xml:space="preserve">Herramienta virtual: </w:t>
      </w:r>
      <w:proofErr w:type="spellStart"/>
      <w:r>
        <w:rPr>
          <w:i/>
          <w:sz w:val="20"/>
          <w:szCs w:val="20"/>
        </w:rPr>
        <w:t>Blackboard</w:t>
      </w:r>
      <w:proofErr w:type="spellEnd"/>
      <w:r>
        <w:rPr>
          <w:i/>
          <w:sz w:val="20"/>
          <w:szCs w:val="20"/>
        </w:rPr>
        <w:t xml:space="preserve"> Ultra.</w:t>
      </w:r>
    </w:p>
    <w:p w:rsidR="00E12472" w:rsidRDefault="00B552B2">
      <w:pPr>
        <w:spacing w:after="200"/>
        <w:ind w:leftChars="0" w:left="0" w:firstLineChars="0" w:firstLine="0"/>
        <w:jc w:val="both"/>
        <w:rPr>
          <w:i/>
          <w:sz w:val="20"/>
          <w:szCs w:val="20"/>
        </w:rPr>
      </w:pPr>
      <w:r>
        <w:rPr>
          <w:i/>
          <w:sz w:val="20"/>
          <w:szCs w:val="20"/>
        </w:rPr>
        <w:t xml:space="preserve">Evaluación: individual de tipo conceptual. </w:t>
      </w:r>
    </w:p>
    <w:p w:rsidR="00E12472" w:rsidRDefault="00B552B2">
      <w:pPr>
        <w:spacing w:after="200"/>
        <w:ind w:leftChars="0" w:left="0" w:firstLineChars="0" w:firstLine="0"/>
        <w:jc w:val="both"/>
        <w:rPr>
          <w:i/>
          <w:sz w:val="20"/>
          <w:szCs w:val="20"/>
        </w:rPr>
      </w:pPr>
      <w:r>
        <w:rPr>
          <w:i/>
          <w:sz w:val="20"/>
          <w:szCs w:val="20"/>
        </w:rPr>
        <w:t>Criterios de evaluación: Evidencia de lectura y comprensión del material bi</w:t>
      </w:r>
      <w:r>
        <w:rPr>
          <w:i/>
          <w:sz w:val="20"/>
          <w:szCs w:val="20"/>
        </w:rPr>
        <w:t>bliográfico abordado. Identificación y diferenciación de conceptos relevantes de la materia. Frecuencia de participación y calidad de los aportes. Participación en tiempo y forma según plazos fijados en el cronograma.</w:t>
      </w:r>
    </w:p>
    <w:p w:rsidR="00E12472" w:rsidRDefault="00B552B2">
      <w:pPr>
        <w:ind w:left="0" w:hanging="2"/>
        <w:jc w:val="both"/>
        <w:rPr>
          <w:sz w:val="22"/>
          <w:szCs w:val="22"/>
        </w:rPr>
      </w:pPr>
      <w:r>
        <w:rPr>
          <w:b/>
          <w:sz w:val="22"/>
          <w:szCs w:val="22"/>
        </w:rPr>
        <w:t xml:space="preserve">10. PRÁCTICAS PROFESIONALES </w:t>
      </w:r>
      <w:r>
        <w:rPr>
          <w:sz w:val="22"/>
          <w:szCs w:val="22"/>
        </w:rPr>
        <w:t>(si corres</w:t>
      </w:r>
      <w:r>
        <w:rPr>
          <w:sz w:val="22"/>
          <w:szCs w:val="22"/>
        </w:rPr>
        <w:t>ponde)</w:t>
      </w:r>
    </w:p>
    <w:p w:rsidR="00E12472" w:rsidRDefault="00E12472">
      <w:pPr>
        <w:ind w:leftChars="0" w:left="0" w:firstLineChars="0" w:firstLine="0"/>
        <w:jc w:val="both"/>
        <w:rPr>
          <w:sz w:val="22"/>
          <w:szCs w:val="22"/>
        </w:rPr>
      </w:pPr>
    </w:p>
    <w:p w:rsidR="00E12472" w:rsidRDefault="00B552B2">
      <w:pPr>
        <w:ind w:left="0" w:hanging="2"/>
        <w:jc w:val="both"/>
        <w:rPr>
          <w:sz w:val="22"/>
          <w:szCs w:val="22"/>
        </w:rPr>
      </w:pPr>
      <w:r>
        <w:rPr>
          <w:b/>
          <w:sz w:val="22"/>
          <w:szCs w:val="22"/>
        </w:rPr>
        <w:t>11. SEGUIMIENTO DE ALUMNOS</w:t>
      </w:r>
    </w:p>
    <w:p w:rsidR="00E12472" w:rsidRDefault="00B552B2">
      <w:pPr>
        <w:pStyle w:val="Prrafodelista"/>
        <w:numPr>
          <w:ilvl w:val="0"/>
          <w:numId w:val="14"/>
        </w:numPr>
        <w:ind w:leftChars="0" w:firstLineChars="0"/>
        <w:jc w:val="both"/>
        <w:rPr>
          <w:i/>
          <w:sz w:val="20"/>
          <w:szCs w:val="20"/>
        </w:rPr>
      </w:pPr>
      <w:r>
        <w:rPr>
          <w:i/>
          <w:sz w:val="20"/>
          <w:szCs w:val="20"/>
        </w:rPr>
        <w:t xml:space="preserve">El seguimiento de los estudiantes es personalizado, caso por caso, según su desarrollo formativo y académico. Se realizaran encuentros </w:t>
      </w:r>
      <w:proofErr w:type="gramStart"/>
      <w:r>
        <w:rPr>
          <w:i/>
          <w:sz w:val="20"/>
          <w:szCs w:val="20"/>
        </w:rPr>
        <w:t>semanales  sincrónicos</w:t>
      </w:r>
      <w:proofErr w:type="gramEnd"/>
      <w:r>
        <w:rPr>
          <w:i/>
          <w:sz w:val="20"/>
          <w:szCs w:val="20"/>
        </w:rPr>
        <w:t xml:space="preserve"> y presenciales en el </w:t>
      </w:r>
      <w:proofErr w:type="spellStart"/>
      <w:r>
        <w:rPr>
          <w:i/>
          <w:sz w:val="20"/>
          <w:szCs w:val="20"/>
        </w:rPr>
        <w:t>aul</w:t>
      </w:r>
      <w:proofErr w:type="spellEnd"/>
      <w:r>
        <w:rPr>
          <w:i/>
          <w:sz w:val="20"/>
          <w:szCs w:val="20"/>
        </w:rPr>
        <w:t xml:space="preserve">  para abordar los contenidos</w:t>
      </w:r>
    </w:p>
    <w:p w:rsidR="00E12472" w:rsidRDefault="00B552B2">
      <w:pPr>
        <w:pStyle w:val="Prrafodelista"/>
        <w:numPr>
          <w:ilvl w:val="0"/>
          <w:numId w:val="14"/>
        </w:numPr>
        <w:ind w:leftChars="0" w:firstLineChars="0"/>
        <w:jc w:val="both"/>
        <w:rPr>
          <w:i/>
          <w:sz w:val="20"/>
          <w:szCs w:val="20"/>
        </w:rPr>
      </w:pPr>
      <w:r>
        <w:rPr>
          <w:i/>
          <w:sz w:val="20"/>
          <w:szCs w:val="20"/>
        </w:rPr>
        <w:t xml:space="preserve">Tutorías individuales y grupales presenciales </w:t>
      </w:r>
    </w:p>
    <w:p w:rsidR="00E12472" w:rsidRDefault="00E12472">
      <w:pPr>
        <w:ind w:leftChars="0" w:left="0" w:firstLineChars="0" w:firstLine="0"/>
        <w:jc w:val="both"/>
        <w:rPr>
          <w:b/>
          <w:sz w:val="20"/>
          <w:szCs w:val="20"/>
        </w:rPr>
      </w:pPr>
    </w:p>
    <w:tbl>
      <w:tblPr>
        <w:tblStyle w:val="Tablaconcuadrcula"/>
        <w:tblW w:w="10173" w:type="dxa"/>
        <w:tblLook w:val="04A0" w:firstRow="1" w:lastRow="0" w:firstColumn="1" w:lastColumn="0" w:noHBand="0" w:noVBand="1"/>
      </w:tblPr>
      <w:tblGrid>
        <w:gridCol w:w="817"/>
        <w:gridCol w:w="925"/>
        <w:gridCol w:w="3453"/>
        <w:gridCol w:w="2568"/>
        <w:gridCol w:w="1134"/>
        <w:gridCol w:w="1276"/>
      </w:tblGrid>
      <w:tr w:rsidR="00E12472">
        <w:trPr>
          <w:trHeight w:val="510"/>
        </w:trPr>
        <w:tc>
          <w:tcPr>
            <w:tcW w:w="817" w:type="dxa"/>
            <w:shd w:val="clear" w:color="auto" w:fill="1F497D" w:themeFill="text2"/>
            <w:noWrap/>
            <w:hideMark/>
          </w:tcPr>
          <w:p w:rsidR="00E12472" w:rsidRDefault="00E12472">
            <w:pPr>
              <w:ind w:leftChars="0" w:left="0" w:firstLineChars="0" w:firstLine="0"/>
              <w:jc w:val="center"/>
              <w:rPr>
                <w:b/>
                <w:bCs/>
                <w:color w:val="FFFFFF" w:themeColor="background1"/>
                <w:sz w:val="20"/>
                <w:szCs w:val="20"/>
              </w:rPr>
            </w:pPr>
          </w:p>
          <w:p w:rsidR="00E12472" w:rsidRDefault="00B552B2">
            <w:pPr>
              <w:ind w:leftChars="0" w:left="0" w:firstLineChars="0" w:firstLine="0"/>
              <w:jc w:val="center"/>
              <w:rPr>
                <w:b/>
                <w:bCs/>
                <w:color w:val="FFFFFF" w:themeColor="background1"/>
                <w:sz w:val="20"/>
                <w:szCs w:val="20"/>
              </w:rPr>
            </w:pPr>
            <w:r>
              <w:rPr>
                <w:b/>
                <w:bCs/>
                <w:color w:val="FFFFFF" w:themeColor="background1"/>
                <w:sz w:val="20"/>
                <w:szCs w:val="20"/>
              </w:rPr>
              <w:t>Clase</w:t>
            </w:r>
          </w:p>
        </w:tc>
        <w:tc>
          <w:tcPr>
            <w:tcW w:w="925" w:type="dxa"/>
            <w:shd w:val="clear" w:color="auto" w:fill="1F497D" w:themeFill="text2"/>
            <w:vAlign w:val="bottom"/>
            <w:hideMark/>
          </w:tcPr>
          <w:p w:rsidR="00E12472" w:rsidRDefault="00B552B2">
            <w:pPr>
              <w:ind w:left="0" w:hanging="2"/>
              <w:jc w:val="center"/>
              <w:rPr>
                <w:b/>
                <w:bCs/>
                <w:color w:val="FFFFFF"/>
                <w:sz w:val="20"/>
                <w:szCs w:val="20"/>
              </w:rPr>
            </w:pPr>
            <w:r>
              <w:rPr>
                <w:b/>
                <w:bCs/>
                <w:color w:val="FFFFFF"/>
                <w:sz w:val="20"/>
                <w:szCs w:val="20"/>
              </w:rPr>
              <w:t>Fecha</w:t>
            </w:r>
          </w:p>
        </w:tc>
        <w:tc>
          <w:tcPr>
            <w:tcW w:w="3453" w:type="dxa"/>
            <w:shd w:val="clear" w:color="auto" w:fill="1F497D" w:themeFill="text2"/>
            <w:vAlign w:val="bottom"/>
            <w:hideMark/>
          </w:tcPr>
          <w:p w:rsidR="00E12472" w:rsidRDefault="00B552B2">
            <w:pPr>
              <w:ind w:left="0" w:hanging="2"/>
              <w:jc w:val="center"/>
              <w:rPr>
                <w:b/>
                <w:bCs/>
                <w:color w:val="FFFFFF"/>
                <w:sz w:val="20"/>
                <w:szCs w:val="20"/>
              </w:rPr>
            </w:pPr>
            <w:r>
              <w:rPr>
                <w:b/>
                <w:bCs/>
                <w:color w:val="FFFFFF"/>
                <w:sz w:val="20"/>
                <w:szCs w:val="20"/>
              </w:rPr>
              <w:t>Tema - Instancia</w:t>
            </w:r>
          </w:p>
        </w:tc>
        <w:tc>
          <w:tcPr>
            <w:tcW w:w="2568" w:type="dxa"/>
            <w:shd w:val="clear" w:color="auto" w:fill="1F497D" w:themeFill="text2"/>
            <w:vAlign w:val="bottom"/>
            <w:hideMark/>
          </w:tcPr>
          <w:p w:rsidR="00E12472" w:rsidRDefault="00B552B2">
            <w:pPr>
              <w:ind w:left="0" w:hanging="2"/>
              <w:jc w:val="center"/>
              <w:rPr>
                <w:b/>
                <w:bCs/>
                <w:color w:val="FFFFFF"/>
                <w:sz w:val="20"/>
                <w:szCs w:val="20"/>
              </w:rPr>
            </w:pPr>
            <w:r>
              <w:rPr>
                <w:b/>
                <w:bCs/>
                <w:color w:val="FFFFFF"/>
                <w:sz w:val="20"/>
                <w:szCs w:val="20"/>
              </w:rPr>
              <w:t>Bibliografía</w:t>
            </w:r>
          </w:p>
        </w:tc>
        <w:tc>
          <w:tcPr>
            <w:tcW w:w="1134" w:type="dxa"/>
            <w:shd w:val="clear" w:color="auto" w:fill="1F497D" w:themeFill="text2"/>
            <w:vAlign w:val="bottom"/>
            <w:hideMark/>
          </w:tcPr>
          <w:p w:rsidR="00E12472" w:rsidRDefault="00B552B2">
            <w:pPr>
              <w:ind w:left="0" w:hanging="2"/>
              <w:jc w:val="center"/>
              <w:rPr>
                <w:b/>
                <w:bCs/>
                <w:color w:val="FFFFFF"/>
                <w:sz w:val="20"/>
                <w:szCs w:val="20"/>
              </w:rPr>
            </w:pPr>
            <w:r>
              <w:rPr>
                <w:b/>
                <w:bCs/>
                <w:color w:val="FFFFFF"/>
                <w:sz w:val="20"/>
                <w:szCs w:val="20"/>
              </w:rPr>
              <w:t>Unidades</w:t>
            </w:r>
          </w:p>
        </w:tc>
        <w:tc>
          <w:tcPr>
            <w:tcW w:w="1276" w:type="dxa"/>
            <w:shd w:val="clear" w:color="auto" w:fill="1F497D" w:themeFill="text2"/>
            <w:vAlign w:val="bottom"/>
            <w:hideMark/>
          </w:tcPr>
          <w:p w:rsidR="00E12472" w:rsidRDefault="00B552B2">
            <w:pPr>
              <w:ind w:left="0" w:hanging="2"/>
              <w:jc w:val="center"/>
              <w:rPr>
                <w:b/>
                <w:bCs/>
                <w:color w:val="FFFFFF"/>
                <w:sz w:val="20"/>
                <w:szCs w:val="20"/>
              </w:rPr>
            </w:pPr>
            <w:r>
              <w:rPr>
                <w:b/>
                <w:bCs/>
                <w:color w:val="FFFFFF"/>
                <w:sz w:val="20"/>
                <w:szCs w:val="20"/>
              </w:rPr>
              <w:t>Formato de la clase</w:t>
            </w:r>
          </w:p>
        </w:tc>
      </w:tr>
      <w:tr w:rsidR="00E12472">
        <w:trPr>
          <w:trHeight w:val="510"/>
        </w:trPr>
        <w:tc>
          <w:tcPr>
            <w:tcW w:w="817" w:type="dxa"/>
            <w:shd w:val="clear" w:color="auto" w:fill="76923C" w:themeFill="accent3" w:themeFillShade="BF"/>
            <w:noWrap/>
            <w:hideMark/>
          </w:tcPr>
          <w:p w:rsidR="00E12472" w:rsidRDefault="00B552B2">
            <w:pPr>
              <w:ind w:leftChars="0" w:left="0" w:firstLineChars="0" w:firstLine="0"/>
              <w:jc w:val="center"/>
              <w:rPr>
                <w:b/>
                <w:bCs/>
                <w:color w:val="FFFFFF" w:themeColor="background1"/>
                <w:sz w:val="20"/>
                <w:szCs w:val="20"/>
              </w:rPr>
            </w:pPr>
            <w:r>
              <w:rPr>
                <w:b/>
                <w:bCs/>
                <w:color w:val="FFFFFF" w:themeColor="background1"/>
                <w:sz w:val="20"/>
                <w:szCs w:val="20"/>
              </w:rPr>
              <w:t>1</w:t>
            </w:r>
          </w:p>
        </w:tc>
        <w:tc>
          <w:tcPr>
            <w:tcW w:w="925"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2-mar</w:t>
            </w:r>
          </w:p>
        </w:tc>
        <w:tc>
          <w:tcPr>
            <w:tcW w:w="3453"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Introducción al concepto de competencia - Evaluación y diseño de diccionario</w:t>
            </w:r>
          </w:p>
        </w:tc>
        <w:tc>
          <w:tcPr>
            <w:tcW w:w="2568"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 xml:space="preserve">Guerrero </w:t>
            </w:r>
            <w:proofErr w:type="spellStart"/>
            <w:r>
              <w:rPr>
                <w:b/>
                <w:bCs/>
                <w:color w:val="FFFFFF"/>
                <w:sz w:val="20"/>
                <w:szCs w:val="20"/>
              </w:rPr>
              <w:t>Davalos</w:t>
            </w:r>
            <w:proofErr w:type="spellEnd"/>
            <w:r>
              <w:rPr>
                <w:b/>
                <w:bCs/>
                <w:color w:val="FFFFFF"/>
                <w:sz w:val="20"/>
                <w:szCs w:val="20"/>
              </w:rPr>
              <w:t xml:space="preserve"> - Manual E&amp;Y - Spencer y Spencer</w:t>
            </w:r>
          </w:p>
        </w:tc>
        <w:tc>
          <w:tcPr>
            <w:tcW w:w="1134"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1</w:t>
            </w:r>
          </w:p>
        </w:tc>
        <w:tc>
          <w:tcPr>
            <w:tcW w:w="1276"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Presencial</w:t>
            </w:r>
          </w:p>
        </w:tc>
      </w:tr>
      <w:tr w:rsidR="00E12472">
        <w:trPr>
          <w:trHeight w:val="510"/>
        </w:trPr>
        <w:tc>
          <w:tcPr>
            <w:tcW w:w="817" w:type="dxa"/>
            <w:shd w:val="clear" w:color="auto" w:fill="76923C" w:themeFill="accent3" w:themeFillShade="BF"/>
            <w:noWrap/>
            <w:hideMark/>
          </w:tcPr>
          <w:p w:rsidR="00E12472" w:rsidRDefault="00B552B2">
            <w:pPr>
              <w:ind w:leftChars="0" w:left="0" w:firstLineChars="0" w:firstLine="0"/>
              <w:jc w:val="center"/>
              <w:rPr>
                <w:b/>
                <w:bCs/>
                <w:color w:val="FFFFFF" w:themeColor="background1"/>
                <w:sz w:val="20"/>
                <w:szCs w:val="20"/>
              </w:rPr>
            </w:pPr>
            <w:r>
              <w:rPr>
                <w:b/>
                <w:bCs/>
                <w:color w:val="FFFFFF" w:themeColor="background1"/>
                <w:sz w:val="20"/>
                <w:szCs w:val="20"/>
              </w:rPr>
              <w:t>2</w:t>
            </w:r>
          </w:p>
        </w:tc>
        <w:tc>
          <w:tcPr>
            <w:tcW w:w="925"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3-mar</w:t>
            </w:r>
          </w:p>
        </w:tc>
        <w:tc>
          <w:tcPr>
            <w:tcW w:w="3453"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Gestión por competencias: definición y autores centrales</w:t>
            </w:r>
          </w:p>
        </w:tc>
        <w:tc>
          <w:tcPr>
            <w:tcW w:w="2568"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Levy-</w:t>
            </w:r>
            <w:proofErr w:type="spellStart"/>
            <w:r>
              <w:rPr>
                <w:b/>
                <w:bCs/>
                <w:color w:val="FFFFFF"/>
                <w:sz w:val="20"/>
                <w:szCs w:val="20"/>
              </w:rPr>
              <w:t>Leboyer</w:t>
            </w:r>
            <w:proofErr w:type="spellEnd"/>
            <w:r>
              <w:rPr>
                <w:b/>
                <w:bCs/>
                <w:color w:val="FFFFFF"/>
                <w:sz w:val="20"/>
                <w:szCs w:val="20"/>
              </w:rPr>
              <w:t xml:space="preserve"> (1997). Gestión de competencias. Barcelona: Ediciones Gestión 2000</w:t>
            </w:r>
          </w:p>
        </w:tc>
        <w:tc>
          <w:tcPr>
            <w:tcW w:w="1134"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2</w:t>
            </w:r>
          </w:p>
        </w:tc>
        <w:tc>
          <w:tcPr>
            <w:tcW w:w="1276"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Presencial</w:t>
            </w:r>
          </w:p>
        </w:tc>
      </w:tr>
      <w:tr w:rsidR="00E12472">
        <w:trPr>
          <w:trHeight w:val="510"/>
        </w:trPr>
        <w:tc>
          <w:tcPr>
            <w:tcW w:w="817" w:type="dxa"/>
            <w:shd w:val="clear" w:color="auto" w:fill="76923C" w:themeFill="accent3" w:themeFillShade="BF"/>
            <w:noWrap/>
            <w:hideMark/>
          </w:tcPr>
          <w:p w:rsidR="00E12472" w:rsidRDefault="00B552B2">
            <w:pPr>
              <w:ind w:leftChars="0" w:left="0" w:firstLineChars="0" w:firstLine="0"/>
              <w:jc w:val="center"/>
              <w:rPr>
                <w:b/>
                <w:bCs/>
                <w:color w:val="FFFFFF" w:themeColor="background1"/>
                <w:sz w:val="20"/>
                <w:szCs w:val="20"/>
              </w:rPr>
            </w:pPr>
            <w:r>
              <w:rPr>
                <w:b/>
                <w:bCs/>
                <w:color w:val="FFFFFF" w:themeColor="background1"/>
                <w:sz w:val="20"/>
                <w:szCs w:val="20"/>
              </w:rPr>
              <w:t>3</w:t>
            </w:r>
          </w:p>
        </w:tc>
        <w:tc>
          <w:tcPr>
            <w:tcW w:w="925"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4-mar</w:t>
            </w:r>
          </w:p>
        </w:tc>
        <w:tc>
          <w:tcPr>
            <w:tcW w:w="3453"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Gestión por competencias: evaluación</w:t>
            </w:r>
          </w:p>
        </w:tc>
        <w:tc>
          <w:tcPr>
            <w:tcW w:w="2568"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 xml:space="preserve">Gil Flores, J., (2007). La evaluación </w:t>
            </w:r>
            <w:r>
              <w:rPr>
                <w:b/>
                <w:bCs/>
                <w:color w:val="FFFFFF"/>
                <w:sz w:val="20"/>
                <w:szCs w:val="20"/>
              </w:rPr>
              <w:t>de competencias laborales. Madrid, España: UNED. 83-106</w:t>
            </w:r>
          </w:p>
        </w:tc>
        <w:tc>
          <w:tcPr>
            <w:tcW w:w="1134"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3</w:t>
            </w:r>
          </w:p>
        </w:tc>
        <w:tc>
          <w:tcPr>
            <w:tcW w:w="1276"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Presencial</w:t>
            </w:r>
          </w:p>
        </w:tc>
      </w:tr>
      <w:tr w:rsidR="00E12472">
        <w:trPr>
          <w:trHeight w:val="510"/>
        </w:trPr>
        <w:tc>
          <w:tcPr>
            <w:tcW w:w="817" w:type="dxa"/>
            <w:shd w:val="clear" w:color="auto" w:fill="76923C" w:themeFill="accent3" w:themeFillShade="BF"/>
            <w:hideMark/>
          </w:tcPr>
          <w:p w:rsidR="00E12472" w:rsidRDefault="00B552B2">
            <w:pPr>
              <w:ind w:leftChars="0" w:left="0" w:firstLineChars="0" w:firstLine="0"/>
              <w:jc w:val="center"/>
              <w:rPr>
                <w:b/>
                <w:bCs/>
                <w:color w:val="FFFFFF" w:themeColor="background1"/>
                <w:sz w:val="20"/>
                <w:szCs w:val="20"/>
              </w:rPr>
            </w:pPr>
            <w:r>
              <w:rPr>
                <w:b/>
                <w:bCs/>
                <w:color w:val="FFFFFF" w:themeColor="background1"/>
                <w:sz w:val="20"/>
                <w:szCs w:val="20"/>
              </w:rPr>
              <w:t>4</w:t>
            </w:r>
          </w:p>
        </w:tc>
        <w:tc>
          <w:tcPr>
            <w:tcW w:w="925"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5-mar</w:t>
            </w:r>
          </w:p>
        </w:tc>
        <w:tc>
          <w:tcPr>
            <w:tcW w:w="3453"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Tutoría: modelo de gestión por competencias en el ámbito educativo</w:t>
            </w:r>
          </w:p>
        </w:tc>
        <w:tc>
          <w:tcPr>
            <w:tcW w:w="2568"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 xml:space="preserve"> Guerrero </w:t>
            </w:r>
            <w:proofErr w:type="spellStart"/>
            <w:r>
              <w:rPr>
                <w:b/>
                <w:bCs/>
                <w:color w:val="FFFFFF"/>
                <w:sz w:val="20"/>
                <w:szCs w:val="20"/>
              </w:rPr>
              <w:t>Davalos</w:t>
            </w:r>
            <w:proofErr w:type="spellEnd"/>
            <w:r>
              <w:rPr>
                <w:b/>
                <w:bCs/>
                <w:color w:val="FFFFFF"/>
                <w:sz w:val="20"/>
                <w:szCs w:val="20"/>
              </w:rPr>
              <w:t xml:space="preserve"> - Manual E&amp;Y - Spencer y Spencer - Levy-</w:t>
            </w:r>
            <w:proofErr w:type="spellStart"/>
            <w:r>
              <w:rPr>
                <w:b/>
                <w:bCs/>
                <w:color w:val="FFFFFF"/>
                <w:sz w:val="20"/>
                <w:szCs w:val="20"/>
              </w:rPr>
              <w:t>Leboyer</w:t>
            </w:r>
            <w:proofErr w:type="spellEnd"/>
            <w:r>
              <w:rPr>
                <w:b/>
                <w:bCs/>
                <w:color w:val="FFFFFF"/>
                <w:sz w:val="20"/>
                <w:szCs w:val="20"/>
              </w:rPr>
              <w:t xml:space="preserve"> - Gil Flores</w:t>
            </w:r>
          </w:p>
        </w:tc>
        <w:tc>
          <w:tcPr>
            <w:tcW w:w="1134"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1 a 3</w:t>
            </w:r>
          </w:p>
        </w:tc>
        <w:tc>
          <w:tcPr>
            <w:tcW w:w="1276"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Virtual sincrónica</w:t>
            </w:r>
          </w:p>
        </w:tc>
      </w:tr>
      <w:tr w:rsidR="00E12472">
        <w:trPr>
          <w:trHeight w:val="510"/>
        </w:trPr>
        <w:tc>
          <w:tcPr>
            <w:tcW w:w="817" w:type="dxa"/>
            <w:shd w:val="clear" w:color="auto" w:fill="76923C" w:themeFill="accent3" w:themeFillShade="BF"/>
            <w:noWrap/>
            <w:hideMark/>
          </w:tcPr>
          <w:p w:rsidR="00E12472" w:rsidRDefault="00B552B2">
            <w:pPr>
              <w:ind w:leftChars="0" w:left="0" w:firstLineChars="0" w:firstLine="0"/>
              <w:jc w:val="center"/>
              <w:rPr>
                <w:b/>
                <w:bCs/>
                <w:color w:val="FFFFFF" w:themeColor="background1"/>
                <w:sz w:val="20"/>
                <w:szCs w:val="20"/>
              </w:rPr>
            </w:pPr>
            <w:r>
              <w:rPr>
                <w:b/>
                <w:bCs/>
                <w:color w:val="FFFFFF" w:themeColor="background1"/>
                <w:sz w:val="20"/>
                <w:szCs w:val="20"/>
              </w:rPr>
              <w:t>5</w:t>
            </w:r>
          </w:p>
        </w:tc>
        <w:tc>
          <w:tcPr>
            <w:tcW w:w="925"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6-mar</w:t>
            </w:r>
          </w:p>
        </w:tc>
        <w:tc>
          <w:tcPr>
            <w:tcW w:w="3453"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Evaluación integradora - Defensa Oral - Modelo de Gestión por Competencias en el Ámbito Educativo</w:t>
            </w:r>
          </w:p>
        </w:tc>
        <w:tc>
          <w:tcPr>
            <w:tcW w:w="2568"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 xml:space="preserve"> Guerrero </w:t>
            </w:r>
            <w:proofErr w:type="spellStart"/>
            <w:r>
              <w:rPr>
                <w:b/>
                <w:bCs/>
                <w:color w:val="FFFFFF"/>
                <w:sz w:val="20"/>
                <w:szCs w:val="20"/>
              </w:rPr>
              <w:t>Davalos</w:t>
            </w:r>
            <w:proofErr w:type="spellEnd"/>
            <w:r>
              <w:rPr>
                <w:b/>
                <w:bCs/>
                <w:color w:val="FFFFFF"/>
                <w:sz w:val="20"/>
                <w:szCs w:val="20"/>
              </w:rPr>
              <w:t xml:space="preserve"> - Manual E&amp;Y - Spencer y Spencer - Levy-</w:t>
            </w:r>
            <w:proofErr w:type="spellStart"/>
            <w:r>
              <w:rPr>
                <w:b/>
                <w:bCs/>
                <w:color w:val="FFFFFF"/>
                <w:sz w:val="20"/>
                <w:szCs w:val="20"/>
              </w:rPr>
              <w:t>Leboyer</w:t>
            </w:r>
            <w:proofErr w:type="spellEnd"/>
            <w:r>
              <w:rPr>
                <w:b/>
                <w:bCs/>
                <w:color w:val="FFFFFF"/>
                <w:sz w:val="20"/>
                <w:szCs w:val="20"/>
              </w:rPr>
              <w:t xml:space="preserve"> - Gil Flores</w:t>
            </w:r>
          </w:p>
        </w:tc>
        <w:tc>
          <w:tcPr>
            <w:tcW w:w="1134"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1 a 3</w:t>
            </w:r>
          </w:p>
        </w:tc>
        <w:tc>
          <w:tcPr>
            <w:tcW w:w="1276" w:type="dxa"/>
            <w:shd w:val="clear" w:color="auto" w:fill="76923C" w:themeFill="accent3" w:themeFillShade="BF"/>
            <w:vAlign w:val="bottom"/>
            <w:hideMark/>
          </w:tcPr>
          <w:p w:rsidR="00E12472" w:rsidRDefault="00B552B2">
            <w:pPr>
              <w:ind w:left="0" w:hanging="2"/>
              <w:jc w:val="center"/>
              <w:rPr>
                <w:b/>
                <w:bCs/>
                <w:color w:val="FFFFFF"/>
                <w:sz w:val="20"/>
                <w:szCs w:val="20"/>
              </w:rPr>
            </w:pPr>
            <w:r>
              <w:rPr>
                <w:b/>
                <w:bCs/>
                <w:color w:val="FFFFFF"/>
                <w:sz w:val="20"/>
                <w:szCs w:val="20"/>
              </w:rPr>
              <w:t>Presencial</w:t>
            </w:r>
          </w:p>
        </w:tc>
      </w:tr>
    </w:tbl>
    <w:p w:rsidR="00E12472" w:rsidRDefault="00E12472">
      <w:pPr>
        <w:ind w:leftChars="0" w:left="0" w:firstLineChars="0" w:firstLine="0"/>
        <w:jc w:val="both"/>
        <w:rPr>
          <w:b/>
          <w:sz w:val="20"/>
          <w:szCs w:val="20"/>
        </w:rPr>
      </w:pPr>
    </w:p>
    <w:p w:rsidR="00E12472" w:rsidRDefault="00B552B2">
      <w:pPr>
        <w:ind w:leftChars="0" w:left="0" w:firstLineChars="0" w:firstLine="0"/>
        <w:jc w:val="both"/>
        <w:rPr>
          <w:sz w:val="22"/>
          <w:szCs w:val="22"/>
        </w:rPr>
      </w:pPr>
      <w:r>
        <w:rPr>
          <w:b/>
          <w:sz w:val="22"/>
          <w:szCs w:val="22"/>
        </w:rPr>
        <w:t>12. MODALIDAD DE EVALUACIÓN:</w:t>
      </w:r>
    </w:p>
    <w:p w:rsidR="00E12472" w:rsidRDefault="00E12472">
      <w:pPr>
        <w:pStyle w:val="LO-normal"/>
        <w:ind w:hanging="2"/>
        <w:jc w:val="both"/>
        <w:rPr>
          <w:sz w:val="22"/>
          <w:szCs w:val="22"/>
        </w:rPr>
      </w:pPr>
    </w:p>
    <w:p w:rsidR="00E12472" w:rsidRDefault="00B552B2">
      <w:pPr>
        <w:pStyle w:val="LO-normal"/>
        <w:ind w:hanging="2"/>
        <w:jc w:val="both"/>
        <w:rPr>
          <w:sz w:val="20"/>
        </w:rPr>
      </w:pPr>
      <w:r>
        <w:rPr>
          <w:sz w:val="20"/>
        </w:rPr>
        <w:t xml:space="preserve">Cada estudiante debe </w:t>
      </w:r>
      <w:r>
        <w:rPr>
          <w:sz w:val="20"/>
        </w:rPr>
        <w:t>aprobar:</w:t>
      </w:r>
    </w:p>
    <w:p w:rsidR="00E12472" w:rsidRDefault="00E12472">
      <w:pPr>
        <w:pStyle w:val="LO-normal"/>
        <w:ind w:hanging="2"/>
        <w:jc w:val="both"/>
        <w:rPr>
          <w:sz w:val="20"/>
        </w:rPr>
      </w:pPr>
    </w:p>
    <w:p w:rsidR="00E12472" w:rsidRDefault="00B552B2">
      <w:pPr>
        <w:pStyle w:val="LO-normal"/>
        <w:ind w:hanging="2"/>
        <w:jc w:val="both"/>
        <w:rPr>
          <w:b/>
          <w:sz w:val="20"/>
        </w:rPr>
      </w:pPr>
      <w:r>
        <w:rPr>
          <w:b/>
          <w:sz w:val="20"/>
        </w:rPr>
        <w:t>Programa Grupal – Gestión por Competencias:</w:t>
      </w:r>
    </w:p>
    <w:p w:rsidR="00E12472" w:rsidRDefault="00B552B2">
      <w:pPr>
        <w:pStyle w:val="LO-normal"/>
        <w:numPr>
          <w:ilvl w:val="0"/>
          <w:numId w:val="15"/>
        </w:numPr>
        <w:ind w:left="0" w:hanging="2"/>
        <w:jc w:val="both"/>
        <w:rPr>
          <w:sz w:val="20"/>
        </w:rPr>
      </w:pPr>
      <w:r>
        <w:rPr>
          <w:sz w:val="20"/>
        </w:rPr>
        <w:t>Deberán realizar una entrega grupal sobre el programa “</w:t>
      </w:r>
      <w:proofErr w:type="spellStart"/>
      <w:r>
        <w:rPr>
          <w:sz w:val="20"/>
        </w:rPr>
        <w:t>Luxus</w:t>
      </w:r>
      <w:proofErr w:type="spellEnd"/>
      <w:r>
        <w:rPr>
          <w:sz w:val="20"/>
        </w:rPr>
        <w:t>” sobre gestión de competencias en una organización educativa de un sector específico que cada grupo quiera.</w:t>
      </w:r>
    </w:p>
    <w:p w:rsidR="00E12472" w:rsidRDefault="00E12472">
      <w:pPr>
        <w:pStyle w:val="LO-normal"/>
        <w:ind w:hanging="2"/>
        <w:jc w:val="both"/>
        <w:rPr>
          <w:sz w:val="20"/>
        </w:rPr>
      </w:pPr>
    </w:p>
    <w:p w:rsidR="00E12472" w:rsidRDefault="00B552B2">
      <w:pPr>
        <w:pStyle w:val="LO-normal"/>
        <w:ind w:hanging="2"/>
        <w:jc w:val="both"/>
        <w:rPr>
          <w:b/>
          <w:sz w:val="20"/>
        </w:rPr>
      </w:pPr>
      <w:r>
        <w:rPr>
          <w:b/>
          <w:sz w:val="20"/>
        </w:rPr>
        <w:t>Defensa Oral – Programa Grupal –</w:t>
      </w:r>
      <w:r>
        <w:rPr>
          <w:b/>
          <w:sz w:val="20"/>
        </w:rPr>
        <w:t xml:space="preserve"> Gestión por Competencias:</w:t>
      </w:r>
    </w:p>
    <w:p w:rsidR="00E12472" w:rsidRDefault="00B552B2">
      <w:pPr>
        <w:pStyle w:val="LO-normal"/>
        <w:numPr>
          <w:ilvl w:val="0"/>
          <w:numId w:val="18"/>
        </w:numPr>
        <w:ind w:left="0" w:hanging="2"/>
        <w:jc w:val="both"/>
        <w:rPr>
          <w:sz w:val="20"/>
        </w:rPr>
      </w:pPr>
      <w:r>
        <w:rPr>
          <w:sz w:val="20"/>
        </w:rPr>
        <w:t xml:space="preserve">Los estudiantes deberán defender grupalmente y de forma oral el trabajo realizado a lo largo de la cursada. Esto se plantea para realizar una síntesis </w:t>
      </w:r>
      <w:proofErr w:type="gramStart"/>
      <w:r>
        <w:rPr>
          <w:sz w:val="20"/>
        </w:rPr>
        <w:t>conceptual  que</w:t>
      </w:r>
      <w:proofErr w:type="gramEnd"/>
      <w:r>
        <w:rPr>
          <w:sz w:val="20"/>
        </w:rPr>
        <w:t xml:space="preserve"> articule los contenidos vistos en la materia..</w:t>
      </w:r>
    </w:p>
    <w:p w:rsidR="00E12472" w:rsidRDefault="00E12472">
      <w:pPr>
        <w:pStyle w:val="LO-normal"/>
        <w:jc w:val="both"/>
        <w:rPr>
          <w:sz w:val="20"/>
        </w:rPr>
      </w:pPr>
    </w:p>
    <w:p w:rsidR="00E12472" w:rsidRDefault="00B552B2">
      <w:pPr>
        <w:pStyle w:val="LO-normal"/>
        <w:ind w:hanging="2"/>
        <w:jc w:val="both"/>
        <w:rPr>
          <w:b/>
          <w:sz w:val="20"/>
        </w:rPr>
      </w:pPr>
      <w:r>
        <w:rPr>
          <w:b/>
          <w:sz w:val="20"/>
        </w:rPr>
        <w:t>Condiciones de</w:t>
      </w:r>
      <w:r>
        <w:rPr>
          <w:b/>
          <w:sz w:val="20"/>
        </w:rPr>
        <w:t xml:space="preserve"> aprobación</w:t>
      </w:r>
    </w:p>
    <w:p w:rsidR="00E12472" w:rsidRDefault="00B552B2">
      <w:pPr>
        <w:pStyle w:val="LO-normal"/>
        <w:numPr>
          <w:ilvl w:val="0"/>
          <w:numId w:val="15"/>
        </w:numPr>
        <w:ind w:left="0" w:hanging="2"/>
        <w:jc w:val="both"/>
        <w:rPr>
          <w:sz w:val="20"/>
        </w:rPr>
      </w:pPr>
      <w:r>
        <w:rPr>
          <w:sz w:val="20"/>
        </w:rPr>
        <w:t>La materia cuenta con la posibilidad de promoción sin examen final</w:t>
      </w:r>
    </w:p>
    <w:p w:rsidR="00E12472" w:rsidRDefault="00B552B2">
      <w:pPr>
        <w:pStyle w:val="LO-normal"/>
        <w:numPr>
          <w:ilvl w:val="0"/>
          <w:numId w:val="15"/>
        </w:numPr>
        <w:ind w:left="0" w:hanging="2"/>
        <w:jc w:val="both"/>
        <w:rPr>
          <w:sz w:val="20"/>
        </w:rPr>
      </w:pPr>
      <w:r>
        <w:rPr>
          <w:sz w:val="20"/>
        </w:rPr>
        <w:t>Quienes aprueben con una nota superior a 7(siete) en todas las instancias, podrán promocionar la materia. Si no llegan a esa calificación, deberán rendir un examen final integra</w:t>
      </w:r>
      <w:r>
        <w:rPr>
          <w:sz w:val="20"/>
        </w:rPr>
        <w:t>dor oral en fecha a convenir. En ella, deberán presentar un foco de ideas con lógica de investigación para sintetizar los temas centrales vistos en la cursada.</w:t>
      </w:r>
    </w:p>
    <w:p w:rsidR="00E12472" w:rsidRDefault="00B552B2">
      <w:pPr>
        <w:pStyle w:val="LO-normal"/>
        <w:numPr>
          <w:ilvl w:val="0"/>
          <w:numId w:val="15"/>
        </w:numPr>
        <w:spacing w:before="60" w:line="276" w:lineRule="auto"/>
        <w:ind w:left="0" w:hanging="2"/>
        <w:jc w:val="both"/>
        <w:rPr>
          <w:sz w:val="20"/>
        </w:rPr>
      </w:pPr>
      <w:r>
        <w:rPr>
          <w:sz w:val="20"/>
        </w:rPr>
        <w:t>Además, deberá obligatoriamente dar cumplimiento a la escolaridad de acuerdo al Art. 27 del cita</w:t>
      </w:r>
      <w:r>
        <w:rPr>
          <w:sz w:val="20"/>
        </w:rPr>
        <w:t xml:space="preserve">do Reglamento, entendiéndose por ésta a) el cumplimiento de la asistencia a clase y b) la aprobación de las evaluaciones parciales, monografías, prácticas profesionales, actividades de investigación u otros trabajos. </w:t>
      </w:r>
    </w:p>
    <w:p w:rsidR="00E12472" w:rsidRDefault="00B552B2">
      <w:pPr>
        <w:pStyle w:val="LO-normal"/>
        <w:numPr>
          <w:ilvl w:val="0"/>
          <w:numId w:val="15"/>
        </w:numPr>
        <w:spacing w:before="60" w:line="276" w:lineRule="auto"/>
        <w:ind w:left="0" w:hanging="2"/>
        <w:jc w:val="both"/>
        <w:rPr>
          <w:sz w:val="20"/>
        </w:rPr>
      </w:pPr>
      <w:r>
        <w:rPr>
          <w:sz w:val="20"/>
        </w:rPr>
        <w:t>El estudiante deberá concurrir a rendi</w:t>
      </w:r>
      <w:r>
        <w:rPr>
          <w:sz w:val="20"/>
        </w:rPr>
        <w:t>r el examen final presentando la libreta universitaria, conforme el programa de la obligación académica.</w:t>
      </w:r>
    </w:p>
    <w:p w:rsidR="00E12472" w:rsidRDefault="00E12472">
      <w:pPr>
        <w:ind w:leftChars="0" w:left="0" w:firstLineChars="0" w:firstLine="0"/>
        <w:jc w:val="both"/>
        <w:rPr>
          <w:b/>
          <w:sz w:val="22"/>
          <w:szCs w:val="22"/>
        </w:rPr>
      </w:pPr>
    </w:p>
    <w:p w:rsidR="00E12472" w:rsidRDefault="00E12472">
      <w:pPr>
        <w:ind w:leftChars="0" w:left="0" w:firstLineChars="0" w:firstLine="0"/>
        <w:jc w:val="both"/>
        <w:rPr>
          <w:b/>
          <w:sz w:val="22"/>
          <w:szCs w:val="22"/>
        </w:rPr>
      </w:pPr>
    </w:p>
    <w:p w:rsidR="00E12472" w:rsidRDefault="00E12472">
      <w:pPr>
        <w:ind w:leftChars="0" w:left="0" w:firstLineChars="0" w:firstLine="0"/>
        <w:jc w:val="both"/>
        <w:rPr>
          <w:b/>
          <w:sz w:val="22"/>
          <w:szCs w:val="22"/>
        </w:rPr>
      </w:pPr>
    </w:p>
    <w:p w:rsidR="00E12472" w:rsidRDefault="00E12472">
      <w:pPr>
        <w:ind w:leftChars="0" w:left="0" w:firstLineChars="0" w:firstLine="0"/>
        <w:jc w:val="both"/>
        <w:rPr>
          <w:b/>
          <w:sz w:val="22"/>
          <w:szCs w:val="22"/>
        </w:rPr>
      </w:pPr>
    </w:p>
    <w:p w:rsidR="00E12472" w:rsidRDefault="00E12472">
      <w:pPr>
        <w:ind w:leftChars="0" w:left="0" w:firstLineChars="0" w:firstLine="0"/>
        <w:jc w:val="both"/>
        <w:rPr>
          <w:b/>
          <w:sz w:val="22"/>
          <w:szCs w:val="22"/>
        </w:rPr>
      </w:pPr>
    </w:p>
    <w:p w:rsidR="00E12472" w:rsidRDefault="00E12472">
      <w:pPr>
        <w:ind w:leftChars="0" w:left="0" w:firstLineChars="0" w:firstLine="0"/>
        <w:jc w:val="both"/>
        <w:rPr>
          <w:b/>
          <w:sz w:val="22"/>
          <w:szCs w:val="22"/>
        </w:rPr>
      </w:pPr>
    </w:p>
    <w:p w:rsidR="00E12472" w:rsidRDefault="00E12472">
      <w:pPr>
        <w:ind w:leftChars="0" w:left="0" w:firstLineChars="0" w:firstLine="0"/>
        <w:jc w:val="both"/>
        <w:rPr>
          <w:b/>
          <w:sz w:val="22"/>
          <w:szCs w:val="22"/>
        </w:rPr>
      </w:pPr>
    </w:p>
    <w:p w:rsidR="00E12472" w:rsidRDefault="00E12472">
      <w:pPr>
        <w:ind w:leftChars="0" w:left="0" w:firstLineChars="0" w:firstLine="0"/>
        <w:jc w:val="both"/>
        <w:rPr>
          <w:b/>
          <w:sz w:val="22"/>
          <w:szCs w:val="22"/>
        </w:rPr>
      </w:pPr>
    </w:p>
    <w:p w:rsidR="00E12472" w:rsidRDefault="00E12472">
      <w:pPr>
        <w:ind w:leftChars="0" w:left="0" w:firstLineChars="0" w:firstLine="0"/>
        <w:jc w:val="both"/>
        <w:rPr>
          <w:b/>
          <w:sz w:val="22"/>
          <w:szCs w:val="22"/>
        </w:rPr>
      </w:pPr>
    </w:p>
    <w:p w:rsidR="00E12472" w:rsidRDefault="00E12472">
      <w:pPr>
        <w:ind w:leftChars="0" w:left="0" w:firstLineChars="0" w:firstLine="0"/>
        <w:jc w:val="both"/>
        <w:rPr>
          <w:b/>
          <w:sz w:val="22"/>
          <w:szCs w:val="22"/>
        </w:rPr>
      </w:pPr>
    </w:p>
    <w:p w:rsidR="00E12472" w:rsidRDefault="00E12472">
      <w:pPr>
        <w:ind w:leftChars="0" w:left="0" w:firstLineChars="0" w:firstLine="0"/>
        <w:jc w:val="both"/>
        <w:rPr>
          <w:b/>
          <w:sz w:val="22"/>
          <w:szCs w:val="22"/>
        </w:rPr>
      </w:pPr>
    </w:p>
    <w:p w:rsidR="00E12472" w:rsidRDefault="00E12472">
      <w:pPr>
        <w:ind w:leftChars="0" w:left="0" w:firstLineChars="0" w:firstLine="0"/>
        <w:jc w:val="both"/>
        <w:rPr>
          <w:sz w:val="22"/>
          <w:szCs w:val="22"/>
        </w:rPr>
      </w:pPr>
    </w:p>
    <w:p w:rsidR="00E12472" w:rsidRDefault="00B552B2">
      <w:pPr>
        <w:ind w:left="0" w:hanging="2"/>
        <w:jc w:val="both"/>
        <w:rPr>
          <w:b/>
          <w:sz w:val="22"/>
          <w:szCs w:val="22"/>
        </w:rPr>
      </w:pPr>
      <w:r>
        <w:rPr>
          <w:b/>
          <w:sz w:val="22"/>
          <w:szCs w:val="22"/>
        </w:rPr>
        <w:t>13. BIBLIOGRAFÍA COMPLEMENTARIA:</w:t>
      </w:r>
    </w:p>
    <w:p w:rsidR="00E12472" w:rsidRDefault="00E12472">
      <w:pPr>
        <w:ind w:left="0" w:hanging="2"/>
        <w:jc w:val="both"/>
        <w:rPr>
          <w:b/>
          <w:sz w:val="22"/>
          <w:szCs w:val="22"/>
        </w:rPr>
      </w:pPr>
    </w:p>
    <w:p w:rsidR="00E12472" w:rsidRDefault="00B552B2">
      <w:pPr>
        <w:numPr>
          <w:ilvl w:val="0"/>
          <w:numId w:val="19"/>
        </w:numPr>
        <w:suppressAutoHyphens w:val="0"/>
        <w:spacing w:line="240" w:lineRule="auto"/>
        <w:ind w:leftChars="0" w:firstLineChars="0"/>
        <w:jc w:val="both"/>
        <w:textDirection w:val="lrTb"/>
        <w:textAlignment w:val="auto"/>
        <w:outlineLvl w:val="9"/>
        <w:rPr>
          <w:sz w:val="20"/>
        </w:rPr>
      </w:pPr>
      <w:proofErr w:type="spellStart"/>
      <w:r>
        <w:rPr>
          <w:sz w:val="20"/>
        </w:rPr>
        <w:t>Alberici</w:t>
      </w:r>
      <w:proofErr w:type="spellEnd"/>
      <w:r>
        <w:rPr>
          <w:sz w:val="20"/>
        </w:rPr>
        <w:t xml:space="preserve">, A. y </w:t>
      </w:r>
      <w:proofErr w:type="spellStart"/>
      <w:r>
        <w:rPr>
          <w:sz w:val="20"/>
        </w:rPr>
        <w:t>Serreri</w:t>
      </w:r>
      <w:proofErr w:type="spellEnd"/>
      <w:r>
        <w:rPr>
          <w:sz w:val="20"/>
        </w:rPr>
        <w:t xml:space="preserve">, A. (2005). Competencias y Formación en la Edad Adulta. Barcelona. Ed. </w:t>
      </w:r>
      <w:proofErr w:type="spellStart"/>
      <w:r>
        <w:rPr>
          <w:sz w:val="20"/>
        </w:rPr>
        <w:t>Laertes</w:t>
      </w:r>
      <w:proofErr w:type="spellEnd"/>
      <w:r>
        <w:rPr>
          <w:sz w:val="20"/>
        </w:rPr>
        <w:t xml:space="preserve">. </w:t>
      </w:r>
      <w:proofErr w:type="spellStart"/>
      <w:r>
        <w:rPr>
          <w:sz w:val="20"/>
        </w:rPr>
        <w:t>Cáp</w:t>
      </w:r>
      <w:proofErr w:type="spellEnd"/>
      <w:r>
        <w:rPr>
          <w:sz w:val="20"/>
        </w:rPr>
        <w:t>. 1</w:t>
      </w:r>
    </w:p>
    <w:p w:rsidR="00E12472" w:rsidRDefault="00B552B2">
      <w:pPr>
        <w:numPr>
          <w:ilvl w:val="0"/>
          <w:numId w:val="19"/>
        </w:numPr>
        <w:suppressAutoHyphens w:val="0"/>
        <w:spacing w:line="240" w:lineRule="auto"/>
        <w:ind w:leftChars="0" w:firstLineChars="0"/>
        <w:jc w:val="both"/>
        <w:textDirection w:val="lrTb"/>
        <w:textAlignment w:val="auto"/>
        <w:outlineLvl w:val="9"/>
        <w:rPr>
          <w:sz w:val="20"/>
        </w:rPr>
      </w:pPr>
      <w:proofErr w:type="spellStart"/>
      <w:r>
        <w:rPr>
          <w:sz w:val="20"/>
        </w:rPr>
        <w:t>Argyris</w:t>
      </w:r>
      <w:proofErr w:type="spellEnd"/>
      <w:r>
        <w:rPr>
          <w:sz w:val="20"/>
        </w:rPr>
        <w:t xml:space="preserve">, C. (1999). Conocimiento para la Acción. Buenos Aires. Ed. </w:t>
      </w:r>
      <w:proofErr w:type="spellStart"/>
      <w:r>
        <w:rPr>
          <w:sz w:val="20"/>
        </w:rPr>
        <w:t>Granica</w:t>
      </w:r>
      <w:proofErr w:type="spellEnd"/>
    </w:p>
    <w:p w:rsidR="00E12472" w:rsidRDefault="00B552B2">
      <w:pPr>
        <w:pStyle w:val="Prrafodelista"/>
        <w:numPr>
          <w:ilvl w:val="0"/>
          <w:numId w:val="19"/>
        </w:numPr>
        <w:ind w:leftChars="0" w:firstLineChars="0"/>
        <w:jc w:val="both"/>
        <w:rPr>
          <w:sz w:val="20"/>
        </w:rPr>
      </w:pPr>
      <w:r>
        <w:rPr>
          <w:sz w:val="20"/>
        </w:rPr>
        <w:t xml:space="preserve">Catalana, A.M., </w:t>
      </w:r>
      <w:proofErr w:type="spellStart"/>
      <w:r>
        <w:rPr>
          <w:sz w:val="20"/>
        </w:rPr>
        <w:t>Avolio</w:t>
      </w:r>
      <w:proofErr w:type="spellEnd"/>
      <w:r>
        <w:rPr>
          <w:sz w:val="20"/>
        </w:rPr>
        <w:t xml:space="preserve"> de </w:t>
      </w:r>
      <w:proofErr w:type="spellStart"/>
      <w:r>
        <w:rPr>
          <w:sz w:val="20"/>
        </w:rPr>
        <w:t>Cols</w:t>
      </w:r>
      <w:proofErr w:type="spellEnd"/>
      <w:r>
        <w:rPr>
          <w:sz w:val="20"/>
        </w:rPr>
        <w:t xml:space="preserve">, S. y </w:t>
      </w:r>
      <w:proofErr w:type="spellStart"/>
      <w:r>
        <w:rPr>
          <w:sz w:val="20"/>
        </w:rPr>
        <w:t>Sladogna</w:t>
      </w:r>
      <w:proofErr w:type="spellEnd"/>
      <w:r>
        <w:rPr>
          <w:sz w:val="20"/>
        </w:rPr>
        <w:t>, M. (2004): Diseño Curricular Basado en Competencia Laboral. Buenos Aires. Banco Interamericano de Desarrollo / CINTERFOR / O.I.</w:t>
      </w:r>
    </w:p>
    <w:p w:rsidR="00E12472" w:rsidRDefault="00B552B2">
      <w:pPr>
        <w:numPr>
          <w:ilvl w:val="0"/>
          <w:numId w:val="19"/>
        </w:numPr>
        <w:suppressAutoHyphens w:val="0"/>
        <w:spacing w:line="240" w:lineRule="auto"/>
        <w:ind w:leftChars="0" w:firstLineChars="0"/>
        <w:jc w:val="both"/>
        <w:textDirection w:val="lrTb"/>
        <w:textAlignment w:val="auto"/>
        <w:outlineLvl w:val="9"/>
        <w:rPr>
          <w:sz w:val="20"/>
        </w:rPr>
      </w:pPr>
      <w:r>
        <w:rPr>
          <w:sz w:val="20"/>
        </w:rPr>
        <w:t xml:space="preserve">Dixon, N. (2001). El Conocimiento Común. México. Oxford. Cap. 1, 2, 8 y 9. </w:t>
      </w:r>
    </w:p>
    <w:p w:rsidR="00E12472" w:rsidRDefault="00B552B2">
      <w:pPr>
        <w:numPr>
          <w:ilvl w:val="0"/>
          <w:numId w:val="19"/>
        </w:numPr>
        <w:suppressAutoHyphens w:val="0"/>
        <w:spacing w:line="240" w:lineRule="auto"/>
        <w:ind w:leftChars="0" w:firstLineChars="0"/>
        <w:jc w:val="both"/>
        <w:textDirection w:val="lrTb"/>
        <w:textAlignment w:val="auto"/>
        <w:outlineLvl w:val="9"/>
        <w:rPr>
          <w:sz w:val="20"/>
        </w:rPr>
      </w:pPr>
      <w:r>
        <w:rPr>
          <w:sz w:val="20"/>
        </w:rPr>
        <w:t xml:space="preserve">Gore, E. (2003). Conocimiento Colectivo. Buenos Aires. Ed. </w:t>
      </w:r>
      <w:proofErr w:type="spellStart"/>
      <w:r>
        <w:rPr>
          <w:sz w:val="20"/>
        </w:rPr>
        <w:t>Granica</w:t>
      </w:r>
      <w:proofErr w:type="spellEnd"/>
      <w:r>
        <w:rPr>
          <w:sz w:val="20"/>
        </w:rPr>
        <w:t xml:space="preserve">. Prefacio, y </w:t>
      </w:r>
      <w:proofErr w:type="spellStart"/>
      <w:r>
        <w:rPr>
          <w:sz w:val="20"/>
        </w:rPr>
        <w:t>Cáp</w:t>
      </w:r>
      <w:proofErr w:type="spellEnd"/>
      <w:r>
        <w:rPr>
          <w:sz w:val="20"/>
        </w:rPr>
        <w:t>. 4.</w:t>
      </w:r>
    </w:p>
    <w:p w:rsidR="00E12472" w:rsidRDefault="00B552B2">
      <w:pPr>
        <w:pStyle w:val="Prrafodelista"/>
        <w:numPr>
          <w:ilvl w:val="0"/>
          <w:numId w:val="19"/>
        </w:numPr>
        <w:ind w:leftChars="0" w:firstLineChars="0"/>
        <w:jc w:val="both"/>
        <w:rPr>
          <w:sz w:val="20"/>
        </w:rPr>
      </w:pPr>
      <w:r>
        <w:rPr>
          <w:sz w:val="20"/>
        </w:rPr>
        <w:t>Hall, R. (1997): Organizaciones. Estructuras Procesos y Resultados. México. Ed. Prentice Ha</w:t>
      </w:r>
      <w:r>
        <w:rPr>
          <w:sz w:val="20"/>
        </w:rPr>
        <w:t>ll</w:t>
      </w:r>
    </w:p>
    <w:p w:rsidR="00E12472" w:rsidRDefault="00B552B2">
      <w:pPr>
        <w:pStyle w:val="Ttulo3"/>
        <w:numPr>
          <w:ilvl w:val="0"/>
          <w:numId w:val="19"/>
        </w:numPr>
        <w:ind w:leftChars="0" w:firstLineChars="0"/>
        <w:jc w:val="both"/>
        <w:rPr>
          <w:b w:val="0"/>
          <w:sz w:val="20"/>
        </w:rPr>
      </w:pPr>
      <w:proofErr w:type="spellStart"/>
      <w:r>
        <w:rPr>
          <w:b w:val="0"/>
          <w:sz w:val="20"/>
        </w:rPr>
        <w:t>Katz</w:t>
      </w:r>
      <w:proofErr w:type="spellEnd"/>
      <w:r>
        <w:rPr>
          <w:b w:val="0"/>
          <w:sz w:val="20"/>
        </w:rPr>
        <w:t xml:space="preserve">, D. y </w:t>
      </w:r>
      <w:proofErr w:type="spellStart"/>
      <w:r>
        <w:rPr>
          <w:b w:val="0"/>
          <w:sz w:val="20"/>
        </w:rPr>
        <w:t>Kahn</w:t>
      </w:r>
      <w:proofErr w:type="spellEnd"/>
      <w:r>
        <w:rPr>
          <w:b w:val="0"/>
          <w:sz w:val="20"/>
        </w:rPr>
        <w:t>, R. (1997). Psicología Social de las Organizaciones. México. Ed. Trillas</w:t>
      </w:r>
    </w:p>
    <w:p w:rsidR="00E12472" w:rsidRDefault="00B552B2">
      <w:pPr>
        <w:numPr>
          <w:ilvl w:val="0"/>
          <w:numId w:val="19"/>
        </w:numPr>
        <w:suppressAutoHyphens w:val="0"/>
        <w:spacing w:line="240" w:lineRule="auto"/>
        <w:ind w:leftChars="0" w:firstLineChars="0"/>
        <w:jc w:val="both"/>
        <w:textDirection w:val="lrTb"/>
        <w:textAlignment w:val="auto"/>
        <w:outlineLvl w:val="9"/>
        <w:rPr>
          <w:sz w:val="20"/>
        </w:rPr>
      </w:pPr>
      <w:proofErr w:type="spellStart"/>
      <w:r>
        <w:rPr>
          <w:sz w:val="20"/>
        </w:rPr>
        <w:t>Nonaka</w:t>
      </w:r>
      <w:proofErr w:type="spellEnd"/>
      <w:r>
        <w:rPr>
          <w:sz w:val="20"/>
        </w:rPr>
        <w:t xml:space="preserve">, I. y </w:t>
      </w:r>
      <w:proofErr w:type="spellStart"/>
      <w:r>
        <w:rPr>
          <w:sz w:val="20"/>
        </w:rPr>
        <w:t>Takeuchi</w:t>
      </w:r>
      <w:proofErr w:type="spellEnd"/>
      <w:r>
        <w:rPr>
          <w:sz w:val="20"/>
        </w:rPr>
        <w:t>, H. (1999): La Organización Creadora de Conocimiento. México. Oxford</w:t>
      </w:r>
    </w:p>
    <w:p w:rsidR="00E12472" w:rsidRDefault="00B552B2">
      <w:pPr>
        <w:numPr>
          <w:ilvl w:val="0"/>
          <w:numId w:val="19"/>
        </w:numPr>
        <w:suppressAutoHyphens w:val="0"/>
        <w:spacing w:line="240" w:lineRule="auto"/>
        <w:ind w:leftChars="0" w:firstLineChars="0"/>
        <w:jc w:val="both"/>
        <w:textDirection w:val="lrTb"/>
        <w:textAlignment w:val="auto"/>
        <w:outlineLvl w:val="9"/>
        <w:rPr>
          <w:sz w:val="20"/>
        </w:rPr>
      </w:pPr>
      <w:r>
        <w:rPr>
          <w:sz w:val="20"/>
        </w:rPr>
        <w:t xml:space="preserve">Palacio, J. (2008): Flexibilidad con </w:t>
      </w:r>
      <w:proofErr w:type="spellStart"/>
      <w:r>
        <w:rPr>
          <w:sz w:val="20"/>
        </w:rPr>
        <w:t>Scrum</w:t>
      </w:r>
      <w:proofErr w:type="spellEnd"/>
      <w:r>
        <w:rPr>
          <w:sz w:val="20"/>
        </w:rPr>
        <w:t>. www.lulu.com</w:t>
      </w:r>
    </w:p>
    <w:p w:rsidR="00E12472" w:rsidRDefault="00B552B2">
      <w:pPr>
        <w:numPr>
          <w:ilvl w:val="0"/>
          <w:numId w:val="19"/>
        </w:numPr>
        <w:suppressAutoHyphens w:val="0"/>
        <w:spacing w:line="240" w:lineRule="auto"/>
        <w:ind w:leftChars="0" w:firstLineChars="0"/>
        <w:jc w:val="both"/>
        <w:textDirection w:val="lrTb"/>
        <w:textAlignment w:val="auto"/>
        <w:outlineLvl w:val="9"/>
        <w:rPr>
          <w:sz w:val="20"/>
        </w:rPr>
      </w:pPr>
      <w:proofErr w:type="spellStart"/>
      <w:r>
        <w:rPr>
          <w:sz w:val="20"/>
          <w:lang w:val="en-US"/>
        </w:rPr>
        <w:t>Seely</w:t>
      </w:r>
      <w:proofErr w:type="spellEnd"/>
      <w:r>
        <w:rPr>
          <w:sz w:val="20"/>
          <w:lang w:val="en-US"/>
        </w:rPr>
        <w:t xml:space="preserve"> Brown, J. </w:t>
      </w:r>
      <w:r>
        <w:rPr>
          <w:sz w:val="20"/>
          <w:lang w:val="en-US"/>
        </w:rPr>
        <w:t xml:space="preserve">y </w:t>
      </w:r>
      <w:proofErr w:type="spellStart"/>
      <w:r>
        <w:rPr>
          <w:sz w:val="20"/>
          <w:lang w:val="en-US"/>
        </w:rPr>
        <w:t>Duguid</w:t>
      </w:r>
      <w:proofErr w:type="spellEnd"/>
      <w:r>
        <w:rPr>
          <w:sz w:val="20"/>
          <w:lang w:val="en-US"/>
        </w:rPr>
        <w:t xml:space="preserve">, P. (2001). Knowledge and </w:t>
      </w:r>
      <w:proofErr w:type="spellStart"/>
      <w:r>
        <w:rPr>
          <w:sz w:val="20"/>
          <w:lang w:val="en-US"/>
        </w:rPr>
        <w:t>Organisation</w:t>
      </w:r>
      <w:proofErr w:type="spellEnd"/>
      <w:r>
        <w:rPr>
          <w:sz w:val="20"/>
          <w:lang w:val="en-US"/>
        </w:rPr>
        <w:t xml:space="preserve">: A Social Perspective. </w:t>
      </w:r>
      <w:proofErr w:type="spellStart"/>
      <w:r>
        <w:rPr>
          <w:sz w:val="20"/>
        </w:rPr>
        <w:t>Organizational</w:t>
      </w:r>
      <w:proofErr w:type="spellEnd"/>
      <w:r>
        <w:rPr>
          <w:sz w:val="20"/>
        </w:rPr>
        <w:t xml:space="preserve"> </w:t>
      </w:r>
      <w:proofErr w:type="spellStart"/>
      <w:r>
        <w:rPr>
          <w:sz w:val="20"/>
        </w:rPr>
        <w:t>Science</w:t>
      </w:r>
      <w:proofErr w:type="spellEnd"/>
      <w:r>
        <w:rPr>
          <w:sz w:val="20"/>
        </w:rPr>
        <w:t>. Vol. 12, Nro. 2. Pág. 198-213</w:t>
      </w:r>
    </w:p>
    <w:p w:rsidR="00E12472" w:rsidRDefault="00B552B2">
      <w:pPr>
        <w:numPr>
          <w:ilvl w:val="0"/>
          <w:numId w:val="19"/>
        </w:numPr>
        <w:suppressAutoHyphens w:val="0"/>
        <w:spacing w:line="240" w:lineRule="auto"/>
        <w:ind w:leftChars="0" w:firstLineChars="0"/>
        <w:jc w:val="both"/>
        <w:textDirection w:val="lrTb"/>
        <w:textAlignment w:val="auto"/>
        <w:outlineLvl w:val="9"/>
        <w:rPr>
          <w:sz w:val="20"/>
          <w:lang w:val="es-AR"/>
        </w:rPr>
      </w:pPr>
      <w:proofErr w:type="spellStart"/>
      <w:r>
        <w:rPr>
          <w:sz w:val="20"/>
        </w:rPr>
        <w:t>Wei</w:t>
      </w:r>
      <w:proofErr w:type="spellEnd"/>
      <w:r>
        <w:rPr>
          <w:sz w:val="20"/>
        </w:rPr>
        <w:t xml:space="preserve"> </w:t>
      </w:r>
      <w:proofErr w:type="spellStart"/>
      <w:r>
        <w:rPr>
          <w:sz w:val="20"/>
        </w:rPr>
        <w:t>Choo</w:t>
      </w:r>
      <w:proofErr w:type="spellEnd"/>
      <w:r>
        <w:rPr>
          <w:sz w:val="20"/>
        </w:rPr>
        <w:t xml:space="preserve">, C. (1999). La Organización Inteligente. México. Oxford. </w:t>
      </w:r>
    </w:p>
    <w:p w:rsidR="00E12472" w:rsidRDefault="00B552B2">
      <w:pPr>
        <w:numPr>
          <w:ilvl w:val="0"/>
          <w:numId w:val="19"/>
        </w:numPr>
        <w:suppressAutoHyphens w:val="0"/>
        <w:spacing w:line="240" w:lineRule="auto"/>
        <w:ind w:leftChars="0" w:firstLineChars="0"/>
        <w:jc w:val="both"/>
        <w:textDirection w:val="lrTb"/>
        <w:textAlignment w:val="auto"/>
        <w:outlineLvl w:val="9"/>
        <w:rPr>
          <w:sz w:val="20"/>
          <w:lang w:val="en-US"/>
        </w:rPr>
      </w:pPr>
      <w:r>
        <w:rPr>
          <w:sz w:val="20"/>
          <w:lang w:val="en-US"/>
        </w:rPr>
        <w:t xml:space="preserve">Wenger, E. (1998): Communities of Practice. New York. Cambridge </w:t>
      </w:r>
      <w:r>
        <w:rPr>
          <w:sz w:val="20"/>
          <w:lang w:val="en-US"/>
        </w:rPr>
        <w:t>University Press.</w:t>
      </w:r>
    </w:p>
    <w:p w:rsidR="00E12472" w:rsidRDefault="00E12472">
      <w:pPr>
        <w:ind w:leftChars="0" w:left="0" w:firstLineChars="0" w:firstLine="0"/>
        <w:jc w:val="both"/>
        <w:rPr>
          <w:sz w:val="22"/>
          <w:szCs w:val="22"/>
        </w:rPr>
      </w:pPr>
    </w:p>
    <w:p w:rsidR="00E12472" w:rsidRDefault="00E12472">
      <w:pPr>
        <w:ind w:leftChars="0" w:left="0" w:firstLineChars="0" w:firstLine="0"/>
        <w:jc w:val="both"/>
        <w:rPr>
          <w:sz w:val="22"/>
          <w:szCs w:val="22"/>
        </w:rPr>
      </w:pPr>
    </w:p>
    <w:p w:rsidR="00E12472" w:rsidRDefault="00B552B2">
      <w:pPr>
        <w:ind w:left="0" w:hanging="2"/>
        <w:jc w:val="both"/>
        <w:rPr>
          <w:sz w:val="22"/>
          <w:szCs w:val="22"/>
        </w:rPr>
      </w:pPr>
      <w:r>
        <w:rPr>
          <w:b/>
          <w:sz w:val="22"/>
          <w:szCs w:val="22"/>
        </w:rPr>
        <w:t>14. FIRMA DE DOCENTES:</w:t>
      </w:r>
    </w:p>
    <w:p w:rsidR="00E12472" w:rsidRDefault="00B552B2">
      <w:pPr>
        <w:ind w:left="0" w:hanging="2"/>
        <w:jc w:val="both"/>
        <w:rPr>
          <w:sz w:val="20"/>
          <w:szCs w:val="20"/>
        </w:rPr>
      </w:pPr>
      <w:r>
        <w:rPr>
          <w:noProof/>
          <w:sz w:val="20"/>
          <w:szCs w:val="20"/>
          <w:lang w:val="es-AR" w:eastAsia="es-AR"/>
        </w:rPr>
        <w:drawing>
          <wp:inline distT="0" distB="0" distL="0" distR="0">
            <wp:extent cx="1260764" cy="800100"/>
            <wp:effectExtent l="0" t="0" r="0" b="0"/>
            <wp:docPr id="2" name="Imagen 1" descr="C:\Users\manue\Desktop\Vicerrectoria\Juan Manuel Musante - Firma en formato lapi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Desktop\Vicerrectoria\Juan Manuel Musante - Firma en formato lapicer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0764" cy="800100"/>
                    </a:xfrm>
                    <a:prstGeom prst="rect">
                      <a:avLst/>
                    </a:prstGeom>
                    <a:noFill/>
                    <a:ln>
                      <a:noFill/>
                    </a:ln>
                  </pic:spPr>
                </pic:pic>
              </a:graphicData>
            </a:graphic>
          </wp:inline>
        </w:drawing>
      </w:r>
    </w:p>
    <w:p w:rsidR="00E12472" w:rsidRDefault="00B552B2">
      <w:pPr>
        <w:ind w:leftChars="0" w:left="0" w:firstLineChars="0" w:firstLine="0"/>
        <w:jc w:val="both"/>
        <w:rPr>
          <w:sz w:val="20"/>
          <w:szCs w:val="20"/>
        </w:rPr>
      </w:pPr>
      <w:r>
        <w:rPr>
          <w:sz w:val="20"/>
          <w:szCs w:val="20"/>
        </w:rPr>
        <w:t xml:space="preserve">Juan Manuel </w:t>
      </w:r>
      <w:proofErr w:type="spellStart"/>
      <w:r>
        <w:rPr>
          <w:sz w:val="20"/>
          <w:szCs w:val="20"/>
        </w:rPr>
        <w:t>Musante</w:t>
      </w:r>
      <w:proofErr w:type="spellEnd"/>
    </w:p>
    <w:p w:rsidR="00E12472" w:rsidRDefault="00B552B2">
      <w:pPr>
        <w:pStyle w:val="Prrafodelista"/>
        <w:numPr>
          <w:ilvl w:val="0"/>
          <w:numId w:val="16"/>
        </w:numPr>
        <w:ind w:leftChars="0" w:firstLineChars="0"/>
        <w:jc w:val="both"/>
        <w:rPr>
          <w:sz w:val="20"/>
          <w:szCs w:val="20"/>
        </w:rPr>
      </w:pPr>
      <w:r>
        <w:rPr>
          <w:sz w:val="20"/>
          <w:szCs w:val="20"/>
        </w:rPr>
        <w:t xml:space="preserve">Profesor de Enseñanza Media y Superior en </w:t>
      </w:r>
      <w:proofErr w:type="spellStart"/>
      <w:r>
        <w:rPr>
          <w:sz w:val="20"/>
          <w:szCs w:val="20"/>
        </w:rPr>
        <w:t>Psicologia</w:t>
      </w:r>
      <w:proofErr w:type="spellEnd"/>
      <w:r>
        <w:rPr>
          <w:sz w:val="20"/>
          <w:szCs w:val="20"/>
        </w:rPr>
        <w:t xml:space="preserve"> (UBA)</w:t>
      </w:r>
    </w:p>
    <w:p w:rsidR="00E12472" w:rsidRDefault="00B552B2">
      <w:pPr>
        <w:pStyle w:val="Prrafodelista"/>
        <w:numPr>
          <w:ilvl w:val="0"/>
          <w:numId w:val="16"/>
        </w:numPr>
        <w:ind w:leftChars="0" w:firstLineChars="0"/>
        <w:jc w:val="both"/>
        <w:rPr>
          <w:sz w:val="20"/>
          <w:szCs w:val="20"/>
        </w:rPr>
      </w:pPr>
      <w:r>
        <w:rPr>
          <w:sz w:val="20"/>
          <w:szCs w:val="20"/>
        </w:rPr>
        <w:t>Licenciado en Psicología (UBA)</w:t>
      </w:r>
    </w:p>
    <w:p w:rsidR="00E12472" w:rsidRDefault="00B552B2">
      <w:pPr>
        <w:pStyle w:val="Prrafodelista"/>
        <w:numPr>
          <w:ilvl w:val="0"/>
          <w:numId w:val="16"/>
        </w:numPr>
        <w:ind w:leftChars="0" w:firstLineChars="0"/>
        <w:jc w:val="both"/>
        <w:rPr>
          <w:sz w:val="20"/>
          <w:szCs w:val="20"/>
        </w:rPr>
      </w:pPr>
      <w:r>
        <w:rPr>
          <w:sz w:val="20"/>
          <w:szCs w:val="20"/>
        </w:rPr>
        <w:t>Licenciado en Relaciones Públicas e Institucionales (Universidad Empresarial Siglo 21)</w:t>
      </w:r>
    </w:p>
    <w:p w:rsidR="00E12472" w:rsidRDefault="00B552B2">
      <w:pPr>
        <w:pStyle w:val="Prrafodelista"/>
        <w:numPr>
          <w:ilvl w:val="0"/>
          <w:numId w:val="16"/>
        </w:numPr>
        <w:ind w:leftChars="0" w:firstLineChars="0"/>
        <w:jc w:val="both"/>
        <w:rPr>
          <w:sz w:val="20"/>
          <w:szCs w:val="20"/>
        </w:rPr>
      </w:pPr>
      <w:r>
        <w:rPr>
          <w:sz w:val="20"/>
          <w:szCs w:val="20"/>
        </w:rPr>
        <w:t xml:space="preserve">Licenciado en </w:t>
      </w:r>
      <w:r>
        <w:rPr>
          <w:sz w:val="20"/>
          <w:szCs w:val="20"/>
        </w:rPr>
        <w:t>Organización y Gestión Educativa (Universidad Austral)</w:t>
      </w:r>
    </w:p>
    <w:p w:rsidR="00E12472" w:rsidRDefault="00E12472">
      <w:pPr>
        <w:ind w:left="0" w:hanging="2"/>
        <w:jc w:val="both"/>
        <w:rPr>
          <w:sz w:val="22"/>
          <w:szCs w:val="22"/>
        </w:rPr>
      </w:pPr>
    </w:p>
    <w:p w:rsidR="00E12472" w:rsidRDefault="00E12472">
      <w:pPr>
        <w:ind w:leftChars="0" w:left="0" w:firstLineChars="0" w:firstLine="0"/>
        <w:jc w:val="both"/>
        <w:rPr>
          <w:sz w:val="20"/>
          <w:szCs w:val="20"/>
        </w:rPr>
      </w:pPr>
    </w:p>
    <w:p w:rsidR="00E12472" w:rsidRDefault="00E12472">
      <w:pPr>
        <w:ind w:leftChars="0" w:left="0" w:firstLineChars="0" w:firstLine="0"/>
        <w:jc w:val="both"/>
        <w:rPr>
          <w:sz w:val="22"/>
          <w:szCs w:val="22"/>
        </w:rPr>
      </w:pPr>
    </w:p>
    <w:p w:rsidR="00E12472" w:rsidRDefault="00B552B2">
      <w:pPr>
        <w:ind w:left="0" w:hanging="2"/>
        <w:jc w:val="both"/>
        <w:rPr>
          <w:sz w:val="22"/>
          <w:szCs w:val="22"/>
        </w:rPr>
      </w:pPr>
      <w:r>
        <w:rPr>
          <w:b/>
          <w:sz w:val="22"/>
          <w:szCs w:val="22"/>
        </w:rPr>
        <w:t>15. FIRMA DEL DIRECTOR DE LA CARRERA:</w:t>
      </w:r>
    </w:p>
    <w:p w:rsidR="00E12472" w:rsidRDefault="00E12472">
      <w:pPr>
        <w:ind w:left="0" w:hanging="2"/>
        <w:jc w:val="both"/>
        <w:rPr>
          <w:sz w:val="22"/>
          <w:szCs w:val="22"/>
        </w:rPr>
      </w:pPr>
    </w:p>
    <w:sectPr w:rsidR="00E12472">
      <w:footerReference w:type="even" r:id="rId11"/>
      <w:footerReference w:type="default" r:id="rId12"/>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472" w:rsidRDefault="00B552B2">
      <w:pPr>
        <w:spacing w:line="240" w:lineRule="auto"/>
        <w:ind w:left="0" w:hanging="2"/>
      </w:pPr>
      <w:r>
        <w:separator/>
      </w:r>
    </w:p>
  </w:endnote>
  <w:endnote w:type="continuationSeparator" w:id="0">
    <w:p w:rsidR="00E12472" w:rsidRDefault="00B552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OpenSymbol">
    <w:altName w:val="Arial Unicode MS"/>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72" w:rsidRDefault="00B552B2">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E12472" w:rsidRDefault="00E12472">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72" w:rsidRDefault="00B552B2">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E12472" w:rsidRDefault="00E12472">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472" w:rsidRDefault="00B552B2">
      <w:pPr>
        <w:spacing w:line="240" w:lineRule="auto"/>
        <w:ind w:left="0" w:hanging="2"/>
      </w:pPr>
      <w:r>
        <w:separator/>
      </w:r>
    </w:p>
  </w:footnote>
  <w:footnote w:type="continuationSeparator" w:id="0">
    <w:p w:rsidR="00E12472" w:rsidRDefault="00B552B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271"/>
    <w:multiLevelType w:val="hybridMultilevel"/>
    <w:tmpl w:val="CEFA0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E44EFF"/>
    <w:multiLevelType w:val="hybridMultilevel"/>
    <w:tmpl w:val="8E4C7048"/>
    <w:lvl w:ilvl="0" w:tplc="2C0A0001">
      <w:start w:val="1"/>
      <w:numFmt w:val="bullet"/>
      <w:lvlText w:val=""/>
      <w:lvlJc w:val="left"/>
      <w:pPr>
        <w:ind w:left="718" w:hanging="360"/>
      </w:pPr>
      <w:rPr>
        <w:rFonts w:ascii="Symbol" w:hAnsi="Symbol"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2" w15:restartNumberingAfterBreak="0">
    <w:nsid w:val="11C1499C"/>
    <w:multiLevelType w:val="hybridMultilevel"/>
    <w:tmpl w:val="D0D891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1D60339"/>
    <w:multiLevelType w:val="multilevel"/>
    <w:tmpl w:val="A50AE8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39C6F18"/>
    <w:multiLevelType w:val="multilevel"/>
    <w:tmpl w:val="2D2E8424"/>
    <w:lvl w:ilvl="0">
      <w:start w:val="1"/>
      <w:numFmt w:val="bullet"/>
      <w:lvlText w:val=""/>
      <w:lvlJc w:val="left"/>
      <w:pPr>
        <w:ind w:left="360" w:hanging="360"/>
      </w:pPr>
      <w:rPr>
        <w:rFonts w:ascii="Symbol" w:hAnsi="Symbol" w:hint="default"/>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5"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E32001"/>
    <w:multiLevelType w:val="hybridMultilevel"/>
    <w:tmpl w:val="FDFE8A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DD646E"/>
    <w:multiLevelType w:val="multilevel"/>
    <w:tmpl w:val="2CDC7BEA"/>
    <w:lvl w:ilvl="0">
      <w:start w:val="1"/>
      <w:numFmt w:val="bullet"/>
      <w:lvlText w:val=""/>
      <w:lvlJc w:val="left"/>
      <w:pPr>
        <w:ind w:left="360" w:hanging="360"/>
      </w:pPr>
      <w:rPr>
        <w:rFonts w:ascii="Symbol" w:hAnsi="Symbol" w:hint="default"/>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10" w15:restartNumberingAfterBreak="0">
    <w:nsid w:val="3C3218CA"/>
    <w:multiLevelType w:val="multilevel"/>
    <w:tmpl w:val="53DA6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CF51FB1"/>
    <w:multiLevelType w:val="multilevel"/>
    <w:tmpl w:val="1F0C716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2" w15:restartNumberingAfterBreak="0">
    <w:nsid w:val="4F2A55AA"/>
    <w:multiLevelType w:val="hybridMultilevel"/>
    <w:tmpl w:val="521419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B078AF"/>
    <w:multiLevelType w:val="multilevel"/>
    <w:tmpl w:val="55C838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E10114"/>
    <w:multiLevelType w:val="multilevel"/>
    <w:tmpl w:val="2CDC7BEA"/>
    <w:lvl w:ilvl="0">
      <w:start w:val="1"/>
      <w:numFmt w:val="bullet"/>
      <w:lvlText w:val=""/>
      <w:lvlJc w:val="left"/>
      <w:pPr>
        <w:ind w:left="360" w:hanging="360"/>
      </w:pPr>
      <w:rPr>
        <w:rFonts w:ascii="Symbol" w:hAnsi="Symbol" w:hint="default"/>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BAD3DDA"/>
    <w:multiLevelType w:val="multilevel"/>
    <w:tmpl w:val="47EC97AA"/>
    <w:lvl w:ilvl="0">
      <w:start w:val="1"/>
      <w:numFmt w:val="decimal"/>
      <w:lvlText w:val="%1."/>
      <w:lvlJc w:val="left"/>
      <w:pPr>
        <w:ind w:left="9716"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B6E782E"/>
    <w:multiLevelType w:val="hybridMultilevel"/>
    <w:tmpl w:val="7E7027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7"/>
  </w:num>
  <w:num w:numId="3">
    <w:abstractNumId w:val="5"/>
  </w:num>
  <w:num w:numId="4">
    <w:abstractNumId w:val="14"/>
  </w:num>
  <w:num w:numId="5">
    <w:abstractNumId w:val="7"/>
  </w:num>
  <w:num w:numId="6">
    <w:abstractNumId w:val="9"/>
  </w:num>
  <w:num w:numId="7">
    <w:abstractNumId w:val="20"/>
  </w:num>
  <w:num w:numId="8">
    <w:abstractNumId w:val="18"/>
  </w:num>
  <w:num w:numId="9">
    <w:abstractNumId w:val="11"/>
  </w:num>
  <w:num w:numId="10">
    <w:abstractNumId w:val="0"/>
  </w:num>
  <w:num w:numId="11">
    <w:abstractNumId w:val="12"/>
  </w:num>
  <w:num w:numId="12">
    <w:abstractNumId w:val="6"/>
  </w:num>
  <w:num w:numId="13">
    <w:abstractNumId w:val="3"/>
  </w:num>
  <w:num w:numId="14">
    <w:abstractNumId w:val="4"/>
  </w:num>
  <w:num w:numId="15">
    <w:abstractNumId w:val="19"/>
  </w:num>
  <w:num w:numId="16">
    <w:abstractNumId w:val="1"/>
  </w:num>
  <w:num w:numId="17">
    <w:abstractNumId w:val="8"/>
  </w:num>
  <w:num w:numId="18">
    <w:abstractNumId w:val="2"/>
  </w:num>
  <w:num w:numId="19">
    <w:abstractNumId w:val="15"/>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72"/>
    <w:rsid w:val="00B552B2"/>
    <w:rsid w:val="00E124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1281"/>
  <w15:docId w15:val="{CDD4EC36-A797-4937-B59E-0E69372E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paragraph" w:customStyle="1" w:styleId="Normal1">
    <w:name w:val="Normal1"/>
    <w:uiPriority w:val="99"/>
    <w:rsid w:val="00D96B36"/>
    <w:pPr>
      <w:ind w:firstLine="0"/>
    </w:pPr>
    <w:rPr>
      <w:color w:val="000000"/>
      <w:lang w:val="es-AR"/>
    </w:rPr>
  </w:style>
  <w:style w:type="paragraph" w:customStyle="1" w:styleId="LO-normal">
    <w:name w:val="LO-normal"/>
    <w:uiPriority w:val="99"/>
    <w:rsid w:val="00D96B36"/>
    <w:pPr>
      <w:suppressAutoHyphens/>
      <w:ind w:firstLine="0"/>
    </w:pPr>
    <w:rPr>
      <w:color w:val="000000"/>
      <w:szCs w:val="20"/>
      <w:lang w:eastAsia="zh-CN"/>
    </w:rPr>
  </w:style>
  <w:style w:type="character" w:customStyle="1" w:styleId="Ttulo3Car">
    <w:name w:val="Título 3 Car"/>
    <w:basedOn w:val="Fuentedeprrafopredeter"/>
    <w:link w:val="Ttulo3"/>
    <w:uiPriority w:val="9"/>
    <w:semiHidden/>
    <w:rPr>
      <w:b/>
      <w:position w:val="-1"/>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240620">
      <w:bodyDiv w:val="1"/>
      <w:marLeft w:val="0"/>
      <w:marRight w:val="0"/>
      <w:marTop w:val="0"/>
      <w:marBottom w:val="0"/>
      <w:divBdr>
        <w:top w:val="none" w:sz="0" w:space="0" w:color="auto"/>
        <w:left w:val="none" w:sz="0" w:space="0" w:color="auto"/>
        <w:bottom w:val="none" w:sz="0" w:space="0" w:color="auto"/>
        <w:right w:val="none" w:sz="0" w:space="0" w:color="auto"/>
      </w:divBdr>
    </w:div>
    <w:div w:id="949966870">
      <w:bodyDiv w:val="1"/>
      <w:marLeft w:val="0"/>
      <w:marRight w:val="0"/>
      <w:marTop w:val="0"/>
      <w:marBottom w:val="0"/>
      <w:divBdr>
        <w:top w:val="none" w:sz="0" w:space="0" w:color="auto"/>
        <w:left w:val="none" w:sz="0" w:space="0" w:color="auto"/>
        <w:bottom w:val="none" w:sz="0" w:space="0" w:color="auto"/>
        <w:right w:val="none" w:sz="0" w:space="0" w:color="auto"/>
      </w:divBdr>
    </w:div>
    <w:div w:id="1520849788">
      <w:bodyDiv w:val="1"/>
      <w:marLeft w:val="0"/>
      <w:marRight w:val="0"/>
      <w:marTop w:val="0"/>
      <w:marBottom w:val="0"/>
      <w:divBdr>
        <w:top w:val="none" w:sz="0" w:space="0" w:color="auto"/>
        <w:left w:val="none" w:sz="0" w:space="0" w:color="auto"/>
        <w:bottom w:val="none" w:sz="0" w:space="0" w:color="auto"/>
        <w:right w:val="none" w:sz="0" w:space="0" w:color="auto"/>
      </w:divBdr>
    </w:div>
    <w:div w:id="1593393900">
      <w:bodyDiv w:val="1"/>
      <w:marLeft w:val="0"/>
      <w:marRight w:val="0"/>
      <w:marTop w:val="0"/>
      <w:marBottom w:val="0"/>
      <w:divBdr>
        <w:top w:val="none" w:sz="0" w:space="0" w:color="auto"/>
        <w:left w:val="none" w:sz="0" w:space="0" w:color="auto"/>
        <w:bottom w:val="none" w:sz="0" w:space="0" w:color="auto"/>
        <w:right w:val="none" w:sz="0" w:space="0" w:color="auto"/>
      </w:divBdr>
    </w:div>
    <w:div w:id="1666475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jm.musante@usal.edu.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3930</Words>
  <Characters>21621</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3</cp:revision>
  <dcterms:created xsi:type="dcterms:W3CDTF">2026-02-27T15:03:00Z</dcterms:created>
  <dcterms:modified xsi:type="dcterms:W3CDTF">2026-03-25T22:20:00Z</dcterms:modified>
</cp:coreProperties>
</file>