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105" w:tblpY="1415"/>
        <w:tblOverlap w:val="never"/>
        <w:tblW w:w="1021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549"/>
      </w:tblGrid>
      <w:tr w:rsidR="00F405B6">
        <w:trPr>
          <w:trHeight w:val="14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405B6" w:rsidRDefault="006E4113">
            <w:pPr>
              <w:spacing w:after="0"/>
              <w:ind w:left="60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UNIVERSIDAD DEL SALVADOR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05B6" w:rsidRDefault="006E4113">
            <w:pPr>
              <w:spacing w:after="0"/>
              <w:ind w:right="1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  Facultad de Ciencias Sociales, Educación 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y Comunicación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05B6" w:rsidRPr="006E4113" w:rsidRDefault="006E4113" w:rsidP="006E4113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6E4113">
              <w:rPr>
                <w:rFonts w:ascii="Times New Roman" w:eastAsia="Times New Roman" w:hAnsi="Times New Roman" w:cs="Times New Roman"/>
                <w:b/>
              </w:rPr>
              <w:t>Lic. En Ciencias de la Comunicación</w:t>
            </w:r>
          </w:p>
        </w:tc>
      </w:tr>
    </w:tbl>
    <w:p w:rsidR="00F405B6" w:rsidRDefault="006E4113">
      <w:pPr>
        <w:spacing w:after="275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1412240</wp:posOffset>
            </wp:positionH>
            <wp:positionV relativeFrom="paragraph">
              <wp:posOffset>88265</wp:posOffset>
            </wp:positionV>
            <wp:extent cx="561975" cy="714375"/>
            <wp:effectExtent l="0" t="0" r="0" b="0"/>
            <wp:wrapSquare wrapText="bothSides"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</w:p>
    <w:p w:rsidR="00F405B6" w:rsidRDefault="006E41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E4113" w:rsidRDefault="006E4113">
      <w:pPr>
        <w:spacing w:after="0"/>
      </w:pPr>
    </w:p>
    <w:p w:rsidR="00F405B6" w:rsidRDefault="006E4113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</w:rPr>
        <w:t xml:space="preserve">PROGRAMA 2026 </w:t>
      </w:r>
    </w:p>
    <w:p w:rsidR="00F405B6" w:rsidRDefault="006E4113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76" w:type="dxa"/>
        <w:tblInd w:w="0" w:type="dxa"/>
        <w:tblCellMar>
          <w:top w:w="161" w:type="dxa"/>
          <w:left w:w="10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70"/>
        <w:gridCol w:w="105"/>
        <w:gridCol w:w="1410"/>
        <w:gridCol w:w="390"/>
        <w:gridCol w:w="705"/>
        <w:gridCol w:w="1530"/>
        <w:gridCol w:w="2070"/>
        <w:gridCol w:w="1646"/>
      </w:tblGrid>
      <w:tr w:rsidR="00F405B6">
        <w:trPr>
          <w:trHeight w:val="682"/>
        </w:trPr>
        <w:tc>
          <w:tcPr>
            <w:tcW w:w="3435" w:type="dxa"/>
            <w:gridSpan w:val="4"/>
            <w:tcBorders>
              <w:top w:val="nil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ACTIVIDAD CURRICULAR: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6AA84F"/>
              <w:right w:val="nil"/>
            </w:tcBorders>
            <w:shd w:val="clear" w:color="auto" w:fill="93C47D"/>
          </w:tcPr>
          <w:p w:rsidR="00F405B6" w:rsidRDefault="00F405B6"/>
        </w:tc>
        <w:tc>
          <w:tcPr>
            <w:tcW w:w="5951" w:type="dxa"/>
            <w:gridSpan w:val="4"/>
            <w:tcBorders>
              <w:top w:val="single" w:sz="8" w:space="0" w:color="000000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TECNOLOGÍA Y FUNDAMENTOS DE LOS MEDIOS AUDIOVISUALES  </w:t>
            </w:r>
          </w:p>
        </w:tc>
      </w:tr>
      <w:tr w:rsidR="00F405B6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CÁTEDRA:   </w:t>
            </w:r>
          </w:p>
        </w:tc>
        <w:tc>
          <w:tcPr>
            <w:tcW w:w="2085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MARTIN ASTIGUETA </w:t>
            </w:r>
          </w:p>
        </w:tc>
        <w:tc>
          <w:tcPr>
            <w:tcW w:w="6341" w:type="dxa"/>
            <w:gridSpan w:val="5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</w:tcPr>
          <w:p w:rsidR="00F405B6" w:rsidRDefault="00F405B6"/>
        </w:tc>
      </w:tr>
      <w:tr w:rsidR="00F405B6">
        <w:trPr>
          <w:trHeight w:val="480"/>
        </w:trPr>
        <w:tc>
          <w:tcPr>
            <w:tcW w:w="2025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MODALIDAD: </w:t>
            </w:r>
          </w:p>
        </w:tc>
        <w:tc>
          <w:tcPr>
            <w:tcW w:w="141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Presencial  </w:t>
            </w:r>
          </w:p>
        </w:tc>
        <w:tc>
          <w:tcPr>
            <w:tcW w:w="2625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</w:tcPr>
          <w:p w:rsidR="00F405B6" w:rsidRDefault="00F405B6"/>
        </w:tc>
        <w:tc>
          <w:tcPr>
            <w:tcW w:w="207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AÑO ACADÉMICO: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2026 </w:t>
            </w:r>
          </w:p>
        </w:tc>
      </w:tr>
      <w:tr w:rsidR="00F405B6">
        <w:trPr>
          <w:trHeight w:val="680"/>
        </w:trPr>
        <w:tc>
          <w:tcPr>
            <w:tcW w:w="3435" w:type="dxa"/>
            <w:gridSpan w:val="4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CARGA HORARIA SEMANAL: </w:t>
            </w:r>
          </w:p>
        </w:tc>
        <w:tc>
          <w:tcPr>
            <w:tcW w:w="39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</w:tcPr>
          <w:p w:rsidR="00F405B6" w:rsidRDefault="00F405B6"/>
        </w:tc>
        <w:tc>
          <w:tcPr>
            <w:tcW w:w="2235" w:type="dxa"/>
            <w:gridSpan w:val="2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07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CARGA HORARIA TOTAL: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 </w:t>
            </w:r>
          </w:p>
        </w:tc>
      </w:tr>
      <w:tr w:rsidR="00F405B6">
        <w:trPr>
          <w:trHeight w:val="680"/>
        </w:trPr>
        <w:tc>
          <w:tcPr>
            <w:tcW w:w="3435" w:type="dxa"/>
            <w:gridSpan w:val="4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HORARIOS DE DICTADO/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ENCUENTROS SINCRÓNICOS: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</w:tcPr>
          <w:p w:rsidR="00F405B6" w:rsidRDefault="00F405B6"/>
        </w:tc>
        <w:tc>
          <w:tcPr>
            <w:tcW w:w="5951" w:type="dxa"/>
            <w:gridSpan w:val="4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(para las horas presenciales y/o actividades sincrónicas) </w:t>
            </w:r>
          </w:p>
        </w:tc>
      </w:tr>
      <w:tr w:rsidR="00F405B6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CURSO: </w:t>
            </w:r>
          </w:p>
        </w:tc>
        <w:tc>
          <w:tcPr>
            <w:tcW w:w="2085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095" w:type="dxa"/>
            <w:gridSpan w:val="2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TURNO: </w:t>
            </w:r>
          </w:p>
        </w:tc>
        <w:tc>
          <w:tcPr>
            <w:tcW w:w="153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</w:t>
            </w:r>
          </w:p>
        </w:tc>
        <w:tc>
          <w:tcPr>
            <w:tcW w:w="207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SEDE: </w:t>
            </w:r>
          </w:p>
        </w:tc>
        <w:tc>
          <w:tcPr>
            <w:tcW w:w="1646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CENTRO </w:t>
            </w:r>
          </w:p>
        </w:tc>
      </w:tr>
      <w:tr w:rsidR="00F405B6">
        <w:trPr>
          <w:trHeight w:val="480"/>
        </w:trPr>
        <w:tc>
          <w:tcPr>
            <w:tcW w:w="1920" w:type="dxa"/>
            <w:gridSpan w:val="2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IDIOMA: </w:t>
            </w:r>
          </w:p>
        </w:tc>
        <w:tc>
          <w:tcPr>
            <w:tcW w:w="1515" w:type="dxa"/>
            <w:gridSpan w:val="2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español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41" w:type="dxa"/>
            <w:gridSpan w:val="5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</w:tcPr>
          <w:p w:rsidR="00F405B6" w:rsidRDefault="00F405B6"/>
        </w:tc>
      </w:tr>
      <w:tr w:rsidR="00F405B6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URL: </w:t>
            </w:r>
          </w:p>
        </w:tc>
        <w:tc>
          <w:tcPr>
            <w:tcW w:w="2085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41" w:type="dxa"/>
            <w:gridSpan w:val="5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</w:tcPr>
          <w:p w:rsidR="00F405B6" w:rsidRDefault="00F405B6"/>
        </w:tc>
      </w:tr>
    </w:tbl>
    <w:p w:rsidR="00F405B6" w:rsidRDefault="006E4113">
      <w:pPr>
        <w:spacing w:after="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 w:rsidP="006E411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bookmarkStart w:id="0" w:name="_GoBack"/>
      <w:bookmarkEnd w:id="0"/>
    </w:p>
    <w:p w:rsidR="00F405B6" w:rsidRDefault="006E4113">
      <w:pPr>
        <w:spacing w:after="66"/>
        <w:ind w:left="2406"/>
      </w:pPr>
      <w:r>
        <w:rPr>
          <w:noProof/>
        </w:rPr>
        <mc:AlternateContent>
          <mc:Choice Requires="wpg">
            <w:drawing>
              <wp:inline distT="0" distB="0" distL="0" distR="0">
                <wp:extent cx="3048000" cy="317500"/>
                <wp:effectExtent l="0" t="0" r="0" b="0"/>
                <wp:docPr id="26662" name="Group 26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17500"/>
                          <a:chOff x="0" y="0"/>
                          <a:chExt cx="3048000" cy="317500"/>
                        </a:xfrm>
                      </wpg:grpSpPr>
                      <wps:wsp>
                        <wps:cNvPr id="30299" name="Shape 30299"/>
                        <wps:cNvSpPr/>
                        <wps:spPr>
                          <a:xfrm>
                            <a:off x="5715" y="10430"/>
                            <a:ext cx="6000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304800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  <a:lnTo>
                                  <a:pt x="6000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0" name="Shape 30300"/>
                        <wps:cNvSpPr/>
                        <wps:spPr>
                          <a:xfrm>
                            <a:off x="967740" y="10430"/>
                            <a:ext cx="17335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30480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11859" y="122442"/>
                            <a:ext cx="5158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5B6" w:rsidRDefault="006E41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99646" y="122442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5B6" w:rsidRDefault="006E41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786765" y="11768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5B6" w:rsidRDefault="006E41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215379" y="122442"/>
                            <a:ext cx="164694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5B6" w:rsidRDefault="006E41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453652" y="122442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5B6" w:rsidRDefault="006E41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872740" y="11768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5B6" w:rsidRDefault="006E41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Shape 260"/>
                        <wps:cNvSpPr/>
                        <wps:spPr>
                          <a:xfrm>
                            <a:off x="63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3250" y="1270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715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698750" y="1270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965200" y="6350"/>
                            <a:ext cx="173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31115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62" style="width:240pt;height:25pt;mso-position-horizontal-relative:char;mso-position-vertical-relative:line" coordsize="30480,3175">
                <v:shape id="Shape 30301" style="position:absolute;width:6000;height:3048;left:57;top:104;" coordsize="600075,304800" path="m0,0l600075,0l600075,304800l0,304800l0,0">
                  <v:stroke weight="0pt" endcap="flat" joinstyle="miter" miterlimit="10" on="false" color="#000000" opacity="0"/>
                  <v:fill on="true" color="#93c47d"/>
                </v:shape>
                <v:shape id="Shape 30302" style="position:absolute;width:17335;height:3048;left:9677;top:104;" coordsize="1733550,304800" path="m0,0l1733550,0l1733550,304800l0,304800l0,0">
                  <v:stroke weight="0pt" endcap="flat" joinstyle="miter" miterlimit="10" on="false" color="#000000" opacity="0"/>
                  <v:fill on="true" color="#93c47d"/>
                </v:shape>
                <v:rect id="Rectangle 193" style="position:absolute;width:5158;height:1660;left:1118;top:1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194" style="position:absolute;width:464;height:1660;left:4996;top:1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464;height:1660;left:7867;top:1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style="position:absolute;width:16469;height:1660;left:12153;top:1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197" style="position:absolute;width:464;height:1660;left:24536;top:1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style="position:absolute;width:464;height:1660;left:28727;top:1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0" style="position:absolute;width:0;height:3175;left:63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1" style="position:absolute;width:0;height:3048;left:6032;top:127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62" style="position:absolute;width:0;height:3175;left:9715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3" style="position:absolute;width:0;height:3048;left:26987;top:127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64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265" style="position:absolute;width:17399;height:0;left:9652;top:63;" coordsize="1739900,0" path="m0,0l1739900,0">
                  <v:stroke weight="1pt" endcap="flat" joinstyle="miter" miterlimit="10" on="true" color="#6aa84f"/>
                  <v:fill on="false" color="#000000" opacity="0"/>
                </v:shape>
                <v:shape id="Shape 266" style="position:absolute;width:30480;height:0;left:0;top:3111;" coordsize="3048000,0" path="m0,0l3048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F405B6" w:rsidRDefault="006E4113">
      <w:pPr>
        <w:spacing w:after="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COMPOSICIÓN </w:t>
      </w:r>
      <w:r>
        <w:rPr>
          <w:rFonts w:ascii="Times New Roman" w:eastAsia="Times New Roman" w:hAnsi="Times New Roman" w:cs="Times New Roman"/>
          <w:b/>
        </w:rPr>
        <w:t>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2" w:type="dxa"/>
        <w:tblInd w:w="-4" w:type="dxa"/>
        <w:tblCellMar>
          <w:top w:w="156" w:type="dxa"/>
          <w:left w:w="109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002"/>
        <w:gridCol w:w="1878"/>
        <w:gridCol w:w="2982"/>
      </w:tblGrid>
      <w:tr w:rsidR="00F405B6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F405B6" w:rsidRDefault="006E4113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F405B6">
        <w:trPr>
          <w:trHeight w:val="482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Titular: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F405B6">
        <w:trPr>
          <w:trHeight w:val="64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Adjunto/Asociado/Auxiliar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Martín Astigueta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18"/>
                <w:u w:val="single" w:color="1155CC"/>
              </w:rPr>
              <w:t>martin.astigueta@usal.edu.ar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F405B6">
        <w:trPr>
          <w:trHeight w:val="46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F405B6" w:rsidRDefault="006E4113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0" w:type="dxa"/>
        <w:tblInd w:w="-4" w:type="dxa"/>
        <w:tblCellMar>
          <w:top w:w="177" w:type="dxa"/>
          <w:left w:w="109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4380"/>
        <w:gridCol w:w="4480"/>
      </w:tblGrid>
      <w:tr w:rsidR="00F405B6">
        <w:trPr>
          <w:trHeight w:val="683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(Completar si la materia tiene carga horaria a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CIENCIAS DE LA COMUNICACIÓN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Para los estudiantes del campo de la comunicación resulta </w:t>
      </w:r>
      <w:r>
        <w:rPr>
          <w:rFonts w:ascii="Times New Roman" w:eastAsia="Times New Roman" w:hAnsi="Times New Roman" w:cs="Times New Roman"/>
        </w:rPr>
        <w:t>indispensable adquirir una base sólida de los presupuestos históricos y culturales que conforman la evolución tecnológica de los medios audiovisuales, reconocer y hacer uso de los fundamentos que sientan las bases de los principios de la realización y la p</w:t>
      </w:r>
      <w:r>
        <w:rPr>
          <w:rFonts w:ascii="Times New Roman" w:eastAsia="Times New Roman" w:hAnsi="Times New Roman" w:cs="Times New Roman"/>
        </w:rPr>
        <w:t xml:space="preserve">roducción de las imágenes.  </w:t>
      </w:r>
    </w:p>
    <w:p w:rsidR="00F405B6" w:rsidRDefault="006E4113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El desafío que planteamos en la cátedra es procurar la imaginación necesaria para abordar los principios específicos de los fundamentos de los medios audiovisuales, y así servirnos de las imágenes para asimismo producir las tra</w:t>
      </w:r>
      <w:r>
        <w:rPr>
          <w:rFonts w:ascii="Times New Roman" w:eastAsia="Times New Roman" w:hAnsi="Times New Roman" w:cs="Times New Roman"/>
        </w:rPr>
        <w:t>nsformaciones necesarias que nos conviertan en actores humanos, sensibles y solidarios de la evolución tecnológica.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3C40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Que reconozcan los fundamentos básicos de la realización audiovisual y sus efectos. </w:t>
      </w:r>
    </w:p>
    <w:p w:rsidR="00F405B6" w:rsidRDefault="006E4113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Que los alumnos </w:t>
      </w:r>
      <w:r>
        <w:rPr>
          <w:rFonts w:ascii="Times New Roman" w:eastAsia="Times New Roman" w:hAnsi="Times New Roman" w:cs="Times New Roman"/>
        </w:rPr>
        <w:t xml:space="preserve">y las alumnas identifiquen los procesos históricos y sociales que posibilitaron el surgimiento y evolución de los medios audiovisuales.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Que desarrollen la capacidad de análisis tanto de las imágenes que ven como espectadores como de las que producen com</w:t>
      </w:r>
      <w:r>
        <w:rPr>
          <w:rFonts w:ascii="Times New Roman" w:eastAsia="Times New Roman" w:hAnsi="Times New Roman" w:cs="Times New Roman"/>
        </w:rPr>
        <w:t xml:space="preserve">o generadores de contenidos audiovisuales. </w:t>
      </w:r>
    </w:p>
    <w:p w:rsidR="00F405B6" w:rsidRDefault="006E4113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Que adquieran conceptos teóricos para la reflexión crítica de imágenes producidas tanto en ámbitos culturales, institucionales o medios de comunicación (tradicionales y digitales). 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Que, al realizar imágen</w:t>
      </w:r>
      <w:r>
        <w:rPr>
          <w:rFonts w:ascii="Times New Roman" w:eastAsia="Times New Roman" w:hAnsi="Times New Roman" w:cs="Times New Roman"/>
        </w:rPr>
        <w:t xml:space="preserve">es y relatos audiovisuales, tengan en cuenta los principios de: legalidad (respeto por la ley vigente); veracidad (respeto por el consumidor); lealtad comercial (respeto por la competencia) y sensibilidad social (respeto por los diferentes públicos) </w:t>
      </w:r>
    </w:p>
    <w:p w:rsidR="00F405B6" w:rsidRDefault="006E4113">
      <w:pPr>
        <w:spacing w:after="8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3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ASI</w:t>
      </w:r>
      <w:r>
        <w:rPr>
          <w:rFonts w:ascii="Times New Roman" w:eastAsia="Times New Roman" w:hAnsi="Times New Roman" w:cs="Times New Roman"/>
          <w:b/>
        </w:rPr>
        <w:t xml:space="preserve">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tbl>
      <w:tblPr>
        <w:tblStyle w:val="TableGrid"/>
        <w:tblW w:w="8001" w:type="dxa"/>
        <w:tblInd w:w="816" w:type="dxa"/>
        <w:tblCellMar>
          <w:top w:w="0" w:type="dxa"/>
          <w:left w:w="99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0"/>
        <w:gridCol w:w="4882"/>
        <w:gridCol w:w="10"/>
        <w:gridCol w:w="910"/>
        <w:gridCol w:w="10"/>
        <w:gridCol w:w="1130"/>
        <w:gridCol w:w="10"/>
        <w:gridCol w:w="1029"/>
        <w:gridCol w:w="10"/>
      </w:tblGrid>
      <w:tr w:rsidR="00F405B6">
        <w:trPr>
          <w:gridAfter w:val="1"/>
          <w:wAfter w:w="10" w:type="dxa"/>
          <w:trHeight w:val="480"/>
        </w:trPr>
        <w:tc>
          <w:tcPr>
            <w:tcW w:w="4901" w:type="dxa"/>
            <w:gridSpan w:val="2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Teórica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405B6">
        <w:trPr>
          <w:gridAfter w:val="1"/>
          <w:wAfter w:w="10" w:type="dxa"/>
          <w:trHeight w:val="700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F405B6" w:rsidRDefault="006E41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- mediante 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  <w:tr w:rsidR="00F405B6">
        <w:trPr>
          <w:gridAfter w:val="1"/>
          <w:wAfter w:w="10" w:type="dxa"/>
          <w:trHeight w:val="716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F405B6" w:rsidRDefault="006E41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405B6">
        <w:trPr>
          <w:gridBefore w:val="1"/>
          <w:wBefore w:w="10" w:type="dxa"/>
          <w:trHeight w:val="598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F405B6" w:rsidRDefault="006E41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F405B6" w:rsidRDefault="006E411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405B6" w:rsidRDefault="006E4113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3"/>
        </w:numPr>
        <w:spacing w:after="3" w:line="253" w:lineRule="auto"/>
        <w:ind w:hanging="720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1155CC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pStyle w:val="Ttulo1"/>
        <w:ind w:left="-5"/>
      </w:pPr>
      <w:r>
        <w:t>UNIDAD 1</w:t>
      </w:r>
      <w:r>
        <w:rPr>
          <w:u w:val="none"/>
        </w:rPr>
        <w:t xml:space="preserve">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La representación. Definiciones según su uso audiovisual. Representación y significación. Criterio de selección. La representación social. </w:t>
      </w:r>
      <w:r>
        <w:rPr>
          <w:rFonts w:ascii="Times New Roman" w:eastAsia="Times New Roman" w:hAnsi="Times New Roman" w:cs="Times New Roman"/>
          <w:sz w:val="20"/>
        </w:rPr>
        <w:t xml:space="preserve">Conformación de las representaciones sociales en los medios de comunicación social. Los estereotipos. Su uso en los medios audiovisuales.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Bibliografía: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Aparici, R. y otros “La imagen. Análisis y representación de la realidad”. Introducción y Cap. 1</w:t>
      </w:r>
      <w:r>
        <w:rPr>
          <w:rFonts w:ascii="Times New Roman" w:eastAsia="Times New Roman" w:hAnsi="Times New Roman" w:cs="Times New Roman"/>
          <w:sz w:val="20"/>
        </w:rPr>
        <w:t xml:space="preserve">1. Gedisa  </w:t>
      </w:r>
    </w:p>
    <w:p w:rsidR="00F405B6" w:rsidRDefault="006E4113">
      <w:pPr>
        <w:tabs>
          <w:tab w:val="center" w:pos="1185"/>
          <w:tab w:val="center" w:pos="1832"/>
          <w:tab w:val="center" w:pos="2586"/>
          <w:tab w:val="center" w:pos="3415"/>
          <w:tab w:val="center" w:pos="4660"/>
          <w:tab w:val="center" w:pos="5777"/>
          <w:tab w:val="center" w:pos="6383"/>
          <w:tab w:val="center" w:pos="7287"/>
          <w:tab w:val="center" w:pos="8562"/>
          <w:tab w:val="right" w:pos="9637"/>
        </w:tabs>
        <w:spacing w:after="4" w:line="249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Martins, </w:t>
      </w:r>
      <w:r>
        <w:rPr>
          <w:rFonts w:ascii="Times New Roman" w:eastAsia="Times New Roman" w:hAnsi="Times New Roman" w:cs="Times New Roman"/>
          <w:sz w:val="20"/>
        </w:rPr>
        <w:tab/>
        <w:t xml:space="preserve">I. </w:t>
      </w:r>
      <w:r>
        <w:rPr>
          <w:rFonts w:ascii="Times New Roman" w:eastAsia="Times New Roman" w:hAnsi="Times New Roman" w:cs="Times New Roman"/>
          <w:sz w:val="20"/>
        </w:rPr>
        <w:tab/>
        <w:t xml:space="preserve">“El </w:t>
      </w:r>
      <w:r>
        <w:rPr>
          <w:rFonts w:ascii="Times New Roman" w:eastAsia="Times New Roman" w:hAnsi="Times New Roman" w:cs="Times New Roman"/>
          <w:sz w:val="20"/>
        </w:rPr>
        <w:tab/>
        <w:t xml:space="preserve">cine </w:t>
      </w:r>
      <w:r>
        <w:rPr>
          <w:rFonts w:ascii="Times New Roman" w:eastAsia="Times New Roman" w:hAnsi="Times New Roman" w:cs="Times New Roman"/>
          <w:sz w:val="20"/>
        </w:rPr>
        <w:tab/>
        <w:t xml:space="preserve">como </w:t>
      </w:r>
      <w:r>
        <w:rPr>
          <w:rFonts w:ascii="Times New Roman" w:eastAsia="Times New Roman" w:hAnsi="Times New Roman" w:cs="Times New Roman"/>
          <w:sz w:val="20"/>
        </w:rPr>
        <w:tab/>
        <w:t xml:space="preserve">representación </w:t>
      </w:r>
      <w:r>
        <w:rPr>
          <w:rFonts w:ascii="Times New Roman" w:eastAsia="Times New Roman" w:hAnsi="Times New Roman" w:cs="Times New Roman"/>
          <w:sz w:val="20"/>
        </w:rPr>
        <w:tab/>
        <w:t xml:space="preserve">de </w:t>
      </w:r>
      <w:r>
        <w:rPr>
          <w:rFonts w:ascii="Times New Roman" w:eastAsia="Times New Roman" w:hAnsi="Times New Roman" w:cs="Times New Roman"/>
          <w:sz w:val="20"/>
        </w:rPr>
        <w:tab/>
        <w:t xml:space="preserve">la </w:t>
      </w:r>
      <w:r>
        <w:rPr>
          <w:rFonts w:ascii="Times New Roman" w:eastAsia="Times New Roman" w:hAnsi="Times New Roman" w:cs="Times New Roman"/>
          <w:sz w:val="20"/>
        </w:rPr>
        <w:tab/>
        <w:t xml:space="preserve">realidad”, </w:t>
      </w:r>
      <w:r>
        <w:rPr>
          <w:rFonts w:ascii="Times New Roman" w:eastAsia="Times New Roman" w:hAnsi="Times New Roman" w:cs="Times New Roman"/>
          <w:sz w:val="20"/>
        </w:rPr>
        <w:tab/>
        <w:t xml:space="preserve">recuperado </w:t>
      </w:r>
      <w:r>
        <w:rPr>
          <w:rFonts w:ascii="Times New Roman" w:eastAsia="Times New Roman" w:hAnsi="Times New Roman" w:cs="Times New Roman"/>
          <w:sz w:val="20"/>
        </w:rPr>
        <w:tab/>
        <w:t xml:space="preserve">en </w:t>
      </w:r>
    </w:p>
    <w:p w:rsidR="00F405B6" w:rsidRDefault="006E4113">
      <w:pPr>
        <w:spacing w:after="4" w:line="249" w:lineRule="auto"/>
        <w:ind w:left="-5" w:right="882" w:hanging="10"/>
        <w:jc w:val="both"/>
      </w:pPr>
      <w:r>
        <w:rPr>
          <w:rFonts w:ascii="Times New Roman" w:eastAsia="Times New Roman" w:hAnsi="Times New Roman" w:cs="Times New Roman"/>
          <w:sz w:val="20"/>
        </w:rPr>
        <w:t>https://es.scribd.com/document/420497795/El-cine-como-representacio-n-de-la-realidad-Ine-s-Martins Galán Farjado, E. “Personajes, estereotipos y representaciones</w:t>
      </w:r>
      <w:r>
        <w:rPr>
          <w:rFonts w:ascii="Times New Roman" w:eastAsia="Times New Roman" w:hAnsi="Times New Roman" w:cs="Times New Roman"/>
          <w:sz w:val="20"/>
        </w:rPr>
        <w:t xml:space="preserve"> sociales”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405B6" w:rsidRDefault="006E4113">
      <w:pPr>
        <w:pStyle w:val="Ttulo1"/>
        <w:ind w:left="-5"/>
      </w:pPr>
      <w:r>
        <w:t>UNIDAD 2</w:t>
      </w:r>
      <w:r>
        <w:rPr>
          <w:u w:val="none"/>
        </w:rPr>
        <w:t xml:space="preserve">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La imagen. Valores de la imagen en su relación con la realidad. Funciones de la imagen: simbólica, epistémica, estética. Reconocimiento y rememoración. El papel del espectador. Escala de iconicidad. Simplicidad-complejidad. M</w:t>
      </w:r>
      <w:r>
        <w:rPr>
          <w:rFonts w:ascii="Times New Roman" w:eastAsia="Times New Roman" w:hAnsi="Times New Roman" w:cs="Times New Roman"/>
          <w:sz w:val="20"/>
        </w:rPr>
        <w:t xml:space="preserve">onosemia-polisemia. Denotación-connotación.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Bibliografía: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Aumount, J. “La imagen”. Cap. 1 </w:t>
      </w:r>
      <w:r>
        <w:rPr>
          <w:rFonts w:ascii="Times New Roman" w:eastAsia="Times New Roman" w:hAnsi="Times New Roman" w:cs="Times New Roman"/>
          <w:i/>
          <w:sz w:val="20"/>
        </w:rPr>
        <w:t>El papel del espectador</w:t>
      </w:r>
      <w:r>
        <w:rPr>
          <w:rFonts w:ascii="Times New Roman" w:eastAsia="Times New Roman" w:hAnsi="Times New Roman" w:cs="Times New Roman"/>
          <w:sz w:val="20"/>
        </w:rPr>
        <w:t xml:space="preserve">. Paidós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Aparici, R. y otros “La imagen. Análisis y representación de la realidad”. Cap. 3 y 10.. Gedisa 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Moles, A. “La imagen. Comun</w:t>
      </w:r>
      <w:r>
        <w:rPr>
          <w:rFonts w:ascii="Times New Roman" w:eastAsia="Times New Roman" w:hAnsi="Times New Roman" w:cs="Times New Roman"/>
          <w:sz w:val="20"/>
        </w:rPr>
        <w:t xml:space="preserve">icación funcional”. Cap 1 </w:t>
      </w:r>
      <w:r>
        <w:rPr>
          <w:rFonts w:ascii="Times New Roman" w:eastAsia="Times New Roman" w:hAnsi="Times New Roman" w:cs="Times New Roman"/>
          <w:i/>
          <w:sz w:val="20"/>
        </w:rPr>
        <w:t xml:space="preserve">La imagen como cristalización de lo real. </w:t>
      </w:r>
      <w:r>
        <w:rPr>
          <w:rFonts w:ascii="Times New Roman" w:eastAsia="Times New Roman" w:hAnsi="Times New Roman" w:cs="Times New Roman"/>
          <w:sz w:val="20"/>
        </w:rPr>
        <w:t xml:space="preserve"> Trillas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F405B6" w:rsidRDefault="006E4113">
      <w:pPr>
        <w:pStyle w:val="Ttulo1"/>
        <w:ind w:left="-5"/>
      </w:pPr>
      <w:r>
        <w:t>UNIDAD 3</w:t>
      </w:r>
      <w:r>
        <w:rPr>
          <w:b w:val="0"/>
          <w:u w:val="none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La técnica. Irrupción de la técnica en la representación del mundo. La fotografía: surgimiento y desarrollo. Evolución de la imagen fotográfica. El cine. La imagen</w:t>
      </w:r>
      <w:r>
        <w:rPr>
          <w:rFonts w:ascii="Times New Roman" w:eastAsia="Times New Roman" w:hAnsi="Times New Roman" w:cs="Times New Roman"/>
          <w:sz w:val="20"/>
        </w:rPr>
        <w:t xml:space="preserve"> en movimiento para el retrato documental. Incorporación de la banda sonora. Cine en color, pantallas gigantes y 3D. La televisión: la imagen en vivo. Adaptaciones y convergencias narrativas. La producción digital: surgimiento de las narrativas transmedia.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Bibliografía: </w:t>
      </w:r>
    </w:p>
    <w:p w:rsidR="00F405B6" w:rsidRDefault="006E4113">
      <w:pPr>
        <w:spacing w:after="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tabs>
          <w:tab w:val="center" w:pos="1886"/>
          <w:tab w:val="center" w:pos="3479"/>
          <w:tab w:val="center" w:pos="4977"/>
          <w:tab w:val="center" w:pos="6320"/>
          <w:tab w:val="center" w:pos="7985"/>
          <w:tab w:val="right" w:pos="9637"/>
        </w:tabs>
        <w:spacing w:after="4" w:line="249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Cousins </w:t>
      </w:r>
      <w:r>
        <w:rPr>
          <w:rFonts w:ascii="Times New Roman" w:eastAsia="Times New Roman" w:hAnsi="Times New Roman" w:cs="Times New Roman"/>
          <w:sz w:val="20"/>
        </w:rPr>
        <w:tab/>
        <w:t xml:space="preserve">Mark </w:t>
      </w:r>
      <w:r>
        <w:rPr>
          <w:rFonts w:ascii="Times New Roman" w:eastAsia="Times New Roman" w:hAnsi="Times New Roman" w:cs="Times New Roman"/>
          <w:sz w:val="20"/>
        </w:rPr>
        <w:tab/>
        <w:t xml:space="preserve">“Historia </w:t>
      </w:r>
      <w:r>
        <w:rPr>
          <w:rFonts w:ascii="Times New Roman" w:eastAsia="Times New Roman" w:hAnsi="Times New Roman" w:cs="Times New Roman"/>
          <w:sz w:val="20"/>
        </w:rPr>
        <w:tab/>
        <w:t xml:space="preserve">del </w:t>
      </w:r>
      <w:r>
        <w:rPr>
          <w:rFonts w:ascii="Times New Roman" w:eastAsia="Times New Roman" w:hAnsi="Times New Roman" w:cs="Times New Roman"/>
          <w:sz w:val="20"/>
        </w:rPr>
        <w:tab/>
        <w:t xml:space="preserve">cine” </w:t>
      </w:r>
      <w:r>
        <w:rPr>
          <w:rFonts w:ascii="Times New Roman" w:eastAsia="Times New Roman" w:hAnsi="Times New Roman" w:cs="Times New Roman"/>
          <w:sz w:val="20"/>
        </w:rPr>
        <w:tab/>
        <w:t xml:space="preserve">recuperado </w:t>
      </w:r>
      <w:r>
        <w:rPr>
          <w:rFonts w:ascii="Times New Roman" w:eastAsia="Times New Roman" w:hAnsi="Times New Roman" w:cs="Times New Roman"/>
          <w:sz w:val="20"/>
        </w:rPr>
        <w:tab/>
        <w:t xml:space="preserve">en </w:t>
      </w:r>
    </w:p>
    <w:p w:rsidR="00F405B6" w:rsidRDefault="006E4113">
      <w:pPr>
        <w:spacing w:after="0"/>
      </w:pPr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https://drive.google.com/file/d/1kLUcgYbImzEsITRSZaKZRQdKAAxyGtT6/view</w:t>
        </w:r>
      </w:hyperlink>
      <w:r>
        <w:rPr>
          <w:rFonts w:ascii="Times New Roman" w:eastAsia="Times New Roman" w:hAnsi="Times New Roman" w:cs="Times New Roman"/>
          <w:sz w:val="20"/>
        </w:rPr>
        <w:t xml:space="preserve">  2005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Freund, G. </w:t>
      </w:r>
      <w:r>
        <w:rPr>
          <w:rFonts w:ascii="Times New Roman" w:eastAsia="Times New Roman" w:hAnsi="Times New Roman" w:cs="Times New Roman"/>
          <w:sz w:val="20"/>
        </w:rPr>
        <w:t xml:space="preserve">“La fotografía como instrumento social”, págs.. 95-156. Gili Ediciones </w:t>
      </w:r>
    </w:p>
    <w:p w:rsidR="00F405B6" w:rsidRDefault="006E4113">
      <w:pPr>
        <w:spacing w:after="4" w:line="249" w:lineRule="auto"/>
        <w:ind w:left="-5" w:right="2042" w:hanging="10"/>
        <w:jc w:val="both"/>
      </w:pPr>
      <w:r>
        <w:rPr>
          <w:rFonts w:ascii="Times New Roman" w:eastAsia="Times New Roman" w:hAnsi="Times New Roman" w:cs="Times New Roman"/>
          <w:sz w:val="20"/>
        </w:rPr>
        <w:t>Rodriguez, J.  “Desafíos de la televisión frente a otros medios de comunicación”. 2003 Sontag, S. “Sobre la fotografía”. Capítulo</w:t>
      </w:r>
      <w:r>
        <w:rPr>
          <w:rFonts w:ascii="Times New Roman" w:eastAsia="Times New Roman" w:hAnsi="Times New Roman" w:cs="Times New Roman"/>
          <w:i/>
          <w:sz w:val="20"/>
        </w:rPr>
        <w:t xml:space="preserve"> En la caverna de Platón</w:t>
      </w:r>
      <w:r>
        <w:rPr>
          <w:rFonts w:ascii="Times New Roman" w:eastAsia="Times New Roman" w:hAnsi="Times New Roman" w:cs="Times New Roman"/>
          <w:sz w:val="20"/>
        </w:rPr>
        <w:t xml:space="preserve">. Alfaguara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pStyle w:val="Ttulo1"/>
        <w:ind w:left="-5"/>
      </w:pPr>
      <w:r>
        <w:t>UNIDAD 4</w:t>
      </w:r>
      <w:r>
        <w:rPr>
          <w:u w:val="none"/>
        </w:rPr>
        <w:t xml:space="preserve">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C</w:t>
      </w:r>
      <w:r>
        <w:rPr>
          <w:rFonts w:ascii="Times New Roman" w:eastAsia="Times New Roman" w:hAnsi="Times New Roman" w:cs="Times New Roman"/>
          <w:sz w:val="20"/>
        </w:rPr>
        <w:t>onceptos audiovisuales. Encuadre. Campo y fuera de campo. El espacio audiovisual. Identidad y alteridad espacial. El tiempo audiovisual. Flashback y flashforward. Acciones simultáneas. Relación temporal entre planos. El tiempo en el montaje alterno y paral</w:t>
      </w:r>
      <w:r>
        <w:rPr>
          <w:rFonts w:ascii="Times New Roman" w:eastAsia="Times New Roman" w:hAnsi="Times New Roman" w:cs="Times New Roman"/>
          <w:sz w:val="20"/>
        </w:rPr>
        <w:t xml:space="preserve">elo. El punto de vista. Focalización interna, externa y espectatorial.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Bibliografía: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Gaudreault, A. y Jost, F.  “El relato cinematográfico”. Capítulos 4, 5 y 6.  Paidós 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Aparici, R. y otros “La imagen. Análisis y representación de la realidad”. Cap.</w:t>
      </w:r>
      <w:r>
        <w:rPr>
          <w:rFonts w:ascii="Times New Roman" w:eastAsia="Times New Roman" w:hAnsi="Times New Roman" w:cs="Times New Roman"/>
          <w:sz w:val="20"/>
        </w:rPr>
        <w:t xml:space="preserve"> 7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pStyle w:val="Ttulo1"/>
        <w:ind w:left="-5"/>
      </w:pPr>
      <w:r>
        <w:t>UNIDAD 5</w:t>
      </w:r>
      <w:r>
        <w:rPr>
          <w:u w:val="none"/>
        </w:rPr>
        <w:t xml:space="preserve">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La ficción narrativa. La invención y la verosimilitud. La adaptación basada en hechos reales. 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La no ficción. Tipos de narraciones no ficcionales: informes y reportajes periodísticos, documentales. Modalidades de representación </w:t>
      </w:r>
      <w:r>
        <w:rPr>
          <w:rFonts w:ascii="Times New Roman" w:eastAsia="Times New Roman" w:hAnsi="Times New Roman" w:cs="Times New Roman"/>
          <w:sz w:val="20"/>
        </w:rPr>
        <w:t xml:space="preserve">documental.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Bibliografía: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Gifreu-Castells, A. “Evolución del concepto de no ficción. Aproximación a tres formas narrativas”. </w:t>
      </w:r>
      <w:r>
        <w:rPr>
          <w:rFonts w:ascii="Times New Roman" w:eastAsia="Times New Roman" w:hAnsi="Times New Roman" w:cs="Times New Roman"/>
          <w:sz w:val="18"/>
        </w:rPr>
        <w:t xml:space="preserve">Revista Obra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UNIDAD  6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El brief audiovisual. La sinopsis. Guion literario y técnico. El story-board.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Bibliografía: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Gaudreault, A. y Jost, F.  “El relato cinematográfico”. Introducción. Paidós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 w:line="238" w:lineRule="auto"/>
      </w:pPr>
      <w:r>
        <w:rPr>
          <w:rFonts w:ascii="Times New Roman" w:eastAsia="Times New Roman" w:hAnsi="Times New Roman" w:cs="Times New Roman"/>
          <w:b/>
          <w:i/>
        </w:rPr>
        <w:t xml:space="preserve">Todos los materiales propuestos estarán disponibles en plataformas de acceso a contenido que dispone la universidad - Biblioteca de USAL (RedBus) -  o, si </w:t>
      </w:r>
      <w:r>
        <w:rPr>
          <w:rFonts w:ascii="Times New Roman" w:eastAsia="Times New Roman" w:hAnsi="Times New Roman" w:cs="Times New Roman"/>
          <w:b/>
          <w:i/>
        </w:rPr>
        <w:t xml:space="preserve">son textos de acceso libre, estarán compartidos desde el EVEA (entorno virtual/campus) 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tabs>
          <w:tab w:val="center" w:pos="1616"/>
        </w:tabs>
        <w:spacing w:after="3" w:line="253" w:lineRule="auto"/>
        <w:ind w:left="-15"/>
      </w:pPr>
      <w:r>
        <w:rPr>
          <w:rFonts w:ascii="Times New Roman" w:eastAsia="Times New Roman" w:hAnsi="Times New Roman" w:cs="Times New Roman"/>
          <w:b/>
          <w:color w:val="4A442A"/>
          <w:sz w:val="20"/>
        </w:rPr>
        <w:t xml:space="preserve">8. </w:t>
      </w:r>
      <w:r>
        <w:rPr>
          <w:rFonts w:ascii="Times New Roman" w:eastAsia="Times New Roman" w:hAnsi="Times New Roman" w:cs="Times New Roman"/>
          <w:b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FF0000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FF0000"/>
          <w:sz w:val="20"/>
        </w:rPr>
        <w:t xml:space="preserve"> </w:t>
      </w:r>
    </w:p>
    <w:p w:rsidR="00F405B6" w:rsidRDefault="006E4113">
      <w:pPr>
        <w:numPr>
          <w:ilvl w:val="0"/>
          <w:numId w:val="4"/>
        </w:numPr>
        <w:spacing w:after="0" w:line="238" w:lineRule="auto"/>
        <w:ind w:right="-9" w:hanging="360"/>
        <w:jc w:val="both"/>
      </w:pPr>
      <w:r>
        <w:rPr>
          <w:rFonts w:ascii="Times New Roman" w:eastAsia="Times New Roman" w:hAnsi="Times New Roman" w:cs="Times New Roman"/>
          <w:color w:val="4A442A"/>
          <w:sz w:val="20"/>
        </w:rPr>
        <w:t xml:space="preserve">Aprendizaje por descubrimiento para la recepción de contenidos de manera participativa que sea útil para la relación de conceptos y para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potenciar las habilidades de producción.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F405B6" w:rsidRDefault="006E4113">
      <w:pPr>
        <w:numPr>
          <w:ilvl w:val="0"/>
          <w:numId w:val="4"/>
        </w:numPr>
        <w:spacing w:after="0" w:line="238" w:lineRule="auto"/>
        <w:ind w:right="-9" w:hanging="360"/>
        <w:jc w:val="both"/>
      </w:pPr>
      <w:r>
        <w:rPr>
          <w:rFonts w:ascii="Times New Roman" w:eastAsia="Times New Roman" w:hAnsi="Times New Roman" w:cs="Times New Roman"/>
          <w:color w:val="4A442A"/>
          <w:sz w:val="20"/>
        </w:rPr>
        <w:t>Trabajo por equipos: aprendizaje colaborativo dispuesto en roles para alcanzar objetivos de manera coordinada en un fin común y aprendizaje basado en proyectos y tareas integradas para adquirir conocimientos y co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mpetencias clave, favoreciendo la autonomía en un proceso de planificación, estructuración, ejecución y presentación de un proyecto.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F405B6" w:rsidRDefault="006E4113">
      <w:pPr>
        <w:numPr>
          <w:ilvl w:val="0"/>
          <w:numId w:val="4"/>
        </w:numPr>
        <w:spacing w:after="0" w:line="238" w:lineRule="auto"/>
        <w:ind w:right="-9" w:hanging="360"/>
        <w:jc w:val="both"/>
      </w:pPr>
      <w:r>
        <w:rPr>
          <w:rFonts w:ascii="Times New Roman" w:eastAsia="Times New Roman" w:hAnsi="Times New Roman" w:cs="Times New Roman"/>
          <w:color w:val="4A442A"/>
          <w:sz w:val="20"/>
        </w:rPr>
        <w:t xml:space="preserve">Aprendizaje basado en el pensamiento en un proceso de contextualización, contrastación, clasificación, relación,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argumentación y análisis.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F405B6" w:rsidRDefault="006E4113">
      <w:pPr>
        <w:numPr>
          <w:ilvl w:val="0"/>
          <w:numId w:val="4"/>
        </w:numPr>
        <w:spacing w:after="37" w:line="238" w:lineRule="auto"/>
        <w:ind w:right="-9" w:hanging="360"/>
        <w:jc w:val="both"/>
      </w:pPr>
      <w:r>
        <w:rPr>
          <w:rFonts w:ascii="Times New Roman" w:eastAsia="Times New Roman" w:hAnsi="Times New Roman" w:cs="Times New Roman"/>
          <w:color w:val="4A442A"/>
          <w:sz w:val="20"/>
        </w:rPr>
        <w:t>Visualización de films y programas de televisión y otros tipos de producciones para desarrollar una mirada crítica y con el fin de obtener estrategias prácticas para abordar el desarrollo de proyectos y resolución de propuestas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de producción y grabación.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A442A"/>
          <w:sz w:val="24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5"/>
        </w:numPr>
        <w:spacing w:after="3" w:line="253" w:lineRule="auto"/>
        <w:ind w:hanging="220"/>
      </w:pPr>
      <w:r>
        <w:rPr>
          <w:rFonts w:ascii="Times New Roman" w:eastAsia="Times New Roman" w:hAnsi="Times New Roman" w:cs="Times New Roman"/>
          <w:b/>
        </w:rPr>
        <w:t xml:space="preserve">1. PLAN DE ACTIVIDADES/SECUENCIA DE ACTIVIDADES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522" w:type="dxa"/>
        <w:tblInd w:w="116" w:type="dxa"/>
        <w:tblCellMar>
          <w:top w:w="103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40"/>
        <w:gridCol w:w="880"/>
        <w:gridCol w:w="860"/>
        <w:gridCol w:w="1740"/>
        <w:gridCol w:w="1742"/>
      </w:tblGrid>
      <w:tr w:rsidR="00F405B6">
        <w:trPr>
          <w:trHeight w:val="62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405B6" w:rsidRDefault="006E4113">
            <w:pPr>
              <w:spacing w:after="0" w:line="274" w:lineRule="auto"/>
              <w:ind w:left="12"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Nº </w:t>
            </w:r>
          </w:p>
          <w:p w:rsidR="00F405B6" w:rsidRDefault="006E4113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/Módulo 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405B6" w:rsidRDefault="006E4113">
            <w:pPr>
              <w:spacing w:after="14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prevista </w:t>
            </w:r>
          </w:p>
          <w:p w:rsidR="00F405B6" w:rsidRDefault="006E41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F405B6" w:rsidRDefault="006E41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Duración de la actividad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405B6" w:rsidRDefault="006E4113">
            <w:pPr>
              <w:spacing w:after="14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Tipo de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</w:t>
            </w:r>
          </w:p>
          <w:p w:rsidR="00F405B6" w:rsidRDefault="006E41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(obligatoria o sugerida / individual o grupal) 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405B6" w:rsidRDefault="006E4113">
            <w:pPr>
              <w:spacing w:after="0"/>
              <w:ind w:left="22" w:hanging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Interacción prevista (docente-alumno, docente-alumnos, alumnos entre sí) </w:t>
            </w:r>
          </w:p>
        </w:tc>
      </w:tr>
      <w:tr w:rsidR="00F405B6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405B6" w:rsidRDefault="006E4113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Teoría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405B6" w:rsidRDefault="006E4113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</w:tr>
    </w:tbl>
    <w:p w:rsidR="00F405B6" w:rsidRDefault="00F405B6">
      <w:pPr>
        <w:spacing w:after="0"/>
        <w:ind w:left="-1134" w:right="1"/>
      </w:pPr>
    </w:p>
    <w:tbl>
      <w:tblPr>
        <w:tblStyle w:val="TableGrid"/>
        <w:tblW w:w="9520" w:type="dxa"/>
        <w:tblInd w:w="116" w:type="dxa"/>
        <w:tblCellMar>
          <w:top w:w="9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26"/>
        <w:gridCol w:w="3340"/>
        <w:gridCol w:w="880"/>
        <w:gridCol w:w="860"/>
        <w:gridCol w:w="1740"/>
        <w:gridCol w:w="1740"/>
      </w:tblGrid>
      <w:tr w:rsidR="00F405B6">
        <w:trPr>
          <w:trHeight w:val="1960"/>
        </w:trPr>
        <w:tc>
          <w:tcPr>
            <w:tcW w:w="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405B6" w:rsidRDefault="006E4113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5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405B6" w:rsidRDefault="006E4113">
            <w:pPr>
              <w:spacing w:after="14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F405B6" w:rsidRDefault="006E4113">
            <w:pPr>
              <w:spacing w:after="14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F405B6" w:rsidRDefault="006E4113">
            <w:pPr>
              <w:spacing w:after="14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F405B6" w:rsidRDefault="006E4113">
            <w:pPr>
              <w:spacing w:after="14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F405B6" w:rsidRDefault="006E4113">
            <w:pPr>
              <w:spacing w:after="14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 w:line="274" w:lineRule="auto"/>
              <w:ind w:left="49" w:righ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Actividad: video minuto de perspectiva forzada. Evaluación: </w:t>
            </w:r>
          </w:p>
          <w:p w:rsidR="00F405B6" w:rsidRDefault="006E4113">
            <w:pPr>
              <w:spacing w:after="14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grupal, de tipo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conceptual   </w:t>
            </w:r>
          </w:p>
          <w:p w:rsidR="00F405B6" w:rsidRDefault="006E4113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Criterios de evaluación: identificación de los conceptos teóricos de la materia.  Participación en tiempo y forma según los plazos indicados. 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14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  <w:p w:rsidR="00F405B6" w:rsidRDefault="006E4113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F405B6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405B6" w:rsidRDefault="00F405B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/>
              <w:ind w:left="49" w:right="16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Práctica: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Consigna: realizar un video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poniendo en práctica la distorsión de la realidad a través de la perspectiva  Objetivos: reconocer la manipulación de la imagen representada Modalidad: actividad grupal obligatoria presencial 2 horas de duración.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3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14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obligatorio </w:t>
            </w:r>
          </w:p>
          <w:p w:rsidR="00F405B6" w:rsidRDefault="006E4113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individual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 </w:t>
            </w:r>
          </w:p>
        </w:tc>
      </w:tr>
      <w:tr w:rsidR="00F405B6">
        <w:trPr>
          <w:trHeight w:val="1500"/>
        </w:trPr>
        <w:tc>
          <w:tcPr>
            <w:tcW w:w="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405B6" w:rsidRDefault="00F405B6"/>
        </w:tc>
        <w:tc>
          <w:tcPr>
            <w:tcW w:w="5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/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Actividad: realización de video minuto. </w:t>
            </w:r>
          </w:p>
          <w:p w:rsidR="00F405B6" w:rsidRDefault="006E4113">
            <w:pPr>
              <w:spacing w:after="0"/>
              <w:ind w:left="49" w:right="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Evaluación: grupal de tipo conceptual  Criterios de evaluación: identificación de los conceptos teóricos de la materia.Participación en tiempo y forma según los plazos indicados.  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F405B6">
        <w:trPr>
          <w:trHeight w:val="1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405B6" w:rsidRDefault="00F405B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tabs>
                <w:tab w:val="center" w:pos="454"/>
                <w:tab w:val="center" w:pos="1589"/>
                <w:tab w:val="center" w:pos="2204"/>
                <w:tab w:val="center" w:pos="290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Consigna: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realizar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un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Tik Tok </w:t>
            </w:r>
          </w:p>
          <w:p w:rsidR="00F405B6" w:rsidRDefault="006E4113">
            <w:pPr>
              <w:spacing w:after="4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representando un estereotipo social  </w:t>
            </w:r>
          </w:p>
          <w:p w:rsidR="00F405B6" w:rsidRDefault="006E4113">
            <w:pPr>
              <w:tabs>
                <w:tab w:val="center" w:pos="465"/>
                <w:tab w:val="center" w:pos="1611"/>
                <w:tab w:val="center" w:pos="281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Objetivos: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reconocer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estereotipos </w:t>
            </w:r>
          </w:p>
          <w:p w:rsidR="00F405B6" w:rsidRDefault="006E4113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sociales de nuestra cultura  </w:t>
            </w:r>
          </w:p>
          <w:p w:rsidR="00F405B6" w:rsidRDefault="006E4113">
            <w:pPr>
              <w:spacing w:after="0"/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Modalidad: actividad grupal obligatoria presencial 2 hs de duración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alumnos-alumnos </w:t>
            </w:r>
          </w:p>
        </w:tc>
      </w:tr>
      <w:tr w:rsidR="00F405B6">
        <w:trPr>
          <w:trHeight w:val="3360"/>
        </w:trPr>
        <w:tc>
          <w:tcPr>
            <w:tcW w:w="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405B6" w:rsidRDefault="006E4113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3 </w:t>
            </w:r>
          </w:p>
        </w:tc>
        <w:tc>
          <w:tcPr>
            <w:tcW w:w="5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14"/>
              <w:ind w:left="49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Actividad: descripción fotográfica </w:t>
            </w:r>
          </w:p>
          <w:p w:rsidR="00F405B6" w:rsidRDefault="006E4113">
            <w:pPr>
              <w:spacing w:after="0" w:line="238" w:lineRule="auto"/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Consigna: tomar una fotografía que cuente una situación  </w:t>
            </w:r>
          </w:p>
          <w:p w:rsidR="00F405B6" w:rsidRDefault="006E4113">
            <w:pPr>
              <w:spacing w:after="0" w:line="238" w:lineRule="auto"/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Objetivos: poner en práctica la función informativa y expresiva de la imagen </w:t>
            </w:r>
          </w:p>
          <w:p w:rsidR="00F405B6" w:rsidRDefault="006E4113">
            <w:pPr>
              <w:spacing w:after="25" w:line="238" w:lineRule="auto"/>
              <w:ind w:left="49" w:right="51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Modalidad: actividad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individual obligatoria presencial 1 hora de duración </w:t>
            </w:r>
          </w:p>
          <w:p w:rsidR="00F405B6" w:rsidRDefault="006E4113">
            <w:pPr>
              <w:spacing w:after="0" w:line="244" w:lineRule="auto"/>
              <w:ind w:left="49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Evaluación: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ab/>
              <w:t xml:space="preserve">individual,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ab/>
              <w:t xml:space="preserve">de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ab/>
              <w:t xml:space="preserve">tipo conceptual  </w:t>
            </w:r>
          </w:p>
          <w:p w:rsidR="00F405B6" w:rsidRDefault="006E4113">
            <w:pPr>
              <w:spacing w:after="0"/>
              <w:ind w:left="49" w:right="37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>Criterios de evaluación: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  <w:u w:val="single" w:color="4A44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identificación de los conceptos teóricos de la materia. Participación en tiempo y forma según los plazos indicados. 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14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  <w:p w:rsidR="00F405B6" w:rsidRDefault="006E4113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F405B6">
        <w:trPr>
          <w:trHeight w:val="3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405B6" w:rsidRDefault="00F405B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Actividad: descripción en video  </w:t>
            </w:r>
          </w:p>
          <w:p w:rsidR="00F405B6" w:rsidRDefault="006E4113">
            <w:pPr>
              <w:spacing w:after="0" w:line="238" w:lineRule="auto"/>
              <w:ind w:left="49" w:right="46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Consigna: grabar un video sin diálogo en el que se desarrolle una historia breve  </w:t>
            </w:r>
          </w:p>
          <w:p w:rsidR="00F405B6" w:rsidRDefault="006E4113">
            <w:pPr>
              <w:spacing w:after="0" w:line="238" w:lineRule="auto"/>
              <w:ind w:left="49" w:right="37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Objetivos: poner en práctica la expresividad de la imagen y la acción, sin sonido narrativo  </w:t>
            </w:r>
          </w:p>
          <w:p w:rsidR="00F405B6" w:rsidRDefault="006E4113">
            <w:pPr>
              <w:spacing w:after="0" w:line="238" w:lineRule="auto"/>
              <w:ind w:left="49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Modalidad: actividad grupal obligatoria presencial 2 horas de duración </w:t>
            </w:r>
          </w:p>
          <w:p w:rsidR="00F405B6" w:rsidRDefault="006E4113">
            <w:pPr>
              <w:spacing w:after="0"/>
              <w:ind w:left="49" w:right="47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Evaluación: grupal de tipo conceptual  Criterios de evaluación:  identificación de los conceptos teóricos de la materia. Participación en tiempo y forma según los plazos indicados.  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13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alumnos-alumnos </w:t>
            </w:r>
          </w:p>
        </w:tc>
      </w:tr>
      <w:tr w:rsidR="00F405B6">
        <w:trPr>
          <w:trHeight w:val="340"/>
        </w:trPr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F405B6"/>
        </w:tc>
      </w:tr>
      <w:tr w:rsidR="00F405B6">
        <w:trPr>
          <w:trHeight w:val="3100"/>
        </w:trPr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Actividad: Narración de ciencia ficción </w:t>
            </w:r>
          </w:p>
          <w:p w:rsidR="00F405B6" w:rsidRDefault="006E4113">
            <w:pPr>
              <w:spacing w:after="25" w:line="238" w:lineRule="auto"/>
              <w:ind w:right="36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Consigna: grabar un video minuto que utilice una narración fantástica o efectos visuales o de edición </w:t>
            </w:r>
          </w:p>
          <w:p w:rsidR="00F405B6" w:rsidRDefault="006E4113">
            <w:pPr>
              <w:tabs>
                <w:tab w:val="center" w:pos="1340"/>
                <w:tab w:val="center" w:pos="1891"/>
                <w:tab w:val="center" w:pos="2532"/>
                <w:tab w:val="right" w:pos="334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Objetivos: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ab/>
              <w:t xml:space="preserve">poner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ab/>
              <w:t xml:space="preserve">en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ab/>
              <w:t xml:space="preserve">práctica 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ab/>
              <w:t>las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características de la ficción  </w:t>
            </w:r>
          </w:p>
          <w:p w:rsidR="00F405B6" w:rsidRDefault="006E4113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Modalidad: actividad grupal obligatoria presencial 2 horas de duración </w:t>
            </w:r>
          </w:p>
          <w:p w:rsidR="00F405B6" w:rsidRDefault="006E4113">
            <w:pPr>
              <w:spacing w:after="0"/>
              <w:ind w:right="37"/>
              <w:jc w:val="both"/>
            </w:pP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>Evaluación: grupal de tipo conceptual  Criterios de evaluación: identificación de los conceptos teóricos de la materia. Participación en tiempo y form</w:t>
            </w:r>
            <w:r>
              <w:rPr>
                <w:rFonts w:ascii="Times New Roman" w:eastAsia="Times New Roman" w:hAnsi="Times New Roman" w:cs="Times New Roman"/>
                <w:color w:val="4A442A"/>
                <w:sz w:val="20"/>
              </w:rPr>
              <w:t xml:space="preserve">a según los plazos indicados.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F405B6">
        <w:trPr>
          <w:trHeight w:val="6980"/>
        </w:trPr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5B6" w:rsidRDefault="006E4113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inclusiva de temáticas duración cuatrimestral: Canal de </w:t>
            </w:r>
          </w:p>
          <w:p w:rsidR="00F405B6" w:rsidRDefault="006E4113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YouTube </w:t>
            </w:r>
          </w:p>
          <w:p w:rsidR="00F405B6" w:rsidRDefault="006E4113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Consigna: desarrollar al menos tres episodios de una canal de YouTube original  </w:t>
            </w:r>
          </w:p>
          <w:p w:rsidR="00F405B6" w:rsidRDefault="006E4113">
            <w:pPr>
              <w:spacing w:after="0" w:line="274" w:lineRule="auto"/>
              <w:ind w:right="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Objetivos:  realizar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una producción audiovisual digital poniendo en práctica lo desarrollado a lo largo de la materia </w:t>
            </w:r>
          </w:p>
          <w:p w:rsidR="00F405B6" w:rsidRDefault="006E4113">
            <w:pPr>
              <w:spacing w:after="0" w:line="274" w:lineRule="auto"/>
              <w:ind w:righ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Modalidad: grupal obligatoria presencial  </w:t>
            </w:r>
          </w:p>
          <w:p w:rsidR="00F405B6" w:rsidRDefault="006E4113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Evaluación: conceptual grupal y numérica individual  </w:t>
            </w:r>
          </w:p>
          <w:p w:rsidR="00F405B6" w:rsidRDefault="006E4113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Criterios de evaluación: identificación de los conceptos teór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icos de la materia. </w:t>
            </w:r>
          </w:p>
          <w:p w:rsidR="00F405B6" w:rsidRDefault="006E4113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Creatividad en la idea planteada Resolución de contratiempos y conflictos de forma coherente y superadora </w:t>
            </w:r>
          </w:p>
          <w:p w:rsidR="00F405B6" w:rsidRDefault="006E4113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Originalidad en el desarrollo de la producción </w:t>
            </w:r>
          </w:p>
          <w:p w:rsidR="00F405B6" w:rsidRDefault="006E4113">
            <w:pPr>
              <w:spacing w:after="0" w:line="274" w:lineRule="auto"/>
              <w:ind w:righ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Inclusión de herramientas audiovisuales.  Participación en tiempo y forma </w:t>
            </w:r>
            <w:r>
              <w:rPr>
                <w:rFonts w:ascii="Times New Roman" w:eastAsia="Times New Roman" w:hAnsi="Times New Roman" w:cs="Times New Roman"/>
                <w:sz w:val="20"/>
              </w:rPr>
              <w:t>según los plazos indicados.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</w:t>
            </w:r>
          </w:p>
          <w:p w:rsidR="00F405B6" w:rsidRDefault="006E41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5B6" w:rsidRDefault="006E41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alumnos-alumnos </w:t>
            </w:r>
          </w:p>
        </w:tc>
      </w:tr>
    </w:tbl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F405B6" w:rsidRDefault="006E4113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tabs>
          <w:tab w:val="center" w:pos="3732"/>
        </w:tabs>
        <w:spacing w:after="3" w:line="253" w:lineRule="auto"/>
        <w:ind w:left="-15"/>
      </w:pPr>
      <w:r>
        <w:rPr>
          <w:rFonts w:ascii="Times New Roman" w:eastAsia="Times New Roman" w:hAnsi="Times New Roman" w:cs="Times New Roman"/>
          <w:b/>
        </w:rPr>
        <w:t xml:space="preserve">9.2. </w:t>
      </w:r>
      <w:r>
        <w:rPr>
          <w:rFonts w:ascii="Times New Roman" w:eastAsia="Times New Roman" w:hAnsi="Times New Roman" w:cs="Times New Roman"/>
          <w:b/>
        </w:rPr>
        <w:tab/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Unidad 1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Actividad: video minuto de perspectiva forzada </w:t>
      </w:r>
    </w:p>
    <w:p w:rsidR="00F405B6" w:rsidRDefault="006E4113">
      <w:pPr>
        <w:spacing w:after="4" w:line="249" w:lineRule="auto"/>
        <w:ind w:left="-5" w:right="566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Consigna: realizar un video poniendo 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en práctica la distorsión de la realidad a través de la perspectiva  Objetivos: reconocer la manipulación de la imagen representada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Modalidad: actividad grupal obligatoria presencial 2 horas de duración.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Evaluación: grupal, de tipo conceptual 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Criterios de evaluación: identificación de los conceptos teóricos de la materia.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Participación en tiempo y forma según los plazos indicados.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Actividad: realización de video minuto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>Consigna:  realizar u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n Tik Tok representando un estereotipo social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Objetivos: reconocer estereotipos sociales de nuestra cultura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Modalidad: actividad grupal obligatoria presencial 2 hs de duración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Evaluación: grupal de tipo conceptual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>Criterios de evaluación: identifica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ción de los conceptos teóricos de la materia.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Participación en tiempo y forma según los plazos indicados.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Unidad 2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Actividad:  análisis de las funciones de la imagen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>Consigna: tomar una foto y determinar q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ué función predomina en la imagen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Objetivos: discernir de manera crítica cuál es la finalidad predominante en la imagen diseñada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Modalidad: actividad grupal obligatoria, presencial, 2 horas de duración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Evaluación: grupal de tipo conceptual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>Criterios de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 evaluación: identificación de los conceptos teóricos de la materia.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Participación en tiempo y forma según los plazos indicados.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Unidad 3: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Actividad: descripción fotográfica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Consigna: tomar una 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fotografía que cuente una situación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Objetivos: poner en práctica la función informativa y expresiva de la imagen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Modalidad: actividad individual obligatoria presencial 1 hora de duración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Evaluación: individual, de tipo conceptual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>Criterios de evaluac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ión: identificación de los conceptos teóricos de la materia.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Participación en tiempo y forma según los plazos indicados.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Actividad: descripción en video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Consigna: grabar un video sin diálogo en el 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que se desarrolle una historia breve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Objetivos: poner en práctica la expresividad de la imagen y la acción, sin sonido narrativo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Modalidad: actividad grupal obligatoria presencial 2 horas de duración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Evaluación: grupal de tipo conceptual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>Criterios d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e evaluación:  identificación de los conceptos teóricos de la materia.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Participación en tiempo y forma según los plazos indicados.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Unidad 5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Actividad: Narración de ciencia ficción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Consigna: grabar un 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video minuto que utilice una narración fantástica o efectos visuales o de edición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Objetivos: poner en práctica las características de la ficción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Modalidad: actividad grupal obligatoria presencial 2 horas de duración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>Evaluación: grupal de tipo conceptua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l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Criterios de evaluación: identificación de los conceptos teóricos de la materia.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Participación en tiempo y forma según los plazos indicados.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Actividad inclusiva de temáticas duración 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cuatrimestral: Canal de YouTube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Consigna: desarrollar al menos tres episodios de una canal de YouTube original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>Objetivos:  realizar una producción audiovisual digital poniendo en práctica lo desarrollado a lo largo de la materia Modalidad: grupal obliga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toria presencial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Evaluación: conceptual grupal y numérica individual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Criterios de evaluación: identificación de los conceptos teóricos de la materia.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Creatividad en la idea planteada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Resolución de contratiempos y conflictos de forma coherente y superadora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 Originalidad en el desarrollo de la producción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 Inclusión de herramientas audiovis</w:t>
      </w:r>
      <w:r>
        <w:rPr>
          <w:rFonts w:ascii="Times New Roman" w:eastAsia="Times New Roman" w:hAnsi="Times New Roman" w:cs="Times New Roman"/>
          <w:color w:val="434343"/>
          <w:sz w:val="20"/>
        </w:rPr>
        <w:t xml:space="preserve">uales  </w:t>
      </w:r>
    </w:p>
    <w:p w:rsidR="00F405B6" w:rsidRDefault="006E4113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                                        Participación en tiempo y forma según los plazos indicados.  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numPr>
          <w:ilvl w:val="0"/>
          <w:numId w:val="6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6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numPr>
          <w:ilvl w:val="0"/>
          <w:numId w:val="6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 xml:space="preserve">MODALIDAD DE EVALUACIÓN: </w:t>
      </w:r>
    </w:p>
    <w:p w:rsidR="00F405B6" w:rsidRDefault="006E4113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5B6" w:rsidRDefault="006E4113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Los trabajos prácticos se </w:t>
      </w:r>
      <w:r>
        <w:rPr>
          <w:rFonts w:ascii="Times New Roman" w:eastAsia="Times New Roman" w:hAnsi="Times New Roman" w:cs="Times New Roman"/>
          <w:sz w:val="24"/>
        </w:rPr>
        <w:t xml:space="preserve">anuncian con  anticipación y se publican en plataforma BlackBoard, donde todos los alumnos se encuentran registrados. </w:t>
      </w:r>
    </w:p>
    <w:p w:rsidR="00F405B6" w:rsidRDefault="006E4113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5B6" w:rsidRDefault="006E4113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lo largo de la cursada es obligatoria la visualización del material audiovisual a determinar por los docentes y la entrega de </w:t>
      </w:r>
      <w:r>
        <w:rPr>
          <w:rFonts w:ascii="Times New Roman" w:eastAsia="Times New Roman" w:hAnsi="Times New Roman" w:cs="Times New Roman"/>
          <w:sz w:val="24"/>
        </w:rPr>
        <w:t>trabajos prácticos referentes a las mismas</w:t>
      </w:r>
      <w:r>
        <w:rPr>
          <w:rFonts w:ascii="Times New Roman" w:eastAsia="Times New Roman" w:hAnsi="Times New Roman" w:cs="Times New Roman"/>
        </w:rPr>
        <w:t xml:space="preserve">. </w:t>
      </w:r>
    </w:p>
    <w:p w:rsidR="00F405B6" w:rsidRDefault="006E4113">
      <w:pPr>
        <w:spacing w:after="56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Deberá obligatoriamente dar cumplimiento a la escolaridad de acuerdo al citado Reglamento, que indica escolaridad requiere, además del 75% de asistencias, la aprobación de al menos un parcial y su instancia re</w:t>
      </w:r>
      <w:r>
        <w:rPr>
          <w:rFonts w:ascii="Times New Roman" w:eastAsia="Times New Roman" w:hAnsi="Times New Roman" w:cs="Times New Roman"/>
          <w:sz w:val="24"/>
        </w:rPr>
        <w:t xml:space="preserve">cuperatoria y todas las evaluaciones o trabajos prácticos que el docente considere necesarios. </w:t>
      </w:r>
    </w:p>
    <w:p w:rsidR="00F405B6" w:rsidRDefault="006E4113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estudiante deberá concurrir a rendir el examen final presentando la libreta universitaria, conforme el programa de la obligación académica.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7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7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405B6" w:rsidRDefault="006E4113">
      <w:pPr>
        <w:numPr>
          <w:ilvl w:val="0"/>
          <w:numId w:val="7"/>
        </w:numPr>
        <w:spacing w:after="3" w:line="253" w:lineRule="auto"/>
        <w:ind w:hanging="330"/>
      </w:pPr>
      <w:r>
        <w:rPr>
          <w:rFonts w:ascii="Times New Roman" w:eastAsia="Times New Roman" w:hAnsi="Times New Roman" w:cs="Times New Roman"/>
          <w:b/>
        </w:rPr>
        <w:t xml:space="preserve">FIRMA DEL DIRECTOR DE LA CARRERA </w:t>
      </w:r>
    </w:p>
    <w:p w:rsidR="00F405B6" w:rsidRDefault="006E41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F405B6">
      <w:footerReference w:type="even" r:id="rId9"/>
      <w:footerReference w:type="default" r:id="rId10"/>
      <w:footerReference w:type="first" r:id="rId11"/>
      <w:pgSz w:w="11920" w:h="16840"/>
      <w:pgMar w:top="1410" w:right="1149" w:bottom="1437" w:left="1134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4113">
      <w:pPr>
        <w:spacing w:after="0" w:line="240" w:lineRule="auto"/>
      </w:pPr>
      <w:r>
        <w:separator/>
      </w:r>
    </w:p>
  </w:endnote>
  <w:endnote w:type="continuationSeparator" w:id="0">
    <w:p w:rsidR="00000000" w:rsidRDefault="006E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B6" w:rsidRDefault="006E4113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405B6" w:rsidRDefault="006E411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B6" w:rsidRDefault="006E4113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6E4113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405B6" w:rsidRDefault="006E411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B6" w:rsidRDefault="006E4113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405B6" w:rsidRDefault="006E411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4113">
      <w:pPr>
        <w:spacing w:after="0" w:line="240" w:lineRule="auto"/>
      </w:pPr>
      <w:r>
        <w:separator/>
      </w:r>
    </w:p>
  </w:footnote>
  <w:footnote w:type="continuationSeparator" w:id="0">
    <w:p w:rsidR="00000000" w:rsidRDefault="006E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1E0"/>
    <w:multiLevelType w:val="hybridMultilevel"/>
    <w:tmpl w:val="E05A807A"/>
    <w:lvl w:ilvl="0" w:tplc="3AECF2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34CC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E59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080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200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4A1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87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85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267F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56C66"/>
    <w:multiLevelType w:val="hybridMultilevel"/>
    <w:tmpl w:val="C214FA68"/>
    <w:lvl w:ilvl="0" w:tplc="2A4AA3A4">
      <w:start w:val="13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89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E8B6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C55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E6C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E83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87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26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24C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0C0A95"/>
    <w:multiLevelType w:val="hybridMultilevel"/>
    <w:tmpl w:val="3874462E"/>
    <w:lvl w:ilvl="0" w:tplc="A0F6A63C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662A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E80D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9894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429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C0A8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92F4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020E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542F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E2995"/>
    <w:multiLevelType w:val="hybridMultilevel"/>
    <w:tmpl w:val="FF086B3A"/>
    <w:lvl w:ilvl="0" w:tplc="1518ABC6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4A13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E0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46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674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E9C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82C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BE7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E83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3A68A4"/>
    <w:multiLevelType w:val="hybridMultilevel"/>
    <w:tmpl w:val="463CEEDA"/>
    <w:lvl w:ilvl="0" w:tplc="DF28A152">
      <w:start w:val="9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041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CC8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4E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410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E7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B8E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28B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98C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846A16"/>
    <w:multiLevelType w:val="hybridMultilevel"/>
    <w:tmpl w:val="18F4BD52"/>
    <w:lvl w:ilvl="0" w:tplc="71E49DBC">
      <w:start w:val="10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9E70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47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62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AF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9483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214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827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2E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873D81"/>
    <w:multiLevelType w:val="hybridMultilevel"/>
    <w:tmpl w:val="800E2550"/>
    <w:lvl w:ilvl="0" w:tplc="E0547A40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70C07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FCB0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C5E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ACE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493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7EB2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2CF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0B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B6"/>
    <w:rsid w:val="006E4113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7663"/>
  <w15:docId w15:val="{AD1B8490-89B3-4522-A723-4BED9CE8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LUcgYbImzEsITRSZaKZRQdKAAxyGtT6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2535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TECNOLOGÍA Y FUNDAMENTOS DE LOS MEDIOS AUDIOVISUALES - Astigueta 2026.docx</vt:lpstr>
    </vt:vector>
  </TitlesOfParts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TECNOLOGÍA Y FUNDAMENTOS DE LOS MEDIOS AUDIOVISUALES - Astigueta 2026.docx</dc:title>
  <dc:subject/>
  <dc:creator>Jimena Diaz Perez - Cs. Educacion</dc:creator>
  <cp:keywords/>
  <cp:lastModifiedBy>Jimena Diaz Perez - Cs. Educacion</cp:lastModifiedBy>
  <cp:revision>2</cp:revision>
  <dcterms:created xsi:type="dcterms:W3CDTF">2026-03-04T21:41:00Z</dcterms:created>
  <dcterms:modified xsi:type="dcterms:W3CDTF">2026-03-04T21:41:00Z</dcterms:modified>
</cp:coreProperties>
</file>