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F6A5C" w:rsidTr="000F6A5C">
        <w:tc>
          <w:tcPr>
            <w:tcW w:w="4819" w:type="dxa"/>
          </w:tcPr>
          <w:p w:rsidR="000F6A5C" w:rsidRDefault="000F6A5C" w:rsidP="000F6A5C">
            <w:pPr>
              <w:spacing w:after="21"/>
              <w:rPr>
                <w:rFonts w:ascii="Times New Roman" w:eastAsia="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1239520</wp:posOffset>
                  </wp:positionH>
                  <wp:positionV relativeFrom="paragraph">
                    <wp:posOffset>306070</wp:posOffset>
                  </wp:positionV>
                  <wp:extent cx="562610" cy="712470"/>
                  <wp:effectExtent l="0" t="0" r="8890" b="0"/>
                  <wp:wrapTopAndBottom/>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rsidR="000F6A5C" w:rsidRDefault="000F6A5C" w:rsidP="000F6A5C">
            <w:pPr>
              <w:spacing w:after="21"/>
              <w:jc w:val="center"/>
              <w:rPr>
                <w:rFonts w:ascii="Times New Roman" w:eastAsia="Times New Roman" w:hAnsi="Times New Roman" w:cs="Times New Roman"/>
                <w:b/>
              </w:rPr>
            </w:pPr>
            <w:r>
              <w:rPr>
                <w:rFonts w:ascii="Times New Roman" w:eastAsia="Times New Roman" w:hAnsi="Times New Roman" w:cs="Times New Roman"/>
                <w:b/>
              </w:rPr>
              <w:t>UNIVERSIDAD DEL SALVADOR</w:t>
            </w:r>
          </w:p>
          <w:p w:rsidR="000F6A5C" w:rsidRDefault="000F6A5C" w:rsidP="000F6A5C">
            <w:pPr>
              <w:spacing w:after="21"/>
              <w:jc w:val="center"/>
              <w:rPr>
                <w:rFonts w:ascii="Times New Roman" w:eastAsia="Times New Roman" w:hAnsi="Times New Roman" w:cs="Times New Roman"/>
                <w:b/>
                <w:i/>
              </w:rPr>
            </w:pPr>
            <w:r>
              <w:rPr>
                <w:rFonts w:ascii="Times New Roman" w:eastAsia="Times New Roman" w:hAnsi="Times New Roman" w:cs="Times New Roman"/>
                <w:b/>
                <w:i/>
              </w:rPr>
              <w:t xml:space="preserve">Facultad de Ciencias Sociales, Educación </w:t>
            </w:r>
          </w:p>
          <w:p w:rsidR="000F6A5C" w:rsidRDefault="000F6A5C" w:rsidP="000F6A5C">
            <w:pPr>
              <w:spacing w:after="21"/>
              <w:jc w:val="center"/>
              <w:rPr>
                <w:rFonts w:ascii="Times New Roman" w:eastAsia="Times New Roman" w:hAnsi="Times New Roman" w:cs="Times New Roman"/>
              </w:rPr>
            </w:pPr>
            <w:r>
              <w:rPr>
                <w:rFonts w:ascii="Times New Roman" w:eastAsia="Times New Roman" w:hAnsi="Times New Roman" w:cs="Times New Roman"/>
                <w:b/>
                <w:i/>
              </w:rPr>
              <w:t>y Comunicación</w:t>
            </w:r>
          </w:p>
          <w:p w:rsidR="000F6A5C" w:rsidRDefault="000F6A5C" w:rsidP="000F6A5C">
            <w:pPr>
              <w:spacing w:after="21"/>
              <w:rPr>
                <w:rFonts w:ascii="Times New Roman" w:eastAsia="Times New Roman" w:hAnsi="Times New Roman" w:cs="Times New Roman"/>
              </w:rPr>
            </w:pPr>
          </w:p>
          <w:p w:rsidR="000F6A5C" w:rsidRDefault="000F6A5C" w:rsidP="000F6A5C">
            <w:pPr>
              <w:spacing w:after="21"/>
              <w:rPr>
                <w:rFonts w:ascii="Times New Roman" w:eastAsia="Times New Roman" w:hAnsi="Times New Roman" w:cs="Times New Roman"/>
              </w:rPr>
            </w:pPr>
          </w:p>
          <w:p w:rsidR="000F6A5C" w:rsidRDefault="000F6A5C" w:rsidP="000F6A5C">
            <w:pPr>
              <w:spacing w:after="21"/>
              <w:rPr>
                <w:rFonts w:ascii="Times New Roman" w:eastAsia="Times New Roman" w:hAnsi="Times New Roman" w:cs="Times New Roman"/>
              </w:rPr>
            </w:pPr>
          </w:p>
        </w:tc>
        <w:tc>
          <w:tcPr>
            <w:tcW w:w="4819" w:type="dxa"/>
          </w:tcPr>
          <w:p w:rsidR="000F6A5C" w:rsidRDefault="000F6A5C" w:rsidP="000F6A5C">
            <w:pPr>
              <w:spacing w:after="21"/>
              <w:jc w:val="center"/>
              <w:rPr>
                <w:rFonts w:ascii="Times New Roman" w:eastAsia="Times New Roman" w:hAnsi="Times New Roman" w:cs="Times New Roman"/>
                <w:b/>
                <w:i/>
              </w:rPr>
            </w:pPr>
          </w:p>
          <w:p w:rsidR="000F6A5C" w:rsidRDefault="000F6A5C" w:rsidP="000F6A5C">
            <w:pPr>
              <w:spacing w:after="21"/>
              <w:jc w:val="center"/>
              <w:rPr>
                <w:rFonts w:ascii="Times New Roman" w:eastAsia="Times New Roman" w:hAnsi="Times New Roman" w:cs="Times New Roman"/>
                <w:b/>
                <w:i/>
              </w:rPr>
            </w:pPr>
          </w:p>
          <w:p w:rsidR="000F6A5C" w:rsidRDefault="000F6A5C" w:rsidP="000F6A5C">
            <w:pPr>
              <w:spacing w:after="21"/>
              <w:jc w:val="center"/>
              <w:rPr>
                <w:rFonts w:ascii="Times New Roman" w:eastAsia="Times New Roman" w:hAnsi="Times New Roman" w:cs="Times New Roman"/>
                <w:b/>
                <w:i/>
              </w:rPr>
            </w:pPr>
          </w:p>
          <w:p w:rsidR="000F6A5C" w:rsidRDefault="000F6A5C" w:rsidP="000F6A5C">
            <w:pPr>
              <w:spacing w:after="21"/>
              <w:jc w:val="center"/>
              <w:rPr>
                <w:rFonts w:ascii="Times New Roman" w:eastAsia="Times New Roman" w:hAnsi="Times New Roman" w:cs="Times New Roman"/>
                <w:b/>
                <w:i/>
              </w:rPr>
            </w:pPr>
          </w:p>
          <w:p w:rsidR="000F6A5C" w:rsidRDefault="000F6A5C" w:rsidP="000F6A5C">
            <w:pPr>
              <w:spacing w:after="21"/>
              <w:jc w:val="center"/>
              <w:rPr>
                <w:rFonts w:ascii="Times New Roman" w:eastAsia="Times New Roman" w:hAnsi="Times New Roman" w:cs="Times New Roman"/>
                <w:b/>
                <w:i/>
              </w:rPr>
            </w:pPr>
          </w:p>
          <w:p w:rsidR="000F6A5C" w:rsidRDefault="000F6A5C" w:rsidP="000F6A5C">
            <w:pPr>
              <w:spacing w:after="21"/>
              <w:jc w:val="center"/>
              <w:rPr>
                <w:rFonts w:ascii="Times New Roman" w:eastAsia="Times New Roman" w:hAnsi="Times New Roman" w:cs="Times New Roman"/>
                <w:b/>
                <w:i/>
              </w:rPr>
            </w:pPr>
          </w:p>
          <w:p w:rsidR="000F6A5C" w:rsidRPr="000F6A5C" w:rsidRDefault="000F6A5C" w:rsidP="000F6A5C">
            <w:pPr>
              <w:spacing w:after="21"/>
              <w:jc w:val="center"/>
              <w:rPr>
                <w:rFonts w:ascii="Times New Roman" w:eastAsia="Times New Roman" w:hAnsi="Times New Roman" w:cs="Times New Roman"/>
                <w:b/>
                <w:i/>
              </w:rPr>
            </w:pPr>
            <w:r w:rsidRPr="000F6A5C">
              <w:rPr>
                <w:rFonts w:ascii="Times New Roman" w:eastAsia="Times New Roman" w:hAnsi="Times New Roman" w:cs="Times New Roman"/>
                <w:b/>
                <w:i/>
              </w:rPr>
              <w:t>Licenciatura en Sociología</w:t>
            </w:r>
          </w:p>
        </w:tc>
      </w:tr>
    </w:tbl>
    <w:p w:rsidR="000C451D" w:rsidRDefault="000F6A5C" w:rsidP="000F6A5C">
      <w:pPr>
        <w:spacing w:after="21"/>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0C451D" w:rsidRDefault="000F6A5C" w:rsidP="000F6A5C">
      <w:pPr>
        <w:tabs>
          <w:tab w:val="center" w:pos="2388"/>
          <w:tab w:val="center" w:pos="8457"/>
        </w:tabs>
        <w:spacing w:after="1"/>
      </w:pPr>
      <w:r>
        <w:tab/>
      </w:r>
      <w:r>
        <w:rPr>
          <w:rFonts w:ascii="Times New Roman" w:eastAsia="Times New Roman" w:hAnsi="Times New Roman" w:cs="Times New Roman"/>
        </w:rPr>
        <w:t xml:space="preserve"> </w:t>
      </w:r>
    </w:p>
    <w:p w:rsidR="000C451D" w:rsidRDefault="000F6A5C">
      <w:pPr>
        <w:spacing w:after="0"/>
        <w:ind w:left="1969"/>
        <w:jc w:val="center"/>
      </w:pPr>
      <w:r>
        <w:rPr>
          <w:rFonts w:ascii="Times New Roman" w:eastAsia="Times New Roman" w:hAnsi="Times New Roman" w:cs="Times New Roman"/>
        </w:rPr>
        <w:t xml:space="preserve"> </w:t>
      </w:r>
    </w:p>
    <w:p w:rsidR="000C451D" w:rsidRDefault="000F6A5C">
      <w:pPr>
        <w:spacing w:after="0"/>
        <w:ind w:left="1969"/>
        <w:jc w:val="center"/>
      </w:pPr>
      <w:r>
        <w:rPr>
          <w:rFonts w:ascii="Times New Roman" w:eastAsia="Times New Roman" w:hAnsi="Times New Roman" w:cs="Times New Roman"/>
        </w:rPr>
        <w:t xml:space="preserve"> </w:t>
      </w:r>
    </w:p>
    <w:p w:rsidR="000C451D" w:rsidRDefault="000F6A5C">
      <w:pPr>
        <w:spacing w:after="5" w:line="249" w:lineRule="auto"/>
        <w:ind w:left="5791" w:hanging="10"/>
      </w:pPr>
      <w:r>
        <w:rPr>
          <w:rFonts w:ascii="Times New Roman" w:eastAsia="Times New Roman" w:hAnsi="Times New Roman" w:cs="Times New Roman"/>
          <w:b/>
          <w:i/>
        </w:rPr>
        <w:t xml:space="preserve">     </w:t>
      </w:r>
    </w:p>
    <w:p w:rsidR="000C451D" w:rsidRDefault="000C451D">
      <w:pPr>
        <w:spacing w:after="0"/>
        <w:rPr>
          <w:rFonts w:ascii="Times New Roman" w:eastAsia="Times New Roman" w:hAnsi="Times New Roman" w:cs="Times New Roman"/>
        </w:rPr>
      </w:pPr>
    </w:p>
    <w:p w:rsidR="000F6A5C" w:rsidRDefault="000F6A5C">
      <w:pPr>
        <w:spacing w:after="0"/>
      </w:pPr>
      <w:bookmarkStart w:id="0" w:name="_GoBack"/>
      <w:bookmarkEnd w:id="0"/>
    </w:p>
    <w:p w:rsidR="000C451D" w:rsidRDefault="000F6A5C">
      <w:pPr>
        <w:spacing w:after="1"/>
        <w:ind w:left="10" w:right="4" w:hanging="10"/>
        <w:jc w:val="center"/>
      </w:pPr>
      <w:r>
        <w:rPr>
          <w:rFonts w:ascii="Times New Roman" w:eastAsia="Times New Roman" w:hAnsi="Times New Roman" w:cs="Times New Roman"/>
          <w:b/>
        </w:rPr>
        <w:t xml:space="preserve">PROGRAMA 2026 </w:t>
      </w:r>
    </w:p>
    <w:p w:rsidR="000C451D" w:rsidRDefault="000F6A5C">
      <w:pPr>
        <w:spacing w:after="0"/>
        <w:ind w:left="48"/>
        <w:jc w:val="center"/>
      </w:pPr>
      <w:r>
        <w:rPr>
          <w:rFonts w:ascii="Times New Roman" w:eastAsia="Times New Roman" w:hAnsi="Times New Roman" w:cs="Times New Roman"/>
        </w:rPr>
        <w:t xml:space="preserve"> </w:t>
      </w:r>
    </w:p>
    <w:p w:rsidR="000C451D" w:rsidRDefault="000F6A5C">
      <w:pPr>
        <w:spacing w:after="57"/>
        <w:ind w:left="-23" w:right="-150"/>
      </w:pPr>
      <w:r>
        <w:rPr>
          <w:noProof/>
        </w:rPr>
        <w:drawing>
          <wp:inline distT="0" distB="0" distL="0" distR="0">
            <wp:extent cx="6235700" cy="3396278"/>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rotWithShape="1">
                    <a:blip r:embed="rId8"/>
                    <a:srcRect t="17759"/>
                    <a:stretch/>
                  </pic:blipFill>
                  <pic:spPr bwMode="auto">
                    <a:xfrm>
                      <a:off x="0" y="0"/>
                      <a:ext cx="6236209" cy="3396555"/>
                    </a:xfrm>
                    <a:prstGeom prst="rect">
                      <a:avLst/>
                    </a:prstGeom>
                    <a:ln>
                      <a:noFill/>
                    </a:ln>
                    <a:extLst>
                      <a:ext uri="{53640926-AAD7-44D8-BBD7-CCE9431645EC}">
                        <a14:shadowObscured xmlns:a14="http://schemas.microsoft.com/office/drawing/2010/main"/>
                      </a:ext>
                    </a:extLst>
                  </pic:spPr>
                </pic:pic>
              </a:graphicData>
            </a:graphic>
          </wp:inline>
        </w:drawing>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12"/>
      </w:pPr>
      <w:r>
        <w:rPr>
          <w:rFonts w:ascii="Times New Roman" w:eastAsia="Times New Roman" w:hAnsi="Times New Roman" w:cs="Times New Roman"/>
          <w:b/>
        </w:rPr>
        <w:t xml:space="preserve"> </w:t>
      </w:r>
    </w:p>
    <w:p w:rsidR="000C451D" w:rsidRDefault="000F6A5C">
      <w:pPr>
        <w:numPr>
          <w:ilvl w:val="0"/>
          <w:numId w:val="1"/>
        </w:numPr>
        <w:spacing w:after="4" w:line="256" w:lineRule="auto"/>
        <w:ind w:hanging="723"/>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i/>
          <w:sz w:val="20"/>
        </w:rPr>
        <w:t xml:space="preserve">(Marque con una cruz el ciclo correspondiente) </w:t>
      </w:r>
    </w:p>
    <w:p w:rsidR="000C451D" w:rsidRDefault="000F6A5C">
      <w:pPr>
        <w:spacing w:after="0"/>
      </w:pPr>
      <w:r>
        <w:rPr>
          <w:rFonts w:ascii="Times New Roman" w:eastAsia="Times New Roman" w:hAnsi="Times New Roman" w:cs="Times New Roman"/>
          <w:i/>
          <w:sz w:val="20"/>
        </w:rPr>
        <w:t xml:space="preserve"> </w:t>
      </w:r>
    </w:p>
    <w:p w:rsidR="000C451D" w:rsidRDefault="000F6A5C">
      <w:pPr>
        <w:spacing w:after="59"/>
        <w:ind w:left="2432"/>
      </w:pPr>
      <w:r>
        <w:rPr>
          <w:noProof/>
        </w:rPr>
        <mc:AlternateContent>
          <mc:Choice Requires="wpg">
            <w:drawing>
              <wp:inline distT="0" distB="0" distL="0" distR="0">
                <wp:extent cx="3039491" cy="428625"/>
                <wp:effectExtent l="0" t="0" r="0" b="0"/>
                <wp:docPr id="35336" name="Group 35336"/>
                <wp:cNvGraphicFramePr/>
                <a:graphic xmlns:a="http://schemas.openxmlformats.org/drawingml/2006/main">
                  <a:graphicData uri="http://schemas.microsoft.com/office/word/2010/wordprocessingGroup">
                    <wpg:wgp>
                      <wpg:cNvGrpSpPr/>
                      <wpg:grpSpPr>
                        <a:xfrm>
                          <a:off x="0" y="0"/>
                          <a:ext cx="3039491" cy="428625"/>
                          <a:chOff x="0" y="0"/>
                          <a:chExt cx="3039491" cy="428625"/>
                        </a:xfrm>
                      </wpg:grpSpPr>
                      <wps:wsp>
                        <wps:cNvPr id="40493" name="Shape 40493"/>
                        <wps:cNvSpPr/>
                        <wps:spPr>
                          <a:xfrm>
                            <a:off x="6096" y="6172"/>
                            <a:ext cx="590093" cy="416357"/>
                          </a:xfrm>
                          <a:custGeom>
                            <a:avLst/>
                            <a:gdLst/>
                            <a:ahLst/>
                            <a:cxnLst/>
                            <a:rect l="0" t="0" r="0" b="0"/>
                            <a:pathLst>
                              <a:path w="590093" h="416357">
                                <a:moveTo>
                                  <a:pt x="0" y="0"/>
                                </a:moveTo>
                                <a:lnTo>
                                  <a:pt x="590093" y="0"/>
                                </a:lnTo>
                                <a:lnTo>
                                  <a:pt x="590093" y="416357"/>
                                </a:lnTo>
                                <a:lnTo>
                                  <a:pt x="0" y="41635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0494" name="Shape 40494"/>
                        <wps:cNvSpPr/>
                        <wps:spPr>
                          <a:xfrm>
                            <a:off x="71628" y="134493"/>
                            <a:ext cx="459029" cy="160020"/>
                          </a:xfrm>
                          <a:custGeom>
                            <a:avLst/>
                            <a:gdLst/>
                            <a:ahLst/>
                            <a:cxnLst/>
                            <a:rect l="0" t="0" r="0" b="0"/>
                            <a:pathLst>
                              <a:path w="459029" h="160020">
                                <a:moveTo>
                                  <a:pt x="0" y="0"/>
                                </a:moveTo>
                                <a:lnTo>
                                  <a:pt x="459029" y="0"/>
                                </a:lnTo>
                                <a:lnTo>
                                  <a:pt x="459029" y="160020"/>
                                </a:lnTo>
                                <a:lnTo>
                                  <a:pt x="0" y="160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 name="Rectangle 266"/>
                        <wps:cNvSpPr/>
                        <wps:spPr>
                          <a:xfrm>
                            <a:off x="105537" y="170602"/>
                            <a:ext cx="518405" cy="166628"/>
                          </a:xfrm>
                          <a:prstGeom prst="rect">
                            <a:avLst/>
                          </a:prstGeom>
                          <a:ln>
                            <a:noFill/>
                          </a:ln>
                        </wps:spPr>
                        <wps:txbx>
                          <w:txbxContent>
                            <w:p w:rsidR="000C451D" w:rsidRDefault="000F6A5C">
                              <w:r>
                                <w:rPr>
                                  <w:rFonts w:ascii="Times New Roman" w:eastAsia="Times New Roman" w:hAnsi="Times New Roman" w:cs="Times New Roman"/>
                                  <w:b/>
                                </w:rPr>
                                <w:t>Básico</w:t>
                              </w:r>
                            </w:p>
                          </w:txbxContent>
                        </wps:txbx>
                        <wps:bodyPr horzOverflow="overflow" vert="horz" lIns="0" tIns="0" rIns="0" bIns="0" rtlCol="0">
                          <a:noAutofit/>
                        </wps:bodyPr>
                      </wps:wsp>
                      <wps:wsp>
                        <wps:cNvPr id="267" name="Rectangle 267"/>
                        <wps:cNvSpPr/>
                        <wps:spPr>
                          <a:xfrm>
                            <a:off x="494157" y="170602"/>
                            <a:ext cx="46619" cy="166628"/>
                          </a:xfrm>
                          <a:prstGeom prst="rect">
                            <a:avLst/>
                          </a:prstGeom>
                          <a:ln>
                            <a:noFill/>
                          </a:ln>
                        </wps:spPr>
                        <wps:txbx>
                          <w:txbxContent>
                            <w:p w:rsidR="000C451D" w:rsidRDefault="000F6A5C">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68" name="Rectangle 268"/>
                        <wps:cNvSpPr/>
                        <wps:spPr>
                          <a:xfrm>
                            <a:off x="779145" y="170602"/>
                            <a:ext cx="46619" cy="166628"/>
                          </a:xfrm>
                          <a:prstGeom prst="rect">
                            <a:avLst/>
                          </a:prstGeom>
                          <a:ln>
                            <a:noFill/>
                          </a:ln>
                        </wps:spPr>
                        <wps:txbx>
                          <w:txbxContent>
                            <w:p w:rsidR="000C451D" w:rsidRDefault="000F6A5C">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0495" name="Shape 40495"/>
                        <wps:cNvSpPr/>
                        <wps:spPr>
                          <a:xfrm>
                            <a:off x="963549" y="6172"/>
                            <a:ext cx="1728470" cy="416357"/>
                          </a:xfrm>
                          <a:custGeom>
                            <a:avLst/>
                            <a:gdLst/>
                            <a:ahLst/>
                            <a:cxnLst/>
                            <a:rect l="0" t="0" r="0" b="0"/>
                            <a:pathLst>
                              <a:path w="1728470" h="416357">
                                <a:moveTo>
                                  <a:pt x="0" y="0"/>
                                </a:moveTo>
                                <a:lnTo>
                                  <a:pt x="1728470" y="0"/>
                                </a:lnTo>
                                <a:lnTo>
                                  <a:pt x="1728470" y="416357"/>
                                </a:lnTo>
                                <a:lnTo>
                                  <a:pt x="0" y="41635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0496" name="Shape 40496"/>
                        <wps:cNvSpPr/>
                        <wps:spPr>
                          <a:xfrm>
                            <a:off x="1029081" y="134493"/>
                            <a:ext cx="1597406" cy="160020"/>
                          </a:xfrm>
                          <a:custGeom>
                            <a:avLst/>
                            <a:gdLst/>
                            <a:ahLst/>
                            <a:cxnLst/>
                            <a:rect l="0" t="0" r="0" b="0"/>
                            <a:pathLst>
                              <a:path w="1597406" h="160020">
                                <a:moveTo>
                                  <a:pt x="0" y="0"/>
                                </a:moveTo>
                                <a:lnTo>
                                  <a:pt x="1597406" y="0"/>
                                </a:lnTo>
                                <a:lnTo>
                                  <a:pt x="1597406" y="160020"/>
                                </a:lnTo>
                                <a:lnTo>
                                  <a:pt x="0" y="160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71" name="Rectangle 271"/>
                        <wps:cNvSpPr/>
                        <wps:spPr>
                          <a:xfrm>
                            <a:off x="1204341" y="170602"/>
                            <a:ext cx="1652370" cy="166628"/>
                          </a:xfrm>
                          <a:prstGeom prst="rect">
                            <a:avLst/>
                          </a:prstGeom>
                          <a:ln>
                            <a:noFill/>
                          </a:ln>
                        </wps:spPr>
                        <wps:txbx>
                          <w:txbxContent>
                            <w:p w:rsidR="000C451D" w:rsidRDefault="000F6A5C">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72" name="Rectangle 272"/>
                        <wps:cNvSpPr/>
                        <wps:spPr>
                          <a:xfrm>
                            <a:off x="2446655" y="170602"/>
                            <a:ext cx="46619" cy="166628"/>
                          </a:xfrm>
                          <a:prstGeom prst="rect">
                            <a:avLst/>
                          </a:prstGeom>
                          <a:ln>
                            <a:noFill/>
                          </a:ln>
                        </wps:spPr>
                        <wps:txbx>
                          <w:txbxContent>
                            <w:p w:rsidR="000C451D" w:rsidRDefault="000F6A5C">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3" name="Rectangle 273"/>
                        <wps:cNvSpPr/>
                        <wps:spPr>
                          <a:xfrm>
                            <a:off x="2815463" y="170602"/>
                            <a:ext cx="134636" cy="166628"/>
                          </a:xfrm>
                          <a:prstGeom prst="rect">
                            <a:avLst/>
                          </a:prstGeom>
                          <a:ln>
                            <a:noFill/>
                          </a:ln>
                        </wps:spPr>
                        <wps:txbx>
                          <w:txbxContent>
                            <w:p w:rsidR="000C451D" w:rsidRDefault="000F6A5C">
                              <w:r>
                                <w:rPr>
                                  <w:rFonts w:ascii="Times New Roman" w:eastAsia="Times New Roman" w:hAnsi="Times New Roman" w:cs="Times New Roman"/>
                                  <w:b/>
                                </w:rPr>
                                <w:t>X</w:t>
                              </w:r>
                            </w:p>
                          </w:txbxContent>
                        </wps:txbx>
                        <wps:bodyPr horzOverflow="overflow" vert="horz" lIns="0" tIns="0" rIns="0" bIns="0" rtlCol="0">
                          <a:noAutofit/>
                        </wps:bodyPr>
                      </wps:wsp>
                      <wps:wsp>
                        <wps:cNvPr id="274" name="Rectangle 274"/>
                        <wps:cNvSpPr/>
                        <wps:spPr>
                          <a:xfrm>
                            <a:off x="2916047" y="170602"/>
                            <a:ext cx="46619" cy="166628"/>
                          </a:xfrm>
                          <a:prstGeom prst="rect">
                            <a:avLst/>
                          </a:prstGeom>
                          <a:ln>
                            <a:noFill/>
                          </a:ln>
                        </wps:spPr>
                        <wps:txbx>
                          <w:txbxContent>
                            <w:p w:rsidR="000C451D" w:rsidRDefault="000F6A5C">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0497" name="Shape 40497"/>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498" name="Shape 404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499" name="Shape 40499"/>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0" name="Shape 40500"/>
                        <wps:cNvSpPr/>
                        <wps:spPr>
                          <a:xfrm>
                            <a:off x="6096" y="6097"/>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0501" name="Shape 40501"/>
                        <wps:cNvSpPr/>
                        <wps:spPr>
                          <a:xfrm>
                            <a:off x="596265"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2" name="Shape 40502"/>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3" name="Shape 40503"/>
                        <wps:cNvSpPr/>
                        <wps:spPr>
                          <a:xfrm>
                            <a:off x="957453"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4" name="Shape 40504"/>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5" name="Shape 40505"/>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6" name="Shape 40506"/>
                        <wps:cNvSpPr/>
                        <wps:spPr>
                          <a:xfrm>
                            <a:off x="963549" y="6097"/>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0507" name="Shape 40507"/>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8" name="Shape 40508"/>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09" name="Shape 40509"/>
                        <wps:cNvSpPr/>
                        <wps:spPr>
                          <a:xfrm>
                            <a:off x="3048" y="358522"/>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0510" name="Shape 40510"/>
                        <wps:cNvSpPr/>
                        <wps:spPr>
                          <a:xfrm>
                            <a:off x="0"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1" name="Shape 40511"/>
                        <wps:cNvSpPr/>
                        <wps:spPr>
                          <a:xfrm>
                            <a:off x="0"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2" name="Shape 40512"/>
                        <wps:cNvSpPr/>
                        <wps:spPr>
                          <a:xfrm>
                            <a:off x="6096" y="422529"/>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3" name="Shape 40513"/>
                        <wps:cNvSpPr/>
                        <wps:spPr>
                          <a:xfrm>
                            <a:off x="596265"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4" name="Shape 40514"/>
                        <wps:cNvSpPr/>
                        <wps:spPr>
                          <a:xfrm>
                            <a:off x="596265"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5" name="Shape 40515"/>
                        <wps:cNvSpPr/>
                        <wps:spPr>
                          <a:xfrm>
                            <a:off x="602361" y="422529"/>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6" name="Shape 40516"/>
                        <wps:cNvSpPr/>
                        <wps:spPr>
                          <a:xfrm>
                            <a:off x="960501" y="358522"/>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0517" name="Shape 40517"/>
                        <wps:cNvSpPr/>
                        <wps:spPr>
                          <a:xfrm>
                            <a:off x="957453"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8" name="Shape 40518"/>
                        <wps:cNvSpPr/>
                        <wps:spPr>
                          <a:xfrm>
                            <a:off x="957453"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19" name="Shape 40519"/>
                        <wps:cNvSpPr/>
                        <wps:spPr>
                          <a:xfrm>
                            <a:off x="963549" y="422529"/>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20" name="Shape 40520"/>
                        <wps:cNvSpPr/>
                        <wps:spPr>
                          <a:xfrm>
                            <a:off x="2692019"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21" name="Shape 40521"/>
                        <wps:cNvSpPr/>
                        <wps:spPr>
                          <a:xfrm>
                            <a:off x="2692019"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0522" name="Shape 40522"/>
                        <wps:cNvSpPr/>
                        <wps:spPr>
                          <a:xfrm>
                            <a:off x="2698115" y="422529"/>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35336" style="width:239.33pt;height:33.75pt;mso-position-horizontal-relative:char;mso-position-vertical-relative:line" coordsize="30394,4286">
                <v:shape id="Shape 40523" style="position:absolute;width:5900;height:4163;left:60;top:61;" coordsize="590093,416357" path="m0,0l590093,0l590093,416357l0,416357l0,0">
                  <v:stroke weight="0pt" endcap="flat" joinstyle="miter" miterlimit="10" on="false" color="#000000" opacity="0"/>
                  <v:fill on="true" color="#93c47d"/>
                </v:shape>
                <v:shape id="Shape 40524" style="position:absolute;width:4590;height:1600;left:716;top:1344;" coordsize="459029,160020" path="m0,0l459029,0l459029,160020l0,160020l0,0">
                  <v:stroke weight="0pt" endcap="flat" joinstyle="miter" miterlimit="10" on="false" color="#000000" opacity="0"/>
                  <v:fill on="true" color="#93c47d"/>
                </v:shape>
                <v:rect id="Rectangle 266" style="position:absolute;width:5184;height:1666;left:1055;top:1706;"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67" style="position:absolute;width:466;height:1666;left:4941;top:1706;"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68" style="position:absolute;width:466;height:1666;left:7791;top:1706;"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40525" style="position:absolute;width:17284;height:4163;left:9635;top:61;" coordsize="1728470,416357" path="m0,0l1728470,0l1728470,416357l0,416357l0,0">
                  <v:stroke weight="0pt" endcap="flat" joinstyle="miter" miterlimit="10" on="false" color="#000000" opacity="0"/>
                  <v:fill on="true" color="#93c47d"/>
                </v:shape>
                <v:shape id="Shape 40526" style="position:absolute;width:15974;height:1600;left:10290;top:1344;" coordsize="1597406,160020" path="m0,0l1597406,0l1597406,160020l0,160020l0,0">
                  <v:stroke weight="0pt" endcap="flat" joinstyle="miter" miterlimit="10" on="false" color="#000000" opacity="0"/>
                  <v:fill on="true" color="#93c47d"/>
                </v:shape>
                <v:rect id="Rectangle 271" style="position:absolute;width:16523;height:1666;left:12043;top:1706;"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272" style="position:absolute;width:466;height:1666;left:24466;top:1706;"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73" style="position:absolute;width:1346;height:1666;left:28154;top:1706;"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74" style="position:absolute;width:466;height:1666;left:29160;top:1706;"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40527" style="position:absolute;width:91;height:701;left:0;top:0;" coordsize="9144,70104" path="m0,0l9144,0l9144,70104l0,70104l0,0">
                  <v:stroke weight="0pt" endcap="flat" joinstyle="miter" miterlimit="10" on="false" color="#000000" opacity="0"/>
                  <v:fill on="true" color="#6aa84f"/>
                </v:shape>
                <v:shape id="Shape 40528" style="position:absolute;width:91;height:91;left:0;top:0;" coordsize="9144,9144" path="m0,0l9144,0l9144,9144l0,9144l0,0">
                  <v:stroke weight="0pt" endcap="flat" joinstyle="miter" miterlimit="10" on="false" color="#000000" opacity="0"/>
                  <v:fill on="true" color="#6aa84f"/>
                </v:shape>
                <v:shape id="Shape 40529" style="position:absolute;width:5900;height:91;left:60;top:0;" coordsize="590093,9144" path="m0,0l590093,0l590093,9144l0,9144l0,0">
                  <v:stroke weight="0pt" endcap="flat" joinstyle="miter" miterlimit="10" on="false" color="#000000" opacity="0"/>
                  <v:fill on="true" color="#6aa84f"/>
                </v:shape>
                <v:shape id="Shape 40530" style="position:absolute;width:5900;height:640;left:60;top:60;" coordsize="590093,64008" path="m0,0l590093,0l590093,64008l0,64008l0,0">
                  <v:stroke weight="0pt" endcap="flat" joinstyle="miter" miterlimit="10" on="false" color="#000000" opacity="0"/>
                  <v:fill on="true" color="#93c47d"/>
                </v:shape>
                <v:shape id="Shape 40531" style="position:absolute;width:91;height:701;left:5962;top:0;" coordsize="9144,70104" path="m0,0l9144,0l9144,70104l0,70104l0,0">
                  <v:stroke weight="0pt" endcap="flat" joinstyle="miter" miterlimit="10" on="false" color="#000000" opacity="0"/>
                  <v:fill on="true" color="#6aa84f"/>
                </v:shape>
                <v:shape id="Shape 40532" style="position:absolute;width:91;height:91;left:5962;top:0;" coordsize="9144,9144" path="m0,0l9144,0l9144,9144l0,9144l0,0">
                  <v:stroke weight="0pt" endcap="flat" joinstyle="miter" miterlimit="10" on="false" color="#000000" opacity="0"/>
                  <v:fill on="true" color="#6aa84f"/>
                </v:shape>
                <v:shape id="Shape 40533" style="position:absolute;width:91;height:701;left:9574;top:0;" coordsize="9144,70104" path="m0,0l9144,0l9144,70104l0,70104l0,0">
                  <v:stroke weight="0pt" endcap="flat" joinstyle="miter" miterlimit="10" on="false" color="#000000" opacity="0"/>
                  <v:fill on="true" color="#6aa84f"/>
                </v:shape>
                <v:shape id="Shape 40534" style="position:absolute;width:91;height:91;left:9574;top:0;" coordsize="9144,9144" path="m0,0l9144,0l9144,9144l0,9144l0,0">
                  <v:stroke weight="0pt" endcap="flat" joinstyle="miter" miterlimit="10" on="false" color="#000000" opacity="0"/>
                  <v:fill on="true" color="#6aa84f"/>
                </v:shape>
                <v:shape id="Shape 40535" style="position:absolute;width:17284;height:91;left:9635;top:0;" coordsize="1728470,9144" path="m0,0l1728470,0l1728470,9144l0,9144l0,0">
                  <v:stroke weight="0pt" endcap="flat" joinstyle="miter" miterlimit="10" on="false" color="#000000" opacity="0"/>
                  <v:fill on="true" color="#6aa84f"/>
                </v:shape>
                <v:shape id="Shape 40536" style="position:absolute;width:17284;height:640;left:9635;top:60;" coordsize="1728470,64008" path="m0,0l1728470,0l1728470,64008l0,64008l0,0">
                  <v:stroke weight="0pt" endcap="flat" joinstyle="miter" miterlimit="10" on="false" color="#000000" opacity="0"/>
                  <v:fill on="true" color="#93c47d"/>
                </v:shape>
                <v:shape id="Shape 40537" style="position:absolute;width:91;height:701;left:26920;top:0;" coordsize="9144,70104" path="m0,0l9144,0l9144,70104l0,70104l0,0">
                  <v:stroke weight="0pt" endcap="flat" joinstyle="miter" miterlimit="10" on="false" color="#000000" opacity="0"/>
                  <v:fill on="true" color="#6aa84f"/>
                </v:shape>
                <v:shape id="Shape 40538" style="position:absolute;width:91;height:91;left:26920;top:0;" coordsize="9144,9144" path="m0,0l9144,0l9144,9144l0,9144l0,0">
                  <v:stroke weight="0pt" endcap="flat" joinstyle="miter" miterlimit="10" on="false" color="#000000" opacity="0"/>
                  <v:fill on="true" color="#6aa84f"/>
                </v:shape>
                <v:shape id="Shape 40539" style="position:absolute;width:5961;height:640;left:30;top:3585;" coordsize="596189,64008" path="m0,0l596189,0l596189,64008l0,64008l0,0">
                  <v:stroke weight="0pt" endcap="flat" joinstyle="miter" miterlimit="10" on="false" color="#000000" opacity="0"/>
                  <v:fill on="true" color="#93c47d"/>
                </v:shape>
                <v:shape id="Shape 40540" style="position:absolute;width:91;height:3523;left:0;top:701;" coordsize="9144,352349" path="m0,0l9144,0l9144,352349l0,352349l0,0">
                  <v:stroke weight="0pt" endcap="flat" joinstyle="miter" miterlimit="10" on="false" color="#000000" opacity="0"/>
                  <v:fill on="true" color="#6aa84f"/>
                </v:shape>
                <v:shape id="Shape 40541" style="position:absolute;width:91;height:91;left:0;top:4225;" coordsize="9144,9144" path="m0,0l9144,0l9144,9144l0,9144l0,0">
                  <v:stroke weight="0pt" endcap="flat" joinstyle="miter" miterlimit="10" on="false" color="#000000" opacity="0"/>
                  <v:fill on="true" color="#6aa84f"/>
                </v:shape>
                <v:shape id="Shape 40542" style="position:absolute;width:5900;height:91;left:60;top:4225;" coordsize="590093,9144" path="m0,0l590093,0l590093,9144l0,9144l0,0">
                  <v:stroke weight="0pt" endcap="flat" joinstyle="miter" miterlimit="10" on="false" color="#000000" opacity="0"/>
                  <v:fill on="true" color="#6aa84f"/>
                </v:shape>
                <v:shape id="Shape 40543" style="position:absolute;width:91;height:3523;left:5962;top:701;" coordsize="9144,352349" path="m0,0l9144,0l9144,352349l0,352349l0,0">
                  <v:stroke weight="0pt" endcap="flat" joinstyle="miter" miterlimit="10" on="false" color="#000000" opacity="0"/>
                  <v:fill on="true" color="#6aa84f"/>
                </v:shape>
                <v:shape id="Shape 40544" style="position:absolute;width:91;height:91;left:5962;top:4225;" coordsize="9144,9144" path="m0,0l9144,0l9144,9144l0,9144l0,0">
                  <v:stroke weight="0pt" endcap="flat" joinstyle="miter" miterlimit="10" on="false" color="#000000" opacity="0"/>
                  <v:fill on="true" color="#6aa84f"/>
                </v:shape>
                <v:shape id="Shape 40545" style="position:absolute;width:3550;height:91;left:6023;top:4225;" coordsize="355092,9144" path="m0,0l355092,0l355092,9144l0,9144l0,0">
                  <v:stroke weight="0pt" endcap="flat" joinstyle="miter" miterlimit="10" on="false" color="#000000" opacity="0"/>
                  <v:fill on="true" color="#6aa84f"/>
                </v:shape>
                <v:shape id="Shape 40546" style="position:absolute;width:17345;height:640;left:9605;top:3585;" coordsize="1734566,64008" path="m0,0l1734566,0l1734566,64008l0,64008l0,0">
                  <v:stroke weight="0pt" endcap="flat" joinstyle="miter" miterlimit="10" on="false" color="#000000" opacity="0"/>
                  <v:fill on="true" color="#93c47d"/>
                </v:shape>
                <v:shape id="Shape 40547" style="position:absolute;width:91;height:3523;left:9574;top:701;" coordsize="9144,352349" path="m0,0l9144,0l9144,352349l0,352349l0,0">
                  <v:stroke weight="0pt" endcap="flat" joinstyle="miter" miterlimit="10" on="false" color="#000000" opacity="0"/>
                  <v:fill on="true" color="#6aa84f"/>
                </v:shape>
                <v:shape id="Shape 40548" style="position:absolute;width:91;height:91;left:9574;top:4225;" coordsize="9144,9144" path="m0,0l9144,0l9144,9144l0,9144l0,0">
                  <v:stroke weight="0pt" endcap="flat" joinstyle="miter" miterlimit="10" on="false" color="#000000" opacity="0"/>
                  <v:fill on="true" color="#6aa84f"/>
                </v:shape>
                <v:shape id="Shape 40549" style="position:absolute;width:17284;height:91;left:9635;top:4225;" coordsize="1728470,9144" path="m0,0l1728470,0l1728470,9144l0,9144l0,0">
                  <v:stroke weight="0pt" endcap="flat" joinstyle="miter" miterlimit="10" on="false" color="#000000" opacity="0"/>
                  <v:fill on="true" color="#6aa84f"/>
                </v:shape>
                <v:shape id="Shape 40550" style="position:absolute;width:91;height:3523;left:26920;top:701;" coordsize="9144,352349" path="m0,0l9144,0l9144,352349l0,352349l0,0">
                  <v:stroke weight="0pt" endcap="flat" joinstyle="miter" miterlimit="10" on="false" color="#000000" opacity="0"/>
                  <v:fill on="true" color="#6aa84f"/>
                </v:shape>
                <v:shape id="Shape 40551" style="position:absolute;width:91;height:91;left:26920;top:4225;" coordsize="9144,9144" path="m0,0l9144,0l9144,9144l0,9144l0,0">
                  <v:stroke weight="0pt" endcap="flat" joinstyle="miter" miterlimit="10" on="false" color="#000000" opacity="0"/>
                  <v:fill on="true" color="#6aa84f"/>
                </v:shape>
                <v:shape id="Shape 40552" style="position:absolute;width:3413;height:91;left:26981;top:4225;" coordsize="341376,9144" path="m0,0l341376,0l341376,9144l0,9144l0,0">
                  <v:stroke weight="0pt" endcap="flat" joinstyle="miter" miterlimit="10" on="false" color="#000000" opacity="0"/>
                  <v:fill on="true" color="#6aa84f"/>
                </v:shape>
              </v:group>
            </w:pict>
          </mc:Fallback>
        </mc:AlternateConten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lastRenderedPageBreak/>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15"/>
      </w:pPr>
      <w:r>
        <w:rPr>
          <w:rFonts w:ascii="Times New Roman" w:eastAsia="Times New Roman" w:hAnsi="Times New Roman" w:cs="Times New Roman"/>
          <w:b/>
        </w:rPr>
        <w:t xml:space="preserve"> </w:t>
      </w:r>
    </w:p>
    <w:p w:rsidR="000C451D" w:rsidRDefault="000F6A5C">
      <w:pPr>
        <w:numPr>
          <w:ilvl w:val="0"/>
          <w:numId w:val="1"/>
        </w:numPr>
        <w:spacing w:after="4" w:line="256" w:lineRule="auto"/>
        <w:ind w:hanging="723"/>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tbl>
      <w:tblPr>
        <w:tblStyle w:val="TableGrid"/>
        <w:tblW w:w="8862" w:type="dxa"/>
        <w:tblInd w:w="16" w:type="dxa"/>
        <w:tblCellMar>
          <w:top w:w="127" w:type="dxa"/>
          <w:left w:w="95" w:type="dxa"/>
          <w:bottom w:w="0" w:type="dxa"/>
          <w:right w:w="115" w:type="dxa"/>
        </w:tblCellMar>
        <w:tblLook w:val="04A0" w:firstRow="1" w:lastRow="0" w:firstColumn="1" w:lastColumn="0" w:noHBand="0" w:noVBand="1"/>
      </w:tblPr>
      <w:tblGrid>
        <w:gridCol w:w="4001"/>
        <w:gridCol w:w="1875"/>
        <w:gridCol w:w="2986"/>
      </w:tblGrid>
      <w:tr w:rsidR="000C451D">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0C451D" w:rsidRDefault="000F6A5C">
            <w:pPr>
              <w:spacing w:after="0"/>
            </w:pPr>
            <w:r>
              <w:rPr>
                <w:rFonts w:ascii="Times New Roman" w:eastAsia="Times New Roman" w:hAnsi="Times New Roman" w:cs="Times New Roman"/>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0C451D" w:rsidRDefault="000F6A5C">
            <w:pPr>
              <w:spacing w:after="0"/>
              <w:ind w:left="6"/>
            </w:pPr>
            <w:r>
              <w:rPr>
                <w:rFonts w:ascii="Times New Roman" w:eastAsia="Times New Roman" w:hAnsi="Times New Roman" w:cs="Times New Roman"/>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0C451D" w:rsidRDefault="000F6A5C">
            <w:pPr>
              <w:spacing w:after="0"/>
              <w:ind w:left="5"/>
            </w:pPr>
            <w:r>
              <w:rPr>
                <w:rFonts w:ascii="Times New Roman" w:eastAsia="Times New Roman" w:hAnsi="Times New Roman" w:cs="Times New Roman"/>
                <w:b/>
              </w:rPr>
              <w:t xml:space="preserve">E-mail </w:t>
            </w:r>
          </w:p>
        </w:tc>
      </w:tr>
      <w:tr w:rsidR="000C451D">
        <w:trPr>
          <w:trHeight w:val="705"/>
        </w:trPr>
        <w:tc>
          <w:tcPr>
            <w:tcW w:w="4001" w:type="dxa"/>
            <w:tcBorders>
              <w:top w:val="single" w:sz="8" w:space="0" w:color="38761D"/>
              <w:left w:val="single" w:sz="8" w:space="0" w:color="38761D"/>
              <w:bottom w:val="single" w:sz="8" w:space="0" w:color="38761D"/>
              <w:right w:val="single" w:sz="8" w:space="0" w:color="38761D"/>
            </w:tcBorders>
          </w:tcPr>
          <w:p w:rsidR="000C451D" w:rsidRDefault="000F6A5C">
            <w:pPr>
              <w:spacing w:after="0"/>
            </w:pPr>
            <w:r>
              <w:rPr>
                <w:rFonts w:ascii="Times New Roman" w:eastAsia="Times New Roman" w:hAnsi="Times New Roman" w:cs="Times New Roman"/>
                <w:b/>
              </w:rPr>
              <w:t xml:space="preserve">Titular: Mariano Sasín </w:t>
            </w:r>
          </w:p>
        </w:tc>
        <w:tc>
          <w:tcPr>
            <w:tcW w:w="1875" w:type="dxa"/>
            <w:tcBorders>
              <w:top w:val="single" w:sz="8" w:space="0" w:color="000000"/>
              <w:left w:val="single" w:sz="8" w:space="0" w:color="38761D"/>
              <w:bottom w:val="single" w:sz="8" w:space="0" w:color="000000"/>
              <w:right w:val="single" w:sz="8" w:space="0" w:color="000000"/>
            </w:tcBorders>
          </w:tcPr>
          <w:p w:rsidR="000C451D" w:rsidRDefault="000F6A5C">
            <w:pPr>
              <w:spacing w:after="0"/>
              <w:ind w:left="8"/>
            </w:pPr>
            <w:r>
              <w:rPr>
                <w:rFonts w:ascii="Times New Roman" w:eastAsia="Times New Roman" w:hAnsi="Times New Roman" w:cs="Times New Roman"/>
                <w:b/>
              </w:rPr>
              <w:t xml:space="preserve">A cargo </w:t>
            </w:r>
          </w:p>
        </w:tc>
        <w:tc>
          <w:tcPr>
            <w:tcW w:w="2986" w:type="dxa"/>
            <w:tcBorders>
              <w:top w:val="single" w:sz="8" w:space="0" w:color="38761D"/>
              <w:left w:val="single" w:sz="8" w:space="0" w:color="000000"/>
              <w:bottom w:val="single" w:sz="8" w:space="0" w:color="000000"/>
              <w:right w:val="single" w:sz="8" w:space="0" w:color="000000"/>
            </w:tcBorders>
          </w:tcPr>
          <w:p w:rsidR="000C451D" w:rsidRDefault="000F6A5C">
            <w:pPr>
              <w:spacing w:after="0"/>
              <w:ind w:left="5"/>
            </w:pPr>
            <w:r>
              <w:rPr>
                <w:rFonts w:ascii="Times New Roman" w:eastAsia="Times New Roman" w:hAnsi="Times New Roman" w:cs="Times New Roman"/>
                <w:b/>
                <w:sz w:val="18"/>
              </w:rPr>
              <w:t xml:space="preserve">marianosaasin@gmail.com </w:t>
            </w:r>
          </w:p>
        </w:tc>
      </w:tr>
      <w:tr w:rsidR="000C451D">
        <w:trPr>
          <w:trHeight w:val="665"/>
        </w:trPr>
        <w:tc>
          <w:tcPr>
            <w:tcW w:w="4001" w:type="dxa"/>
            <w:tcBorders>
              <w:top w:val="single" w:sz="8" w:space="0" w:color="38761D"/>
              <w:left w:val="single" w:sz="8" w:space="0" w:color="38761D"/>
              <w:bottom w:val="single" w:sz="8" w:space="0" w:color="38761D"/>
              <w:right w:val="single" w:sz="8" w:space="0" w:color="38761D"/>
            </w:tcBorders>
          </w:tcPr>
          <w:p w:rsidR="000C451D" w:rsidRDefault="000F6A5C">
            <w:pPr>
              <w:spacing w:after="0"/>
            </w:pPr>
            <w:r>
              <w:rPr>
                <w:rFonts w:ascii="Times New Roman" w:eastAsia="Times New Roman" w:hAnsi="Times New Roman" w:cs="Times New Roman"/>
                <w:b/>
              </w:rPr>
              <w:t xml:space="preserve">Adjunto/Asociado: Manuel Zapico </w:t>
            </w:r>
          </w:p>
        </w:tc>
        <w:tc>
          <w:tcPr>
            <w:tcW w:w="1875" w:type="dxa"/>
            <w:tcBorders>
              <w:top w:val="single" w:sz="8" w:space="0" w:color="000000"/>
              <w:left w:val="single" w:sz="8" w:space="0" w:color="38761D"/>
              <w:bottom w:val="single" w:sz="8" w:space="0" w:color="000000"/>
              <w:right w:val="single" w:sz="8" w:space="0" w:color="000000"/>
            </w:tcBorders>
          </w:tcPr>
          <w:p w:rsidR="000C451D" w:rsidRDefault="000F6A5C">
            <w:pPr>
              <w:spacing w:after="0"/>
              <w:ind w:left="6"/>
            </w:pPr>
            <w:r>
              <w:rPr>
                <w:rFonts w:ascii="Times New Roman" w:eastAsia="Times New Roman" w:hAnsi="Times New Roman" w:cs="Times New Roman"/>
                <w:b/>
              </w:rPr>
              <w:t xml:space="preserve">Tutor </w:t>
            </w:r>
          </w:p>
        </w:tc>
        <w:tc>
          <w:tcPr>
            <w:tcW w:w="2986" w:type="dxa"/>
            <w:tcBorders>
              <w:top w:val="single" w:sz="8" w:space="0" w:color="000000"/>
              <w:left w:val="single" w:sz="8" w:space="0" w:color="000000"/>
              <w:bottom w:val="single" w:sz="8" w:space="0" w:color="000000"/>
              <w:right w:val="single" w:sz="8" w:space="0" w:color="000000"/>
            </w:tcBorders>
          </w:tcPr>
          <w:p w:rsidR="000C451D" w:rsidRDefault="000F6A5C">
            <w:pPr>
              <w:spacing w:after="0"/>
              <w:ind w:left="5"/>
            </w:pPr>
            <w:r>
              <w:rPr>
                <w:rFonts w:ascii="Times New Roman" w:eastAsia="Times New Roman" w:hAnsi="Times New Roman" w:cs="Times New Roman"/>
                <w:b/>
                <w:sz w:val="18"/>
              </w:rPr>
              <w:t xml:space="preserve">manuzapico_rc@hotmail.com </w:t>
            </w:r>
          </w:p>
        </w:tc>
      </w:tr>
    </w:tbl>
    <w:p w:rsidR="000C451D" w:rsidRDefault="000F6A5C">
      <w:pPr>
        <w:spacing w:after="13" w:line="248" w:lineRule="auto"/>
        <w:ind w:left="-5"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tbl>
      <w:tblPr>
        <w:tblStyle w:val="TableGrid"/>
        <w:tblW w:w="8864" w:type="dxa"/>
        <w:tblInd w:w="16" w:type="dxa"/>
        <w:tblCellMar>
          <w:top w:w="130" w:type="dxa"/>
          <w:left w:w="95" w:type="dxa"/>
          <w:bottom w:w="0" w:type="dxa"/>
          <w:right w:w="90" w:type="dxa"/>
        </w:tblCellMar>
        <w:tblLook w:val="04A0" w:firstRow="1" w:lastRow="0" w:firstColumn="1" w:lastColumn="0" w:noHBand="0" w:noVBand="1"/>
      </w:tblPr>
      <w:tblGrid>
        <w:gridCol w:w="4381"/>
        <w:gridCol w:w="4483"/>
      </w:tblGrid>
      <w:tr w:rsidR="000C451D">
        <w:trPr>
          <w:trHeight w:val="606"/>
        </w:trPr>
        <w:tc>
          <w:tcPr>
            <w:tcW w:w="4381" w:type="dxa"/>
            <w:tcBorders>
              <w:top w:val="single" w:sz="41" w:space="0" w:color="93C47D"/>
              <w:left w:val="single" w:sz="8" w:space="0" w:color="38761D"/>
              <w:bottom w:val="single" w:sz="8" w:space="0" w:color="38761D"/>
              <w:right w:val="single" w:sz="8" w:space="0" w:color="38761D"/>
            </w:tcBorders>
            <w:shd w:val="clear" w:color="auto" w:fill="93C47D"/>
          </w:tcPr>
          <w:p w:rsidR="000C451D" w:rsidRDefault="000F6A5C">
            <w:pPr>
              <w:spacing w:after="0"/>
            </w:pPr>
            <w:r>
              <w:rPr>
                <w:rFonts w:ascii="Times New Roman" w:eastAsia="Times New Roman" w:hAnsi="Times New Roman" w:cs="Times New Roman"/>
                <w:b/>
              </w:rPr>
              <w:t xml:space="preserve">Asesor técnico-pedagógico  </w:t>
            </w:r>
          </w:p>
          <w:p w:rsidR="000C451D" w:rsidRDefault="000F6A5C">
            <w:pPr>
              <w:spacing w:after="0"/>
            </w:pPr>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0C451D" w:rsidRDefault="000F6A5C">
            <w:pPr>
              <w:spacing w:after="0"/>
              <w:ind w:left="4"/>
            </w:pPr>
            <w:r>
              <w:rPr>
                <w:rFonts w:ascii="Times New Roman" w:eastAsia="Times New Roman" w:hAnsi="Times New Roman" w:cs="Times New Roman"/>
                <w:b/>
              </w:rPr>
              <w:t xml:space="preserve"> </w:t>
            </w:r>
          </w:p>
        </w:tc>
      </w:tr>
    </w:tbl>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numPr>
          <w:ilvl w:val="0"/>
          <w:numId w:val="1"/>
        </w:numPr>
        <w:spacing w:after="4" w:line="256" w:lineRule="auto"/>
        <w:ind w:hanging="723"/>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5" w:line="250" w:lineRule="auto"/>
        <w:ind w:left="-5" w:hanging="10"/>
      </w:pPr>
      <w:r>
        <w:rPr>
          <w:rFonts w:ascii="Times New Roman" w:eastAsia="Times New Roman" w:hAnsi="Times New Roman" w:cs="Times New Roman"/>
          <w:i/>
        </w:rPr>
        <w:t>Ciclo de Formación Disciplinaria - Formación Superior</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17"/>
      </w:pPr>
      <w:r>
        <w:rPr>
          <w:rFonts w:ascii="Times New Roman" w:eastAsia="Times New Roman" w:hAnsi="Times New Roman" w:cs="Times New Roman"/>
        </w:rPr>
        <w:t xml:space="preserve"> </w:t>
      </w:r>
    </w:p>
    <w:p w:rsidR="000C451D" w:rsidRDefault="000F6A5C">
      <w:pPr>
        <w:numPr>
          <w:ilvl w:val="0"/>
          <w:numId w:val="1"/>
        </w:numPr>
        <w:spacing w:after="4" w:line="256" w:lineRule="auto"/>
        <w:ind w:hanging="723"/>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0C451D" w:rsidRDefault="000F6A5C">
      <w:pPr>
        <w:spacing w:after="0" w:line="239" w:lineRule="auto"/>
        <w:ind w:left="2" w:right="-3"/>
        <w:jc w:val="both"/>
      </w:pPr>
      <w:r>
        <w:rPr>
          <w:rFonts w:ascii="Times New Roman" w:eastAsia="Times New Roman" w:hAnsi="Times New Roman" w:cs="Times New Roman"/>
          <w:sz w:val="23"/>
        </w:rPr>
        <w:t>La presente asignatura se propone realizar un recorrido por la Teor</w:t>
      </w:r>
      <w:r>
        <w:rPr>
          <w:rFonts w:ascii="Times New Roman" w:eastAsia="Times New Roman" w:hAnsi="Times New Roman" w:cs="Times New Roman"/>
          <w:sz w:val="23"/>
        </w:rPr>
        <w:t>ía Sociológica Clásica a partir de una serie de autores fundamentales, los conceptos elaborados por ellos y sus diagnósticos de las sociedades occidentales. Esto brindará a las y los estudiantes del tercer año de la Carrera de Sociología una formación nece</w:t>
      </w:r>
      <w:r>
        <w:rPr>
          <w:rFonts w:ascii="Times New Roman" w:eastAsia="Times New Roman" w:hAnsi="Times New Roman" w:cs="Times New Roman"/>
          <w:sz w:val="23"/>
        </w:rPr>
        <w:t xml:space="preserve">saria e imprescindible acerca de los temas, perspectivas y debates que resultaron fundacionales de la disciplina sociológica.  </w:t>
      </w:r>
    </w:p>
    <w:p w:rsidR="000C451D" w:rsidRDefault="000F6A5C">
      <w:pPr>
        <w:spacing w:after="0" w:line="239" w:lineRule="auto"/>
        <w:ind w:left="2" w:right="-3"/>
        <w:jc w:val="both"/>
      </w:pPr>
      <w:r>
        <w:rPr>
          <w:rFonts w:ascii="Times New Roman" w:eastAsia="Times New Roman" w:hAnsi="Times New Roman" w:cs="Times New Roman"/>
          <w:sz w:val="23"/>
        </w:rPr>
        <w:t>La delimitación del corpus de textos y autores a incluir dentro del amplio sintagma de “la sociología clásica” y, más aún de la “teoría sociológica clásica” no deja de ser una cuestión abierta a continuas reinterpretaciones, pudiendo la misma extenderse de</w:t>
      </w:r>
      <w:r>
        <w:rPr>
          <w:rFonts w:ascii="Times New Roman" w:eastAsia="Times New Roman" w:hAnsi="Times New Roman" w:cs="Times New Roman"/>
          <w:sz w:val="23"/>
        </w:rPr>
        <w:t>sde la filosofía escocesa del siglo XVII hasta los autores del período de entreguerras del siglo XX. En esta materia se optará por una posición intermedia que permita situar las principales problemáticas que dieron nacimiento a la sociología como una disci</w:t>
      </w:r>
      <w:r>
        <w:rPr>
          <w:rFonts w:ascii="Times New Roman" w:eastAsia="Times New Roman" w:hAnsi="Times New Roman" w:cs="Times New Roman"/>
          <w:sz w:val="23"/>
        </w:rPr>
        <w:t>plina académica y la fundamentación teórica del proyecto sociológico entre fines del siglo XIX y mediados del siglo XX en Europa y Estados Unidos.</w:t>
      </w:r>
      <w:r>
        <w:rPr>
          <w:rFonts w:ascii="Times New Roman" w:eastAsia="Times New Roman" w:hAnsi="Times New Roman" w:cs="Times New Roman"/>
          <w:sz w:val="24"/>
        </w:rPr>
        <w:t xml:space="preserve"> </w:t>
      </w:r>
      <w:r>
        <w:rPr>
          <w:rFonts w:ascii="Times New Roman" w:eastAsia="Times New Roman" w:hAnsi="Times New Roman" w:cs="Times New Roman"/>
          <w:sz w:val="23"/>
        </w:rPr>
        <w:t>La asignatura, entonces, trazará un recorrido por los temas y autores que se consideran más relevantes para l</w:t>
      </w:r>
      <w:r>
        <w:rPr>
          <w:rFonts w:ascii="Times New Roman" w:eastAsia="Times New Roman" w:hAnsi="Times New Roman" w:cs="Times New Roman"/>
          <w:sz w:val="23"/>
        </w:rPr>
        <w:t xml:space="preserve">os objetivos propuestos, el cual abarcará desde los trabajos pioneros de Marx de mediados del siglo XIX hasta la consolidación de lo que posteriormente sería denominado y criticado como “consenso ortodoxo”, a mitad del siglo XX. </w:t>
      </w:r>
    </w:p>
    <w:p w:rsidR="000C451D" w:rsidRDefault="000F6A5C">
      <w:pPr>
        <w:spacing w:after="0" w:line="239" w:lineRule="auto"/>
        <w:ind w:left="2" w:right="-3"/>
        <w:jc w:val="both"/>
      </w:pPr>
      <w:r>
        <w:rPr>
          <w:rFonts w:ascii="Times New Roman" w:eastAsia="Times New Roman" w:hAnsi="Times New Roman" w:cs="Times New Roman"/>
          <w:sz w:val="23"/>
        </w:rPr>
        <w:t xml:space="preserve">Por lo tanto, luego de una unidad introductoria que presente el contexto histórico y teórico y permita situar los contenidos de la materia, esta se abocará a las obras de un canon consolidado de autores que abarca </w:t>
      </w:r>
      <w:r>
        <w:rPr>
          <w:rFonts w:ascii="Times New Roman" w:eastAsia="Times New Roman" w:hAnsi="Times New Roman" w:cs="Times New Roman"/>
          <w:sz w:val="23"/>
        </w:rPr>
        <w:lastRenderedPageBreak/>
        <w:t>tres generaciones pero que se reconocen en</w:t>
      </w:r>
      <w:r>
        <w:rPr>
          <w:rFonts w:ascii="Times New Roman" w:eastAsia="Times New Roman" w:hAnsi="Times New Roman" w:cs="Times New Roman"/>
          <w:sz w:val="23"/>
        </w:rPr>
        <w:t xml:space="preserve"> la pretensión de construir una trama de conceptos específicamente orientados al análisis y la descripción de los fenómenos sociales. Karl Marx, Émile Durkheim, Max Weber son autores indiscutidos e indispensables en cualquier programa que presente los fund</w:t>
      </w:r>
      <w:r>
        <w:rPr>
          <w:rFonts w:ascii="Times New Roman" w:eastAsia="Times New Roman" w:hAnsi="Times New Roman" w:cs="Times New Roman"/>
          <w:sz w:val="23"/>
        </w:rPr>
        <w:t>amentos teóricos y metodológicas de la sociología. El lugar de Talcott Parsons como el cuarto clásico o el primero de los compiladores de la teoría sociológica también admite poco lugar a dudas. Estos cuatro autores, sus propuestas fundamentales, sus análi</w:t>
      </w:r>
      <w:r>
        <w:rPr>
          <w:rFonts w:ascii="Times New Roman" w:eastAsia="Times New Roman" w:hAnsi="Times New Roman" w:cs="Times New Roman"/>
          <w:sz w:val="23"/>
        </w:rPr>
        <w:t>sis de la modernidad y su advenimiento, la descripción de sus problemas y las hipótesis sobre sus soluciones, constituyen el corazón de esta asignatura y a cada uno de ellos se dedicará una unidad completa. Pero, además, la primera guerra mundial y sus con</w:t>
      </w:r>
      <w:r>
        <w:rPr>
          <w:rFonts w:ascii="Times New Roman" w:eastAsia="Times New Roman" w:hAnsi="Times New Roman" w:cs="Times New Roman"/>
          <w:sz w:val="23"/>
        </w:rPr>
        <w:t xml:space="preserve">secuencias para las naciones europeas, especialmente el ascenso de los fascismos en el continente, marcan un clivaje de crucial importancia para la teoría sociológica. A partir de allí, su foco virará hacia las universidades estadounidenses, las cuales se </w:t>
      </w:r>
      <w:r>
        <w:rPr>
          <w:rFonts w:ascii="Times New Roman" w:eastAsia="Times New Roman" w:hAnsi="Times New Roman" w:cs="Times New Roman"/>
          <w:sz w:val="23"/>
        </w:rPr>
        <w:t>constituirán en el nuevo epicentro de la producción teórica. En las obras de Ferdinand Tönnies, de los autores de la Escuela de Chicago de sociología, de Alfred Schütz y de Erving Goffman podemos encontrar características y problemáticas específicas que pe</w:t>
      </w:r>
      <w:r>
        <w:rPr>
          <w:rFonts w:ascii="Times New Roman" w:eastAsia="Times New Roman" w:hAnsi="Times New Roman" w:cs="Times New Roman"/>
          <w:sz w:val="23"/>
        </w:rPr>
        <w:t xml:space="preserve">rmitirán dar cuenta de esta transición histórica, geográfica y teórica y a ellas se dedicará otra unidad de la materia. </w:t>
      </w:r>
    </w:p>
    <w:p w:rsidR="000C451D" w:rsidRDefault="000F6A5C">
      <w:pPr>
        <w:spacing w:after="0" w:line="239" w:lineRule="auto"/>
        <w:ind w:left="2" w:right="-3"/>
        <w:jc w:val="both"/>
      </w:pPr>
      <w:r>
        <w:rPr>
          <w:rFonts w:ascii="Times New Roman" w:eastAsia="Times New Roman" w:hAnsi="Times New Roman" w:cs="Times New Roman"/>
          <w:sz w:val="23"/>
        </w:rPr>
        <w:t>De esta manera, la materia cumple con el objetivo de presentar a las y los estudiantes de la Carrera de Sociología, un recorrido amplio</w:t>
      </w:r>
      <w:r>
        <w:rPr>
          <w:rFonts w:ascii="Times New Roman" w:eastAsia="Times New Roman" w:hAnsi="Times New Roman" w:cs="Times New Roman"/>
          <w:sz w:val="23"/>
        </w:rPr>
        <w:t xml:space="preserve"> y a la vez profundo por los autores centrales de la teoría sociológica clásica para reconstruir así, en su complejidad y extensión, los aspectos centrales de sus análisis de la sociedad moderna y, a la vez, sus principales aportes a la fundamentación teór</w:t>
      </w:r>
      <w:r>
        <w:rPr>
          <w:rFonts w:ascii="Times New Roman" w:eastAsia="Times New Roman" w:hAnsi="Times New Roman" w:cs="Times New Roman"/>
          <w:sz w:val="23"/>
        </w:rPr>
        <w:t xml:space="preserve">ica, metodológica y epistemológica de la disciplina sociológica.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12"/>
      </w:pPr>
      <w:r>
        <w:rPr>
          <w:rFonts w:ascii="Times New Roman" w:eastAsia="Times New Roman" w:hAnsi="Times New Roman" w:cs="Times New Roman"/>
        </w:rPr>
        <w:t xml:space="preserve"> </w:t>
      </w:r>
    </w:p>
    <w:p w:rsidR="000C451D" w:rsidRDefault="000F6A5C">
      <w:pPr>
        <w:numPr>
          <w:ilvl w:val="0"/>
          <w:numId w:val="2"/>
        </w:numPr>
        <w:spacing w:after="4" w:line="256" w:lineRule="auto"/>
        <w:ind w:hanging="723"/>
      </w:pPr>
      <w:r>
        <w:rPr>
          <w:rFonts w:ascii="Times New Roman" w:eastAsia="Times New Roman" w:hAnsi="Times New Roman" w:cs="Times New Roman"/>
          <w:b/>
        </w:rPr>
        <w:t>OBJETIVOS DE LA MATERIA:</w:t>
      </w:r>
      <w:r>
        <w:rPr>
          <w:rFonts w:ascii="Times New Roman" w:eastAsia="Times New Roman" w:hAnsi="Times New Roman" w:cs="Times New Roman"/>
          <w:i/>
          <w:color w:val="3C4043"/>
          <w:sz w:val="20"/>
        </w:rPr>
        <w:t xml:space="preserve"> </w:t>
      </w:r>
      <w:r>
        <w:rPr>
          <w:rFonts w:ascii="Times New Roman" w:eastAsia="Times New Roman" w:hAnsi="Times New Roman" w:cs="Times New Roman"/>
        </w:rPr>
        <w:t xml:space="preserve"> </w:t>
      </w:r>
    </w:p>
    <w:p w:rsidR="000C451D" w:rsidRDefault="000F6A5C">
      <w:pPr>
        <w:spacing w:after="32"/>
      </w:pPr>
      <w:r>
        <w:rPr>
          <w:rFonts w:ascii="Times New Roman" w:eastAsia="Times New Roman" w:hAnsi="Times New Roman" w:cs="Times New Roman"/>
          <w:b/>
          <w:color w:val="FF0000"/>
          <w:sz w:val="20"/>
        </w:rPr>
        <w:t xml:space="preserve"> </w:t>
      </w:r>
    </w:p>
    <w:p w:rsidR="000C451D" w:rsidRDefault="000F6A5C">
      <w:pPr>
        <w:numPr>
          <w:ilvl w:val="1"/>
          <w:numId w:val="2"/>
        </w:numPr>
        <w:spacing w:after="144" w:line="238" w:lineRule="auto"/>
        <w:ind w:left="700" w:right="-3" w:hanging="355"/>
        <w:jc w:val="both"/>
      </w:pPr>
      <w:r>
        <w:rPr>
          <w:rFonts w:ascii="Times New Roman" w:eastAsia="Times New Roman" w:hAnsi="Times New Roman" w:cs="Times New Roman"/>
          <w:sz w:val="23"/>
        </w:rPr>
        <w:t>Adquirir y analizar las concepciones básicas de los distintos autores indicados en el programa de la materia, así como también sus propuestas teóricas, e</w:t>
      </w:r>
      <w:r>
        <w:rPr>
          <w:rFonts w:ascii="Times New Roman" w:eastAsia="Times New Roman" w:hAnsi="Times New Roman" w:cs="Times New Roman"/>
          <w:sz w:val="23"/>
        </w:rPr>
        <w:t xml:space="preserve">pistemológicas y de diagnóstico epocal de la sociedad moderna.  </w:t>
      </w:r>
    </w:p>
    <w:p w:rsidR="000C451D" w:rsidRDefault="000F6A5C">
      <w:pPr>
        <w:numPr>
          <w:ilvl w:val="1"/>
          <w:numId w:val="2"/>
        </w:numPr>
        <w:spacing w:after="143" w:line="239" w:lineRule="auto"/>
        <w:ind w:left="700" w:right="-3" w:hanging="355"/>
        <w:jc w:val="both"/>
      </w:pPr>
      <w:r>
        <w:rPr>
          <w:rFonts w:ascii="Times New Roman" w:eastAsia="Times New Roman" w:hAnsi="Times New Roman" w:cs="Times New Roman"/>
          <w:sz w:val="23"/>
        </w:rPr>
        <w:t>Rastrear los aspectos metateóricos de los trabajos de los autores, realizar una comparación entre ellos, focalizándose en sus concordancias y diferencias y hacer un uso continuado, de la bibl</w:t>
      </w:r>
      <w:r>
        <w:rPr>
          <w:rFonts w:ascii="Times New Roman" w:eastAsia="Times New Roman" w:hAnsi="Times New Roman" w:cs="Times New Roman"/>
          <w:sz w:val="23"/>
        </w:rPr>
        <w:t xml:space="preserve">iografía secundaria pertinente a tales cuestiones. Este objetivo se orienta tanto a la formación de los alumnos en las modalidades del trabajo académico, como a la comprensión de los debates centrales en la tradición de la disciplina. </w:t>
      </w:r>
    </w:p>
    <w:p w:rsidR="000C451D" w:rsidRDefault="000F6A5C">
      <w:pPr>
        <w:numPr>
          <w:ilvl w:val="1"/>
          <w:numId w:val="2"/>
        </w:numPr>
        <w:spacing w:after="0" w:line="239" w:lineRule="auto"/>
        <w:ind w:left="700" w:right="-3" w:hanging="355"/>
        <w:jc w:val="both"/>
      </w:pPr>
      <w:r>
        <w:rPr>
          <w:rFonts w:ascii="Times New Roman" w:eastAsia="Times New Roman" w:hAnsi="Times New Roman" w:cs="Times New Roman"/>
          <w:sz w:val="23"/>
        </w:rPr>
        <w:t>Dilucidar los usos d</w:t>
      </w:r>
      <w:r>
        <w:rPr>
          <w:rFonts w:ascii="Times New Roman" w:eastAsia="Times New Roman" w:hAnsi="Times New Roman" w:cs="Times New Roman"/>
          <w:sz w:val="23"/>
        </w:rPr>
        <w:t xml:space="preserve">e las dicotomías centrales de la teoría social clásica referidos a las trasformaciones profundas que dieron lugar al surgimiento de la sociedad moderna </w:t>
      </w:r>
    </w:p>
    <w:p w:rsidR="000C451D" w:rsidRDefault="000F6A5C">
      <w:pPr>
        <w:spacing w:after="143" w:line="239" w:lineRule="auto"/>
        <w:ind w:left="716" w:right="-3"/>
        <w:jc w:val="both"/>
      </w:pPr>
      <w:r>
        <w:rPr>
          <w:rFonts w:ascii="Times New Roman" w:eastAsia="Times New Roman" w:hAnsi="Times New Roman" w:cs="Times New Roman"/>
          <w:sz w:val="23"/>
        </w:rPr>
        <w:t>(comunidad/sociedad), a las nuevas perspectivas en torno a la función del Estado (Estado/sociedad) y al</w:t>
      </w:r>
      <w:r>
        <w:rPr>
          <w:rFonts w:ascii="Times New Roman" w:eastAsia="Times New Roman" w:hAnsi="Times New Roman" w:cs="Times New Roman"/>
          <w:sz w:val="23"/>
        </w:rPr>
        <w:t xml:space="preserve"> nuevo rol del individuo en la sociedad (individuo/sociedad). De este modo, mediante sendas claves de lectura, reconstruir las argumentaciones teóricas, las descripciones históricas y las preocupaciones políticas de los principales exponentes de la sociolo</w:t>
      </w:r>
      <w:r>
        <w:rPr>
          <w:rFonts w:ascii="Times New Roman" w:eastAsia="Times New Roman" w:hAnsi="Times New Roman" w:cs="Times New Roman"/>
          <w:sz w:val="23"/>
        </w:rPr>
        <w:t xml:space="preserve">gía clásica. </w:t>
      </w:r>
    </w:p>
    <w:p w:rsidR="000C451D" w:rsidRDefault="000F6A5C">
      <w:pPr>
        <w:numPr>
          <w:ilvl w:val="1"/>
          <w:numId w:val="2"/>
        </w:numPr>
        <w:spacing w:after="143" w:line="239" w:lineRule="auto"/>
        <w:ind w:left="700" w:right="-3" w:hanging="355"/>
        <w:jc w:val="both"/>
      </w:pPr>
      <w:r>
        <w:rPr>
          <w:rFonts w:ascii="Times New Roman" w:eastAsia="Times New Roman" w:hAnsi="Times New Roman" w:cs="Times New Roman"/>
          <w:sz w:val="23"/>
        </w:rPr>
        <w:t xml:space="preserve">Realizar un estudio pormenorizado de algunos extractos de las obras más importantes de los autores para poder comprender profundamente sus conceptos, y los procesos de elaboración teórica y analítica de sus obras.  </w:t>
      </w:r>
    </w:p>
    <w:p w:rsidR="000C451D" w:rsidRDefault="000F6A5C">
      <w:pPr>
        <w:numPr>
          <w:ilvl w:val="1"/>
          <w:numId w:val="2"/>
        </w:numPr>
        <w:spacing w:after="159" w:line="239" w:lineRule="auto"/>
        <w:ind w:left="700" w:right="-3" w:hanging="355"/>
        <w:jc w:val="both"/>
      </w:pPr>
      <w:r>
        <w:rPr>
          <w:rFonts w:ascii="Times New Roman" w:eastAsia="Times New Roman" w:hAnsi="Times New Roman" w:cs="Times New Roman"/>
          <w:sz w:val="23"/>
        </w:rPr>
        <w:t>Revisar críticamente la obra de los autores a partir de nuestra condición contemporánea y latinoamericana para debatir acerca del modo en que sus conceptos e ideas pueden ser empleados para comprender nuestra situación específica y nuestro contexto social.</w:t>
      </w:r>
      <w:r>
        <w:rPr>
          <w:rFonts w:ascii="Times New Roman" w:eastAsia="Times New Roman" w:hAnsi="Times New Roman" w:cs="Times New Roman"/>
          <w:sz w:val="23"/>
        </w:rPr>
        <w:t xml:space="preserve"> Esto implica reflexionar críticamente acerca de la utilización que de estos conceptos claves ha hecho y sigue haciendo la disciplina sociológica y sobre sus posibilidades de aplicación en el presente </w:t>
      </w:r>
    </w:p>
    <w:p w:rsidR="000C451D" w:rsidRDefault="000F6A5C">
      <w:pPr>
        <w:numPr>
          <w:ilvl w:val="1"/>
          <w:numId w:val="2"/>
        </w:numPr>
        <w:spacing w:after="106" w:line="239" w:lineRule="auto"/>
        <w:ind w:left="700" w:right="-3" w:hanging="355"/>
        <w:jc w:val="both"/>
      </w:pPr>
      <w:r>
        <w:rPr>
          <w:rFonts w:ascii="Times New Roman" w:eastAsia="Times New Roman" w:hAnsi="Times New Roman" w:cs="Times New Roman"/>
          <w:sz w:val="23"/>
        </w:rPr>
        <w:t>Fortalecer, a partir de las presentaciones en clase, t</w:t>
      </w:r>
      <w:r>
        <w:rPr>
          <w:rFonts w:ascii="Times New Roman" w:eastAsia="Times New Roman" w:hAnsi="Times New Roman" w:cs="Times New Roman"/>
          <w:sz w:val="23"/>
        </w:rPr>
        <w:t>rabajos prácticos y monografías, una forma de exposición, y explicación, oral y escrita, rigurosas y pertinentes a la asignatura y al nivel alcanzado por los alumnos en su formación superior</w:t>
      </w:r>
      <w:r>
        <w:rPr>
          <w:rFonts w:ascii="Times New Roman" w:eastAsia="Times New Roman" w:hAnsi="Times New Roman" w:cs="Times New Roman"/>
          <w:sz w:val="24"/>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19"/>
      </w:pPr>
      <w:r>
        <w:rPr>
          <w:rFonts w:ascii="Times New Roman" w:eastAsia="Times New Roman" w:hAnsi="Times New Roman" w:cs="Times New Roman"/>
        </w:rPr>
        <w:t xml:space="preserve"> </w:t>
      </w:r>
    </w:p>
    <w:p w:rsidR="000C451D" w:rsidRDefault="000F6A5C">
      <w:pPr>
        <w:numPr>
          <w:ilvl w:val="0"/>
          <w:numId w:val="2"/>
        </w:numPr>
        <w:spacing w:after="4" w:line="256" w:lineRule="auto"/>
        <w:ind w:hanging="723"/>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i/>
          <w:color w:val="4A442A"/>
          <w:sz w:val="20"/>
        </w:rPr>
        <w:t xml:space="preserve">(  </w:t>
      </w:r>
    </w:p>
    <w:tbl>
      <w:tblPr>
        <w:tblStyle w:val="TableGrid"/>
        <w:tblW w:w="8009" w:type="dxa"/>
        <w:tblInd w:w="818" w:type="dxa"/>
        <w:tblCellMar>
          <w:top w:w="0" w:type="dxa"/>
          <w:left w:w="104" w:type="dxa"/>
          <w:bottom w:w="0" w:type="dxa"/>
          <w:right w:w="115" w:type="dxa"/>
        </w:tblCellMar>
        <w:tblLook w:val="04A0" w:firstRow="1" w:lastRow="0" w:firstColumn="1" w:lastColumn="0" w:noHBand="0" w:noVBand="1"/>
      </w:tblPr>
      <w:tblGrid>
        <w:gridCol w:w="4904"/>
        <w:gridCol w:w="916"/>
        <w:gridCol w:w="1155"/>
        <w:gridCol w:w="1034"/>
      </w:tblGrid>
      <w:tr w:rsidR="000C451D">
        <w:trPr>
          <w:trHeight w:val="679"/>
        </w:trPr>
        <w:tc>
          <w:tcPr>
            <w:tcW w:w="4904" w:type="dxa"/>
            <w:tcBorders>
              <w:top w:val="nil"/>
              <w:left w:val="nil"/>
              <w:bottom w:val="single" w:sz="4" w:space="0" w:color="6AA84F"/>
              <w:right w:val="single" w:sz="4" w:space="0" w:color="6AA84F"/>
            </w:tcBorders>
            <w:vAlign w:val="center"/>
          </w:tcPr>
          <w:p w:rsidR="000C451D" w:rsidRDefault="000F6A5C">
            <w:pPr>
              <w:spacing w:after="0"/>
            </w:pPr>
            <w:r>
              <w:rPr>
                <w:rFonts w:ascii="Times New Roman" w:eastAsia="Times New Roman" w:hAnsi="Times New Roman" w:cs="Times New Roman"/>
              </w:rPr>
              <w:t xml:space="preserve"> </w:t>
            </w:r>
          </w:p>
        </w:tc>
        <w:tc>
          <w:tcPr>
            <w:tcW w:w="91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C451D" w:rsidRDefault="000F6A5C">
            <w:pPr>
              <w:spacing w:after="0"/>
              <w:jc w:val="center"/>
            </w:pPr>
            <w:r>
              <w:rPr>
                <w:rFonts w:ascii="Times New Roman" w:eastAsia="Times New Roman" w:hAnsi="Times New Roman" w:cs="Times New Roman"/>
                <w:b/>
              </w:rPr>
              <w:t>Teóric a</w:t>
            </w:r>
            <w:r>
              <w:rPr>
                <w:rFonts w:ascii="Times New Roman" w:eastAsia="Times New Roman" w:hAnsi="Times New Roman" w:cs="Times New Roman"/>
              </w:rP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C451D" w:rsidRDefault="000F6A5C">
            <w:pPr>
              <w:spacing w:after="0"/>
              <w:ind w:left="80"/>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C451D" w:rsidRDefault="000F6A5C">
            <w:pPr>
              <w:spacing w:after="0"/>
              <w:ind w:left="7"/>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0C451D">
        <w:trPr>
          <w:trHeight w:val="775"/>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C451D" w:rsidRDefault="000F6A5C">
            <w:pPr>
              <w:spacing w:after="0"/>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0C451D" w:rsidRDefault="000F6A5C">
            <w:pPr>
              <w:spacing w:after="0"/>
              <w:ind w:left="2"/>
            </w:pPr>
            <w:r>
              <w:rPr>
                <w:rFonts w:ascii="Times New Roman" w:eastAsia="Times New Roman" w:hAnsi="Times New Roman" w:cs="Times New Roman"/>
                <w:sz w:val="20"/>
              </w:rPr>
              <w:t>presencial - mediante videoconferencia)</w:t>
            </w:r>
            <w:r>
              <w:rPr>
                <w:rFonts w:ascii="Times New Roman" w:eastAsia="Times New Roman" w:hAnsi="Times New Roman" w:cs="Times New Roman"/>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2"/>
            </w:pPr>
            <w:r>
              <w:rPr>
                <w:rFonts w:ascii="Times New Roman" w:eastAsia="Times New Roman" w:hAnsi="Times New Roman" w:cs="Times New Roman"/>
              </w:rPr>
              <w:t xml:space="preserve">54 </w:t>
            </w:r>
          </w:p>
        </w:tc>
        <w:tc>
          <w:tcPr>
            <w:tcW w:w="1155"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1"/>
            </w:pPr>
            <w:r>
              <w:rPr>
                <w:rFonts w:ascii="Times New Roman" w:eastAsia="Times New Roman" w:hAnsi="Times New Roman" w:cs="Times New Roman"/>
              </w:rPr>
              <w:t xml:space="preserve">54 </w:t>
            </w:r>
          </w:p>
        </w:tc>
        <w:tc>
          <w:tcPr>
            <w:tcW w:w="1034"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1"/>
            </w:pPr>
            <w:r>
              <w:rPr>
                <w:rFonts w:ascii="Times New Roman" w:eastAsia="Times New Roman" w:hAnsi="Times New Roman" w:cs="Times New Roman"/>
              </w:rPr>
              <w:t xml:space="preserve">108 </w:t>
            </w:r>
          </w:p>
        </w:tc>
      </w:tr>
      <w:tr w:rsidR="000C451D">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C451D" w:rsidRDefault="000F6A5C">
            <w:pPr>
              <w:spacing w:after="0"/>
            </w:pPr>
            <w:r>
              <w:rPr>
                <w:rFonts w:ascii="Times New Roman" w:eastAsia="Times New Roman" w:hAnsi="Times New Roman" w:cs="Times New Roman"/>
                <w:b/>
              </w:rPr>
              <w:t xml:space="preserve">Carga horaria de trabajo asincrónico </w:t>
            </w:r>
          </w:p>
          <w:p w:rsidR="000C451D" w:rsidRDefault="000F6A5C">
            <w:pPr>
              <w:spacing w:after="0"/>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2"/>
            </w:pPr>
            <w:r>
              <w:rPr>
                <w:rFonts w:ascii="Times New Roman" w:eastAsia="Times New Roman" w:hAnsi="Times New Roman" w:cs="Times New Roman"/>
              </w:rP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1"/>
            </w:pPr>
            <w:r>
              <w:rPr>
                <w:rFonts w:ascii="Times New Roman" w:eastAsia="Times New Roman" w:hAnsi="Times New Roman" w:cs="Times New Roman"/>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1"/>
            </w:pPr>
            <w:r>
              <w:rPr>
                <w:rFonts w:ascii="Times New Roman" w:eastAsia="Times New Roman" w:hAnsi="Times New Roman" w:cs="Times New Roman"/>
              </w:rPr>
              <w:t xml:space="preserve"> </w:t>
            </w:r>
          </w:p>
        </w:tc>
      </w:tr>
      <w:tr w:rsidR="000C451D">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C451D" w:rsidRDefault="000F6A5C">
            <w:pPr>
              <w:spacing w:after="0"/>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2"/>
            </w:pPr>
            <w:r>
              <w:rPr>
                <w:rFonts w:ascii="Times New Roman" w:eastAsia="Times New Roman" w:hAnsi="Times New Roman" w:cs="Times New Roman"/>
              </w:rPr>
              <w:t xml:space="preserve">54 </w:t>
            </w:r>
          </w:p>
        </w:tc>
        <w:tc>
          <w:tcPr>
            <w:tcW w:w="1155"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1"/>
            </w:pPr>
            <w:r>
              <w:rPr>
                <w:rFonts w:ascii="Times New Roman" w:eastAsia="Times New Roman" w:hAnsi="Times New Roman" w:cs="Times New Roman"/>
              </w:rPr>
              <w:t xml:space="preserve">54 </w:t>
            </w:r>
          </w:p>
        </w:tc>
        <w:tc>
          <w:tcPr>
            <w:tcW w:w="1034" w:type="dxa"/>
            <w:tcBorders>
              <w:top w:val="single" w:sz="4" w:space="0" w:color="6AA84F"/>
              <w:left w:val="single" w:sz="4" w:space="0" w:color="6AA84F"/>
              <w:bottom w:val="single" w:sz="4" w:space="0" w:color="6AA84F"/>
              <w:right w:val="single" w:sz="4" w:space="0" w:color="6AA84F"/>
            </w:tcBorders>
            <w:vAlign w:val="center"/>
          </w:tcPr>
          <w:p w:rsidR="000C451D" w:rsidRDefault="000F6A5C">
            <w:pPr>
              <w:spacing w:after="0"/>
              <w:ind w:left="1"/>
            </w:pPr>
            <w:r>
              <w:rPr>
                <w:rFonts w:ascii="Times New Roman" w:eastAsia="Times New Roman" w:hAnsi="Times New Roman" w:cs="Times New Roman"/>
              </w:rPr>
              <w:t xml:space="preserve">108 </w:t>
            </w:r>
          </w:p>
        </w:tc>
      </w:tr>
    </w:tbl>
    <w:p w:rsidR="000C451D" w:rsidRDefault="000F6A5C">
      <w:pPr>
        <w:spacing w:after="0"/>
      </w:pP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19"/>
      </w:pPr>
      <w:r>
        <w:rPr>
          <w:rFonts w:ascii="Times New Roman" w:eastAsia="Times New Roman" w:hAnsi="Times New Roman" w:cs="Times New Roman"/>
        </w:rPr>
        <w:t xml:space="preserve"> </w:t>
      </w:r>
    </w:p>
    <w:p w:rsidR="000C451D" w:rsidRDefault="000F6A5C">
      <w:pPr>
        <w:numPr>
          <w:ilvl w:val="0"/>
          <w:numId w:val="2"/>
        </w:numPr>
        <w:spacing w:after="32" w:line="256" w:lineRule="auto"/>
        <w:ind w:hanging="723"/>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0C451D" w:rsidRDefault="000F6A5C">
      <w:pPr>
        <w:spacing w:after="156" w:line="249" w:lineRule="auto"/>
        <w:ind w:left="-3" w:hanging="10"/>
        <w:jc w:val="both"/>
      </w:pPr>
      <w:r>
        <w:rPr>
          <w:rFonts w:ascii="Times New Roman" w:eastAsia="Times New Roman" w:hAnsi="Times New Roman" w:cs="Times New Roman"/>
          <w:b/>
          <w:sz w:val="28"/>
          <w:u w:val="single" w:color="000000"/>
        </w:rPr>
        <w:t>Cronograma – Bibliografía Obligatoria</w:t>
      </w:r>
      <w:r>
        <w:rPr>
          <w:rFonts w:ascii="Times New Roman" w:eastAsia="Times New Roman" w:hAnsi="Times New Roman" w:cs="Times New Roman"/>
          <w:b/>
          <w:sz w:val="28"/>
        </w:rPr>
        <w:t xml:space="preserve"> </w:t>
      </w:r>
      <w:r>
        <w:rPr>
          <w:rFonts w:ascii="Times New Roman" w:eastAsia="Times New Roman" w:hAnsi="Times New Roman" w:cs="Times New Roman"/>
          <w:sz w:val="24"/>
        </w:rPr>
        <w:t xml:space="preserve">(no se consignan aquí ni las clases de repaso, ni de </w:t>
      </w:r>
    </w:p>
    <w:p w:rsidR="000C451D" w:rsidRDefault="000F6A5C">
      <w:pPr>
        <w:spacing w:after="105" w:line="249" w:lineRule="auto"/>
        <w:ind w:left="-3" w:hanging="10"/>
        <w:jc w:val="both"/>
      </w:pPr>
      <w:r>
        <w:rPr>
          <w:rFonts w:ascii="Times New Roman" w:eastAsia="Times New Roman" w:hAnsi="Times New Roman" w:cs="Times New Roman"/>
          <w:sz w:val="24"/>
        </w:rPr>
        <w:t>devolución de notas, ni de cierre de la materia)</w:t>
      </w:r>
      <w:r>
        <w:rPr>
          <w:rFonts w:ascii="Times New Roman" w:eastAsia="Times New Roman" w:hAnsi="Times New Roman" w:cs="Times New Roman"/>
          <w:b/>
          <w:sz w:val="28"/>
        </w:rPr>
        <w:t xml:space="preserve"> </w:t>
      </w:r>
    </w:p>
    <w:p w:rsidR="000C451D" w:rsidRDefault="000F6A5C">
      <w:pPr>
        <w:pStyle w:val="Ttulo1"/>
        <w:ind w:left="-5"/>
      </w:pPr>
      <w:r>
        <w:t xml:space="preserve">UNIDAD I: INTRODUCCIÓN (clases 1 a 4) </w:t>
      </w:r>
    </w:p>
    <w:p w:rsidR="000C451D" w:rsidRDefault="000F6A5C">
      <w:pPr>
        <w:spacing w:after="0"/>
      </w:pPr>
      <w:r>
        <w:rPr>
          <w:rFonts w:ascii="Times New Roman" w:eastAsia="Times New Roman" w:hAnsi="Times New Roman" w:cs="Times New Roman"/>
          <w:sz w:val="24"/>
        </w:rPr>
        <w:t xml:space="preserve"> </w:t>
      </w:r>
    </w:p>
    <w:p w:rsidR="000C451D" w:rsidRDefault="000F6A5C">
      <w:pPr>
        <w:spacing w:after="4" w:line="249" w:lineRule="auto"/>
        <w:ind w:left="-3" w:hanging="10"/>
        <w:jc w:val="both"/>
      </w:pPr>
      <w:r>
        <w:rPr>
          <w:rFonts w:ascii="Times New Roman" w:eastAsia="Times New Roman" w:hAnsi="Times New Roman" w:cs="Times New Roman"/>
          <w:sz w:val="24"/>
        </w:rPr>
        <w:t>Presen</w:t>
      </w:r>
      <w:r>
        <w:rPr>
          <w:rFonts w:ascii="Times New Roman" w:eastAsia="Times New Roman" w:hAnsi="Times New Roman" w:cs="Times New Roman"/>
          <w:sz w:val="24"/>
        </w:rPr>
        <w:t>tación de la materia, su metodología y objetivos - ¿Qué es un clásico? La construcción histórica de los clásicos de la sociología - Dicotomías claves de la sociología clásica: Comunidad/Sociedad, Estado/Sociedad e Individuo/Sociedad - Aspectos teóricos, hi</w:t>
      </w:r>
      <w:r>
        <w:rPr>
          <w:rFonts w:ascii="Times New Roman" w:eastAsia="Times New Roman" w:hAnsi="Times New Roman" w:cs="Times New Roman"/>
          <w:sz w:val="24"/>
        </w:rPr>
        <w:t xml:space="preserve">stóricos y políticos de sus teorías: trama teórico-conceptual; descripción histórica y análisis de la sociedad moderna; propuesta utópica o proyección política subyacente.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1 y 3: Teórico. Bibliografía obligatoria </w:t>
      </w:r>
    </w:p>
    <w:p w:rsidR="000C451D" w:rsidRDefault="000F6A5C">
      <w:pPr>
        <w:numPr>
          <w:ilvl w:val="0"/>
          <w:numId w:val="3"/>
        </w:numPr>
        <w:spacing w:after="3" w:line="249" w:lineRule="auto"/>
        <w:ind w:hanging="10"/>
        <w:jc w:val="both"/>
      </w:pPr>
      <w:r>
        <w:rPr>
          <w:rFonts w:ascii="Times New Roman" w:eastAsia="Times New Roman" w:hAnsi="Times New Roman" w:cs="Times New Roman"/>
          <w:sz w:val="24"/>
        </w:rPr>
        <w:t xml:space="preserve">Bottomore, Tom: </w:t>
      </w:r>
      <w:r>
        <w:rPr>
          <w:rFonts w:ascii="Times New Roman" w:eastAsia="Times New Roman" w:hAnsi="Times New Roman" w:cs="Times New Roman"/>
          <w:sz w:val="24"/>
        </w:rPr>
        <w:t xml:space="preserve">“El estudio de la sociedad”, en Introducción a la sociología, Península, Madrid, 1968, cap. 1 (pág. 9-22). </w:t>
      </w:r>
    </w:p>
    <w:p w:rsidR="000C451D" w:rsidRDefault="000F6A5C">
      <w:pPr>
        <w:numPr>
          <w:ilvl w:val="0"/>
          <w:numId w:val="3"/>
        </w:numPr>
        <w:spacing w:after="4" w:line="249" w:lineRule="auto"/>
        <w:ind w:hanging="10"/>
        <w:jc w:val="both"/>
      </w:pPr>
      <w:r>
        <w:rPr>
          <w:rFonts w:ascii="Times New Roman" w:eastAsia="Times New Roman" w:hAnsi="Times New Roman" w:cs="Times New Roman"/>
          <w:sz w:val="24"/>
        </w:rPr>
        <w:t xml:space="preserve">Portantiero, Juan Carlos: </w:t>
      </w:r>
      <w:r>
        <w:rPr>
          <w:rFonts w:ascii="Times New Roman" w:eastAsia="Times New Roman" w:hAnsi="Times New Roman" w:cs="Times New Roman"/>
          <w:i/>
          <w:sz w:val="24"/>
        </w:rPr>
        <w:t>La sociología clásica: Durkheim y Weber</w:t>
      </w:r>
      <w:r>
        <w:rPr>
          <w:rFonts w:ascii="Times New Roman" w:eastAsia="Times New Roman" w:hAnsi="Times New Roman" w:cs="Times New Roman"/>
          <w:sz w:val="24"/>
        </w:rPr>
        <w:t xml:space="preserve">. Centro Editor de América Latina, Buenos Aires, 1986 (9-30). </w:t>
      </w:r>
    </w:p>
    <w:p w:rsidR="000C451D" w:rsidRDefault="000F6A5C">
      <w:pPr>
        <w:numPr>
          <w:ilvl w:val="0"/>
          <w:numId w:val="3"/>
        </w:numPr>
        <w:spacing w:after="233" w:line="249" w:lineRule="auto"/>
        <w:ind w:hanging="10"/>
        <w:jc w:val="both"/>
      </w:pPr>
      <w:r>
        <w:rPr>
          <w:rFonts w:ascii="Times New Roman" w:eastAsia="Times New Roman" w:hAnsi="Times New Roman" w:cs="Times New Roman"/>
          <w:sz w:val="24"/>
        </w:rPr>
        <w:t>Wallerstein Immanuel</w:t>
      </w:r>
      <w:r>
        <w:rPr>
          <w:rFonts w:ascii="Times New Roman" w:eastAsia="Times New Roman" w:hAnsi="Times New Roman" w:cs="Times New Roman"/>
          <w:sz w:val="24"/>
        </w:rPr>
        <w:t xml:space="preserve">: “El Legado de la Sociología, la promesa de la ciencia social”. Discurso presidencial, </w:t>
      </w:r>
      <w:r>
        <w:rPr>
          <w:rFonts w:ascii="Times New Roman" w:eastAsia="Times New Roman" w:hAnsi="Times New Roman" w:cs="Times New Roman"/>
          <w:i/>
          <w:sz w:val="24"/>
        </w:rPr>
        <w:t>Decimocuarto Congreso Mundial de Sociología</w:t>
      </w:r>
      <w:r>
        <w:rPr>
          <w:rFonts w:ascii="Times New Roman" w:eastAsia="Times New Roman" w:hAnsi="Times New Roman" w:cs="Times New Roman"/>
          <w:sz w:val="24"/>
        </w:rPr>
        <w:t xml:space="preserve">, Montreal, (traducción de Miguel Llorens), 26 de julio de 1998. </w:t>
      </w:r>
    </w:p>
    <w:p w:rsidR="000C451D" w:rsidRDefault="000F6A5C">
      <w:pPr>
        <w:pStyle w:val="Ttulo1"/>
        <w:ind w:left="-5"/>
      </w:pPr>
      <w:r>
        <w:t xml:space="preserve">Clase 2 y 4: Práctico. Bibliografía obligatoria </w:t>
      </w:r>
    </w:p>
    <w:p w:rsidR="000C451D" w:rsidRDefault="000F6A5C">
      <w:pPr>
        <w:numPr>
          <w:ilvl w:val="0"/>
          <w:numId w:val="4"/>
        </w:numPr>
        <w:spacing w:after="4" w:line="249" w:lineRule="auto"/>
        <w:ind w:hanging="10"/>
        <w:jc w:val="both"/>
      </w:pPr>
      <w:r>
        <w:rPr>
          <w:rFonts w:ascii="Times New Roman" w:eastAsia="Times New Roman" w:hAnsi="Times New Roman" w:cs="Times New Roman"/>
          <w:sz w:val="24"/>
        </w:rPr>
        <w:t>Lamo de Es</w:t>
      </w:r>
      <w:r>
        <w:rPr>
          <w:rFonts w:ascii="Times New Roman" w:eastAsia="Times New Roman" w:hAnsi="Times New Roman" w:cs="Times New Roman"/>
          <w:sz w:val="24"/>
        </w:rPr>
        <w:t>pinosa, Emilio: “La sociología del Siglo XX</w:t>
      </w:r>
      <w:r>
        <w:rPr>
          <w:rFonts w:ascii="Times New Roman" w:eastAsia="Times New Roman" w:hAnsi="Times New Roman" w:cs="Times New Roman"/>
          <w:i/>
          <w:sz w:val="24"/>
        </w:rPr>
        <w:t>”.</w:t>
      </w:r>
      <w:r>
        <w:rPr>
          <w:rFonts w:ascii="Times New Roman" w:eastAsia="Times New Roman" w:hAnsi="Times New Roman" w:cs="Times New Roman"/>
          <w:sz w:val="24"/>
        </w:rPr>
        <w:t xml:space="preserve"> En: </w:t>
      </w:r>
      <w:r>
        <w:rPr>
          <w:rFonts w:ascii="Times New Roman" w:eastAsia="Times New Roman" w:hAnsi="Times New Roman" w:cs="Times New Roman"/>
          <w:i/>
          <w:sz w:val="24"/>
        </w:rPr>
        <w:t>Revista Española de Investigaciones Sociológicas</w:t>
      </w:r>
      <w:r>
        <w:rPr>
          <w:rFonts w:ascii="Times New Roman" w:eastAsia="Times New Roman" w:hAnsi="Times New Roman" w:cs="Times New Roman"/>
          <w:sz w:val="24"/>
        </w:rPr>
        <w:t xml:space="preserve">, 96, 2001 (21-50).  </w:t>
      </w:r>
    </w:p>
    <w:p w:rsidR="000C451D" w:rsidRDefault="000F6A5C">
      <w:pPr>
        <w:numPr>
          <w:ilvl w:val="0"/>
          <w:numId w:val="4"/>
        </w:numPr>
        <w:spacing w:after="4" w:line="249" w:lineRule="auto"/>
        <w:ind w:hanging="10"/>
        <w:jc w:val="both"/>
      </w:pPr>
      <w:r>
        <w:rPr>
          <w:rFonts w:ascii="Times New Roman" w:eastAsia="Times New Roman" w:hAnsi="Times New Roman" w:cs="Times New Roman"/>
          <w:sz w:val="24"/>
        </w:rPr>
        <w:t xml:space="preserve">Nisbet, Robert: </w:t>
      </w:r>
      <w:r>
        <w:rPr>
          <w:rFonts w:ascii="Times New Roman" w:eastAsia="Times New Roman" w:hAnsi="Times New Roman" w:cs="Times New Roman"/>
          <w:i/>
          <w:sz w:val="24"/>
        </w:rPr>
        <w:t>La Formación del Pensamiento Sociológico I</w:t>
      </w:r>
      <w:r>
        <w:rPr>
          <w:rFonts w:ascii="Times New Roman" w:eastAsia="Times New Roman" w:hAnsi="Times New Roman" w:cs="Times New Roman"/>
          <w:sz w:val="24"/>
        </w:rPr>
        <w:t xml:space="preserve">. Buenos Aires, Amorrortu, 1977 (cap. 1, 2 y 3: 15-145).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UNIDAD II: KARL MA</w:t>
      </w:r>
      <w:r>
        <w:t xml:space="preserve">RX (clases 5 a 8) </w:t>
      </w:r>
    </w:p>
    <w:p w:rsidR="000C451D" w:rsidRDefault="000F6A5C">
      <w:pPr>
        <w:spacing w:after="0"/>
      </w:pPr>
      <w:r>
        <w:rPr>
          <w:rFonts w:ascii="Times New Roman" w:eastAsia="Times New Roman" w:hAnsi="Times New Roman" w:cs="Times New Roman"/>
          <w:sz w:val="24"/>
        </w:rPr>
        <w:t xml:space="preserve"> </w:t>
      </w:r>
    </w:p>
    <w:p w:rsidR="000C451D" w:rsidRDefault="000F6A5C">
      <w:pPr>
        <w:spacing w:after="4" w:line="249" w:lineRule="auto"/>
        <w:ind w:left="-3" w:hanging="10"/>
        <w:jc w:val="both"/>
      </w:pPr>
      <w:r>
        <w:rPr>
          <w:rFonts w:ascii="Times New Roman" w:eastAsia="Times New Roman" w:hAnsi="Times New Roman" w:cs="Times New Roman"/>
          <w:sz w:val="24"/>
        </w:rPr>
        <w:t>Dialéctica hegeliana y fundamentos del Materialismo Histórico: críticas al idealismo alemán - Relaciones sociales de producción y modos de producción - Estructura económica y superestructura ideológica - Formación del proletariado como</w:t>
      </w:r>
      <w:r>
        <w:rPr>
          <w:rFonts w:ascii="Times New Roman" w:eastAsia="Times New Roman" w:hAnsi="Times New Roman" w:cs="Times New Roman"/>
          <w:sz w:val="24"/>
        </w:rPr>
        <w:t xml:space="preserve"> clase universal - Análisis del modo de producción capitalista: Producción y circulación de las mercancías, valor de uso y valor de cambio, trabajo concreto y trabajo abstracto, plustrabajo y plusvalor, la fuerza de trabajo como mercancía - Crítica de la s</w:t>
      </w:r>
      <w:r>
        <w:rPr>
          <w:rFonts w:ascii="Times New Roman" w:eastAsia="Times New Roman" w:hAnsi="Times New Roman" w:cs="Times New Roman"/>
          <w:sz w:val="24"/>
        </w:rPr>
        <w:t xml:space="preserve">ociedad burguesa: Enajenación y fetichismo, contradicciones estructurales y luchas de clase, superación del modo capitalista de producción y sociedad comunista.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5: Teórico. Bibliografía obligatoria </w:t>
      </w:r>
    </w:p>
    <w:p w:rsidR="000C451D" w:rsidRDefault="000F6A5C">
      <w:pPr>
        <w:numPr>
          <w:ilvl w:val="0"/>
          <w:numId w:val="5"/>
        </w:numPr>
        <w:spacing w:after="4" w:line="249" w:lineRule="auto"/>
        <w:ind w:hanging="10"/>
        <w:jc w:val="both"/>
      </w:pPr>
      <w:r>
        <w:rPr>
          <w:rFonts w:ascii="Times New Roman" w:eastAsia="Times New Roman" w:hAnsi="Times New Roman" w:cs="Times New Roman"/>
          <w:sz w:val="24"/>
        </w:rPr>
        <w:t xml:space="preserve">Marx, Karl y Engels Friedrich: </w:t>
      </w:r>
      <w:r>
        <w:rPr>
          <w:rFonts w:ascii="Times New Roman" w:eastAsia="Times New Roman" w:hAnsi="Times New Roman" w:cs="Times New Roman"/>
          <w:i/>
          <w:sz w:val="24"/>
        </w:rPr>
        <w:t>La Ideología Alem</w:t>
      </w:r>
      <w:r>
        <w:rPr>
          <w:rFonts w:ascii="Times New Roman" w:eastAsia="Times New Roman" w:hAnsi="Times New Roman" w:cs="Times New Roman"/>
          <w:i/>
          <w:sz w:val="24"/>
        </w:rPr>
        <w:t>ana</w:t>
      </w:r>
      <w:r>
        <w:rPr>
          <w:rFonts w:ascii="Times New Roman" w:eastAsia="Times New Roman" w:hAnsi="Times New Roman" w:cs="Times New Roman"/>
          <w:sz w:val="24"/>
        </w:rPr>
        <w:t xml:space="preserve">, Ediciones Pueblos Unidos, Buenos Aires, 1985. Capítulo I: “Feuerbach”, selección de fragmentos.  </w:t>
      </w:r>
    </w:p>
    <w:p w:rsidR="000C451D" w:rsidRDefault="000F6A5C">
      <w:pPr>
        <w:numPr>
          <w:ilvl w:val="0"/>
          <w:numId w:val="5"/>
        </w:numPr>
        <w:spacing w:after="4" w:line="249" w:lineRule="auto"/>
        <w:ind w:hanging="10"/>
        <w:jc w:val="both"/>
      </w:pPr>
      <w:r>
        <w:rPr>
          <w:rFonts w:ascii="Times New Roman" w:eastAsia="Times New Roman" w:hAnsi="Times New Roman" w:cs="Times New Roman"/>
          <w:sz w:val="24"/>
        </w:rPr>
        <w:t xml:space="preserve">Marx, Karl y Hobsbawm, Eric: </w:t>
      </w:r>
      <w:r>
        <w:rPr>
          <w:rFonts w:ascii="Times New Roman" w:eastAsia="Times New Roman" w:hAnsi="Times New Roman" w:cs="Times New Roman"/>
          <w:i/>
          <w:sz w:val="24"/>
        </w:rPr>
        <w:t>Formaciones económicas precapitalistas</w:t>
      </w:r>
      <w:r>
        <w:rPr>
          <w:rFonts w:ascii="Times New Roman" w:eastAsia="Times New Roman" w:hAnsi="Times New Roman" w:cs="Times New Roman"/>
          <w:sz w:val="24"/>
        </w:rPr>
        <w:t xml:space="preserve">, Siglo XXI Editores, México DF, 2009. </w:t>
      </w:r>
    </w:p>
    <w:p w:rsidR="000C451D" w:rsidRDefault="000F6A5C">
      <w:pPr>
        <w:numPr>
          <w:ilvl w:val="0"/>
          <w:numId w:val="5"/>
        </w:numPr>
        <w:spacing w:after="4" w:line="249" w:lineRule="auto"/>
        <w:ind w:hanging="10"/>
        <w:jc w:val="both"/>
      </w:pPr>
      <w:r>
        <w:rPr>
          <w:rFonts w:ascii="Times New Roman" w:eastAsia="Times New Roman" w:hAnsi="Times New Roman" w:cs="Times New Roman"/>
          <w:sz w:val="24"/>
        </w:rPr>
        <w:t xml:space="preserve">Marx, Karl: </w:t>
      </w:r>
      <w:r>
        <w:rPr>
          <w:rFonts w:ascii="Times New Roman" w:eastAsia="Times New Roman" w:hAnsi="Times New Roman" w:cs="Times New Roman"/>
          <w:i/>
          <w:sz w:val="24"/>
        </w:rPr>
        <w:t>El Capital</w:t>
      </w:r>
      <w:r>
        <w:rPr>
          <w:rFonts w:ascii="Times New Roman" w:eastAsia="Times New Roman" w:hAnsi="Times New Roman" w:cs="Times New Roman"/>
          <w:sz w:val="24"/>
        </w:rPr>
        <w:t xml:space="preserve">, Tomo I, Siglo XXI Editores, 1996. Selección de fragmentos: cap. XXIV.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6: Práctico. Bibliografía obligatoria </w:t>
      </w:r>
    </w:p>
    <w:p w:rsidR="000C451D" w:rsidRDefault="000F6A5C">
      <w:pPr>
        <w:numPr>
          <w:ilvl w:val="0"/>
          <w:numId w:val="6"/>
        </w:numPr>
        <w:spacing w:after="28" w:line="244" w:lineRule="auto"/>
        <w:ind w:hanging="10"/>
        <w:jc w:val="both"/>
      </w:pPr>
      <w:r>
        <w:rPr>
          <w:rFonts w:ascii="Times New Roman" w:eastAsia="Times New Roman" w:hAnsi="Times New Roman" w:cs="Times New Roman"/>
          <w:sz w:val="24"/>
        </w:rPr>
        <w:t xml:space="preserve">Luxemburgo, Rosa: “Qué es la economía”, en </w:t>
      </w:r>
      <w:r>
        <w:rPr>
          <w:rFonts w:ascii="Times New Roman" w:eastAsia="Times New Roman" w:hAnsi="Times New Roman" w:cs="Times New Roman"/>
          <w:i/>
          <w:sz w:val="24"/>
        </w:rPr>
        <w:t>Rosa Luxemburgo – Obras escogidas</w:t>
      </w:r>
      <w:r>
        <w:rPr>
          <w:rFonts w:ascii="Times New Roman" w:eastAsia="Times New Roman" w:hAnsi="Times New Roman" w:cs="Times New Roman"/>
          <w:sz w:val="24"/>
        </w:rPr>
        <w:t xml:space="preserve">, disponible en </w:t>
      </w:r>
      <w:hyperlink r:id="rId9">
        <w:r>
          <w:rPr>
            <w:rFonts w:ascii="Times New Roman" w:eastAsia="Times New Roman" w:hAnsi="Times New Roman" w:cs="Times New Roman"/>
            <w:color w:val="0000FF"/>
            <w:sz w:val="24"/>
            <w:u w:val="single" w:color="0000FF"/>
          </w:rPr>
          <w:t>https://www.pcu.org.uy/index.php/biblioteca/item/832</w:t>
        </w:r>
      </w:hyperlink>
      <w:hyperlink r:id="rId10">
        <w:r>
          <w:rPr>
            <w:rFonts w:ascii="Times New Roman" w:eastAsia="Times New Roman" w:hAnsi="Times New Roman" w:cs="Times New Roman"/>
            <w:color w:val="0000FF"/>
            <w:sz w:val="24"/>
            <w:u w:val="single" w:color="0000FF"/>
          </w:rPr>
          <w:t>-</w:t>
        </w:r>
      </w:hyperlink>
      <w:hyperlink r:id="rId11">
        <w:r>
          <w:rPr>
            <w:rFonts w:ascii="Times New Roman" w:eastAsia="Times New Roman" w:hAnsi="Times New Roman" w:cs="Times New Roman"/>
            <w:color w:val="0000FF"/>
            <w:sz w:val="24"/>
            <w:u w:val="single" w:color="0000FF"/>
          </w:rPr>
          <w:t>obras</w:t>
        </w:r>
      </w:hyperlink>
      <w:hyperlink r:id="rId12">
        <w:r>
          <w:rPr>
            <w:rFonts w:ascii="Times New Roman" w:eastAsia="Times New Roman" w:hAnsi="Times New Roman" w:cs="Times New Roman"/>
            <w:color w:val="0000FF"/>
            <w:sz w:val="24"/>
            <w:u w:val="single" w:color="0000FF"/>
          </w:rPr>
          <w:t>-</w:t>
        </w:r>
      </w:hyperlink>
      <w:hyperlink r:id="rId13">
        <w:r>
          <w:rPr>
            <w:rFonts w:ascii="Times New Roman" w:eastAsia="Times New Roman" w:hAnsi="Times New Roman" w:cs="Times New Roman"/>
            <w:color w:val="0000FF"/>
            <w:sz w:val="24"/>
            <w:u w:val="single" w:color="0000FF"/>
          </w:rPr>
          <w:t>de</w:t>
        </w:r>
      </w:hyperlink>
      <w:hyperlink r:id="rId14">
        <w:r>
          <w:rPr>
            <w:rFonts w:ascii="Times New Roman" w:eastAsia="Times New Roman" w:hAnsi="Times New Roman" w:cs="Times New Roman"/>
            <w:color w:val="0000FF"/>
            <w:sz w:val="24"/>
            <w:u w:val="single" w:color="0000FF"/>
          </w:rPr>
          <w:t>-</w:t>
        </w:r>
      </w:hyperlink>
      <w:hyperlink r:id="rId15">
        <w:r>
          <w:rPr>
            <w:rFonts w:ascii="Times New Roman" w:eastAsia="Times New Roman" w:hAnsi="Times New Roman" w:cs="Times New Roman"/>
            <w:color w:val="0000FF"/>
            <w:sz w:val="24"/>
            <w:u w:val="single" w:color="0000FF"/>
          </w:rPr>
          <w:t>rosa</w:t>
        </w:r>
      </w:hyperlink>
      <w:hyperlink r:id="rId16">
        <w:r>
          <w:rPr>
            <w:rFonts w:ascii="Times New Roman" w:eastAsia="Times New Roman" w:hAnsi="Times New Roman" w:cs="Times New Roman"/>
            <w:color w:val="0000FF"/>
            <w:sz w:val="24"/>
            <w:u w:val="single" w:color="0000FF"/>
          </w:rPr>
          <w:t>-</w:t>
        </w:r>
      </w:hyperlink>
      <w:hyperlink r:id="rId17">
        <w:r>
          <w:rPr>
            <w:rFonts w:ascii="Times New Roman" w:eastAsia="Times New Roman" w:hAnsi="Times New Roman" w:cs="Times New Roman"/>
            <w:color w:val="0000FF"/>
            <w:sz w:val="24"/>
            <w:u w:val="single" w:color="0000FF"/>
          </w:rPr>
          <w:t>luxemburgo</w:t>
        </w:r>
      </w:hyperlink>
      <w:hyperlink r:id="rId18"/>
      <w:hyperlink r:id="rId19">
        <w:r>
          <w:rPr>
            <w:rFonts w:ascii="Times New Roman" w:eastAsia="Times New Roman" w:hAnsi="Times New Roman" w:cs="Times New Roman"/>
            <w:color w:val="0000FF"/>
            <w:sz w:val="24"/>
            <w:u w:val="single" w:color="0000FF"/>
          </w:rPr>
          <w:t>1893</w:t>
        </w:r>
      </w:hyperlink>
      <w:hyperlink r:id="rId20">
        <w:r>
          <w:rPr>
            <w:rFonts w:ascii="Times New Roman" w:eastAsia="Times New Roman" w:hAnsi="Times New Roman" w:cs="Times New Roman"/>
            <w:color w:val="0000FF"/>
            <w:sz w:val="24"/>
            <w:u w:val="single" w:color="0000FF"/>
          </w:rPr>
          <w:t>-</w:t>
        </w:r>
      </w:hyperlink>
      <w:hyperlink r:id="rId21">
        <w:r>
          <w:rPr>
            <w:rFonts w:ascii="Times New Roman" w:eastAsia="Times New Roman" w:hAnsi="Times New Roman" w:cs="Times New Roman"/>
            <w:color w:val="0000FF"/>
            <w:sz w:val="24"/>
            <w:u w:val="single" w:color="0000FF"/>
          </w:rPr>
          <w:t>a</w:t>
        </w:r>
      </w:hyperlink>
      <w:hyperlink r:id="rId22">
        <w:r>
          <w:rPr>
            <w:rFonts w:ascii="Times New Roman" w:eastAsia="Times New Roman" w:hAnsi="Times New Roman" w:cs="Times New Roman"/>
            <w:color w:val="0000FF"/>
            <w:sz w:val="24"/>
            <w:u w:val="single" w:color="0000FF"/>
          </w:rPr>
          <w:t>-</w:t>
        </w:r>
      </w:hyperlink>
      <w:hyperlink r:id="rId23">
        <w:r>
          <w:rPr>
            <w:rFonts w:ascii="Times New Roman" w:eastAsia="Times New Roman" w:hAnsi="Times New Roman" w:cs="Times New Roman"/>
            <w:color w:val="0000FF"/>
            <w:sz w:val="24"/>
            <w:u w:val="single" w:color="0000FF"/>
          </w:rPr>
          <w:t>1951</w:t>
        </w:r>
      </w:hyperlink>
      <w:hyperlink r:id="rId24">
        <w:r>
          <w:rPr>
            <w:rFonts w:ascii="Times New Roman" w:eastAsia="Times New Roman" w:hAnsi="Times New Roman" w:cs="Times New Roman"/>
            <w:sz w:val="24"/>
          </w:rPr>
          <w:t xml:space="preserve"> </w:t>
        </w:r>
      </w:hyperlink>
    </w:p>
    <w:p w:rsidR="000C451D" w:rsidRDefault="000F6A5C">
      <w:pPr>
        <w:numPr>
          <w:ilvl w:val="0"/>
          <w:numId w:val="6"/>
        </w:numPr>
        <w:spacing w:after="4" w:line="249" w:lineRule="auto"/>
        <w:ind w:hanging="10"/>
        <w:jc w:val="both"/>
      </w:pPr>
      <w:r>
        <w:rPr>
          <w:rFonts w:ascii="Times New Roman" w:eastAsia="Times New Roman" w:hAnsi="Times New Roman" w:cs="Times New Roman"/>
          <w:sz w:val="24"/>
        </w:rPr>
        <w:t xml:space="preserve">Marx, Karl y Engels Friedrich: </w:t>
      </w:r>
      <w:r>
        <w:rPr>
          <w:rFonts w:ascii="Times New Roman" w:eastAsia="Times New Roman" w:hAnsi="Times New Roman" w:cs="Times New Roman"/>
          <w:i/>
          <w:sz w:val="24"/>
        </w:rPr>
        <w:t>Manifiesto del Partido Comunista</w:t>
      </w:r>
      <w:r>
        <w:rPr>
          <w:rFonts w:ascii="Times New Roman" w:eastAsia="Times New Roman" w:hAnsi="Times New Roman" w:cs="Times New Roman"/>
          <w:sz w:val="24"/>
        </w:rPr>
        <w:t xml:space="preserve">, Ediciones Cuadernos Marxistas, Buenos Aires, 1988. Prólogo y capítulo 1 (1-32). </w:t>
      </w:r>
    </w:p>
    <w:p w:rsidR="000C451D" w:rsidRDefault="000F6A5C">
      <w:pPr>
        <w:numPr>
          <w:ilvl w:val="0"/>
          <w:numId w:val="6"/>
        </w:numPr>
        <w:spacing w:after="4" w:line="249" w:lineRule="auto"/>
        <w:ind w:hanging="10"/>
        <w:jc w:val="both"/>
      </w:pPr>
      <w:r>
        <w:rPr>
          <w:rFonts w:ascii="Times New Roman" w:eastAsia="Times New Roman" w:hAnsi="Times New Roman" w:cs="Times New Roman"/>
          <w:sz w:val="24"/>
        </w:rPr>
        <w:t xml:space="preserve">Marx, Karl: </w:t>
      </w:r>
      <w:r>
        <w:rPr>
          <w:rFonts w:ascii="Times New Roman" w:eastAsia="Times New Roman" w:hAnsi="Times New Roman" w:cs="Times New Roman"/>
          <w:i/>
          <w:sz w:val="24"/>
        </w:rPr>
        <w:t>Contribución a la Crítica de la Economía Política</w:t>
      </w:r>
      <w:r>
        <w:rPr>
          <w:rFonts w:ascii="Times New Roman" w:eastAsia="Times New Roman" w:hAnsi="Times New Roman" w:cs="Times New Roman"/>
          <w:sz w:val="24"/>
        </w:rPr>
        <w:t>, Editorial Progreso, Moscú, 1989 [1859]. “</w:t>
      </w:r>
      <w:r>
        <w:rPr>
          <w:rFonts w:ascii="Times New Roman" w:eastAsia="Times New Roman" w:hAnsi="Times New Roman" w:cs="Times New Roman"/>
          <w:sz w:val="24"/>
        </w:rPr>
        <w:t xml:space="preserve">Prólogo” (6-10). Varias ediciones y en la web.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7: Teórico/Práctico. Bibliografía obligatoria </w:t>
      </w:r>
    </w:p>
    <w:p w:rsidR="000C451D" w:rsidRDefault="000F6A5C">
      <w:pPr>
        <w:numPr>
          <w:ilvl w:val="0"/>
          <w:numId w:val="7"/>
        </w:numPr>
        <w:spacing w:after="4" w:line="249" w:lineRule="auto"/>
        <w:ind w:hanging="723"/>
        <w:jc w:val="both"/>
      </w:pPr>
      <w:r>
        <w:rPr>
          <w:rFonts w:ascii="Times New Roman" w:eastAsia="Times New Roman" w:hAnsi="Times New Roman" w:cs="Times New Roman"/>
          <w:sz w:val="24"/>
        </w:rPr>
        <w:t xml:space="preserve">Marx, Karl: </w:t>
      </w:r>
      <w:r>
        <w:rPr>
          <w:rFonts w:ascii="Times New Roman" w:eastAsia="Times New Roman" w:hAnsi="Times New Roman" w:cs="Times New Roman"/>
          <w:i/>
          <w:sz w:val="24"/>
        </w:rPr>
        <w:t>El Capital</w:t>
      </w:r>
      <w:r>
        <w:rPr>
          <w:rFonts w:ascii="Times New Roman" w:eastAsia="Times New Roman" w:hAnsi="Times New Roman" w:cs="Times New Roman"/>
          <w:sz w:val="24"/>
        </w:rPr>
        <w:t xml:space="preserve">, Tomo I, Siglo XXI Editores, 1996. Selección de fragmentos: Capítulos I, IV y VI. </w:t>
      </w:r>
    </w:p>
    <w:p w:rsidR="000C451D" w:rsidRDefault="000F6A5C">
      <w:pPr>
        <w:numPr>
          <w:ilvl w:val="0"/>
          <w:numId w:val="7"/>
        </w:numPr>
        <w:spacing w:after="4" w:line="249" w:lineRule="auto"/>
        <w:ind w:hanging="723"/>
        <w:jc w:val="both"/>
      </w:pPr>
      <w:r>
        <w:rPr>
          <w:rFonts w:ascii="Times New Roman" w:eastAsia="Times New Roman" w:hAnsi="Times New Roman" w:cs="Times New Roman"/>
          <w:sz w:val="24"/>
        </w:rPr>
        <w:t xml:space="preserve">Marx, Karl: </w:t>
      </w:r>
      <w:r>
        <w:rPr>
          <w:rFonts w:ascii="Times New Roman" w:eastAsia="Times New Roman" w:hAnsi="Times New Roman" w:cs="Times New Roman"/>
          <w:i/>
          <w:sz w:val="24"/>
        </w:rPr>
        <w:t>Trabajo Asalariado y Capital</w:t>
      </w:r>
      <w:r>
        <w:rPr>
          <w:rFonts w:ascii="Times New Roman" w:eastAsia="Times New Roman" w:hAnsi="Times New Roman" w:cs="Times New Roman"/>
          <w:sz w:val="24"/>
        </w:rPr>
        <w:t xml:space="preserve"> [1891]</w:t>
      </w:r>
      <w:r>
        <w:rPr>
          <w:rFonts w:ascii="Times New Roman" w:eastAsia="Times New Roman" w:hAnsi="Times New Roman" w:cs="Times New Roman"/>
          <w:sz w:val="24"/>
        </w:rPr>
        <w:t xml:space="preserve">. Varias ediciones y en la web.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8: Práctico. Bibliografía obligatoria </w:t>
      </w:r>
    </w:p>
    <w:p w:rsidR="000C451D" w:rsidRDefault="000F6A5C">
      <w:pPr>
        <w:spacing w:after="3" w:line="249" w:lineRule="auto"/>
        <w:ind w:left="-5" w:hanging="8"/>
      </w:pPr>
      <w:r>
        <w:rPr>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Marx, Karl: </w:t>
      </w:r>
      <w:r>
        <w:rPr>
          <w:rFonts w:ascii="Times New Roman" w:eastAsia="Times New Roman" w:hAnsi="Times New Roman" w:cs="Times New Roman"/>
          <w:i/>
          <w:sz w:val="24"/>
        </w:rPr>
        <w:t>Manuscritos de economía y filosofía</w:t>
      </w:r>
      <w:r>
        <w:rPr>
          <w:rFonts w:ascii="Times New Roman" w:eastAsia="Times New Roman" w:hAnsi="Times New Roman" w:cs="Times New Roman"/>
          <w:sz w:val="24"/>
        </w:rPr>
        <w:t>. Alianza editorial, Madrid, 1995. Primer y Tercer Manuscritos, selección de fragmentos: “El trabajo enajenado”, “Propiedad pr</w:t>
      </w:r>
      <w:r>
        <w:rPr>
          <w:rFonts w:ascii="Times New Roman" w:eastAsia="Times New Roman" w:hAnsi="Times New Roman" w:cs="Times New Roman"/>
          <w:sz w:val="24"/>
        </w:rPr>
        <w:t xml:space="preserve">ivada y trabajo” y Propiedad privada y comunismo”.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UNIDAD III: ÉMILE DURKHEIM (clases 9 a 12) </w:t>
      </w:r>
    </w:p>
    <w:p w:rsidR="000C451D" w:rsidRDefault="000F6A5C">
      <w:pPr>
        <w:spacing w:after="0"/>
      </w:pPr>
      <w:r>
        <w:rPr>
          <w:rFonts w:ascii="Times New Roman" w:eastAsia="Times New Roman" w:hAnsi="Times New Roman" w:cs="Times New Roman"/>
          <w:sz w:val="24"/>
        </w:rPr>
        <w:t xml:space="preserve"> </w:t>
      </w:r>
    </w:p>
    <w:p w:rsidR="000C451D" w:rsidRDefault="000F6A5C">
      <w:pPr>
        <w:spacing w:after="3" w:line="240" w:lineRule="auto"/>
        <w:ind w:left="-3" w:hanging="10"/>
      </w:pPr>
      <w:r>
        <w:rPr>
          <w:rFonts w:ascii="Times New Roman" w:eastAsia="Times New Roman" w:hAnsi="Times New Roman" w:cs="Times New Roman"/>
          <w:sz w:val="24"/>
        </w:rPr>
        <w:t xml:space="preserve"> Tipos de solidaridad y tipos de sociedad: fundamentos de la organización social y método de la sociología - </w:t>
      </w:r>
      <w:r>
        <w:rPr>
          <w:rFonts w:ascii="Times New Roman" w:eastAsia="Times New Roman" w:hAnsi="Times New Roman" w:cs="Times New Roman"/>
          <w:sz w:val="24"/>
        </w:rPr>
        <w:t xml:space="preserve">Conciencia individual y conciencia colectiva, el dualismo de la realidad humana - El hecho social y las corrientes sociales, la sociedad como realidad </w:t>
      </w:r>
      <w:r>
        <w:rPr>
          <w:rFonts w:ascii="Times New Roman" w:eastAsia="Times New Roman" w:hAnsi="Times New Roman" w:cs="Times New Roman"/>
          <w:i/>
          <w:sz w:val="24"/>
        </w:rPr>
        <w:t>sui generis</w:t>
      </w:r>
      <w:r>
        <w:rPr>
          <w:rFonts w:ascii="Times New Roman" w:eastAsia="Times New Roman" w:hAnsi="Times New Roman" w:cs="Times New Roman"/>
          <w:sz w:val="24"/>
        </w:rPr>
        <w:t xml:space="preserve"> - La sociología como ciencia de la sociedad: los tipos de suicidio y el diagnóstico de la soc</w:t>
      </w:r>
      <w:r>
        <w:rPr>
          <w:rFonts w:ascii="Times New Roman" w:eastAsia="Times New Roman" w:hAnsi="Times New Roman" w:cs="Times New Roman"/>
          <w:sz w:val="24"/>
        </w:rPr>
        <w:t xml:space="preserve">iedad moderna, sus problemas y las formas de su superación - Estado, individuo y sociedad - La educación como socialización: sus características y funciones - Religión, individuo y sociedad: la sociedad como comunidad moral - La sociología como teoría del </w:t>
      </w:r>
      <w:r>
        <w:rPr>
          <w:rFonts w:ascii="Times New Roman" w:eastAsia="Times New Roman" w:hAnsi="Times New Roman" w:cs="Times New Roman"/>
          <w:sz w:val="24"/>
        </w:rPr>
        <w:t xml:space="preserve">conocimiento.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9: Teórico. Bibliografía obligatoria </w:t>
      </w:r>
    </w:p>
    <w:p w:rsidR="000C451D" w:rsidRDefault="000F6A5C">
      <w:pPr>
        <w:numPr>
          <w:ilvl w:val="0"/>
          <w:numId w:val="8"/>
        </w:numPr>
        <w:spacing w:after="4" w:line="249" w:lineRule="auto"/>
        <w:ind w:hanging="10"/>
        <w:jc w:val="both"/>
      </w:pPr>
      <w:r>
        <w:rPr>
          <w:rFonts w:ascii="Times New Roman" w:eastAsia="Times New Roman" w:hAnsi="Times New Roman" w:cs="Times New Roman"/>
          <w:sz w:val="24"/>
        </w:rPr>
        <w:t xml:space="preserve">Durkheim, Émile: </w:t>
      </w:r>
      <w:r>
        <w:rPr>
          <w:rFonts w:ascii="Times New Roman" w:eastAsia="Times New Roman" w:hAnsi="Times New Roman" w:cs="Times New Roman"/>
          <w:i/>
          <w:sz w:val="24"/>
        </w:rPr>
        <w:t>La División del Trabajo Social</w:t>
      </w:r>
      <w:r>
        <w:rPr>
          <w:rFonts w:ascii="Times New Roman" w:eastAsia="Times New Roman" w:hAnsi="Times New Roman" w:cs="Times New Roman"/>
          <w:sz w:val="24"/>
        </w:rPr>
        <w:t xml:space="preserve"> Vol. I y II, Planeta Agostini, Barcelona, 1994. Selección: Segundo prefacio, Introducción, caps. II, III, VI (fragmento) y Conclusión. -</w:t>
      </w:r>
      <w:r>
        <w:rPr>
          <w:rFonts w:ascii="Arial" w:eastAsia="Arial" w:hAnsi="Arial" w:cs="Arial"/>
          <w:sz w:val="24"/>
        </w:rPr>
        <w:t xml:space="preserve"> </w:t>
      </w:r>
      <w:r>
        <w:rPr>
          <w:rFonts w:ascii="Times New Roman" w:eastAsia="Times New Roman" w:hAnsi="Times New Roman" w:cs="Times New Roman"/>
          <w:sz w:val="24"/>
        </w:rPr>
        <w:t xml:space="preserve">Durkheim, Émile: Las reglas del método sociológico, FCE, México D.F., 2001. Prólogos, Introducción y Capítulos I y II (7-90). </w:t>
      </w:r>
    </w:p>
    <w:p w:rsidR="000C451D" w:rsidRDefault="000F6A5C">
      <w:pPr>
        <w:numPr>
          <w:ilvl w:val="0"/>
          <w:numId w:val="8"/>
        </w:numPr>
        <w:spacing w:after="4" w:line="249" w:lineRule="auto"/>
        <w:ind w:hanging="10"/>
        <w:jc w:val="both"/>
      </w:pPr>
      <w:r>
        <w:rPr>
          <w:rFonts w:ascii="Times New Roman" w:eastAsia="Times New Roman" w:hAnsi="Times New Roman" w:cs="Times New Roman"/>
          <w:sz w:val="24"/>
        </w:rPr>
        <w:t xml:space="preserve">Durkheim, Émile (1997): </w:t>
      </w:r>
      <w:r>
        <w:rPr>
          <w:rFonts w:ascii="Times New Roman" w:eastAsia="Times New Roman" w:hAnsi="Times New Roman" w:cs="Times New Roman"/>
          <w:i/>
          <w:sz w:val="24"/>
        </w:rPr>
        <w:t>El suicidio</w:t>
      </w:r>
      <w:r>
        <w:rPr>
          <w:rFonts w:ascii="Times New Roman" w:eastAsia="Times New Roman" w:hAnsi="Times New Roman" w:cs="Times New Roman"/>
          <w:sz w:val="24"/>
        </w:rPr>
        <w:t>, Ediciones Coyoacán, México D. F. Selección: Libro Segundo (caps. I a VI) y Libro Tercero (ca</w:t>
      </w:r>
      <w:r>
        <w:rPr>
          <w:rFonts w:ascii="Times New Roman" w:eastAsia="Times New Roman" w:hAnsi="Times New Roman" w:cs="Times New Roman"/>
          <w:sz w:val="24"/>
        </w:rPr>
        <w:t xml:space="preserve">p. III).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10: Práctico. Bibliografía obligatoria </w:t>
      </w:r>
    </w:p>
    <w:p w:rsidR="000C451D" w:rsidRDefault="000F6A5C">
      <w:pPr>
        <w:numPr>
          <w:ilvl w:val="0"/>
          <w:numId w:val="9"/>
        </w:numPr>
        <w:spacing w:after="3" w:line="249" w:lineRule="auto"/>
        <w:ind w:hanging="10"/>
      </w:pPr>
      <w:r>
        <w:rPr>
          <w:rFonts w:ascii="Times New Roman" w:eastAsia="Times New Roman" w:hAnsi="Times New Roman" w:cs="Times New Roman"/>
          <w:sz w:val="24"/>
        </w:rPr>
        <w:t xml:space="preserve">Durkheim. Émile: “El dualismo de la naturaleza humana y sus condiciones sociales” [1941], </w:t>
      </w:r>
      <w:r>
        <w:rPr>
          <w:rFonts w:ascii="Times New Roman" w:eastAsia="Times New Roman" w:hAnsi="Times New Roman" w:cs="Times New Roman"/>
          <w:i/>
          <w:sz w:val="24"/>
        </w:rPr>
        <w:t>Entramados y Perspectivas. Revista de la carrera de sociología</w:t>
      </w:r>
      <w:r>
        <w:rPr>
          <w:rFonts w:ascii="Times New Roman" w:eastAsia="Times New Roman" w:hAnsi="Times New Roman" w:cs="Times New Roman"/>
          <w:sz w:val="24"/>
        </w:rPr>
        <w:t xml:space="preserve">, Año 1, Nº1, enero-junio de 2011 (189-200). </w:t>
      </w:r>
    </w:p>
    <w:p w:rsidR="000C451D" w:rsidRDefault="000F6A5C">
      <w:pPr>
        <w:numPr>
          <w:ilvl w:val="0"/>
          <w:numId w:val="9"/>
        </w:numPr>
        <w:spacing w:after="3" w:line="249" w:lineRule="auto"/>
        <w:ind w:hanging="10"/>
      </w:pPr>
      <w:r>
        <w:rPr>
          <w:rFonts w:ascii="Times New Roman" w:eastAsia="Times New Roman" w:hAnsi="Times New Roman" w:cs="Times New Roman"/>
          <w:sz w:val="24"/>
        </w:rPr>
        <w:t xml:space="preserve">Durkheim, Emile: “Introducción al debate sobre « El problema religioso y la dualidad de la naturaleza humana»”. En Émile Durkheim, </w:t>
      </w:r>
      <w:r>
        <w:rPr>
          <w:rFonts w:ascii="Times New Roman" w:eastAsia="Times New Roman" w:hAnsi="Times New Roman" w:cs="Times New Roman"/>
          <w:i/>
          <w:sz w:val="24"/>
        </w:rPr>
        <w:t>Las formas elementales de la vida religiosa</w:t>
      </w:r>
      <w:r>
        <w:rPr>
          <w:rFonts w:ascii="Times New Roman" w:eastAsia="Times New Roman" w:hAnsi="Times New Roman" w:cs="Times New Roman"/>
          <w:sz w:val="24"/>
        </w:rPr>
        <w:t xml:space="preserve">, FCE, México DF, 2012 (512-514). </w:t>
      </w:r>
    </w:p>
    <w:p w:rsidR="000C451D" w:rsidRDefault="000F6A5C">
      <w:pPr>
        <w:numPr>
          <w:ilvl w:val="0"/>
          <w:numId w:val="9"/>
        </w:numPr>
        <w:spacing w:after="4" w:line="249" w:lineRule="auto"/>
        <w:ind w:hanging="10"/>
      </w:pPr>
      <w:r>
        <w:rPr>
          <w:rFonts w:ascii="Times New Roman" w:eastAsia="Times New Roman" w:hAnsi="Times New Roman" w:cs="Times New Roman"/>
          <w:sz w:val="24"/>
        </w:rPr>
        <w:t xml:space="preserve">Durkheim, Emile: </w:t>
      </w:r>
      <w:r>
        <w:rPr>
          <w:rFonts w:ascii="Times New Roman" w:eastAsia="Times New Roman" w:hAnsi="Times New Roman" w:cs="Times New Roman"/>
          <w:i/>
          <w:sz w:val="24"/>
        </w:rPr>
        <w:t>Montesquieu y Rousseau Precurs</w:t>
      </w:r>
      <w:r>
        <w:rPr>
          <w:rFonts w:ascii="Times New Roman" w:eastAsia="Times New Roman" w:hAnsi="Times New Roman" w:cs="Times New Roman"/>
          <w:i/>
          <w:sz w:val="24"/>
        </w:rPr>
        <w:t>ores de la Sociología</w:t>
      </w:r>
      <w:r>
        <w:rPr>
          <w:rFonts w:ascii="Times New Roman" w:eastAsia="Times New Roman" w:hAnsi="Times New Roman" w:cs="Times New Roman"/>
          <w:sz w:val="24"/>
        </w:rPr>
        <w:t xml:space="preserve">. Miño y Dávila Editores, Madrid, 2000. Capítulos I y II (21-40).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11: Teórico/Práctico. Bibliografía obligatoria </w:t>
      </w:r>
    </w:p>
    <w:p w:rsidR="000C451D" w:rsidRDefault="000F6A5C">
      <w:pPr>
        <w:numPr>
          <w:ilvl w:val="0"/>
          <w:numId w:val="10"/>
        </w:numPr>
        <w:spacing w:after="4" w:line="249" w:lineRule="auto"/>
        <w:ind w:hanging="723"/>
        <w:jc w:val="both"/>
      </w:pPr>
      <w:r>
        <w:rPr>
          <w:rFonts w:ascii="Times New Roman" w:eastAsia="Times New Roman" w:hAnsi="Times New Roman" w:cs="Times New Roman"/>
          <w:sz w:val="24"/>
        </w:rPr>
        <w:t>Durkheim, Emile: Las formas elementales de la vida religiosa. Madrid, Akal, 1992. Selección: Introducción (7-25)</w:t>
      </w:r>
      <w:r>
        <w:rPr>
          <w:rFonts w:ascii="Times New Roman" w:eastAsia="Times New Roman" w:hAnsi="Times New Roman" w:cs="Times New Roman"/>
          <w:sz w:val="24"/>
        </w:rPr>
        <w:t xml:space="preserve"> y Conclusiones (387-414). </w:t>
      </w:r>
    </w:p>
    <w:p w:rsidR="000C451D" w:rsidRDefault="000F6A5C">
      <w:pPr>
        <w:numPr>
          <w:ilvl w:val="0"/>
          <w:numId w:val="10"/>
        </w:numPr>
        <w:spacing w:after="28" w:line="240" w:lineRule="auto"/>
        <w:ind w:hanging="723"/>
        <w:jc w:val="both"/>
      </w:pPr>
      <w:r>
        <w:rPr>
          <w:rFonts w:ascii="Times New Roman" w:eastAsia="Times New Roman" w:hAnsi="Times New Roman" w:cs="Times New Roman"/>
          <w:sz w:val="24"/>
        </w:rPr>
        <w:t>Durkheim, Émile: Lecciones de Sociología. Física de las costumbres y del derecho y otros escritos sobre el individualismo, los intelectuales y la democracia. Miño y Dávila Editores, Buenos Aires –Madrid, 2000. Selección: Leccion</w:t>
      </w:r>
      <w:r>
        <w:rPr>
          <w:rFonts w:ascii="Times New Roman" w:eastAsia="Times New Roman" w:hAnsi="Times New Roman" w:cs="Times New Roman"/>
          <w:sz w:val="24"/>
        </w:rPr>
        <w:t xml:space="preserve">es cuarta, quinta, sexta y octava. </w:t>
      </w:r>
    </w:p>
    <w:p w:rsidR="000C451D" w:rsidRDefault="000F6A5C">
      <w:pPr>
        <w:numPr>
          <w:ilvl w:val="0"/>
          <w:numId w:val="10"/>
        </w:numPr>
        <w:spacing w:after="4" w:line="249" w:lineRule="auto"/>
        <w:ind w:hanging="723"/>
        <w:jc w:val="both"/>
      </w:pPr>
      <w:r>
        <w:rPr>
          <w:rFonts w:ascii="Times New Roman" w:eastAsia="Times New Roman" w:hAnsi="Times New Roman" w:cs="Times New Roman"/>
          <w:sz w:val="24"/>
        </w:rPr>
        <w:t xml:space="preserve">Durkheim, Émile: Educación y Sociología, Península, Barcelona, 1975) Capítulo I (43-72).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12: Práctico. Bibliografía obligatoria </w:t>
      </w:r>
    </w:p>
    <w:p w:rsidR="000C451D" w:rsidRDefault="000F6A5C">
      <w:pPr>
        <w:numPr>
          <w:ilvl w:val="0"/>
          <w:numId w:val="11"/>
        </w:numPr>
        <w:spacing w:after="3" w:line="249" w:lineRule="auto"/>
        <w:ind w:hanging="723"/>
      </w:pPr>
      <w:r>
        <w:rPr>
          <w:rFonts w:ascii="Times New Roman" w:eastAsia="Times New Roman" w:hAnsi="Times New Roman" w:cs="Times New Roman"/>
          <w:sz w:val="24"/>
        </w:rPr>
        <w:t>Grondona, Ana: “La sociología de Emile Durkheim. ¿Una definición ‘comunitarista’ d</w:t>
      </w:r>
      <w:r>
        <w:rPr>
          <w:rFonts w:ascii="Times New Roman" w:eastAsia="Times New Roman" w:hAnsi="Times New Roman" w:cs="Times New Roman"/>
          <w:sz w:val="24"/>
        </w:rPr>
        <w:t xml:space="preserve">e lo social?”. En: Papeles del CEIC, marzo de 2010 (número monográfico sobre la comunidad en la teoría social clásica y contemporánea). </w:t>
      </w:r>
    </w:p>
    <w:p w:rsidR="000C451D" w:rsidRDefault="000F6A5C">
      <w:pPr>
        <w:numPr>
          <w:ilvl w:val="0"/>
          <w:numId w:val="11"/>
        </w:numPr>
        <w:spacing w:after="3" w:line="249" w:lineRule="auto"/>
        <w:ind w:hanging="723"/>
      </w:pPr>
      <w:r>
        <w:rPr>
          <w:rFonts w:ascii="Times New Roman" w:eastAsia="Times New Roman" w:hAnsi="Times New Roman" w:cs="Times New Roman"/>
          <w:sz w:val="24"/>
        </w:rPr>
        <w:t xml:space="preserve">Ramos Torre, Ramón: “La comunidad moral en la obra de Émile Durkheim”. En: de </w:t>
      </w:r>
    </w:p>
    <w:p w:rsidR="000C451D" w:rsidRDefault="000F6A5C">
      <w:pPr>
        <w:spacing w:after="3" w:line="240" w:lineRule="auto"/>
        <w:ind w:left="-3" w:hanging="10"/>
      </w:pPr>
      <w:r>
        <w:rPr>
          <w:rFonts w:ascii="Times New Roman" w:eastAsia="Times New Roman" w:hAnsi="Times New Roman" w:cs="Times New Roman"/>
          <w:sz w:val="24"/>
        </w:rPr>
        <w:t>Marinis, Pablo; Gatti, Gabriel; Irazuzta, Ignacio (eds.): La comunidad como pretexto. En torno al (re)surgimiento de las solidaridades comunitarias. Editorial Anthropos y Universidad Autónoma Metropolitana-Iztapalapa, Barcelona y México DF, 2010 (383-412).</w:t>
      </w:r>
      <w:r>
        <w:rPr>
          <w:rFonts w:ascii="Times New Roman" w:eastAsia="Times New Roman" w:hAnsi="Times New Roman" w:cs="Times New Roman"/>
          <w:sz w:val="24"/>
        </w:rPr>
        <w:t xml:space="preserve">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UNIDAD IV: MAX WEBER (clases 19 a 22) </w:t>
      </w:r>
    </w:p>
    <w:p w:rsidR="000C451D" w:rsidRDefault="000F6A5C">
      <w:pPr>
        <w:spacing w:after="0"/>
      </w:pPr>
      <w:r>
        <w:rPr>
          <w:rFonts w:ascii="Times New Roman" w:eastAsia="Times New Roman" w:hAnsi="Times New Roman" w:cs="Times New Roman"/>
          <w:sz w:val="24"/>
        </w:rPr>
        <w:t xml:space="preserve"> </w:t>
      </w:r>
    </w:p>
    <w:p w:rsidR="000C451D" w:rsidRDefault="000F6A5C">
      <w:pPr>
        <w:spacing w:after="4" w:line="249" w:lineRule="auto"/>
        <w:ind w:left="-3" w:hanging="10"/>
        <w:jc w:val="both"/>
      </w:pPr>
      <w:r>
        <w:rPr>
          <w:rFonts w:ascii="Times New Roman" w:eastAsia="Times New Roman" w:hAnsi="Times New Roman" w:cs="Times New Roman"/>
          <w:sz w:val="24"/>
        </w:rPr>
        <w:t xml:space="preserve">Objetivo y Método de la sociología comprensiva: </w:t>
      </w:r>
      <w:r>
        <w:rPr>
          <w:rFonts w:ascii="Times New Roman" w:eastAsia="Times New Roman" w:hAnsi="Times New Roman" w:cs="Times New Roman"/>
          <w:i/>
          <w:sz w:val="24"/>
        </w:rPr>
        <w:t>Verstehen</w:t>
      </w:r>
      <w:r>
        <w:rPr>
          <w:rFonts w:ascii="Times New Roman" w:eastAsia="Times New Roman" w:hAnsi="Times New Roman" w:cs="Times New Roman"/>
          <w:sz w:val="24"/>
        </w:rPr>
        <w:t xml:space="preserve"> y tipos ideales - Conceptos sociológicos fundamentales: Acción y relación social, tipos de acción y de relación, </w:t>
      </w:r>
    </w:p>
    <w:p w:rsidR="000C451D" w:rsidRDefault="000F6A5C">
      <w:pPr>
        <w:spacing w:after="3" w:line="240" w:lineRule="auto"/>
        <w:ind w:left="-3" w:hanging="10"/>
      </w:pPr>
      <w:r>
        <w:rPr>
          <w:rFonts w:ascii="Times New Roman" w:eastAsia="Times New Roman" w:hAnsi="Times New Roman" w:cs="Times New Roman"/>
          <w:i/>
          <w:sz w:val="24"/>
        </w:rPr>
        <w:t>Vergemeinschaftung y Vergesellschaftung</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Estado, poder y dominación, tipos de dominación - Burocracia y racionalidad - Proceso de racionalización, proceso de diferenciación y proceso de individuación - El desencantamiento del mundo y la pérdida de sentido: consecuencias económicas, políticas, </w:t>
      </w:r>
      <w:r>
        <w:rPr>
          <w:rFonts w:ascii="Times New Roman" w:eastAsia="Times New Roman" w:hAnsi="Times New Roman" w:cs="Times New Roman"/>
          <w:sz w:val="24"/>
        </w:rPr>
        <w:t xml:space="preserve">sociales y humanas - Ciencia y política, neutralidad valorativa y liderazgo, profesión y vocación.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Clase 19: Teórico. Bibliografía obligatoria</w:t>
      </w:r>
      <w:r>
        <w:rPr>
          <w:b w:val="0"/>
        </w:rPr>
        <w:t xml:space="preserve"> </w:t>
      </w:r>
    </w:p>
    <w:p w:rsidR="000C451D" w:rsidRDefault="000F6A5C">
      <w:pPr>
        <w:numPr>
          <w:ilvl w:val="0"/>
          <w:numId w:val="12"/>
        </w:numPr>
        <w:spacing w:after="4" w:line="249" w:lineRule="auto"/>
        <w:ind w:hanging="10"/>
        <w:jc w:val="both"/>
      </w:pPr>
      <w:r>
        <w:rPr>
          <w:rFonts w:ascii="Times New Roman" w:eastAsia="Times New Roman" w:hAnsi="Times New Roman" w:cs="Times New Roman"/>
          <w:sz w:val="24"/>
        </w:rPr>
        <w:t xml:space="preserve">Weber, Max: </w:t>
      </w:r>
      <w:r>
        <w:rPr>
          <w:rFonts w:ascii="Times New Roman" w:eastAsia="Times New Roman" w:hAnsi="Times New Roman" w:cs="Times New Roman"/>
          <w:i/>
          <w:sz w:val="24"/>
        </w:rPr>
        <w:t>Economía y Sociedad</w:t>
      </w:r>
      <w:r>
        <w:rPr>
          <w:rFonts w:ascii="Times New Roman" w:eastAsia="Times New Roman" w:hAnsi="Times New Roman" w:cs="Times New Roman"/>
          <w:sz w:val="24"/>
        </w:rPr>
        <w:t xml:space="preserve">, Fondo de Cultura Económica, México D. F., 1997. Selección de textos: Caps. I y IX (fragmentos). </w:t>
      </w:r>
    </w:p>
    <w:p w:rsidR="000C451D" w:rsidRDefault="000F6A5C">
      <w:pPr>
        <w:numPr>
          <w:ilvl w:val="0"/>
          <w:numId w:val="12"/>
        </w:numPr>
        <w:spacing w:after="4" w:line="249" w:lineRule="auto"/>
        <w:ind w:hanging="10"/>
        <w:jc w:val="both"/>
      </w:pPr>
      <w:r>
        <w:rPr>
          <w:rFonts w:ascii="Times New Roman" w:eastAsia="Times New Roman" w:hAnsi="Times New Roman" w:cs="Times New Roman"/>
          <w:sz w:val="24"/>
        </w:rPr>
        <w:t xml:space="preserve">Weber, Max: </w:t>
      </w:r>
      <w:r>
        <w:rPr>
          <w:rFonts w:ascii="Times New Roman" w:eastAsia="Times New Roman" w:hAnsi="Times New Roman" w:cs="Times New Roman"/>
          <w:i/>
          <w:sz w:val="24"/>
        </w:rPr>
        <w:t>Historia económica general</w:t>
      </w:r>
      <w:r>
        <w:rPr>
          <w:rFonts w:ascii="Times New Roman" w:eastAsia="Times New Roman" w:hAnsi="Times New Roman" w:cs="Times New Roman"/>
          <w:sz w:val="24"/>
        </w:rPr>
        <w:t xml:space="preserve">, Fondo de Cultura Económica, México D. F., 2001. Selección de textos: Prefacio y Cap. IV, § 9 (295-310).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20: </w:t>
      </w:r>
      <w:r>
        <w:t xml:space="preserve">Práctico. Bibliografía obligatoria </w:t>
      </w:r>
    </w:p>
    <w:p w:rsidR="000C451D" w:rsidRDefault="000F6A5C">
      <w:pPr>
        <w:tabs>
          <w:tab w:val="center" w:pos="5046"/>
        </w:tabs>
        <w:spacing w:after="3" w:line="249" w:lineRule="auto"/>
        <w:ind w:left="-13"/>
      </w:pPr>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Weber, Max: “La situación de los trabajadores agrícolas en la Alemania del Este del Elba. </w:t>
      </w:r>
    </w:p>
    <w:p w:rsidR="000C451D" w:rsidRDefault="000F6A5C">
      <w:pPr>
        <w:spacing w:after="3" w:line="249" w:lineRule="auto"/>
        <w:ind w:left="-5" w:hanging="8"/>
      </w:pPr>
      <w:r>
        <w:rPr>
          <w:rFonts w:ascii="Times New Roman" w:eastAsia="Times New Roman" w:hAnsi="Times New Roman" w:cs="Times New Roman"/>
          <w:sz w:val="24"/>
        </w:rPr>
        <w:t xml:space="preserve">Visión general (1892)”. En: </w:t>
      </w:r>
      <w:r>
        <w:rPr>
          <w:rFonts w:ascii="Times New Roman" w:eastAsia="Times New Roman" w:hAnsi="Times New Roman" w:cs="Times New Roman"/>
          <w:i/>
          <w:sz w:val="24"/>
        </w:rPr>
        <w:t>Revista Española de Investigaciones Sociológicas</w:t>
      </w:r>
      <w:r>
        <w:rPr>
          <w:rFonts w:ascii="Times New Roman" w:eastAsia="Times New Roman" w:hAnsi="Times New Roman" w:cs="Times New Roman"/>
          <w:sz w:val="24"/>
        </w:rPr>
        <w:t xml:space="preserve"> 49, 1990 (235-255).  -</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Weber, Max: “Parlamento y</w:t>
      </w:r>
      <w:r>
        <w:rPr>
          <w:rFonts w:ascii="Times New Roman" w:eastAsia="Times New Roman" w:hAnsi="Times New Roman" w:cs="Times New Roman"/>
          <w:sz w:val="24"/>
        </w:rPr>
        <w:t xml:space="preserve"> gobierno en una Alemania reunificada [1918]. En </w:t>
      </w:r>
      <w:r>
        <w:rPr>
          <w:rFonts w:ascii="Times New Roman" w:eastAsia="Times New Roman" w:hAnsi="Times New Roman" w:cs="Times New Roman"/>
          <w:i/>
          <w:sz w:val="24"/>
        </w:rPr>
        <w:t>Escritos políticos</w:t>
      </w:r>
      <w:r>
        <w:rPr>
          <w:rFonts w:ascii="Times New Roman" w:eastAsia="Times New Roman" w:hAnsi="Times New Roman" w:cs="Times New Roman"/>
          <w:sz w:val="24"/>
        </w:rPr>
        <w:t xml:space="preserve">, Alianza, Madrid, 1991. Cap. II (fragmento).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21: Teórico/Práctico. Bibliografía obligatoria </w:t>
      </w:r>
    </w:p>
    <w:p w:rsidR="000C451D" w:rsidRDefault="000F6A5C">
      <w:pPr>
        <w:numPr>
          <w:ilvl w:val="0"/>
          <w:numId w:val="13"/>
        </w:numPr>
        <w:spacing w:after="3" w:line="249" w:lineRule="auto"/>
        <w:ind w:hanging="8"/>
      </w:pPr>
      <w:r>
        <w:rPr>
          <w:rFonts w:ascii="Times New Roman" w:eastAsia="Times New Roman" w:hAnsi="Times New Roman" w:cs="Times New Roman"/>
          <w:sz w:val="24"/>
        </w:rPr>
        <w:t xml:space="preserve">Weber, Max: </w:t>
      </w:r>
      <w:r>
        <w:rPr>
          <w:rFonts w:ascii="Times New Roman" w:eastAsia="Times New Roman" w:hAnsi="Times New Roman" w:cs="Times New Roman"/>
          <w:i/>
          <w:sz w:val="24"/>
        </w:rPr>
        <w:t>La ética protestante y el espíritu del capitalismo</w:t>
      </w:r>
      <w:r>
        <w:rPr>
          <w:rFonts w:ascii="Times New Roman" w:eastAsia="Times New Roman" w:hAnsi="Times New Roman" w:cs="Times New Roman"/>
          <w:sz w:val="24"/>
        </w:rPr>
        <w:t>, Colofón, México D. F., 1996. Selección: “Introducción” y “Primera parte”, caps. I y II y Segunda Parte, cap. II.</w:t>
      </w:r>
      <w:r>
        <w:rPr>
          <w:rFonts w:ascii="Times New Roman" w:eastAsia="Times New Roman" w:hAnsi="Times New Roman" w:cs="Times New Roman"/>
          <w:i/>
          <w:sz w:val="24"/>
        </w:rPr>
        <w:t xml:space="preserve"> </w:t>
      </w:r>
    </w:p>
    <w:p w:rsidR="000C451D" w:rsidRDefault="000F6A5C">
      <w:pPr>
        <w:numPr>
          <w:ilvl w:val="0"/>
          <w:numId w:val="13"/>
        </w:numPr>
        <w:spacing w:after="3" w:line="249" w:lineRule="auto"/>
        <w:ind w:hanging="8"/>
      </w:pPr>
      <w:r>
        <w:rPr>
          <w:rFonts w:ascii="Times New Roman" w:eastAsia="Times New Roman" w:hAnsi="Times New Roman" w:cs="Times New Roman"/>
          <w:sz w:val="24"/>
        </w:rPr>
        <w:t xml:space="preserve">Weber, Max. “Introducción” y “Excurso. Teoría de los estadios y direcciones del rechazo religioso del mundo” en </w:t>
      </w:r>
      <w:r>
        <w:rPr>
          <w:rFonts w:ascii="Times New Roman" w:eastAsia="Times New Roman" w:hAnsi="Times New Roman" w:cs="Times New Roman"/>
          <w:i/>
          <w:sz w:val="24"/>
        </w:rPr>
        <w:t xml:space="preserve">Ensayos sobre sociología de </w:t>
      </w:r>
      <w:r>
        <w:rPr>
          <w:rFonts w:ascii="Times New Roman" w:eastAsia="Times New Roman" w:hAnsi="Times New Roman" w:cs="Times New Roman"/>
          <w:i/>
          <w:sz w:val="24"/>
        </w:rPr>
        <w:t>la religión</w:t>
      </w:r>
      <w:r>
        <w:rPr>
          <w:rFonts w:ascii="Times New Roman" w:eastAsia="Times New Roman" w:hAnsi="Times New Roman" w:cs="Times New Roman"/>
          <w:sz w:val="24"/>
        </w:rPr>
        <w:t xml:space="preserve">, Taurus, Madrid, 1986, tomo I (1124) y (527-562).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22: Práctico. Bibliografía obligatoria </w:t>
      </w:r>
    </w:p>
    <w:p w:rsidR="000C451D" w:rsidRDefault="000F6A5C">
      <w:pPr>
        <w:spacing w:after="3" w:line="249" w:lineRule="auto"/>
        <w:ind w:left="-5" w:hanging="8"/>
      </w:pPr>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Weber, Max: </w:t>
      </w:r>
      <w:r>
        <w:rPr>
          <w:rFonts w:ascii="Times New Roman" w:eastAsia="Times New Roman" w:hAnsi="Times New Roman" w:cs="Times New Roman"/>
          <w:i/>
          <w:sz w:val="24"/>
        </w:rPr>
        <w:t>El político y el científico</w:t>
      </w:r>
      <w:r>
        <w:rPr>
          <w:rFonts w:ascii="Times New Roman" w:eastAsia="Times New Roman" w:hAnsi="Times New Roman" w:cs="Times New Roman"/>
          <w:sz w:val="24"/>
        </w:rPr>
        <w:t xml:space="preserve">. Alianza, Madrid, 1997. Selección: “La política como vocación” y “La ciencia como vocación” (81-231).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UNIDAD V: DE EUROPA A EE UU (clases 23 a 26) </w:t>
      </w:r>
    </w:p>
    <w:p w:rsidR="000C451D" w:rsidRDefault="000F6A5C">
      <w:pPr>
        <w:spacing w:after="0"/>
      </w:pPr>
      <w:r>
        <w:rPr>
          <w:rFonts w:ascii="Times New Roman" w:eastAsia="Times New Roman" w:hAnsi="Times New Roman" w:cs="Times New Roman"/>
          <w:b/>
          <w:sz w:val="24"/>
        </w:rPr>
        <w:t xml:space="preserve"> </w:t>
      </w:r>
    </w:p>
    <w:p w:rsidR="000C451D" w:rsidRDefault="000F6A5C">
      <w:pPr>
        <w:spacing w:after="3" w:line="240" w:lineRule="auto"/>
        <w:ind w:left="-3" w:hanging="10"/>
      </w:pPr>
      <w:r>
        <w:rPr>
          <w:rFonts w:ascii="Times New Roman" w:eastAsia="Times New Roman" w:hAnsi="Times New Roman" w:cs="Times New Roman"/>
          <w:sz w:val="24"/>
        </w:rPr>
        <w:t>La importancia de la obra de Tönnies en la teoría sociológica clásica: Comunidad y Sociedad como conceptos fundacionales. Su influencia en la descripción de la sociedad moderna – La centralidad de la Escue</w:t>
      </w:r>
      <w:r>
        <w:rPr>
          <w:rFonts w:ascii="Times New Roman" w:eastAsia="Times New Roman" w:hAnsi="Times New Roman" w:cs="Times New Roman"/>
          <w:sz w:val="24"/>
        </w:rPr>
        <w:t>la de Chicago en la naciente sociología norteamericana: Las corrientes migratorias de Europa a EEUU. Transformaciones estructurales, sociales e individuales. Desorganización social e individual. La integración como problema y como solución – La fenomenolog</w:t>
      </w:r>
      <w:r>
        <w:rPr>
          <w:rFonts w:ascii="Times New Roman" w:eastAsia="Times New Roman" w:hAnsi="Times New Roman" w:cs="Times New Roman"/>
          <w:sz w:val="24"/>
        </w:rPr>
        <w:t>ía de Alfred Schütz: Acción e intención. El problema del sentido y la realidad social. La construcción intersubjetiva del mundo – El modelo dramatúrgico de Erving Goffman: Acción situada y presentación de sí mismo. Interacciones, instituciones y roles. Aju</w:t>
      </w:r>
      <w:r>
        <w:rPr>
          <w:rFonts w:ascii="Times New Roman" w:eastAsia="Times New Roman" w:hAnsi="Times New Roman" w:cs="Times New Roman"/>
          <w:sz w:val="24"/>
        </w:rPr>
        <w:t xml:space="preserve">stes primarios y secundarios.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23: Teórico - Ferdinand Tönnies. Bibliografía obligatoria </w:t>
      </w:r>
    </w:p>
    <w:p w:rsidR="000C451D" w:rsidRDefault="000F6A5C">
      <w:pPr>
        <w:numPr>
          <w:ilvl w:val="0"/>
          <w:numId w:val="14"/>
        </w:numPr>
        <w:spacing w:after="4" w:line="249" w:lineRule="auto"/>
        <w:ind w:hanging="10"/>
      </w:pPr>
      <w:r>
        <w:rPr>
          <w:rFonts w:ascii="Times New Roman" w:eastAsia="Times New Roman" w:hAnsi="Times New Roman" w:cs="Times New Roman"/>
          <w:sz w:val="24"/>
        </w:rPr>
        <w:t xml:space="preserve">Tönnies, Ferdinand: </w:t>
      </w:r>
      <w:r>
        <w:rPr>
          <w:rFonts w:ascii="Times New Roman" w:eastAsia="Times New Roman" w:hAnsi="Times New Roman" w:cs="Times New Roman"/>
          <w:i/>
          <w:sz w:val="24"/>
        </w:rPr>
        <w:t>Comunidad y sociedad</w:t>
      </w:r>
      <w:r>
        <w:rPr>
          <w:rFonts w:ascii="Times New Roman" w:eastAsia="Times New Roman" w:hAnsi="Times New Roman" w:cs="Times New Roman"/>
          <w:sz w:val="24"/>
        </w:rPr>
        <w:t>, Losada, Buenos Aires, 1947. Selección de textos: Prólogos, Libro Primero (9-116) y Conclusión y Perspectiva (301-321</w:t>
      </w:r>
      <w:r>
        <w:rPr>
          <w:rFonts w:ascii="Times New Roman" w:eastAsia="Times New Roman" w:hAnsi="Times New Roman" w:cs="Times New Roman"/>
          <w:sz w:val="24"/>
        </w:rPr>
        <w:t xml:space="preserve">). </w:t>
      </w:r>
    </w:p>
    <w:p w:rsidR="000C451D" w:rsidRDefault="000F6A5C">
      <w:pPr>
        <w:numPr>
          <w:ilvl w:val="0"/>
          <w:numId w:val="14"/>
        </w:numPr>
        <w:spacing w:after="3" w:line="249" w:lineRule="auto"/>
        <w:ind w:hanging="10"/>
      </w:pPr>
      <w:r>
        <w:rPr>
          <w:rFonts w:ascii="Times New Roman" w:eastAsia="Times New Roman" w:hAnsi="Times New Roman" w:cs="Times New Roman"/>
          <w:sz w:val="24"/>
        </w:rPr>
        <w:t xml:space="preserve">de Marinis, Pablo: “Sociología clásica y comunidad: entre la nostalgia y la utopía (un recorrido por algunos textos de Ferdinand Tönnies)”. En: de Marinis, Pablo; Gatti, Gabriel; Irazuzta, Ignacio (eds.): </w:t>
      </w:r>
      <w:r>
        <w:rPr>
          <w:rFonts w:ascii="Times New Roman" w:eastAsia="Times New Roman" w:hAnsi="Times New Roman" w:cs="Times New Roman"/>
          <w:i/>
          <w:sz w:val="24"/>
        </w:rPr>
        <w:t>La comunidad como pretexto: en torno al (re)sur</w:t>
      </w:r>
      <w:r>
        <w:rPr>
          <w:rFonts w:ascii="Times New Roman" w:eastAsia="Times New Roman" w:hAnsi="Times New Roman" w:cs="Times New Roman"/>
          <w:i/>
          <w:sz w:val="24"/>
        </w:rPr>
        <w:t>gimiento de las solidaridades comunitarias</w:t>
      </w:r>
      <w:r>
        <w:rPr>
          <w:rFonts w:ascii="Times New Roman" w:eastAsia="Times New Roman" w:hAnsi="Times New Roman" w:cs="Times New Roman"/>
          <w:sz w:val="24"/>
        </w:rPr>
        <w:t xml:space="preserve">. Editorial Anthropos y Universidad Autónoma MetropolitanaIztapalapa, Barcelona y México DF, 2010 (347-382).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24: Práctico - Escuela de Chicago. Bibliografía obligatoria </w:t>
      </w:r>
    </w:p>
    <w:p w:rsidR="000C451D" w:rsidRDefault="000F6A5C">
      <w:pPr>
        <w:spacing w:after="4" w:line="249" w:lineRule="auto"/>
        <w:ind w:left="-3" w:hanging="10"/>
        <w:jc w:val="both"/>
      </w:pPr>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Thomas, William E; Znaniecki, Fl</w:t>
      </w:r>
      <w:r>
        <w:rPr>
          <w:rFonts w:ascii="Times New Roman" w:eastAsia="Times New Roman" w:hAnsi="Times New Roman" w:cs="Times New Roman"/>
          <w:sz w:val="24"/>
        </w:rPr>
        <w:t xml:space="preserve">orian: </w:t>
      </w:r>
      <w:r>
        <w:rPr>
          <w:rFonts w:ascii="Times New Roman" w:eastAsia="Times New Roman" w:hAnsi="Times New Roman" w:cs="Times New Roman"/>
          <w:i/>
          <w:sz w:val="24"/>
        </w:rPr>
        <w:t>El campesino polaco en Europa y América</w:t>
      </w:r>
      <w:r>
        <w:rPr>
          <w:rFonts w:ascii="Times New Roman" w:eastAsia="Times New Roman" w:hAnsi="Times New Roman" w:cs="Times New Roman"/>
          <w:sz w:val="24"/>
        </w:rPr>
        <w:t xml:space="preserve">. Madrid, CIS, 2004. Selección: Caps. II y III (305-404).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25: Teórico/Práctico - Alfred Schütz. Bibliografía obligatoria </w:t>
      </w:r>
    </w:p>
    <w:p w:rsidR="000C451D" w:rsidRDefault="000F6A5C">
      <w:pPr>
        <w:numPr>
          <w:ilvl w:val="0"/>
          <w:numId w:val="15"/>
        </w:numPr>
        <w:spacing w:after="4" w:line="249" w:lineRule="auto"/>
        <w:ind w:hanging="12"/>
      </w:pPr>
      <w:r>
        <w:rPr>
          <w:rFonts w:ascii="Times New Roman" w:eastAsia="Times New Roman" w:hAnsi="Times New Roman" w:cs="Times New Roman"/>
          <w:sz w:val="24"/>
        </w:rPr>
        <w:t xml:space="preserve">Schütz Alfred y Natanson Maurice: </w:t>
      </w:r>
      <w:r>
        <w:rPr>
          <w:rFonts w:ascii="Times New Roman" w:eastAsia="Times New Roman" w:hAnsi="Times New Roman" w:cs="Times New Roman"/>
          <w:i/>
          <w:sz w:val="24"/>
        </w:rPr>
        <w:t>El problema de la realidad social</w:t>
      </w:r>
      <w:r>
        <w:rPr>
          <w:rFonts w:ascii="Times New Roman" w:eastAsia="Times New Roman" w:hAnsi="Times New Roman" w:cs="Times New Roman"/>
          <w:sz w:val="24"/>
        </w:rPr>
        <w:t xml:space="preserve">, Amorrortu Editores, Buenos Aires, 1995. Selección: Prólogo, Introducción y caps. 1, 2 (7-85) y 9 (197-238). </w:t>
      </w:r>
    </w:p>
    <w:p w:rsidR="000C451D" w:rsidRDefault="000F6A5C">
      <w:pPr>
        <w:numPr>
          <w:ilvl w:val="0"/>
          <w:numId w:val="15"/>
        </w:numPr>
        <w:spacing w:after="25" w:line="242" w:lineRule="auto"/>
        <w:ind w:hanging="12"/>
      </w:pPr>
      <w:r>
        <w:rPr>
          <w:rFonts w:ascii="Times New Roman" w:eastAsia="Times New Roman" w:hAnsi="Times New Roman" w:cs="Times New Roman"/>
          <w:sz w:val="24"/>
        </w:rPr>
        <w:t xml:space="preserve">Schütz, Alfred: </w:t>
      </w:r>
      <w:r>
        <w:rPr>
          <w:rFonts w:ascii="Times New Roman" w:eastAsia="Times New Roman" w:hAnsi="Times New Roman" w:cs="Times New Roman"/>
          <w:i/>
          <w:sz w:val="24"/>
        </w:rPr>
        <w:t>La construcción significativa del mundo social. Introducción a la sociología comprensiva</w:t>
      </w:r>
      <w:r>
        <w:rPr>
          <w:rFonts w:ascii="Times New Roman" w:eastAsia="Times New Roman" w:hAnsi="Times New Roman" w:cs="Times New Roman"/>
          <w:sz w:val="24"/>
        </w:rPr>
        <w:t>. Paidós, Barcelona, 1993. Selección: Cap</w:t>
      </w:r>
      <w:r>
        <w:rPr>
          <w:rFonts w:ascii="Times New Roman" w:eastAsia="Times New Roman" w:hAnsi="Times New Roman" w:cs="Times New Roman"/>
          <w:sz w:val="24"/>
        </w:rPr>
        <w:t xml:space="preserve">s. II y III (75-167).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Clase 26: Práctico - Erving Goffman. Bibliografía obligatoria </w:t>
      </w:r>
    </w:p>
    <w:p w:rsidR="000C451D" w:rsidRDefault="000F6A5C">
      <w:pPr>
        <w:numPr>
          <w:ilvl w:val="0"/>
          <w:numId w:val="16"/>
        </w:numPr>
        <w:spacing w:after="3" w:line="249" w:lineRule="auto"/>
        <w:ind w:hanging="10"/>
      </w:pPr>
      <w:r>
        <w:rPr>
          <w:rFonts w:ascii="Times New Roman" w:eastAsia="Times New Roman" w:hAnsi="Times New Roman" w:cs="Times New Roman"/>
          <w:sz w:val="24"/>
        </w:rPr>
        <w:t xml:space="preserve">Goffman, Erving: </w:t>
      </w:r>
      <w:r>
        <w:rPr>
          <w:rFonts w:ascii="Times New Roman" w:eastAsia="Times New Roman" w:hAnsi="Times New Roman" w:cs="Times New Roman"/>
          <w:i/>
          <w:sz w:val="24"/>
        </w:rPr>
        <w:t>Internados</w:t>
      </w:r>
      <w:r>
        <w:rPr>
          <w:rFonts w:ascii="Times New Roman" w:eastAsia="Times New Roman" w:hAnsi="Times New Roman" w:cs="Times New Roman"/>
          <w:sz w:val="24"/>
        </w:rPr>
        <w:t>. Amorrortu editores, Avellaneda, 2001. Selección: “La vida íntima de una institución pública”, Primera parte (173-206) y Tercera parte: Conc</w:t>
      </w:r>
      <w:r>
        <w:rPr>
          <w:rFonts w:ascii="Times New Roman" w:eastAsia="Times New Roman" w:hAnsi="Times New Roman" w:cs="Times New Roman"/>
          <w:sz w:val="24"/>
        </w:rPr>
        <w:t xml:space="preserve">lusiones (299316). </w:t>
      </w:r>
    </w:p>
    <w:p w:rsidR="000C451D" w:rsidRDefault="000F6A5C">
      <w:pPr>
        <w:numPr>
          <w:ilvl w:val="0"/>
          <w:numId w:val="16"/>
        </w:numPr>
        <w:spacing w:after="4" w:line="249" w:lineRule="auto"/>
        <w:ind w:hanging="10"/>
      </w:pPr>
      <w:r>
        <w:rPr>
          <w:rFonts w:ascii="Times New Roman" w:eastAsia="Times New Roman" w:hAnsi="Times New Roman" w:cs="Times New Roman"/>
          <w:sz w:val="24"/>
        </w:rPr>
        <w:t xml:space="preserve">Goffman, Erving: </w:t>
      </w:r>
      <w:r>
        <w:rPr>
          <w:rFonts w:ascii="Times New Roman" w:eastAsia="Times New Roman" w:hAnsi="Times New Roman" w:cs="Times New Roman"/>
          <w:i/>
          <w:sz w:val="24"/>
        </w:rPr>
        <w:t>La presentación de la persona en la vida cotidiana</w:t>
      </w:r>
      <w:r>
        <w:rPr>
          <w:rFonts w:ascii="Times New Roman" w:eastAsia="Times New Roman" w:hAnsi="Times New Roman" w:cs="Times New Roman"/>
          <w:sz w:val="24"/>
        </w:rPr>
        <w:t xml:space="preserve">. Amorrortu, Avellaneda, 1997. Selección: Prólogo e Introducción (11-28) y Conclusiones (254-271). </w:t>
      </w:r>
    </w:p>
    <w:p w:rsidR="000C451D" w:rsidRDefault="000F6A5C">
      <w:pPr>
        <w:spacing w:after="0"/>
      </w:pPr>
      <w:r>
        <w:rPr>
          <w:rFonts w:ascii="Times New Roman" w:eastAsia="Times New Roman" w:hAnsi="Times New Roman" w:cs="Times New Roman"/>
          <w:sz w:val="24"/>
        </w:rPr>
        <w:t xml:space="preserve"> </w:t>
      </w:r>
    </w:p>
    <w:p w:rsidR="000C451D" w:rsidRDefault="000F6A5C">
      <w:pPr>
        <w:spacing w:after="0"/>
      </w:pPr>
      <w:r>
        <w:rPr>
          <w:rFonts w:ascii="Times New Roman" w:eastAsia="Times New Roman" w:hAnsi="Times New Roman" w:cs="Times New Roman"/>
          <w:b/>
          <w:sz w:val="24"/>
        </w:rPr>
        <w:t xml:space="preserve"> </w:t>
      </w:r>
    </w:p>
    <w:p w:rsidR="000C451D" w:rsidRDefault="000F6A5C">
      <w:pPr>
        <w:pStyle w:val="Ttulo1"/>
        <w:ind w:left="-5"/>
      </w:pPr>
      <w:r>
        <w:t xml:space="preserve">UNIDAD VI: TALCOTT PARSONS (clases 27 a 30) </w:t>
      </w:r>
    </w:p>
    <w:p w:rsidR="000C451D" w:rsidRDefault="000F6A5C">
      <w:pPr>
        <w:spacing w:after="0"/>
      </w:pPr>
      <w:r>
        <w:rPr>
          <w:rFonts w:ascii="Times New Roman" w:eastAsia="Times New Roman" w:hAnsi="Times New Roman" w:cs="Times New Roman"/>
          <w:sz w:val="24"/>
        </w:rPr>
        <w:t xml:space="preserve"> </w:t>
      </w:r>
    </w:p>
    <w:p w:rsidR="000C451D" w:rsidRDefault="000F6A5C">
      <w:pPr>
        <w:spacing w:after="3" w:line="240" w:lineRule="auto"/>
        <w:ind w:left="-3" w:hanging="10"/>
      </w:pPr>
      <w:r>
        <w:rPr>
          <w:rFonts w:ascii="Times New Roman" w:eastAsia="Times New Roman" w:hAnsi="Times New Roman" w:cs="Times New Roman"/>
          <w:sz w:val="24"/>
        </w:rPr>
        <w:t>La teoría voluntar</w:t>
      </w:r>
      <w:r>
        <w:rPr>
          <w:rFonts w:ascii="Times New Roman" w:eastAsia="Times New Roman" w:hAnsi="Times New Roman" w:cs="Times New Roman"/>
          <w:sz w:val="24"/>
        </w:rPr>
        <w:t>ista de la acción: Marco de referencia de la acción y acto-unidad. El problema hobbesiano del orden y su solución – El enfoque estructural-funcionalista: El marco de referencia de la acción - El complejo status-rol y el modelo trisistémico. Socialización y</w:t>
      </w:r>
      <w:r>
        <w:rPr>
          <w:rFonts w:ascii="Times New Roman" w:eastAsia="Times New Roman" w:hAnsi="Times New Roman" w:cs="Times New Roman"/>
          <w:sz w:val="24"/>
        </w:rPr>
        <w:t xml:space="preserve"> desviación - El esquema AGIL: requisitos funcionales e imperativos sistémicos. Los medios generalizados de intercambio. La comunidad societal y el problema de la integración - Conflicto e inclusión en la sociedad estadounidense de posguerra.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27: </w:t>
      </w:r>
      <w:r>
        <w:t xml:space="preserve">Teórico. Bibliografía obligatoria </w:t>
      </w:r>
    </w:p>
    <w:p w:rsidR="000C451D" w:rsidRDefault="000F6A5C">
      <w:pPr>
        <w:numPr>
          <w:ilvl w:val="0"/>
          <w:numId w:val="17"/>
        </w:numPr>
        <w:spacing w:after="25" w:line="242" w:lineRule="auto"/>
        <w:ind w:hanging="12"/>
      </w:pPr>
      <w:r>
        <w:rPr>
          <w:rFonts w:ascii="Times New Roman" w:eastAsia="Times New Roman" w:hAnsi="Times New Roman" w:cs="Times New Roman"/>
          <w:sz w:val="24"/>
        </w:rPr>
        <w:t xml:space="preserve">Parsons, Talcott: </w:t>
      </w:r>
      <w:r>
        <w:rPr>
          <w:rFonts w:ascii="Times New Roman" w:eastAsia="Times New Roman" w:hAnsi="Times New Roman" w:cs="Times New Roman"/>
          <w:i/>
          <w:sz w:val="24"/>
        </w:rPr>
        <w:t>La estructura de la acción social. Estudio de teoría social con referencia a un grupo de recientes escritores europeos. Tomo I</w:t>
      </w:r>
      <w:r>
        <w:rPr>
          <w:rFonts w:ascii="Times New Roman" w:eastAsia="Times New Roman" w:hAnsi="Times New Roman" w:cs="Times New Roman"/>
          <w:sz w:val="24"/>
        </w:rPr>
        <w:t>, Ediciones Guadarrama, Madrid, 1968. Selección: Caps. I (35-80) y II (fragme</w:t>
      </w:r>
      <w:r>
        <w:rPr>
          <w:rFonts w:ascii="Times New Roman" w:eastAsia="Times New Roman" w:hAnsi="Times New Roman" w:cs="Times New Roman"/>
          <w:sz w:val="24"/>
        </w:rPr>
        <w:t xml:space="preserve">nto: 81-90). </w:t>
      </w:r>
    </w:p>
    <w:p w:rsidR="000C451D" w:rsidRDefault="000F6A5C">
      <w:pPr>
        <w:numPr>
          <w:ilvl w:val="0"/>
          <w:numId w:val="17"/>
        </w:numPr>
        <w:spacing w:after="25" w:line="242" w:lineRule="auto"/>
        <w:ind w:hanging="12"/>
      </w:pPr>
      <w:r>
        <w:rPr>
          <w:rFonts w:ascii="Times New Roman" w:eastAsia="Times New Roman" w:hAnsi="Times New Roman" w:cs="Times New Roman"/>
          <w:sz w:val="24"/>
        </w:rPr>
        <w:t xml:space="preserve">Parsons, Talcott: </w:t>
      </w:r>
      <w:r>
        <w:rPr>
          <w:rFonts w:ascii="Times New Roman" w:eastAsia="Times New Roman" w:hAnsi="Times New Roman" w:cs="Times New Roman"/>
          <w:i/>
          <w:sz w:val="24"/>
        </w:rPr>
        <w:t>La estructura de la acción social. Estudio de teoría social con referencia a un grupo de recientes escritores europeos. Tomo II</w:t>
      </w:r>
      <w:r>
        <w:rPr>
          <w:rFonts w:ascii="Times New Roman" w:eastAsia="Times New Roman" w:hAnsi="Times New Roman" w:cs="Times New Roman"/>
          <w:sz w:val="24"/>
        </w:rPr>
        <w:t xml:space="preserve">, Ediciones Guadarrama, Madrid, 1968. Selección: Caps. XVIII y XIX (849-938). </w:t>
      </w:r>
    </w:p>
    <w:p w:rsidR="000C451D" w:rsidRDefault="000F6A5C">
      <w:pPr>
        <w:numPr>
          <w:ilvl w:val="0"/>
          <w:numId w:val="17"/>
        </w:numPr>
        <w:spacing w:after="3" w:line="249" w:lineRule="auto"/>
        <w:ind w:hanging="12"/>
      </w:pPr>
      <w:r>
        <w:rPr>
          <w:rFonts w:ascii="Times New Roman" w:eastAsia="Times New Roman" w:hAnsi="Times New Roman" w:cs="Times New Roman"/>
          <w:sz w:val="24"/>
        </w:rPr>
        <w:t xml:space="preserve">Parsons, Talcott </w:t>
      </w:r>
      <w:r>
        <w:rPr>
          <w:rFonts w:ascii="Times New Roman" w:eastAsia="Times New Roman" w:hAnsi="Times New Roman" w:cs="Times New Roman"/>
          <w:i/>
          <w:sz w:val="24"/>
        </w:rPr>
        <w:t>e</w:t>
      </w:r>
      <w:r>
        <w:rPr>
          <w:rFonts w:ascii="Times New Roman" w:eastAsia="Times New Roman" w:hAnsi="Times New Roman" w:cs="Times New Roman"/>
          <w:i/>
          <w:sz w:val="24"/>
        </w:rPr>
        <w:t>t al</w:t>
      </w:r>
      <w:r>
        <w:rPr>
          <w:rFonts w:ascii="Times New Roman" w:eastAsia="Times New Roman" w:hAnsi="Times New Roman" w:cs="Times New Roman"/>
          <w:sz w:val="24"/>
        </w:rPr>
        <w:t xml:space="preserve">: “La teoría general de la acción”. En Talcott Parsons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w:t>
      </w:r>
      <w:r>
        <w:rPr>
          <w:rFonts w:ascii="Times New Roman" w:eastAsia="Times New Roman" w:hAnsi="Times New Roman" w:cs="Times New Roman"/>
          <w:i/>
          <w:sz w:val="24"/>
        </w:rPr>
        <w:t>Hacia una teoría general de la acción</w:t>
      </w:r>
      <w:r>
        <w:rPr>
          <w:rFonts w:ascii="Times New Roman" w:eastAsia="Times New Roman" w:hAnsi="Times New Roman" w:cs="Times New Roman"/>
          <w:sz w:val="24"/>
        </w:rPr>
        <w:t xml:space="preserve">, Kapeluz, 1968. Selección: Cap. 1, “Algunas categorías fundamentales de la teoría de la acción” (19-48). </w:t>
      </w:r>
    </w:p>
    <w:p w:rsidR="000C451D" w:rsidRDefault="000F6A5C">
      <w:pPr>
        <w:numPr>
          <w:ilvl w:val="0"/>
          <w:numId w:val="17"/>
        </w:numPr>
        <w:spacing w:after="4" w:line="249" w:lineRule="auto"/>
        <w:ind w:hanging="12"/>
      </w:pPr>
      <w:r>
        <w:rPr>
          <w:rFonts w:ascii="Times New Roman" w:eastAsia="Times New Roman" w:hAnsi="Times New Roman" w:cs="Times New Roman"/>
          <w:sz w:val="24"/>
        </w:rPr>
        <w:t xml:space="preserve">Parsons, Talcott: </w:t>
      </w:r>
      <w:r>
        <w:rPr>
          <w:rFonts w:ascii="Times New Roman" w:eastAsia="Times New Roman" w:hAnsi="Times New Roman" w:cs="Times New Roman"/>
          <w:i/>
          <w:sz w:val="24"/>
        </w:rPr>
        <w:t>La Sociedad. Perspectivas evolutivas y comparativas</w:t>
      </w:r>
      <w:r>
        <w:rPr>
          <w:rFonts w:ascii="Times New Roman" w:eastAsia="Times New Roman" w:hAnsi="Times New Roman" w:cs="Times New Roman"/>
          <w:sz w:val="24"/>
        </w:rPr>
        <w:t xml:space="preserve">. México, Editorial Trillas, 1974. Selección: Cap. 2, (15-49).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28: Práctico. Bibliografía obligatoria </w:t>
      </w:r>
    </w:p>
    <w:p w:rsidR="000C451D" w:rsidRDefault="000F6A5C">
      <w:pPr>
        <w:numPr>
          <w:ilvl w:val="0"/>
          <w:numId w:val="18"/>
        </w:numPr>
        <w:spacing w:after="3" w:line="240" w:lineRule="auto"/>
        <w:ind w:hanging="10"/>
      </w:pPr>
      <w:r>
        <w:rPr>
          <w:rFonts w:ascii="Times New Roman" w:eastAsia="Times New Roman" w:hAnsi="Times New Roman" w:cs="Times New Roman"/>
          <w:sz w:val="24"/>
        </w:rPr>
        <w:t>Parsons, Talcott: “La posición actual y las perspectivas de la teoría sistemática en sociolog</w:t>
      </w:r>
      <w:r>
        <w:rPr>
          <w:rFonts w:ascii="Times New Roman" w:eastAsia="Times New Roman" w:hAnsi="Times New Roman" w:cs="Times New Roman"/>
          <w:sz w:val="24"/>
        </w:rPr>
        <w:t xml:space="preserve">ía”. En Talcott Parsons, </w:t>
      </w:r>
      <w:r>
        <w:rPr>
          <w:rFonts w:ascii="Times New Roman" w:eastAsia="Times New Roman" w:hAnsi="Times New Roman" w:cs="Times New Roman"/>
          <w:i/>
          <w:sz w:val="24"/>
        </w:rPr>
        <w:t>Ensayos de teoría sociológica</w:t>
      </w:r>
      <w:r>
        <w:rPr>
          <w:rFonts w:ascii="Times New Roman" w:eastAsia="Times New Roman" w:hAnsi="Times New Roman" w:cs="Times New Roman"/>
          <w:sz w:val="24"/>
        </w:rPr>
        <w:t xml:space="preserve">, Editorial Paidós, Buenos Aires, 1967 (184-205). </w:t>
      </w:r>
    </w:p>
    <w:p w:rsidR="000C451D" w:rsidRDefault="000F6A5C">
      <w:pPr>
        <w:numPr>
          <w:ilvl w:val="0"/>
          <w:numId w:val="18"/>
        </w:numPr>
        <w:spacing w:after="4" w:line="249" w:lineRule="auto"/>
        <w:ind w:hanging="10"/>
      </w:pPr>
      <w:r>
        <w:rPr>
          <w:rFonts w:ascii="Times New Roman" w:eastAsia="Times New Roman" w:hAnsi="Times New Roman" w:cs="Times New Roman"/>
          <w:sz w:val="24"/>
        </w:rPr>
        <w:t xml:space="preserve">Parsons, Talcott: “Sistemas sociales”. En </w:t>
      </w:r>
      <w:r>
        <w:rPr>
          <w:rFonts w:ascii="Times New Roman" w:eastAsia="Times New Roman" w:hAnsi="Times New Roman" w:cs="Times New Roman"/>
          <w:i/>
          <w:sz w:val="24"/>
        </w:rPr>
        <w:t>Enciclopedia Internacional de las Ciencias Sociales</w:t>
      </w:r>
      <w:r>
        <w:rPr>
          <w:rFonts w:ascii="Times New Roman" w:eastAsia="Times New Roman" w:hAnsi="Times New Roman" w:cs="Times New Roman"/>
          <w:sz w:val="24"/>
        </w:rPr>
        <w:t xml:space="preserve">, Tomo IX. Ediciones Aguilar, Madrid, 1976 (710-721).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C</w:t>
      </w:r>
      <w:r>
        <w:t xml:space="preserve">lase 29: Teórico/Práctico. Bibliografía obligatoria </w:t>
      </w:r>
    </w:p>
    <w:p w:rsidR="000C451D" w:rsidRDefault="000F6A5C">
      <w:pPr>
        <w:numPr>
          <w:ilvl w:val="0"/>
          <w:numId w:val="19"/>
        </w:numPr>
        <w:spacing w:after="8" w:line="238" w:lineRule="auto"/>
        <w:ind w:right="-6" w:hanging="12"/>
        <w:jc w:val="both"/>
      </w:pPr>
      <w:r>
        <w:rPr>
          <w:rFonts w:ascii="Times New Roman" w:eastAsia="Times New Roman" w:hAnsi="Times New Roman" w:cs="Times New Roman"/>
          <w:sz w:val="24"/>
        </w:rPr>
        <w:t xml:space="preserve">Parsons, Talcott: “El superego y la teoría de los sistemas sociales”. En Talcott Parsons, Robert Bales y Edward Shils </w:t>
      </w:r>
      <w:r>
        <w:rPr>
          <w:rFonts w:ascii="Times New Roman" w:eastAsia="Times New Roman" w:hAnsi="Times New Roman" w:cs="Times New Roman"/>
          <w:i/>
          <w:sz w:val="24"/>
        </w:rPr>
        <w:t>Apuntes sobre la teoría de la acción</w:t>
      </w:r>
      <w:r>
        <w:rPr>
          <w:rFonts w:ascii="Times New Roman" w:eastAsia="Times New Roman" w:hAnsi="Times New Roman" w:cs="Times New Roman"/>
          <w:sz w:val="24"/>
        </w:rPr>
        <w:t>, Amorrortu Editores, Buenos Aires, 1970 (11-26).</w:t>
      </w:r>
      <w:r>
        <w:rPr>
          <w:rFonts w:ascii="Times New Roman" w:eastAsia="Times New Roman" w:hAnsi="Times New Roman" w:cs="Times New Roman"/>
          <w:sz w:val="24"/>
        </w:rPr>
        <w:t xml:space="preserve"> </w:t>
      </w:r>
    </w:p>
    <w:p w:rsidR="000C451D" w:rsidRDefault="000F6A5C">
      <w:pPr>
        <w:numPr>
          <w:ilvl w:val="0"/>
          <w:numId w:val="19"/>
        </w:numPr>
        <w:spacing w:after="8" w:line="238" w:lineRule="auto"/>
        <w:ind w:right="-6" w:hanging="12"/>
        <w:jc w:val="both"/>
      </w:pPr>
      <w:r>
        <w:rPr>
          <w:rFonts w:ascii="Times New Roman" w:eastAsia="Times New Roman" w:hAnsi="Times New Roman" w:cs="Times New Roman"/>
          <w:sz w:val="24"/>
        </w:rPr>
        <w:t xml:space="preserve">Parsons, Talcott y Shils: “Los valores, los motivos y los sistemas de acción”. En Talcott Parsons y Edward Shils </w:t>
      </w:r>
      <w:r>
        <w:rPr>
          <w:rFonts w:ascii="Times New Roman" w:eastAsia="Times New Roman" w:hAnsi="Times New Roman" w:cs="Times New Roman"/>
          <w:i/>
          <w:sz w:val="24"/>
        </w:rPr>
        <w:t>Hacia una teoría general de la acción</w:t>
      </w:r>
      <w:r>
        <w:rPr>
          <w:rFonts w:ascii="Times New Roman" w:eastAsia="Times New Roman" w:hAnsi="Times New Roman" w:cs="Times New Roman"/>
          <w:sz w:val="24"/>
        </w:rPr>
        <w:t xml:space="preserve">, Editorial Kapeluz, Buenos Aires, 1968. Selección: Cap. 4, “El sistema social” (227-311). </w:t>
      </w:r>
    </w:p>
    <w:p w:rsidR="000C451D" w:rsidRDefault="000F6A5C">
      <w:pPr>
        <w:numPr>
          <w:ilvl w:val="0"/>
          <w:numId w:val="19"/>
        </w:numPr>
        <w:spacing w:after="4" w:line="249" w:lineRule="auto"/>
        <w:ind w:right="-6" w:hanging="12"/>
        <w:jc w:val="both"/>
      </w:pPr>
      <w:r>
        <w:rPr>
          <w:rFonts w:ascii="Times New Roman" w:eastAsia="Times New Roman" w:hAnsi="Times New Roman" w:cs="Times New Roman"/>
          <w:sz w:val="24"/>
        </w:rPr>
        <w:t>Parsons Talc</w:t>
      </w:r>
      <w:r>
        <w:rPr>
          <w:rFonts w:ascii="Times New Roman" w:eastAsia="Times New Roman" w:hAnsi="Times New Roman" w:cs="Times New Roman"/>
          <w:sz w:val="24"/>
        </w:rPr>
        <w:t xml:space="preserve">ott: </w:t>
      </w:r>
      <w:r>
        <w:rPr>
          <w:rFonts w:ascii="Times New Roman" w:eastAsia="Times New Roman" w:hAnsi="Times New Roman" w:cs="Times New Roman"/>
          <w:i/>
          <w:sz w:val="24"/>
        </w:rPr>
        <w:t>El sistema de las sociedades modernas</w:t>
      </w:r>
      <w:r>
        <w:rPr>
          <w:rFonts w:ascii="Times New Roman" w:eastAsia="Times New Roman" w:hAnsi="Times New Roman" w:cs="Times New Roman"/>
          <w:sz w:val="24"/>
        </w:rPr>
        <w:t xml:space="preserve">. Trillas, México DF, 1982. Selección: Cap. 6 (111-154). </w:t>
      </w:r>
    </w:p>
    <w:p w:rsidR="000C451D" w:rsidRDefault="000F6A5C">
      <w:pPr>
        <w:spacing w:after="0"/>
      </w:pPr>
      <w:r>
        <w:rPr>
          <w:rFonts w:ascii="Times New Roman" w:eastAsia="Times New Roman" w:hAnsi="Times New Roman" w:cs="Times New Roman"/>
          <w:sz w:val="24"/>
        </w:rPr>
        <w:t xml:space="preserve"> </w:t>
      </w:r>
    </w:p>
    <w:p w:rsidR="000C451D" w:rsidRDefault="000F6A5C">
      <w:pPr>
        <w:pStyle w:val="Ttulo1"/>
        <w:ind w:left="-5"/>
      </w:pPr>
      <w:r>
        <w:t xml:space="preserve">Clase 30: Práctico. Bibliografía obligatoria </w:t>
      </w:r>
    </w:p>
    <w:p w:rsidR="000C451D" w:rsidRDefault="000F6A5C">
      <w:pPr>
        <w:numPr>
          <w:ilvl w:val="0"/>
          <w:numId w:val="20"/>
        </w:numPr>
        <w:spacing w:after="3" w:line="249" w:lineRule="auto"/>
        <w:ind w:hanging="8"/>
      </w:pPr>
      <w:r>
        <w:rPr>
          <w:rFonts w:ascii="Times New Roman" w:eastAsia="Times New Roman" w:hAnsi="Times New Roman" w:cs="Times New Roman"/>
          <w:sz w:val="24"/>
        </w:rPr>
        <w:t xml:space="preserve">Parsons, Talcott: “«¿Ciudadanía plena para el norteamericano negro?» Un problema sociológico” En </w:t>
      </w:r>
      <w:r>
        <w:rPr>
          <w:rFonts w:ascii="Times New Roman" w:eastAsia="Times New Roman" w:hAnsi="Times New Roman" w:cs="Times New Roman"/>
          <w:i/>
          <w:sz w:val="24"/>
        </w:rPr>
        <w:t xml:space="preserve">Entramados y Perspectivas </w:t>
      </w:r>
      <w:r>
        <w:rPr>
          <w:rFonts w:ascii="Times New Roman" w:eastAsia="Times New Roman" w:hAnsi="Times New Roman" w:cs="Times New Roman"/>
          <w:sz w:val="24"/>
        </w:rPr>
        <w:t xml:space="preserve">Vol. 2, Nº 2, 2012 (235-278). </w:t>
      </w:r>
    </w:p>
    <w:p w:rsidR="000C451D" w:rsidRDefault="000F6A5C">
      <w:pPr>
        <w:spacing w:after="0"/>
        <w:ind w:left="2"/>
      </w:pPr>
      <w:hyperlink r:id="rId25">
        <w:r>
          <w:rPr>
            <w:rFonts w:ascii="Times New Roman" w:eastAsia="Times New Roman" w:hAnsi="Times New Roman" w:cs="Times New Roman"/>
            <w:color w:val="0000FF"/>
            <w:sz w:val="24"/>
          </w:rPr>
          <w:t>http://revistadesociologia.sociales.uba.ar/index.php/revistadesociologia/article/view/86</w:t>
        </w:r>
        <w:r>
          <w:rPr>
            <w:rFonts w:ascii="Times New Roman" w:eastAsia="Times New Roman" w:hAnsi="Times New Roman" w:cs="Times New Roman"/>
            <w:color w:val="0000FF"/>
            <w:sz w:val="24"/>
          </w:rPr>
          <w:t>/35</w:t>
        </w:r>
      </w:hyperlink>
      <w:hyperlink r:id="rId26">
        <w:r>
          <w:rPr>
            <w:rFonts w:ascii="Times New Roman" w:eastAsia="Times New Roman" w:hAnsi="Times New Roman" w:cs="Times New Roman"/>
            <w:color w:val="0000FF"/>
            <w:sz w:val="24"/>
          </w:rPr>
          <w:t xml:space="preserve"> </w:t>
        </w:r>
      </w:hyperlink>
    </w:p>
    <w:p w:rsidR="000C451D" w:rsidRDefault="000F6A5C">
      <w:pPr>
        <w:numPr>
          <w:ilvl w:val="0"/>
          <w:numId w:val="20"/>
        </w:numPr>
        <w:spacing w:after="3" w:line="249" w:lineRule="auto"/>
        <w:ind w:hanging="8"/>
      </w:pPr>
      <w:r>
        <w:rPr>
          <w:rFonts w:ascii="Times New Roman" w:eastAsia="Times New Roman" w:hAnsi="Times New Roman" w:cs="Times New Roman"/>
          <w:sz w:val="24"/>
        </w:rPr>
        <w:t xml:space="preserve">Sasín, Mariano: “¿Por qué le habrá puesto «comunidad»? Una aproximación al lugar de la comunidad societal en la teoría de Talcott Parsons”. </w:t>
      </w:r>
      <w:r>
        <w:rPr>
          <w:rFonts w:ascii="Times New Roman" w:eastAsia="Times New Roman" w:hAnsi="Times New Roman" w:cs="Times New Roman"/>
          <w:sz w:val="24"/>
        </w:rPr>
        <w:t xml:space="preserve">En </w:t>
      </w:r>
      <w:r>
        <w:rPr>
          <w:rFonts w:ascii="Times New Roman" w:eastAsia="Times New Roman" w:hAnsi="Times New Roman" w:cs="Times New Roman"/>
          <w:i/>
          <w:sz w:val="24"/>
        </w:rPr>
        <w:t>Sociológica</w:t>
      </w:r>
      <w:r>
        <w:rPr>
          <w:rFonts w:ascii="Times New Roman" w:eastAsia="Times New Roman" w:hAnsi="Times New Roman" w:cs="Times New Roman"/>
          <w:sz w:val="24"/>
        </w:rPr>
        <w:t xml:space="preserve">, año 27, Nº 77, 2012 (71-108). </w:t>
      </w:r>
    </w:p>
    <w:p w:rsidR="000C451D" w:rsidRDefault="000F6A5C">
      <w:pPr>
        <w:spacing w:after="3"/>
      </w:pPr>
      <w:r>
        <w:rPr>
          <w:rFonts w:ascii="Times New Roman" w:eastAsia="Times New Roman" w:hAnsi="Times New Roman" w:cs="Times New Roman"/>
          <w:sz w:val="20"/>
        </w:rPr>
        <w:t xml:space="preserve"> </w:t>
      </w:r>
    </w:p>
    <w:p w:rsidR="000C451D" w:rsidRDefault="000F6A5C">
      <w:pPr>
        <w:spacing w:after="5" w:line="249" w:lineRule="auto"/>
        <w:ind w:left="-5" w:hanging="10"/>
      </w:pPr>
      <w:r>
        <w:rPr>
          <w:rFonts w:ascii="Times New Roman" w:eastAsia="Times New Roman" w:hAnsi="Times New Roman" w:cs="Times New Roman"/>
          <w:b/>
          <w:i/>
        </w:rPr>
        <w:t xml:space="preserve">Todos los materiales propuestos estarán disponibles en plataformas de acceso a contenido que dispone la universidad - Biblioteca de USAL (RedBus) -  </w:t>
      </w:r>
      <w:r>
        <w:rPr>
          <w:rFonts w:ascii="Times New Roman" w:eastAsia="Times New Roman" w:hAnsi="Times New Roman" w:cs="Times New Roman"/>
          <w:b/>
          <w:i/>
        </w:rPr>
        <w:t xml:space="preserve">o, si son textos de acceso libre, estarán compartidos desde el EVEA (entorno virtual/campus) . </w:t>
      </w:r>
    </w:p>
    <w:p w:rsidR="000C451D" w:rsidRDefault="000F6A5C">
      <w:pPr>
        <w:spacing w:after="0"/>
      </w:pPr>
      <w:r>
        <w:rPr>
          <w:rFonts w:ascii="Times New Roman" w:eastAsia="Times New Roman" w:hAnsi="Times New Roman" w:cs="Times New Roman"/>
          <w:b/>
          <w:i/>
        </w:rPr>
        <w:t xml:space="preserve"> </w:t>
      </w:r>
    </w:p>
    <w:p w:rsidR="000C451D" w:rsidRDefault="000F6A5C">
      <w:pPr>
        <w:spacing w:after="11"/>
      </w:pPr>
      <w:r>
        <w:rPr>
          <w:rFonts w:ascii="Times New Roman" w:eastAsia="Times New Roman" w:hAnsi="Times New Roman" w:cs="Times New Roman"/>
        </w:rPr>
        <w:t xml:space="preserve"> </w:t>
      </w:r>
    </w:p>
    <w:p w:rsidR="000C451D" w:rsidRDefault="000F6A5C">
      <w:pPr>
        <w:tabs>
          <w:tab w:val="center" w:pos="1622"/>
        </w:tabs>
        <w:spacing w:after="4" w:line="256" w:lineRule="auto"/>
        <w:ind w:left="-15"/>
      </w:pPr>
      <w:r>
        <w:rPr>
          <w:rFonts w:ascii="Times New Roman" w:eastAsia="Times New Roman" w:hAnsi="Times New Roman" w:cs="Times New Roman"/>
          <w:b/>
          <w:color w:val="4A442A"/>
          <w:sz w:val="24"/>
        </w:rPr>
        <w:t>8.</w:t>
      </w:r>
      <w:r>
        <w:rPr>
          <w:rFonts w:ascii="Arial" w:eastAsia="Arial" w:hAnsi="Arial" w:cs="Arial"/>
          <w:b/>
          <w:color w:val="4A442A"/>
          <w:sz w:val="24"/>
        </w:rPr>
        <w:t xml:space="preserve"> </w:t>
      </w:r>
      <w:r>
        <w:rPr>
          <w:rFonts w:ascii="Arial" w:eastAsia="Arial" w:hAnsi="Arial" w:cs="Arial"/>
          <w:b/>
          <w:color w:val="4A442A"/>
          <w:sz w:val="24"/>
        </w:rPr>
        <w:tab/>
      </w: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0C451D" w:rsidRDefault="000F6A5C">
      <w:pPr>
        <w:spacing w:after="109" w:line="249" w:lineRule="auto"/>
        <w:ind w:left="-3" w:hanging="10"/>
        <w:jc w:val="both"/>
      </w:pPr>
      <w:r>
        <w:rPr>
          <w:rFonts w:ascii="Times New Roman" w:eastAsia="Times New Roman" w:hAnsi="Times New Roman" w:cs="Times New Roman"/>
          <w:sz w:val="24"/>
        </w:rPr>
        <w:t>A lo largo de toda la cursada, esta asignatura desarrollará un abordaje de la teoría sociológica clásica que intentará reconstruir sus má</w:t>
      </w:r>
      <w:r>
        <w:rPr>
          <w:rFonts w:ascii="Times New Roman" w:eastAsia="Times New Roman" w:hAnsi="Times New Roman" w:cs="Times New Roman"/>
          <w:sz w:val="24"/>
        </w:rPr>
        <w:t>s relevantes líneas de argumentación, sus principales focos de preocupación y sus más importantes herramientas de construcción metodológica de una(s) teoría(s) de la sociedad. Para esto se trabajará prestando especial atención a las que se pueden considera</w:t>
      </w:r>
      <w:r>
        <w:rPr>
          <w:rFonts w:ascii="Times New Roman" w:eastAsia="Times New Roman" w:hAnsi="Times New Roman" w:cs="Times New Roman"/>
          <w:sz w:val="24"/>
        </w:rPr>
        <w:t>r como las dicotomías centrales en torno a las cuales se aglutinan las principales obras de los autores seleccionados: Comunidad/Sociedad, Estado/Sociedad e Individuo/Sociedad. Será un interés continuado durante toda la materia la observación de la función</w:t>
      </w:r>
      <w:r>
        <w:rPr>
          <w:rFonts w:ascii="Times New Roman" w:eastAsia="Times New Roman" w:hAnsi="Times New Roman" w:cs="Times New Roman"/>
          <w:sz w:val="24"/>
        </w:rPr>
        <w:t xml:space="preserve"> que cumplen y del modo en que estas dicotomías se relacionan entre sí al interior de la perspectiva de cada autor estudiado. Sin embargo, esta tarea será llevada a cabo recurriendo a un método que permita descomponer los corpus textuales en unidades temát</w:t>
      </w:r>
      <w:r>
        <w:rPr>
          <w:rFonts w:ascii="Times New Roman" w:eastAsia="Times New Roman" w:hAnsi="Times New Roman" w:cs="Times New Roman"/>
          <w:sz w:val="24"/>
        </w:rPr>
        <w:t xml:space="preserve">icas coherentes de modo tal de elucidar, desde perspectivas diversas, los procesos de construcción de la teoría sociológica clásica. Este método es el método de las claves de lectura, y será desarrollado a continuación. </w:t>
      </w:r>
    </w:p>
    <w:p w:rsidR="000C451D" w:rsidRDefault="000F6A5C">
      <w:pPr>
        <w:spacing w:after="110" w:line="249" w:lineRule="auto"/>
        <w:ind w:left="-3" w:hanging="10"/>
        <w:jc w:val="both"/>
      </w:pPr>
      <w:r>
        <w:rPr>
          <w:rFonts w:ascii="Times New Roman" w:eastAsia="Times New Roman" w:hAnsi="Times New Roman" w:cs="Times New Roman"/>
          <w:sz w:val="24"/>
        </w:rPr>
        <w:t xml:space="preserve">Exceptuando la Unidad I, que, como </w:t>
      </w:r>
      <w:r>
        <w:rPr>
          <w:rFonts w:ascii="Times New Roman" w:eastAsia="Times New Roman" w:hAnsi="Times New Roman" w:cs="Times New Roman"/>
          <w:sz w:val="24"/>
        </w:rPr>
        <w:t xml:space="preserve">ya se ha adelantado, es una unidad introductoria orientada a presentar los contenidos, objetivos y metodología de la materia, a contextualizar las obras y los autores que serán analizados y a plantear las hipótesis de trabajo que serán desplegadas durante </w:t>
      </w:r>
      <w:r>
        <w:rPr>
          <w:rFonts w:ascii="Times New Roman" w:eastAsia="Times New Roman" w:hAnsi="Times New Roman" w:cs="Times New Roman"/>
          <w:sz w:val="24"/>
        </w:rPr>
        <w:t xml:space="preserve">el año de cursada, el resto de las unidades distribuye sus contenidos en cuatro clases que presentan características metodológicas diferenciadas entre sí. </w:t>
      </w:r>
    </w:p>
    <w:p w:rsidR="000C451D" w:rsidRDefault="000F6A5C">
      <w:pPr>
        <w:spacing w:after="112" w:line="249" w:lineRule="auto"/>
        <w:ind w:left="-3" w:hanging="10"/>
        <w:jc w:val="both"/>
      </w:pPr>
      <w:r>
        <w:rPr>
          <w:rFonts w:ascii="Times New Roman" w:eastAsia="Times New Roman" w:hAnsi="Times New Roman" w:cs="Times New Roman"/>
          <w:sz w:val="24"/>
        </w:rPr>
        <w:t>Estas cuatro clases son: un teórico, a cargo exclusivamente del titular de la materia; un teórico/pr</w:t>
      </w:r>
      <w:r>
        <w:rPr>
          <w:rFonts w:ascii="Times New Roman" w:eastAsia="Times New Roman" w:hAnsi="Times New Roman" w:cs="Times New Roman"/>
          <w:sz w:val="24"/>
        </w:rPr>
        <w:t>áctico, dictado por el docente auxiliar bajo supervisión del titular y dos prácticos, intercalados entre ellos, coordinados por el/la estudiantes-alumno/a con la colaboración del resto del equipo docente. Estas clases y sus modalidades se organizan, entonc</w:t>
      </w:r>
      <w:r>
        <w:rPr>
          <w:rFonts w:ascii="Times New Roman" w:eastAsia="Times New Roman" w:hAnsi="Times New Roman" w:cs="Times New Roman"/>
          <w:sz w:val="24"/>
        </w:rPr>
        <w:t xml:space="preserve">es, en función de ciertas </w:t>
      </w:r>
      <w:r>
        <w:rPr>
          <w:rFonts w:ascii="Times New Roman" w:eastAsia="Times New Roman" w:hAnsi="Times New Roman" w:cs="Times New Roman"/>
          <w:b/>
          <w:sz w:val="24"/>
          <w:u w:val="single" w:color="000000"/>
        </w:rPr>
        <w:t>claves</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de lectura</w:t>
      </w:r>
      <w:r>
        <w:rPr>
          <w:rFonts w:ascii="Times New Roman" w:eastAsia="Times New Roman" w:hAnsi="Times New Roman" w:cs="Times New Roman"/>
          <w:sz w:val="24"/>
        </w:rPr>
        <w:t xml:space="preserve"> que vertebran los contenidos de la asignatura y se despliegan a lo largo de cada unidad. De este modo, los textos de cada autor serán leídos en 1) Clave teórico-conceptual, en 2) Clave histórico-</w:t>
      </w:r>
      <w:r>
        <w:rPr>
          <w:rFonts w:ascii="Times New Roman" w:eastAsia="Times New Roman" w:hAnsi="Times New Roman" w:cs="Times New Roman"/>
          <w:sz w:val="24"/>
        </w:rPr>
        <w:t xml:space="preserve">analítica y en 3) Clave político-utópica. La materia se organiza, así, desde la hipótesis de que estas tres claves de lectura permiten reconstruir la obra de cada autor como una </w:t>
      </w:r>
      <w:r>
        <w:rPr>
          <w:rFonts w:ascii="Times New Roman" w:eastAsia="Times New Roman" w:hAnsi="Times New Roman" w:cs="Times New Roman"/>
          <w:sz w:val="24"/>
          <w:u w:val="single" w:color="000000"/>
        </w:rPr>
        <w:t>teoría sociológica</w:t>
      </w:r>
      <w:r>
        <w:rPr>
          <w:rFonts w:ascii="Times New Roman" w:eastAsia="Times New Roman" w:hAnsi="Times New Roman" w:cs="Times New Roman"/>
          <w:sz w:val="24"/>
        </w:rPr>
        <w:t xml:space="preserve">, algo que no necesariamente resulta un proceso sencillo ni </w:t>
      </w:r>
      <w:r>
        <w:rPr>
          <w:rFonts w:ascii="Times New Roman" w:eastAsia="Times New Roman" w:hAnsi="Times New Roman" w:cs="Times New Roman"/>
          <w:sz w:val="24"/>
        </w:rPr>
        <w:t xml:space="preserve">obvio dado la heterogeneidad y multidimensionalidad de sus obras respectivas.  </w:t>
      </w:r>
    </w:p>
    <w:p w:rsidR="000C451D" w:rsidRDefault="000F6A5C">
      <w:pPr>
        <w:spacing w:after="124" w:line="249" w:lineRule="auto"/>
        <w:ind w:left="-3" w:hanging="10"/>
        <w:jc w:val="both"/>
      </w:pPr>
      <w:r>
        <w:rPr>
          <w:rFonts w:ascii="Times New Roman" w:eastAsia="Times New Roman" w:hAnsi="Times New Roman" w:cs="Times New Roman"/>
          <w:sz w:val="24"/>
        </w:rPr>
        <w:t>Por consiguiente, este método implica que:</w:t>
      </w:r>
      <w:r>
        <w:rPr>
          <w:rFonts w:ascii="Times New Roman" w:eastAsia="Times New Roman" w:hAnsi="Times New Roman" w:cs="Times New Roman"/>
          <w:b/>
          <w:sz w:val="24"/>
        </w:rPr>
        <w:t xml:space="preserve"> </w:t>
      </w:r>
    </w:p>
    <w:p w:rsidR="000C451D" w:rsidRDefault="000F6A5C">
      <w:pPr>
        <w:numPr>
          <w:ilvl w:val="0"/>
          <w:numId w:val="21"/>
        </w:numPr>
        <w:spacing w:after="4" w:line="249" w:lineRule="auto"/>
        <w:ind w:hanging="358"/>
        <w:jc w:val="both"/>
      </w:pPr>
      <w:r>
        <w:rPr>
          <w:rFonts w:ascii="Times New Roman" w:eastAsia="Times New Roman" w:hAnsi="Times New Roman" w:cs="Times New Roman"/>
          <w:sz w:val="24"/>
        </w:rPr>
        <w:t>A partir de una lectura de los textos de los autores orientada por la Clave 1), se intentará reconstruir la trama teórico-conceptual</w:t>
      </w:r>
      <w:r>
        <w:rPr>
          <w:rFonts w:ascii="Times New Roman" w:eastAsia="Times New Roman" w:hAnsi="Times New Roman" w:cs="Times New Roman"/>
          <w:sz w:val="24"/>
        </w:rPr>
        <w:t xml:space="preserve"> que los atraviesa o se puede desprender de ellos. La mirada estará puesta en reconocer el esfuerzo de formulación de conceptos abstractos, válidos para todo tiempo y lugar que ha sido llevado a cabo por los principales exponentes de la teoría sociológica </w:t>
      </w:r>
      <w:r>
        <w:rPr>
          <w:rFonts w:ascii="Times New Roman" w:eastAsia="Times New Roman" w:hAnsi="Times New Roman" w:cs="Times New Roman"/>
          <w:sz w:val="24"/>
        </w:rPr>
        <w:t xml:space="preserve">clásica. </w:t>
      </w:r>
    </w:p>
    <w:p w:rsidR="000C451D" w:rsidRDefault="000F6A5C">
      <w:pPr>
        <w:numPr>
          <w:ilvl w:val="0"/>
          <w:numId w:val="21"/>
        </w:numPr>
        <w:spacing w:after="4" w:line="249" w:lineRule="auto"/>
        <w:ind w:hanging="358"/>
        <w:jc w:val="both"/>
      </w:pPr>
      <w:r>
        <w:rPr>
          <w:rFonts w:ascii="Times New Roman" w:eastAsia="Times New Roman" w:hAnsi="Times New Roman" w:cs="Times New Roman"/>
          <w:sz w:val="24"/>
        </w:rPr>
        <w:t>Tomando como punto de partida la Clave 2), se pretenderá observar los intentos de descripción, análisis y crítica de la sociedad moderna. Se trata de identificar los análisis históricamente situados y referidos a fenómenos o problemas concretos s</w:t>
      </w:r>
      <w:r>
        <w:rPr>
          <w:rFonts w:ascii="Times New Roman" w:eastAsia="Times New Roman" w:hAnsi="Times New Roman" w:cs="Times New Roman"/>
          <w:sz w:val="24"/>
        </w:rPr>
        <w:t xml:space="preserve">eñalados por los autores en tiempo presente y presentados por ellos como descriptores característicos de su contemporaneidad o como componentes del proceso de su devenir. </w:t>
      </w:r>
    </w:p>
    <w:p w:rsidR="000C451D" w:rsidRDefault="000F6A5C">
      <w:pPr>
        <w:numPr>
          <w:ilvl w:val="0"/>
          <w:numId w:val="21"/>
        </w:numPr>
        <w:spacing w:after="109" w:line="249" w:lineRule="auto"/>
        <w:ind w:hanging="358"/>
        <w:jc w:val="both"/>
      </w:pPr>
      <w:r>
        <w:rPr>
          <w:rFonts w:ascii="Times New Roman" w:eastAsia="Times New Roman" w:hAnsi="Times New Roman" w:cs="Times New Roman"/>
          <w:sz w:val="24"/>
        </w:rPr>
        <w:t>Para concluir, se utilizará la Clave 3) para hallar las propuestas de superación, co</w:t>
      </w:r>
      <w:r>
        <w:rPr>
          <w:rFonts w:ascii="Times New Roman" w:eastAsia="Times New Roman" w:hAnsi="Times New Roman" w:cs="Times New Roman"/>
          <w:sz w:val="24"/>
        </w:rPr>
        <w:t>rrección o solución de esos problemas sociales identificados por los autores en su época. La tarea será aquí reseñar, en los textos seleccionados, las proposiciones prácticas que puedan tener una forma utópica, política u organizativo/programática y que pr</w:t>
      </w:r>
      <w:r>
        <w:rPr>
          <w:rFonts w:ascii="Times New Roman" w:eastAsia="Times New Roman" w:hAnsi="Times New Roman" w:cs="Times New Roman"/>
          <w:sz w:val="24"/>
        </w:rPr>
        <w:t xml:space="preserve">omuevan la transformación total o parcial o la modificación, en algún sentido orientado por la teoría, de las relaciones y los fenómenos sociales. </w:t>
      </w:r>
    </w:p>
    <w:p w:rsidR="000C451D" w:rsidRDefault="000F6A5C">
      <w:pPr>
        <w:spacing w:after="111" w:line="249" w:lineRule="auto"/>
        <w:ind w:left="-3" w:hanging="10"/>
        <w:jc w:val="both"/>
      </w:pPr>
      <w:r>
        <w:rPr>
          <w:rFonts w:ascii="Times New Roman" w:eastAsia="Times New Roman" w:hAnsi="Times New Roman" w:cs="Times New Roman"/>
          <w:sz w:val="24"/>
        </w:rPr>
        <w:t xml:space="preserve">Este será, entonces, además del método de trabajo, el esquema que ordenará las clases a lo largo de la cursada: Las dos primeras clases de cada autor estarán guiadas por la </w:t>
      </w:r>
      <w:r>
        <w:rPr>
          <w:rFonts w:ascii="Times New Roman" w:eastAsia="Times New Roman" w:hAnsi="Times New Roman" w:cs="Times New Roman"/>
          <w:b/>
          <w:sz w:val="24"/>
        </w:rPr>
        <w:t>Clave 1</w:t>
      </w:r>
      <w:r>
        <w:rPr>
          <w:rFonts w:ascii="Times New Roman" w:eastAsia="Times New Roman" w:hAnsi="Times New Roman" w:cs="Times New Roman"/>
          <w:sz w:val="24"/>
        </w:rPr>
        <w:t xml:space="preserve"> (más allá de que en el teórico, que es la primera clase de cada unidad y aq</w:t>
      </w:r>
      <w:r>
        <w:rPr>
          <w:rFonts w:ascii="Times New Roman" w:eastAsia="Times New Roman" w:hAnsi="Times New Roman" w:cs="Times New Roman"/>
          <w:sz w:val="24"/>
        </w:rPr>
        <w:t xml:space="preserve">uella en la que se presentarán los temas principales de la misma, se pasarán revista a las tres claves mencionadas). La tercera clase estará atravesada por la </w:t>
      </w:r>
      <w:r>
        <w:rPr>
          <w:rFonts w:ascii="Times New Roman" w:eastAsia="Times New Roman" w:hAnsi="Times New Roman" w:cs="Times New Roman"/>
          <w:b/>
          <w:sz w:val="24"/>
        </w:rPr>
        <w:t>Clave 2</w:t>
      </w:r>
      <w:r>
        <w:rPr>
          <w:rFonts w:ascii="Times New Roman" w:eastAsia="Times New Roman" w:hAnsi="Times New Roman" w:cs="Times New Roman"/>
          <w:sz w:val="24"/>
        </w:rPr>
        <w:t xml:space="preserve"> y en la cuarta y última clase se trabajará con la </w:t>
      </w:r>
      <w:r>
        <w:rPr>
          <w:rFonts w:ascii="Times New Roman" w:eastAsia="Times New Roman" w:hAnsi="Times New Roman" w:cs="Times New Roman"/>
          <w:b/>
          <w:sz w:val="24"/>
        </w:rPr>
        <w:t>Clave 3</w:t>
      </w:r>
      <w:r>
        <w:rPr>
          <w:rFonts w:ascii="Times New Roman" w:eastAsia="Times New Roman" w:hAnsi="Times New Roman" w:cs="Times New Roman"/>
          <w:sz w:val="24"/>
        </w:rPr>
        <w:t>, lo cual debe ser un insumo, ad</w:t>
      </w:r>
      <w:r>
        <w:rPr>
          <w:rFonts w:ascii="Times New Roman" w:eastAsia="Times New Roman" w:hAnsi="Times New Roman" w:cs="Times New Roman"/>
          <w:sz w:val="24"/>
        </w:rPr>
        <w:t xml:space="preserve">emás, para elaborar una síntesis de los contenidos de la unidad a fin de poder adoptar una perspectiva enriquecida que permita reconstruir la obra del autor bajo la forma de una teoría sociológica. </w:t>
      </w:r>
    </w:p>
    <w:p w:rsidR="000C451D" w:rsidRDefault="000F6A5C">
      <w:pPr>
        <w:spacing w:after="88" w:line="249" w:lineRule="auto"/>
        <w:ind w:left="-3" w:hanging="10"/>
        <w:jc w:val="both"/>
      </w:pPr>
      <w:r>
        <w:rPr>
          <w:rFonts w:ascii="Times New Roman" w:eastAsia="Times New Roman" w:hAnsi="Times New Roman" w:cs="Times New Roman"/>
          <w:sz w:val="24"/>
        </w:rPr>
        <w:t>El trabajo de alumnos y docentes será, por lo tanto, leer</w:t>
      </w:r>
      <w:r>
        <w:rPr>
          <w:rFonts w:ascii="Times New Roman" w:eastAsia="Times New Roman" w:hAnsi="Times New Roman" w:cs="Times New Roman"/>
          <w:sz w:val="24"/>
        </w:rPr>
        <w:t xml:space="preserve"> y analizar los distintos textos utilizando estas tres claves para evaluar cómo funciona cada una en ellos y reflexionar sobre los aspectos de las obras que así se logran esclarecer y cuáles, por el contrario, oscurecen. A tal fin, los textos asignados a c</w:t>
      </w:r>
      <w:r>
        <w:rPr>
          <w:rFonts w:ascii="Times New Roman" w:eastAsia="Times New Roman" w:hAnsi="Times New Roman" w:cs="Times New Roman"/>
          <w:sz w:val="24"/>
        </w:rPr>
        <w:t xml:space="preserve">ada clase tienen que ver con una clave de lectura específica, aunque esto no excluye que también pueden aparecer otras.  </w:t>
      </w:r>
    </w:p>
    <w:p w:rsidR="000C451D" w:rsidRDefault="000F6A5C">
      <w:pPr>
        <w:spacing w:after="0"/>
      </w:pPr>
      <w:r>
        <w:rPr>
          <w:rFonts w:ascii="Times New Roman" w:eastAsia="Times New Roman" w:hAnsi="Times New Roman" w:cs="Times New Roman"/>
        </w:rPr>
        <w:t xml:space="preserve"> </w:t>
      </w:r>
    </w:p>
    <w:p w:rsidR="000C451D" w:rsidRDefault="000F6A5C">
      <w:pPr>
        <w:pStyle w:val="Ttulo2"/>
        <w:ind w:left="-5" w:right="0"/>
      </w:pPr>
      <w:r>
        <w:t xml:space="preserve">9. 1. PLAN DE ACTIVIDADES/SECUENCIA DE ACTIVIDADES </w:t>
      </w:r>
      <w:r>
        <w:rPr>
          <w:b w:val="0"/>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0"/>
      </w:pPr>
      <w:r>
        <w:rPr>
          <w:rFonts w:ascii="Times New Roman" w:eastAsia="Times New Roman" w:hAnsi="Times New Roman" w:cs="Times New Roman"/>
          <w:sz w:val="20"/>
        </w:rPr>
        <w:t xml:space="preserve"> </w:t>
      </w:r>
    </w:p>
    <w:tbl>
      <w:tblPr>
        <w:tblStyle w:val="TableGrid"/>
        <w:tblW w:w="9521" w:type="dxa"/>
        <w:tblInd w:w="136" w:type="dxa"/>
        <w:tblCellMar>
          <w:top w:w="97" w:type="dxa"/>
          <w:left w:w="38" w:type="dxa"/>
          <w:bottom w:w="0" w:type="dxa"/>
          <w:right w:w="0" w:type="dxa"/>
        </w:tblCellMar>
        <w:tblLook w:val="04A0" w:firstRow="1" w:lastRow="0" w:firstColumn="1" w:lastColumn="0" w:noHBand="0" w:noVBand="1"/>
      </w:tblPr>
      <w:tblGrid>
        <w:gridCol w:w="928"/>
        <w:gridCol w:w="3375"/>
        <w:gridCol w:w="871"/>
        <w:gridCol w:w="870"/>
        <w:gridCol w:w="1741"/>
        <w:gridCol w:w="1736"/>
      </w:tblGrid>
      <w:tr w:rsidR="000C451D">
        <w:trPr>
          <w:trHeight w:val="683"/>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C451D" w:rsidRDefault="000F6A5C">
            <w:pPr>
              <w:spacing w:after="0" w:line="277" w:lineRule="auto"/>
              <w:ind w:left="2"/>
              <w:jc w:val="center"/>
            </w:pPr>
            <w:r>
              <w:rPr>
                <w:rFonts w:ascii="Times New Roman" w:eastAsia="Times New Roman" w:hAnsi="Times New Roman" w:cs="Times New Roman"/>
                <w:sz w:val="20"/>
              </w:rPr>
              <w:t xml:space="preserve">Semana Nº </w:t>
            </w:r>
          </w:p>
          <w:p w:rsidR="000C451D" w:rsidRDefault="000F6A5C">
            <w:pPr>
              <w:spacing w:after="0"/>
              <w:ind w:left="78"/>
            </w:pPr>
            <w:r>
              <w:rPr>
                <w:rFonts w:ascii="Times New Roman" w:eastAsia="Times New Roman" w:hAnsi="Times New Roman" w:cs="Times New Roman"/>
                <w:sz w:val="20"/>
              </w:rP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C451D" w:rsidRDefault="000F6A5C">
            <w:pPr>
              <w:spacing w:after="17"/>
              <w:ind w:right="42"/>
              <w:jc w:val="center"/>
            </w:pPr>
            <w:r>
              <w:rPr>
                <w:rFonts w:ascii="Times New Roman" w:eastAsia="Times New Roman" w:hAnsi="Times New Roman" w:cs="Times New Roman"/>
                <w:sz w:val="20"/>
              </w:rPr>
              <w:t xml:space="preserve">Actividad prevista </w:t>
            </w:r>
          </w:p>
          <w:p w:rsidR="000C451D" w:rsidRDefault="000F6A5C">
            <w:pPr>
              <w:spacing w:after="0"/>
              <w:jc w:val="center"/>
            </w:pPr>
            <w:r>
              <w:rPr>
                <w:rFonts w:ascii="Times New Roman" w:eastAsia="Times New Roman" w:hAnsi="Times New Roman" w:cs="Times New Roman"/>
                <w:sz w:val="20"/>
              </w:rPr>
              <w:t>(incluir: contenidos básicos, consi</w:t>
            </w:r>
            <w:r>
              <w:rPr>
                <w:rFonts w:ascii="Times New Roman" w:eastAsia="Times New Roman" w:hAnsi="Times New Roman" w:cs="Times New Roman"/>
                <w:sz w:val="20"/>
              </w:rPr>
              <w:t xml:space="preserve">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vAlign w:val="center"/>
          </w:tcPr>
          <w:p w:rsidR="000C451D" w:rsidRDefault="000F6A5C">
            <w:pPr>
              <w:spacing w:after="0"/>
              <w:jc w:val="center"/>
            </w:pPr>
            <w:r>
              <w:rPr>
                <w:rFonts w:ascii="Times New Roman" w:eastAsia="Times New Roman" w:hAnsi="Times New Roman" w:cs="Times New Roman"/>
                <w:sz w:val="20"/>
              </w:rP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C451D" w:rsidRDefault="000F6A5C">
            <w:pPr>
              <w:spacing w:after="17"/>
              <w:ind w:right="47"/>
              <w:jc w:val="center"/>
            </w:pPr>
            <w:r>
              <w:rPr>
                <w:rFonts w:ascii="Times New Roman" w:eastAsia="Times New Roman" w:hAnsi="Times New Roman" w:cs="Times New Roman"/>
                <w:sz w:val="20"/>
              </w:rPr>
              <w:t xml:space="preserve">Tipo de actividad </w:t>
            </w:r>
          </w:p>
          <w:p w:rsidR="000C451D" w:rsidRDefault="000F6A5C">
            <w:pPr>
              <w:spacing w:after="0"/>
              <w:jc w:val="center"/>
            </w:pPr>
            <w:r>
              <w:rPr>
                <w:rFonts w:ascii="Times New Roman" w:eastAsia="Times New Roman" w:hAnsi="Times New Roman" w:cs="Times New Roman"/>
                <w:sz w:val="20"/>
              </w:rPr>
              <w:t xml:space="preserve">(obligatoria o sugerida / 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C451D" w:rsidRDefault="000F6A5C">
            <w:pPr>
              <w:spacing w:after="0"/>
              <w:ind w:left="23" w:hanging="23"/>
              <w:jc w:val="center"/>
            </w:pPr>
            <w:r>
              <w:rPr>
                <w:rFonts w:ascii="Times New Roman" w:eastAsia="Times New Roman" w:hAnsi="Times New Roman" w:cs="Times New Roman"/>
                <w:sz w:val="20"/>
              </w:rPr>
              <w:t xml:space="preserve">Interacción prevista (docente-alumno, docente-alumnos, alumnos entre sí) </w:t>
            </w:r>
          </w:p>
        </w:tc>
      </w:tr>
      <w:tr w:rsidR="000C451D">
        <w:trPr>
          <w:trHeight w:val="681"/>
        </w:trPr>
        <w:tc>
          <w:tcPr>
            <w:tcW w:w="0" w:type="auto"/>
            <w:vMerge/>
            <w:tcBorders>
              <w:top w:val="nil"/>
              <w:left w:val="single" w:sz="8" w:space="0" w:color="000000"/>
              <w:bottom w:val="single" w:sz="8" w:space="0" w:color="000000"/>
              <w:right w:val="single" w:sz="8" w:space="0" w:color="000000"/>
            </w:tcBorders>
          </w:tcPr>
          <w:p w:rsidR="000C451D" w:rsidRDefault="000C451D"/>
        </w:tc>
        <w:tc>
          <w:tcPr>
            <w:tcW w:w="0" w:type="auto"/>
            <w:vMerge/>
            <w:tcBorders>
              <w:top w:val="nil"/>
              <w:left w:val="single" w:sz="8" w:space="0" w:color="000000"/>
              <w:bottom w:val="single" w:sz="8" w:space="0" w:color="000000"/>
              <w:right w:val="single" w:sz="8" w:space="0" w:color="000000"/>
            </w:tcBorders>
          </w:tcPr>
          <w:p w:rsidR="000C451D" w:rsidRDefault="000C451D"/>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0C451D" w:rsidRDefault="000F6A5C">
            <w:pPr>
              <w:spacing w:after="0"/>
              <w:ind w:right="43"/>
              <w:jc w:val="center"/>
            </w:pPr>
            <w:r>
              <w:rPr>
                <w:rFonts w:ascii="Times New Roman" w:eastAsia="Times New Roman" w:hAnsi="Times New Roman" w:cs="Times New Roman"/>
                <w:i/>
                <w:sz w:val="20"/>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0C451D" w:rsidRDefault="000F6A5C">
            <w:pPr>
              <w:spacing w:after="0"/>
              <w:ind w:left="50"/>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0C451D" w:rsidRDefault="000C451D"/>
        </w:tc>
        <w:tc>
          <w:tcPr>
            <w:tcW w:w="0" w:type="auto"/>
            <w:vMerge/>
            <w:tcBorders>
              <w:top w:val="nil"/>
              <w:left w:val="single" w:sz="8" w:space="0" w:color="000000"/>
              <w:bottom w:val="single" w:sz="8" w:space="0" w:color="000000"/>
              <w:right w:val="single" w:sz="8" w:space="0" w:color="000000"/>
            </w:tcBorders>
          </w:tcPr>
          <w:p w:rsidR="000C451D" w:rsidRDefault="000C451D"/>
        </w:tc>
      </w:tr>
      <w:tr w:rsidR="000C451D">
        <w:trPr>
          <w:trHeight w:val="3589"/>
        </w:trPr>
        <w:tc>
          <w:tcPr>
            <w:tcW w:w="928"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14"/>
              <w:ind w:right="48"/>
              <w:jc w:val="center"/>
            </w:pPr>
            <w:r>
              <w:rPr>
                <w:rFonts w:ascii="Times New Roman" w:eastAsia="Times New Roman" w:hAnsi="Times New Roman" w:cs="Times New Roman"/>
                <w:b/>
                <w:sz w:val="20"/>
              </w:rPr>
              <w:t>1</w:t>
            </w:r>
            <w:r>
              <w:rPr>
                <w:rFonts w:ascii="Times New Roman" w:eastAsia="Times New Roman" w:hAnsi="Times New Roman" w:cs="Times New Roman"/>
                <w:i/>
                <w:sz w:val="20"/>
              </w:rPr>
              <w:t xml:space="preserve"> </w:t>
            </w:r>
          </w:p>
          <w:p w:rsidR="000C451D" w:rsidRDefault="000F6A5C">
            <w:pPr>
              <w:spacing w:after="0"/>
              <w:ind w:left="3"/>
              <w:jc w:val="center"/>
            </w:pPr>
            <w:r>
              <w:rPr>
                <w:rFonts w:ascii="Times New Roman" w:eastAsia="Times New Roman" w:hAnsi="Times New Roman" w:cs="Times New Roman"/>
                <w:i/>
                <w:sz w:val="20"/>
              </w:rPr>
              <w:t xml:space="preserve"> </w:t>
            </w:r>
          </w:p>
        </w:tc>
        <w:tc>
          <w:tcPr>
            <w:tcW w:w="3376" w:type="dxa"/>
            <w:tcBorders>
              <w:top w:val="single" w:sz="8" w:space="0" w:color="000000"/>
              <w:left w:val="single" w:sz="8" w:space="0" w:color="000000"/>
              <w:bottom w:val="single" w:sz="8" w:space="0" w:color="000000"/>
              <w:right w:val="single" w:sz="8" w:space="0" w:color="000000"/>
            </w:tcBorders>
          </w:tcPr>
          <w:p w:rsidR="000C451D" w:rsidRDefault="000F6A5C">
            <w:pPr>
              <w:spacing w:after="0"/>
              <w:ind w:left="2"/>
            </w:pPr>
            <w:r>
              <w:rPr>
                <w:rFonts w:ascii="Times New Roman" w:eastAsia="Times New Roman" w:hAnsi="Times New Roman" w:cs="Times New Roman"/>
                <w:sz w:val="20"/>
              </w:rPr>
              <w:t xml:space="preserve">Presentación de la materia </w:t>
            </w:r>
          </w:p>
          <w:p w:rsidR="000C451D" w:rsidRDefault="000F6A5C">
            <w:pPr>
              <w:spacing w:after="0" w:line="240" w:lineRule="auto"/>
              <w:ind w:left="2"/>
            </w:pPr>
            <w:r>
              <w:rPr>
                <w:rFonts w:ascii="Times New Roman" w:eastAsia="Times New Roman" w:hAnsi="Times New Roman" w:cs="Times New Roman"/>
                <w:sz w:val="20"/>
              </w:rPr>
              <w:t xml:space="preserve">Portantiero, Juan Carlos: La sociología clásica: Durkheim y Weber. Centro Editor de América Latina, Buenos Aires, 1986 (9-30). </w:t>
            </w:r>
          </w:p>
          <w:p w:rsidR="000C451D" w:rsidRDefault="000F6A5C">
            <w:pPr>
              <w:spacing w:after="0" w:line="241" w:lineRule="auto"/>
              <w:ind w:left="2" w:right="21"/>
            </w:pPr>
            <w:r>
              <w:rPr>
                <w:rFonts w:ascii="Times New Roman" w:eastAsia="Times New Roman" w:hAnsi="Times New Roman" w:cs="Times New Roman"/>
                <w:sz w:val="20"/>
              </w:rPr>
              <w:t>Bottomore, Tom: “El estudio de la sociedad”, en Introducción a la sociología, Península, Madrid, 196</w:t>
            </w:r>
            <w:r>
              <w:rPr>
                <w:rFonts w:ascii="Times New Roman" w:eastAsia="Times New Roman" w:hAnsi="Times New Roman" w:cs="Times New Roman"/>
                <w:sz w:val="20"/>
              </w:rPr>
              <w:t xml:space="preserve">8, cap. 1 (pág. 9-22). </w:t>
            </w:r>
          </w:p>
          <w:p w:rsidR="000C451D" w:rsidRDefault="000F6A5C">
            <w:pPr>
              <w:spacing w:after="0" w:line="241" w:lineRule="auto"/>
              <w:ind w:left="2" w:hanging="2"/>
            </w:pPr>
            <w:r>
              <w:rPr>
                <w:rFonts w:ascii="Times New Roman" w:eastAsia="Times New Roman" w:hAnsi="Times New Roman" w:cs="Times New Roman"/>
                <w:sz w:val="20"/>
              </w:rPr>
              <w:t xml:space="preserve">Immanuel Wallerstein: “El Legado de la Sociología, la promesa de la ciencia social”. Discurso presidencial, </w:t>
            </w:r>
          </w:p>
          <w:p w:rsidR="000C451D" w:rsidRDefault="000F6A5C">
            <w:pPr>
              <w:spacing w:after="0" w:line="242" w:lineRule="auto"/>
              <w:ind w:left="2"/>
            </w:pPr>
            <w:r>
              <w:rPr>
                <w:rFonts w:ascii="Times New Roman" w:eastAsia="Times New Roman" w:hAnsi="Times New Roman" w:cs="Times New Roman"/>
                <w:sz w:val="20"/>
              </w:rPr>
              <w:t xml:space="preserve">Decimocuarto Congreso Mundial de Sociología, Montreal, (traducción de </w:t>
            </w:r>
          </w:p>
          <w:p w:rsidR="000C451D" w:rsidRDefault="000F6A5C">
            <w:pPr>
              <w:spacing w:after="0"/>
              <w:ind w:left="2"/>
            </w:pPr>
            <w:r>
              <w:rPr>
                <w:rFonts w:ascii="Times New Roman" w:eastAsia="Times New Roman" w:hAnsi="Times New Roman" w:cs="Times New Roman"/>
                <w:sz w:val="20"/>
              </w:rPr>
              <w:t xml:space="preserve">Miguel Llorens), 26 de julio de 1998.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02"/>
            </w:pPr>
            <w:r>
              <w:rPr>
                <w:rFonts w:ascii="Times New Roman" w:eastAsia="Times New Roman" w:hAnsi="Times New Roman" w:cs="Times New Roman"/>
                <w:sz w:val="20"/>
              </w:rP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0"/>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5"/>
              <w:jc w:val="center"/>
            </w:pPr>
            <w:r>
              <w:rPr>
                <w:rFonts w:ascii="Times New Roman" w:eastAsia="Times New Roman" w:hAnsi="Times New Roman" w:cs="Times New Roman"/>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4"/>
            </w:pPr>
            <w:r>
              <w:rPr>
                <w:rFonts w:ascii="Times New Roman" w:eastAsia="Times New Roman" w:hAnsi="Times New Roman" w:cs="Times New Roman"/>
                <w:sz w:val="20"/>
              </w:rPr>
              <w:t xml:space="preserve">Docente-alumnos </w:t>
            </w:r>
          </w:p>
        </w:tc>
      </w:tr>
      <w:tr w:rsidR="000C451D">
        <w:trPr>
          <w:trHeight w:val="2494"/>
        </w:trPr>
        <w:tc>
          <w:tcPr>
            <w:tcW w:w="928"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8"/>
              <w:jc w:val="center"/>
            </w:pPr>
            <w:r>
              <w:rPr>
                <w:rFonts w:ascii="Times New Roman" w:eastAsia="Times New Roman" w:hAnsi="Times New Roman" w:cs="Times New Roman"/>
                <w:b/>
                <w:sz w:val="20"/>
              </w:rPr>
              <w:t xml:space="preserve">2 </w:t>
            </w:r>
          </w:p>
        </w:tc>
        <w:tc>
          <w:tcPr>
            <w:tcW w:w="3376" w:type="dxa"/>
            <w:tcBorders>
              <w:top w:val="single" w:sz="8" w:space="0" w:color="000000"/>
              <w:left w:val="single" w:sz="8" w:space="0" w:color="000000"/>
              <w:bottom w:val="single" w:sz="8" w:space="0" w:color="000000"/>
              <w:right w:val="single" w:sz="8" w:space="0" w:color="000000"/>
            </w:tcBorders>
          </w:tcPr>
          <w:p w:rsidR="000C451D" w:rsidRDefault="000F6A5C">
            <w:pPr>
              <w:spacing w:after="17"/>
              <w:ind w:left="2"/>
            </w:pPr>
            <w:r>
              <w:rPr>
                <w:rFonts w:ascii="Times New Roman" w:eastAsia="Times New Roman" w:hAnsi="Times New Roman" w:cs="Times New Roman"/>
                <w:sz w:val="20"/>
              </w:rPr>
              <w:t xml:space="preserve">Contenidos: </w:t>
            </w:r>
          </w:p>
          <w:p w:rsidR="000C451D" w:rsidRDefault="000F6A5C">
            <w:pPr>
              <w:spacing w:after="0" w:line="277" w:lineRule="auto"/>
              <w:ind w:left="2"/>
            </w:pPr>
            <w:r>
              <w:rPr>
                <w:rFonts w:ascii="Times New Roman" w:eastAsia="Times New Roman" w:hAnsi="Times New Roman" w:cs="Times New Roman"/>
                <w:sz w:val="20"/>
              </w:rPr>
              <w:t xml:space="preserve">Lamo de Espinosa, Emilio: “La sociología del Siglo XX”. En: Revista </w:t>
            </w:r>
          </w:p>
          <w:p w:rsidR="000C451D" w:rsidRDefault="000F6A5C">
            <w:pPr>
              <w:spacing w:after="15"/>
              <w:ind w:left="2"/>
            </w:pPr>
            <w:r>
              <w:rPr>
                <w:rFonts w:ascii="Times New Roman" w:eastAsia="Times New Roman" w:hAnsi="Times New Roman" w:cs="Times New Roman"/>
                <w:sz w:val="20"/>
              </w:rPr>
              <w:t xml:space="preserve">Española de Investigaciones </w:t>
            </w:r>
          </w:p>
          <w:p w:rsidR="000C451D" w:rsidRDefault="000F6A5C">
            <w:pPr>
              <w:spacing w:after="17"/>
              <w:ind w:left="2"/>
            </w:pPr>
            <w:r>
              <w:rPr>
                <w:rFonts w:ascii="Times New Roman" w:eastAsia="Times New Roman" w:hAnsi="Times New Roman" w:cs="Times New Roman"/>
                <w:sz w:val="20"/>
              </w:rPr>
              <w:t xml:space="preserve">Sociológicas, 96, 2001 (21-50).  </w:t>
            </w:r>
          </w:p>
          <w:p w:rsidR="000C451D" w:rsidRDefault="000F6A5C">
            <w:pPr>
              <w:spacing w:after="17"/>
              <w:ind w:left="2"/>
            </w:pPr>
            <w:r>
              <w:rPr>
                <w:rFonts w:ascii="Times New Roman" w:eastAsia="Times New Roman" w:hAnsi="Times New Roman" w:cs="Times New Roman"/>
                <w:sz w:val="20"/>
              </w:rPr>
              <w:t xml:space="preserve">Nisbet, Robert: La Formación del </w:t>
            </w:r>
          </w:p>
          <w:p w:rsidR="000C451D" w:rsidRDefault="000F6A5C">
            <w:pPr>
              <w:spacing w:after="1" w:line="277" w:lineRule="auto"/>
              <w:ind w:left="2"/>
            </w:pPr>
            <w:r>
              <w:rPr>
                <w:rFonts w:ascii="Times New Roman" w:eastAsia="Times New Roman" w:hAnsi="Times New Roman" w:cs="Times New Roman"/>
                <w:sz w:val="20"/>
              </w:rPr>
              <w:t xml:space="preserve">Pensamiento Sociológico I. Buenos Aires, Amorrortu, 1977 (cap. 1, 2 y 3: </w:t>
            </w:r>
          </w:p>
          <w:p w:rsidR="000C451D" w:rsidRDefault="000F6A5C">
            <w:pPr>
              <w:spacing w:after="0"/>
              <w:ind w:left="2"/>
            </w:pPr>
            <w:r>
              <w:rPr>
                <w:rFonts w:ascii="Times New Roman" w:eastAsia="Times New Roman" w:hAnsi="Times New Roman" w:cs="Times New Roman"/>
                <w:sz w:val="20"/>
              </w:rPr>
              <w:t>15-145).</w:t>
            </w:r>
            <w:r>
              <w:rPr>
                <w:rFonts w:ascii="Times New Roman" w:eastAsia="Times New Roman" w:hAnsi="Times New Roman" w:cs="Times New Roman"/>
                <w:b/>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5"/>
              <w:jc w:val="center"/>
            </w:pPr>
            <w:r>
              <w:rPr>
                <w:rFonts w:ascii="Times New Roman" w:eastAsia="Times New Roman" w:hAnsi="Times New Roman" w:cs="Times New Roman"/>
                <w:sz w:val="20"/>
              </w:rPr>
              <w:t xml:space="preserve">3 hs </w:t>
            </w:r>
          </w:p>
        </w:tc>
        <w:tc>
          <w:tcPr>
            <w:tcW w:w="87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61"/>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3"/>
              <w:jc w:val="center"/>
            </w:pPr>
            <w:r>
              <w:rPr>
                <w:rFonts w:ascii="Times New Roman" w:eastAsia="Times New Roman" w:hAnsi="Times New Roman" w:cs="Times New Roman"/>
                <w:sz w:val="20"/>
              </w:rPr>
              <w:t xml:space="preserve">Obligatorio  </w:t>
            </w:r>
          </w:p>
        </w:tc>
        <w:tc>
          <w:tcPr>
            <w:tcW w:w="1736"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4"/>
            </w:pPr>
            <w:r>
              <w:rPr>
                <w:rFonts w:ascii="Times New Roman" w:eastAsia="Times New Roman" w:hAnsi="Times New Roman" w:cs="Times New Roman"/>
                <w:sz w:val="20"/>
              </w:rPr>
              <w:t xml:space="preserve">Docente-alumnos </w:t>
            </w:r>
          </w:p>
        </w:tc>
      </w:tr>
      <w:tr w:rsidR="000C451D">
        <w:trPr>
          <w:trHeight w:val="2878"/>
        </w:trPr>
        <w:tc>
          <w:tcPr>
            <w:tcW w:w="928"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12"/>
              <w:ind w:right="48"/>
              <w:jc w:val="center"/>
            </w:pPr>
            <w:r>
              <w:rPr>
                <w:rFonts w:ascii="Times New Roman" w:eastAsia="Times New Roman" w:hAnsi="Times New Roman" w:cs="Times New Roman"/>
                <w:b/>
                <w:sz w:val="20"/>
              </w:rPr>
              <w:t xml:space="preserve">3 </w:t>
            </w:r>
          </w:p>
          <w:p w:rsidR="000C451D" w:rsidRDefault="000F6A5C">
            <w:pPr>
              <w:spacing w:after="0"/>
              <w:ind w:left="3"/>
              <w:jc w:val="center"/>
            </w:pPr>
            <w:r>
              <w:rPr>
                <w:rFonts w:ascii="Times New Roman" w:eastAsia="Times New Roman" w:hAnsi="Times New Roman" w:cs="Times New Roman"/>
                <w:i/>
                <w:sz w:val="20"/>
              </w:rPr>
              <w:t xml:space="preserve"> </w:t>
            </w:r>
          </w:p>
        </w:tc>
        <w:tc>
          <w:tcPr>
            <w:tcW w:w="3376" w:type="dxa"/>
            <w:tcBorders>
              <w:top w:val="single" w:sz="8" w:space="0" w:color="000000"/>
              <w:left w:val="single" w:sz="8" w:space="0" w:color="000000"/>
              <w:bottom w:val="single" w:sz="8" w:space="0" w:color="000000"/>
              <w:right w:val="single" w:sz="8" w:space="0" w:color="000000"/>
            </w:tcBorders>
          </w:tcPr>
          <w:p w:rsidR="000C451D" w:rsidRDefault="000F6A5C">
            <w:pPr>
              <w:spacing w:after="0"/>
            </w:pPr>
            <w:r>
              <w:rPr>
                <w:rFonts w:ascii="Times New Roman" w:eastAsia="Times New Roman" w:hAnsi="Times New Roman" w:cs="Times New Roman"/>
                <w:sz w:val="20"/>
              </w:rPr>
              <w:t xml:space="preserve">Contenidos: </w:t>
            </w:r>
          </w:p>
          <w:p w:rsidR="000C451D" w:rsidRDefault="000F6A5C">
            <w:pPr>
              <w:spacing w:after="0"/>
              <w:ind w:left="2"/>
            </w:pPr>
            <w:r>
              <w:rPr>
                <w:rFonts w:ascii="Times New Roman" w:eastAsia="Times New Roman" w:hAnsi="Times New Roman" w:cs="Times New Roman"/>
                <w:sz w:val="20"/>
              </w:rPr>
              <w:t xml:space="preserve">Características de la disciplina.  Marx, </w:t>
            </w:r>
          </w:p>
          <w:p w:rsidR="000C451D" w:rsidRDefault="000F6A5C">
            <w:pPr>
              <w:spacing w:after="0" w:line="241" w:lineRule="auto"/>
              <w:ind w:left="2"/>
            </w:pPr>
            <w:r>
              <w:rPr>
                <w:rFonts w:ascii="Times New Roman" w:eastAsia="Times New Roman" w:hAnsi="Times New Roman" w:cs="Times New Roman"/>
                <w:sz w:val="20"/>
              </w:rPr>
              <w:t xml:space="preserve">Karl y Engels Friedrich: La Ideología Alemana, Ediciones Pueblos Unidos, Buenos Aires, 1985. Capítulo I: </w:t>
            </w:r>
          </w:p>
          <w:p w:rsidR="000C451D" w:rsidRDefault="000F6A5C">
            <w:pPr>
              <w:spacing w:after="0"/>
              <w:ind w:left="2"/>
            </w:pPr>
            <w:r>
              <w:rPr>
                <w:rFonts w:ascii="Times New Roman" w:eastAsia="Times New Roman" w:hAnsi="Times New Roman" w:cs="Times New Roman"/>
                <w:sz w:val="20"/>
              </w:rPr>
              <w:t xml:space="preserve">“Feuerbach”, selección de fragmentos.  </w:t>
            </w:r>
          </w:p>
          <w:p w:rsidR="000C451D" w:rsidRDefault="000F6A5C">
            <w:pPr>
              <w:spacing w:after="0"/>
              <w:ind w:left="2"/>
            </w:pPr>
            <w:r>
              <w:rPr>
                <w:rFonts w:ascii="Times New Roman" w:eastAsia="Times New Roman" w:hAnsi="Times New Roman" w:cs="Times New Roman"/>
                <w:sz w:val="20"/>
              </w:rPr>
              <w:t xml:space="preserve">Marx, Karl y Hobsbawm, Eric: </w:t>
            </w:r>
          </w:p>
          <w:p w:rsidR="000C451D" w:rsidRDefault="000F6A5C">
            <w:pPr>
              <w:spacing w:after="2" w:line="240" w:lineRule="auto"/>
              <w:ind w:left="2"/>
            </w:pPr>
            <w:r>
              <w:rPr>
                <w:rFonts w:ascii="Times New Roman" w:eastAsia="Times New Roman" w:hAnsi="Times New Roman" w:cs="Times New Roman"/>
                <w:sz w:val="20"/>
              </w:rPr>
              <w:t xml:space="preserve">Formaciones económicas precapitalistas, Siglo XXI Editores, México DF, 2009. </w:t>
            </w:r>
          </w:p>
          <w:p w:rsidR="000C451D" w:rsidRDefault="000F6A5C">
            <w:pPr>
              <w:spacing w:after="0"/>
              <w:ind w:left="2" w:hanging="2"/>
            </w:pPr>
            <w:r>
              <w:rPr>
                <w:rFonts w:ascii="Times New Roman" w:eastAsia="Times New Roman" w:hAnsi="Times New Roman" w:cs="Times New Roman"/>
                <w:sz w:val="20"/>
              </w:rPr>
              <w:t xml:space="preserve">Marx, Karl: El Capital, Tomo I, Siglo XXI Editores, 1996. Selección de fragmentos: cap. XXIV.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02"/>
            </w:pPr>
            <w:r>
              <w:rPr>
                <w:rFonts w:ascii="Times New Roman" w:eastAsia="Times New Roman" w:hAnsi="Times New Roman" w:cs="Times New Roman"/>
                <w:sz w:val="20"/>
              </w:rP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0"/>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5"/>
              <w:jc w:val="center"/>
            </w:pPr>
            <w:r>
              <w:rPr>
                <w:rFonts w:ascii="Times New Roman" w:eastAsia="Times New Roman" w:hAnsi="Times New Roman" w:cs="Times New Roman"/>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4"/>
            </w:pPr>
            <w:r>
              <w:rPr>
                <w:rFonts w:ascii="Times New Roman" w:eastAsia="Times New Roman" w:hAnsi="Times New Roman" w:cs="Times New Roman"/>
                <w:sz w:val="20"/>
              </w:rPr>
              <w:t xml:space="preserve">Docente-alumnos </w:t>
            </w:r>
          </w:p>
        </w:tc>
      </w:tr>
      <w:tr w:rsidR="000C451D">
        <w:trPr>
          <w:trHeight w:val="415"/>
        </w:trPr>
        <w:tc>
          <w:tcPr>
            <w:tcW w:w="928"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8"/>
              <w:jc w:val="center"/>
            </w:pPr>
            <w:r>
              <w:rPr>
                <w:rFonts w:ascii="Times New Roman" w:eastAsia="Times New Roman" w:hAnsi="Times New Roman" w:cs="Times New Roman"/>
                <w:b/>
                <w:sz w:val="20"/>
              </w:rPr>
              <w:t xml:space="preserve">4 </w:t>
            </w:r>
          </w:p>
        </w:tc>
        <w:tc>
          <w:tcPr>
            <w:tcW w:w="3376"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2"/>
            </w:pPr>
            <w:r>
              <w:rPr>
                <w:rFonts w:ascii="Times New Roman" w:eastAsia="Times New Roman" w:hAnsi="Times New Roman" w:cs="Times New Roman"/>
                <w:sz w:val="20"/>
              </w:rPr>
              <w:t xml:space="preserve">Contenidos: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8"/>
              <w:jc w:val="center"/>
            </w:pP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170"/>
              <w:jc w:val="right"/>
            </w:pPr>
            <w:r>
              <w:rPr>
                <w:rFonts w:ascii="Times New Roman" w:eastAsia="Times New Roman" w:hAnsi="Times New Roman" w:cs="Times New Roman"/>
                <w:sz w:val="20"/>
              </w:rPr>
              <w:t xml:space="preserve">3horas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5"/>
              <w:jc w:val="center"/>
            </w:pPr>
            <w:r>
              <w:rPr>
                <w:rFonts w:ascii="Times New Roman" w:eastAsia="Times New Roman" w:hAnsi="Times New Roman" w:cs="Times New Roman"/>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4"/>
            </w:pPr>
            <w:r>
              <w:rPr>
                <w:rFonts w:ascii="Times New Roman" w:eastAsia="Times New Roman" w:hAnsi="Times New Roman" w:cs="Times New Roman"/>
                <w:sz w:val="20"/>
              </w:rPr>
              <w:t xml:space="preserve">Docente-alumnos </w:t>
            </w:r>
          </w:p>
        </w:tc>
      </w:tr>
    </w:tbl>
    <w:p w:rsidR="000C451D" w:rsidRDefault="000C451D">
      <w:pPr>
        <w:spacing w:after="0"/>
        <w:ind w:left="-1130" w:right="10778"/>
      </w:pPr>
    </w:p>
    <w:tbl>
      <w:tblPr>
        <w:tblStyle w:val="TableGrid"/>
        <w:tblW w:w="9527" w:type="dxa"/>
        <w:tblInd w:w="132" w:type="dxa"/>
        <w:tblCellMar>
          <w:top w:w="99" w:type="dxa"/>
          <w:left w:w="38" w:type="dxa"/>
          <w:bottom w:w="0" w:type="dxa"/>
          <w:right w:w="22" w:type="dxa"/>
        </w:tblCellMar>
        <w:tblLook w:val="04A0" w:firstRow="1" w:lastRow="0" w:firstColumn="1" w:lastColumn="0" w:noHBand="0" w:noVBand="1"/>
      </w:tblPr>
      <w:tblGrid>
        <w:gridCol w:w="931"/>
        <w:gridCol w:w="3375"/>
        <w:gridCol w:w="869"/>
        <w:gridCol w:w="871"/>
        <w:gridCol w:w="1741"/>
        <w:gridCol w:w="1740"/>
      </w:tblGrid>
      <w:tr w:rsidR="000C451D">
        <w:trPr>
          <w:trHeight w:val="3951"/>
        </w:trPr>
        <w:tc>
          <w:tcPr>
            <w:tcW w:w="931" w:type="dxa"/>
            <w:tcBorders>
              <w:top w:val="single" w:sz="8" w:space="0" w:color="000000"/>
              <w:left w:val="single" w:sz="8" w:space="0" w:color="000000"/>
              <w:bottom w:val="single" w:sz="8" w:space="0" w:color="000000"/>
              <w:right w:val="single" w:sz="8" w:space="0" w:color="000000"/>
            </w:tcBorders>
          </w:tcPr>
          <w:p w:rsidR="000C451D" w:rsidRDefault="000C451D"/>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0" w:line="277" w:lineRule="auto"/>
              <w:ind w:left="2"/>
            </w:pPr>
            <w:r>
              <w:rPr>
                <w:rFonts w:ascii="Times New Roman" w:eastAsia="Times New Roman" w:hAnsi="Times New Roman" w:cs="Times New Roman"/>
                <w:sz w:val="20"/>
              </w:rPr>
              <w:t xml:space="preserve">Luxemburgo, Rosa: “Qué es la economía”, en Rosa Luxemburgo – Obras escogidas, disponible en </w:t>
            </w:r>
            <w:hyperlink r:id="rId27">
              <w:r>
                <w:rPr>
                  <w:rFonts w:ascii="Times New Roman" w:eastAsia="Times New Roman" w:hAnsi="Times New Roman" w:cs="Times New Roman"/>
                  <w:color w:val="0000FF"/>
                  <w:sz w:val="20"/>
                  <w:u w:val="single" w:color="0000FF"/>
                </w:rPr>
                <w:t xml:space="preserve">https://www.pcu.org.uy/index.php/bibli </w:t>
              </w:r>
            </w:hyperlink>
            <w:hyperlink r:id="rId28">
              <w:r>
                <w:rPr>
                  <w:rFonts w:ascii="Times New Roman" w:eastAsia="Times New Roman" w:hAnsi="Times New Roman" w:cs="Times New Roman"/>
                  <w:color w:val="0000FF"/>
                  <w:sz w:val="20"/>
                  <w:u w:val="single" w:color="0000FF"/>
                </w:rPr>
                <w:t>oteca/item/832</w:t>
              </w:r>
            </w:hyperlink>
            <w:hyperlink r:id="rId29">
              <w:r>
                <w:rPr>
                  <w:rFonts w:ascii="Times New Roman" w:eastAsia="Times New Roman" w:hAnsi="Times New Roman" w:cs="Times New Roman"/>
                  <w:color w:val="0000FF"/>
                  <w:sz w:val="20"/>
                  <w:u w:val="single" w:color="0000FF"/>
                </w:rPr>
                <w:t>-</w:t>
              </w:r>
            </w:hyperlink>
            <w:hyperlink r:id="rId30">
              <w:r>
                <w:rPr>
                  <w:rFonts w:ascii="Times New Roman" w:eastAsia="Times New Roman" w:hAnsi="Times New Roman" w:cs="Times New Roman"/>
                  <w:color w:val="0000FF"/>
                  <w:sz w:val="20"/>
                  <w:u w:val="single" w:color="0000FF"/>
                </w:rPr>
                <w:t>obras</w:t>
              </w:r>
            </w:hyperlink>
            <w:hyperlink r:id="rId31">
              <w:r>
                <w:rPr>
                  <w:rFonts w:ascii="Times New Roman" w:eastAsia="Times New Roman" w:hAnsi="Times New Roman" w:cs="Times New Roman"/>
                  <w:color w:val="0000FF"/>
                  <w:sz w:val="20"/>
                  <w:u w:val="single" w:color="0000FF"/>
                </w:rPr>
                <w:t>-</w:t>
              </w:r>
            </w:hyperlink>
            <w:hyperlink r:id="rId32">
              <w:r>
                <w:rPr>
                  <w:rFonts w:ascii="Times New Roman" w:eastAsia="Times New Roman" w:hAnsi="Times New Roman" w:cs="Times New Roman"/>
                  <w:color w:val="0000FF"/>
                  <w:sz w:val="20"/>
                  <w:u w:val="single" w:color="0000FF"/>
                </w:rPr>
                <w:t>de</w:t>
              </w:r>
            </w:hyperlink>
            <w:hyperlink r:id="rId33">
              <w:r>
                <w:rPr>
                  <w:rFonts w:ascii="Times New Roman" w:eastAsia="Times New Roman" w:hAnsi="Times New Roman" w:cs="Times New Roman"/>
                  <w:color w:val="0000FF"/>
                  <w:sz w:val="20"/>
                  <w:u w:val="single" w:color="0000FF"/>
                </w:rPr>
                <w:t>-</w:t>
              </w:r>
            </w:hyperlink>
            <w:hyperlink r:id="rId34">
              <w:r>
                <w:rPr>
                  <w:rFonts w:ascii="Times New Roman" w:eastAsia="Times New Roman" w:hAnsi="Times New Roman" w:cs="Times New Roman"/>
                  <w:color w:val="0000FF"/>
                  <w:sz w:val="20"/>
                  <w:u w:val="single" w:color="0000FF"/>
                </w:rPr>
                <w:t>rosa</w:t>
              </w:r>
            </w:hyperlink>
            <w:hyperlink r:id="rId35"/>
            <w:hyperlink r:id="rId36">
              <w:r>
                <w:rPr>
                  <w:rFonts w:ascii="Times New Roman" w:eastAsia="Times New Roman" w:hAnsi="Times New Roman" w:cs="Times New Roman"/>
                  <w:color w:val="0000FF"/>
                  <w:sz w:val="20"/>
                  <w:u w:val="single" w:color="0000FF"/>
                </w:rPr>
                <w:t>luxemburgo</w:t>
              </w:r>
            </w:hyperlink>
            <w:hyperlink r:id="rId37">
              <w:r>
                <w:rPr>
                  <w:rFonts w:ascii="Times New Roman" w:eastAsia="Times New Roman" w:hAnsi="Times New Roman" w:cs="Times New Roman"/>
                  <w:color w:val="0000FF"/>
                  <w:sz w:val="20"/>
                  <w:u w:val="single" w:color="0000FF"/>
                </w:rPr>
                <w:t>-</w:t>
              </w:r>
            </w:hyperlink>
            <w:hyperlink r:id="rId38">
              <w:r>
                <w:rPr>
                  <w:rFonts w:ascii="Times New Roman" w:eastAsia="Times New Roman" w:hAnsi="Times New Roman" w:cs="Times New Roman"/>
                  <w:color w:val="0000FF"/>
                  <w:sz w:val="20"/>
                  <w:u w:val="single" w:color="0000FF"/>
                </w:rPr>
                <w:t>1893</w:t>
              </w:r>
            </w:hyperlink>
            <w:hyperlink r:id="rId39">
              <w:r>
                <w:rPr>
                  <w:rFonts w:ascii="Times New Roman" w:eastAsia="Times New Roman" w:hAnsi="Times New Roman" w:cs="Times New Roman"/>
                  <w:color w:val="0000FF"/>
                  <w:sz w:val="20"/>
                  <w:u w:val="single" w:color="0000FF"/>
                </w:rPr>
                <w:t>-</w:t>
              </w:r>
            </w:hyperlink>
            <w:hyperlink r:id="rId40">
              <w:r>
                <w:rPr>
                  <w:rFonts w:ascii="Times New Roman" w:eastAsia="Times New Roman" w:hAnsi="Times New Roman" w:cs="Times New Roman"/>
                  <w:color w:val="0000FF"/>
                  <w:sz w:val="20"/>
                  <w:u w:val="single" w:color="0000FF"/>
                </w:rPr>
                <w:t>a</w:t>
              </w:r>
            </w:hyperlink>
            <w:hyperlink r:id="rId41">
              <w:r>
                <w:rPr>
                  <w:rFonts w:ascii="Times New Roman" w:eastAsia="Times New Roman" w:hAnsi="Times New Roman" w:cs="Times New Roman"/>
                  <w:color w:val="0000FF"/>
                  <w:sz w:val="20"/>
                  <w:u w:val="single" w:color="0000FF"/>
                </w:rPr>
                <w:t>-</w:t>
              </w:r>
            </w:hyperlink>
            <w:hyperlink r:id="rId42">
              <w:r>
                <w:rPr>
                  <w:rFonts w:ascii="Times New Roman" w:eastAsia="Times New Roman" w:hAnsi="Times New Roman" w:cs="Times New Roman"/>
                  <w:color w:val="0000FF"/>
                  <w:sz w:val="20"/>
                  <w:u w:val="single" w:color="0000FF"/>
                </w:rPr>
                <w:t>1951</w:t>
              </w:r>
            </w:hyperlink>
            <w:hyperlink r:id="rId43">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rsidR="000C451D" w:rsidRDefault="000F6A5C">
            <w:pPr>
              <w:spacing w:after="1" w:line="276" w:lineRule="auto"/>
              <w:ind w:left="2" w:right="101"/>
            </w:pPr>
            <w:r>
              <w:rPr>
                <w:rFonts w:ascii="Times New Roman" w:eastAsia="Times New Roman" w:hAnsi="Times New Roman" w:cs="Times New Roman"/>
                <w:sz w:val="20"/>
              </w:rPr>
              <w:t>Marx, Karl:</w:t>
            </w:r>
            <w:r>
              <w:rPr>
                <w:rFonts w:ascii="Times New Roman" w:eastAsia="Times New Roman" w:hAnsi="Times New Roman" w:cs="Times New Roman"/>
                <w:sz w:val="20"/>
              </w:rPr>
              <w:t xml:space="preserve"> Contribución a la Crítica de la Economía Política, Editorial Progreso, Moscú, 1989 [1859]. </w:t>
            </w:r>
          </w:p>
          <w:p w:rsidR="000C451D" w:rsidRDefault="000F6A5C">
            <w:pPr>
              <w:spacing w:after="0" w:line="277" w:lineRule="auto"/>
              <w:ind w:left="2"/>
            </w:pPr>
            <w:r>
              <w:rPr>
                <w:rFonts w:ascii="Times New Roman" w:eastAsia="Times New Roman" w:hAnsi="Times New Roman" w:cs="Times New Roman"/>
                <w:sz w:val="20"/>
              </w:rPr>
              <w:t xml:space="preserve">“Prólogo” (6-10). Varias ediciones y en la web.  </w:t>
            </w:r>
          </w:p>
          <w:p w:rsidR="000C451D" w:rsidRDefault="000F6A5C">
            <w:pPr>
              <w:spacing w:after="0"/>
            </w:pPr>
            <w:r>
              <w:rPr>
                <w:rFonts w:ascii="Times New Roman" w:eastAsia="Times New Roman" w:hAnsi="Times New Roman" w:cs="Times New Roman"/>
                <w:sz w:val="20"/>
              </w:rPr>
              <w:t xml:space="preserve">Marx, Karl y Engels Friedrich: </w:t>
            </w:r>
          </w:p>
          <w:p w:rsidR="000C451D" w:rsidRDefault="000F6A5C">
            <w:pPr>
              <w:spacing w:after="0"/>
              <w:ind w:left="2"/>
            </w:pPr>
            <w:r>
              <w:rPr>
                <w:rFonts w:ascii="Times New Roman" w:eastAsia="Times New Roman" w:hAnsi="Times New Roman" w:cs="Times New Roman"/>
                <w:sz w:val="20"/>
              </w:rPr>
              <w:t xml:space="preserve">Manifiesto del Partido Comunista, </w:t>
            </w:r>
          </w:p>
          <w:p w:rsidR="000C451D" w:rsidRDefault="000F6A5C">
            <w:pPr>
              <w:spacing w:after="0"/>
              <w:ind w:left="2"/>
              <w:jc w:val="both"/>
            </w:pPr>
            <w:r>
              <w:rPr>
                <w:rFonts w:ascii="Times New Roman" w:eastAsia="Times New Roman" w:hAnsi="Times New Roman" w:cs="Times New Roman"/>
                <w:sz w:val="20"/>
              </w:rPr>
              <w:t xml:space="preserve">Ediciones Cuadernos Marxistas, Buenos </w:t>
            </w:r>
          </w:p>
          <w:p w:rsidR="000C451D" w:rsidRDefault="000F6A5C">
            <w:pPr>
              <w:spacing w:after="0"/>
              <w:ind w:left="2"/>
              <w:jc w:val="both"/>
            </w:pPr>
            <w:r>
              <w:rPr>
                <w:rFonts w:ascii="Times New Roman" w:eastAsia="Times New Roman" w:hAnsi="Times New Roman" w:cs="Times New Roman"/>
                <w:sz w:val="20"/>
              </w:rPr>
              <w:t xml:space="preserve">Aires, 1988. Prólogo y capítulo 1 (1-32). </w:t>
            </w:r>
          </w:p>
        </w:tc>
        <w:tc>
          <w:tcPr>
            <w:tcW w:w="869" w:type="dxa"/>
            <w:tcBorders>
              <w:top w:val="single" w:sz="8" w:space="0" w:color="000000"/>
              <w:left w:val="single" w:sz="8" w:space="0" w:color="000000"/>
              <w:bottom w:val="single" w:sz="8" w:space="0" w:color="000000"/>
              <w:right w:val="single" w:sz="8" w:space="0" w:color="000000"/>
            </w:tcBorders>
          </w:tcPr>
          <w:p w:rsidR="000C451D" w:rsidRDefault="000C451D"/>
        </w:tc>
        <w:tc>
          <w:tcPr>
            <w:tcW w:w="871" w:type="dxa"/>
            <w:tcBorders>
              <w:top w:val="single" w:sz="8" w:space="0" w:color="000000"/>
              <w:left w:val="single" w:sz="8" w:space="0" w:color="000000"/>
              <w:bottom w:val="single" w:sz="8" w:space="0" w:color="000000"/>
              <w:right w:val="single" w:sz="8" w:space="0" w:color="000000"/>
            </w:tcBorders>
          </w:tcPr>
          <w:p w:rsidR="000C451D" w:rsidRDefault="000C451D"/>
        </w:tc>
        <w:tc>
          <w:tcPr>
            <w:tcW w:w="1741" w:type="dxa"/>
            <w:tcBorders>
              <w:top w:val="single" w:sz="8" w:space="0" w:color="000000"/>
              <w:left w:val="single" w:sz="8" w:space="0" w:color="000000"/>
              <w:bottom w:val="single" w:sz="8" w:space="0" w:color="000000"/>
              <w:right w:val="single" w:sz="8" w:space="0" w:color="000000"/>
            </w:tcBorders>
          </w:tcPr>
          <w:p w:rsidR="000C451D" w:rsidRDefault="000C451D"/>
        </w:tc>
        <w:tc>
          <w:tcPr>
            <w:tcW w:w="1740" w:type="dxa"/>
            <w:tcBorders>
              <w:top w:val="single" w:sz="8" w:space="0" w:color="000000"/>
              <w:left w:val="single" w:sz="8" w:space="0" w:color="000000"/>
              <w:bottom w:val="single" w:sz="8" w:space="0" w:color="000000"/>
              <w:right w:val="single" w:sz="8" w:space="0" w:color="000000"/>
            </w:tcBorders>
          </w:tcPr>
          <w:p w:rsidR="000C451D" w:rsidRDefault="000F6A5C">
            <w:pPr>
              <w:spacing w:after="0"/>
              <w:ind w:left="31"/>
              <w:jc w:val="center"/>
            </w:pPr>
            <w:r>
              <w:rPr>
                <w:rFonts w:ascii="Times New Roman" w:eastAsia="Times New Roman" w:hAnsi="Times New Roman" w:cs="Times New Roman"/>
                <w:sz w:val="20"/>
              </w:rPr>
              <w:t xml:space="preserve"> </w:t>
            </w:r>
          </w:p>
        </w:tc>
      </w:tr>
      <w:tr w:rsidR="000C451D">
        <w:trPr>
          <w:trHeight w:val="1858"/>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2"/>
              <w:jc w:val="center"/>
            </w:pPr>
            <w:r>
              <w:rPr>
                <w:rFonts w:ascii="Times New Roman" w:eastAsia="Times New Roman" w:hAnsi="Times New Roman" w:cs="Times New Roman"/>
                <w:b/>
                <w:sz w:val="20"/>
              </w:rPr>
              <w:t xml:space="preserve">5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ind w:left="2"/>
            </w:pPr>
            <w:r>
              <w:rPr>
                <w:rFonts w:ascii="Times New Roman" w:eastAsia="Times New Roman" w:hAnsi="Times New Roman" w:cs="Times New Roman"/>
                <w:sz w:val="20"/>
              </w:rPr>
              <w:t xml:space="preserve">Contenidos: </w:t>
            </w:r>
          </w:p>
          <w:p w:rsidR="000C451D" w:rsidRDefault="000F6A5C">
            <w:pPr>
              <w:spacing w:after="0" w:line="276" w:lineRule="auto"/>
              <w:ind w:left="2"/>
            </w:pPr>
            <w:r>
              <w:rPr>
                <w:rFonts w:ascii="Times New Roman" w:eastAsia="Times New Roman" w:hAnsi="Times New Roman" w:cs="Times New Roman"/>
                <w:sz w:val="20"/>
              </w:rPr>
              <w:t xml:space="preserve">Marx, Karl: El Capital, Tomo I, Siglo XXI Editores, 1996. Selección de fragmentos: Capítulos I, IV y VI. </w:t>
            </w:r>
          </w:p>
          <w:p w:rsidR="000C451D" w:rsidRDefault="000F6A5C">
            <w:pPr>
              <w:spacing w:after="0"/>
              <w:ind w:left="2" w:right="6" w:hanging="2"/>
            </w:pPr>
            <w:r>
              <w:rPr>
                <w:rFonts w:ascii="Times New Roman" w:eastAsia="Times New Roman" w:hAnsi="Times New Roman" w:cs="Times New Roman"/>
                <w:sz w:val="20"/>
              </w:rPr>
              <w:t xml:space="preserve">Marx, Karl: Trabajo Asalariado y Capital [1891]. Varias ediciones y en la web.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15"/>
              <w:ind w:left="33"/>
              <w:jc w:val="center"/>
            </w:pPr>
            <w:r>
              <w:rPr>
                <w:rFonts w:ascii="Times New Roman" w:eastAsia="Times New Roman" w:hAnsi="Times New Roman" w:cs="Times New Roman"/>
                <w:sz w:val="20"/>
              </w:rPr>
              <w:t xml:space="preserve"> </w:t>
            </w:r>
          </w:p>
          <w:p w:rsidR="000C451D" w:rsidRDefault="000F6A5C">
            <w:pPr>
              <w:spacing w:after="0"/>
              <w:ind w:left="103"/>
            </w:pPr>
            <w:r>
              <w:rPr>
                <w:rFonts w:ascii="Times New Roman" w:eastAsia="Times New Roman" w:hAnsi="Times New Roman" w:cs="Times New Roman"/>
                <w:sz w:val="20"/>
              </w:rP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36"/>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3024"/>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2"/>
              <w:jc w:val="center"/>
            </w:pPr>
            <w:r>
              <w:rPr>
                <w:rFonts w:ascii="Times New Roman" w:eastAsia="Times New Roman" w:hAnsi="Times New Roman" w:cs="Times New Roman"/>
                <w:b/>
                <w:sz w:val="20"/>
              </w:rPr>
              <w:t>6</w:t>
            </w:r>
            <w:r>
              <w:rPr>
                <w:rFonts w:ascii="Times New Roman" w:eastAsia="Times New Roman" w:hAnsi="Times New Roman" w:cs="Times New Roman"/>
                <w:sz w:val="20"/>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ind w:left="2"/>
            </w:pPr>
            <w:r>
              <w:rPr>
                <w:rFonts w:ascii="Times New Roman" w:eastAsia="Times New Roman" w:hAnsi="Times New Roman" w:cs="Times New Roman"/>
                <w:sz w:val="20"/>
              </w:rPr>
              <w:t xml:space="preserve">Contenidos: </w:t>
            </w:r>
          </w:p>
          <w:p w:rsidR="000C451D" w:rsidRDefault="000F6A5C">
            <w:pPr>
              <w:spacing w:after="2" w:line="277" w:lineRule="auto"/>
              <w:ind w:left="2"/>
            </w:pPr>
            <w:r>
              <w:rPr>
                <w:rFonts w:ascii="Times New Roman" w:eastAsia="Times New Roman" w:hAnsi="Times New Roman" w:cs="Times New Roman"/>
                <w:sz w:val="20"/>
              </w:rPr>
              <w:t xml:space="preserve">Marx, Karl: </w:t>
            </w:r>
            <w:r>
              <w:rPr>
                <w:rFonts w:ascii="Times New Roman" w:eastAsia="Times New Roman" w:hAnsi="Times New Roman" w:cs="Times New Roman"/>
                <w:i/>
                <w:sz w:val="20"/>
              </w:rPr>
              <w:t>Manuscritos de economía y filosofía</w:t>
            </w:r>
            <w:r>
              <w:rPr>
                <w:rFonts w:ascii="Times New Roman" w:eastAsia="Times New Roman" w:hAnsi="Times New Roman" w:cs="Times New Roman"/>
                <w:sz w:val="20"/>
              </w:rPr>
              <w:t xml:space="preserve">. Alianza editorial, Madrid, 1995. Primer y Tercer Manuscritos, </w:t>
            </w:r>
            <w:r>
              <w:rPr>
                <w:rFonts w:ascii="Times New Roman" w:eastAsia="Times New Roman" w:hAnsi="Times New Roman" w:cs="Times New Roman"/>
                <w:sz w:val="20"/>
              </w:rPr>
              <w:t>selección de fragmentos: “El trabajo enajenado”, “Propiedad privada y trabajo” y Propiedad privada y comunismo”.</w:t>
            </w:r>
            <w:r>
              <w:rPr>
                <w:rFonts w:ascii="Times New Roman" w:eastAsia="Times New Roman" w:hAnsi="Times New Roman" w:cs="Times New Roman"/>
                <w:b/>
                <w:sz w:val="20"/>
              </w:rPr>
              <w:t xml:space="preserve"> </w:t>
            </w:r>
          </w:p>
          <w:p w:rsidR="000C451D" w:rsidRDefault="000F6A5C">
            <w:pPr>
              <w:spacing w:after="0" w:line="277" w:lineRule="auto"/>
              <w:ind w:left="2"/>
            </w:pPr>
            <w:r>
              <w:rPr>
                <w:rFonts w:ascii="Times New Roman" w:eastAsia="Times New Roman" w:hAnsi="Times New Roman" w:cs="Times New Roman"/>
                <w:sz w:val="20"/>
              </w:rPr>
              <w:t xml:space="preserve">Tristán, Flora (1843). “Por qué menciono a las mujeres”. En Flora </w:t>
            </w:r>
          </w:p>
          <w:p w:rsidR="000C451D" w:rsidRDefault="000F6A5C">
            <w:pPr>
              <w:spacing w:after="0"/>
              <w:ind w:left="2"/>
            </w:pPr>
            <w:r>
              <w:rPr>
                <w:rFonts w:ascii="Times New Roman" w:eastAsia="Times New Roman" w:hAnsi="Times New Roman" w:cs="Times New Roman"/>
                <w:sz w:val="20"/>
              </w:rPr>
              <w:t xml:space="preserve">Tristán, </w:t>
            </w:r>
            <w:r>
              <w:rPr>
                <w:rFonts w:ascii="Times New Roman" w:eastAsia="Times New Roman" w:hAnsi="Times New Roman" w:cs="Times New Roman"/>
                <w:i/>
                <w:sz w:val="20"/>
              </w:rPr>
              <w:t>La unión obrera</w:t>
            </w:r>
            <w:r>
              <w:rPr>
                <w:rFonts w:ascii="Times New Roman" w:eastAsia="Times New Roman" w:hAnsi="Times New Roman" w:cs="Times New Roman"/>
                <w:sz w:val="20"/>
              </w:rPr>
              <w:t xml:space="preserve"> (pp. 47-62).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33"/>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5"/>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Docente-alumnos</w:t>
            </w:r>
            <w:r>
              <w:rPr>
                <w:rFonts w:ascii="Times New Roman" w:eastAsia="Times New Roman" w:hAnsi="Times New Roman" w:cs="Times New Roman"/>
                <w:sz w:val="20"/>
              </w:rPr>
              <w:t xml:space="preserve"> </w:t>
            </w:r>
          </w:p>
        </w:tc>
      </w:tr>
      <w:tr w:rsidR="000C451D">
        <w:trPr>
          <w:trHeight w:val="3824"/>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2"/>
              <w:jc w:val="center"/>
            </w:pPr>
            <w:r>
              <w:rPr>
                <w:rFonts w:ascii="Times New Roman" w:eastAsia="Times New Roman" w:hAnsi="Times New Roman" w:cs="Times New Roman"/>
                <w:b/>
                <w:sz w:val="20"/>
              </w:rPr>
              <w:t xml:space="preserve">7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ind w:left="2"/>
            </w:pPr>
            <w:r>
              <w:rPr>
                <w:rFonts w:ascii="Times New Roman" w:eastAsia="Times New Roman" w:hAnsi="Times New Roman" w:cs="Times New Roman"/>
                <w:sz w:val="20"/>
              </w:rPr>
              <w:t xml:space="preserve">Contenidos: </w:t>
            </w:r>
          </w:p>
          <w:p w:rsidR="000C451D" w:rsidRDefault="000F6A5C">
            <w:pPr>
              <w:spacing w:after="17"/>
              <w:ind w:left="2"/>
            </w:pPr>
            <w:r>
              <w:rPr>
                <w:rFonts w:ascii="Times New Roman" w:eastAsia="Times New Roman" w:hAnsi="Times New Roman" w:cs="Times New Roman"/>
                <w:sz w:val="20"/>
              </w:rPr>
              <w:t xml:space="preserve">Durkheim, Émile: </w:t>
            </w:r>
            <w:r>
              <w:rPr>
                <w:rFonts w:ascii="Times New Roman" w:eastAsia="Times New Roman" w:hAnsi="Times New Roman" w:cs="Times New Roman"/>
                <w:i/>
                <w:sz w:val="20"/>
              </w:rPr>
              <w:t xml:space="preserve">La División del </w:t>
            </w:r>
          </w:p>
          <w:p w:rsidR="000C451D" w:rsidRDefault="000F6A5C">
            <w:pPr>
              <w:spacing w:after="15"/>
              <w:ind w:left="2"/>
            </w:pPr>
            <w:r>
              <w:rPr>
                <w:rFonts w:ascii="Times New Roman" w:eastAsia="Times New Roman" w:hAnsi="Times New Roman" w:cs="Times New Roman"/>
                <w:i/>
                <w:sz w:val="20"/>
              </w:rPr>
              <w:t>Trabajo Social</w:t>
            </w:r>
            <w:r>
              <w:rPr>
                <w:rFonts w:ascii="Times New Roman" w:eastAsia="Times New Roman" w:hAnsi="Times New Roman" w:cs="Times New Roman"/>
                <w:sz w:val="20"/>
              </w:rPr>
              <w:t xml:space="preserve"> Vol. I y II, Planeta </w:t>
            </w:r>
          </w:p>
          <w:p w:rsidR="000C451D" w:rsidRDefault="000F6A5C">
            <w:pPr>
              <w:spacing w:after="1" w:line="277" w:lineRule="auto"/>
              <w:ind w:left="2"/>
            </w:pPr>
            <w:r>
              <w:rPr>
                <w:rFonts w:ascii="Times New Roman" w:eastAsia="Times New Roman" w:hAnsi="Times New Roman" w:cs="Times New Roman"/>
                <w:sz w:val="20"/>
              </w:rPr>
              <w:t xml:space="preserve">Agostini, Barcelona, 1994. Selección: Segundo prefacio, Introducción, caps. II, III, VI (fragmento) y Conclusión. </w:t>
            </w:r>
            <w:r>
              <w:rPr>
                <w:rFonts w:ascii="Times New Roman" w:eastAsia="Times New Roman" w:hAnsi="Times New Roman" w:cs="Times New Roman"/>
                <w:sz w:val="20"/>
              </w:rPr>
              <w:t xml:space="preserve">Durkheim, Émile: Las reglas del método sociológico, FCE, México D.F., 2001. Prólogos, Introducción y Capítulos I y II (7-90). </w:t>
            </w:r>
          </w:p>
          <w:p w:rsidR="000C451D" w:rsidRDefault="000F6A5C">
            <w:pPr>
              <w:spacing w:after="0"/>
              <w:ind w:left="2" w:hanging="2"/>
            </w:pPr>
            <w:r>
              <w:rPr>
                <w:rFonts w:ascii="Times New Roman" w:eastAsia="Times New Roman" w:hAnsi="Times New Roman" w:cs="Times New Roman"/>
                <w:sz w:val="20"/>
              </w:rPr>
              <w:t xml:space="preserve">Durkheim, Émile (1997): </w:t>
            </w:r>
            <w:r>
              <w:rPr>
                <w:rFonts w:ascii="Times New Roman" w:eastAsia="Times New Roman" w:hAnsi="Times New Roman" w:cs="Times New Roman"/>
                <w:i/>
                <w:sz w:val="20"/>
              </w:rPr>
              <w:t>El suicidio</w:t>
            </w:r>
            <w:r>
              <w:rPr>
                <w:rFonts w:ascii="Times New Roman" w:eastAsia="Times New Roman" w:hAnsi="Times New Roman" w:cs="Times New Roman"/>
                <w:sz w:val="20"/>
              </w:rPr>
              <w:t>, Ediciones Coyoacán, México D. F. Selección: Libro Segundo (caps. I a VI) y Libro Tercero (ca</w:t>
            </w:r>
            <w:r>
              <w:rPr>
                <w:rFonts w:ascii="Times New Roman" w:eastAsia="Times New Roman" w:hAnsi="Times New Roman" w:cs="Times New Roman"/>
                <w:sz w:val="20"/>
              </w:rPr>
              <w:t xml:space="preserve">p. III).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19"/>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36"/>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1164"/>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2"/>
              <w:jc w:val="center"/>
            </w:pPr>
            <w:r>
              <w:rPr>
                <w:rFonts w:ascii="Times New Roman" w:eastAsia="Times New Roman" w:hAnsi="Times New Roman" w:cs="Times New Roman"/>
                <w:b/>
                <w:sz w:val="20"/>
              </w:rPr>
              <w:t xml:space="preserve">8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ind w:left="2"/>
            </w:pPr>
            <w:r>
              <w:rPr>
                <w:rFonts w:ascii="Times New Roman" w:eastAsia="Times New Roman" w:hAnsi="Times New Roman" w:cs="Times New Roman"/>
                <w:sz w:val="20"/>
              </w:rPr>
              <w:t xml:space="preserve">Contenidos: </w:t>
            </w:r>
          </w:p>
          <w:p w:rsidR="000C451D" w:rsidRDefault="000F6A5C">
            <w:pPr>
              <w:spacing w:after="0"/>
              <w:ind w:left="2"/>
            </w:pPr>
            <w:r>
              <w:rPr>
                <w:rFonts w:ascii="Times New Roman" w:eastAsia="Times New Roman" w:hAnsi="Times New Roman" w:cs="Times New Roman"/>
                <w:sz w:val="20"/>
              </w:rPr>
              <w:t xml:space="preserve">Durkheim, Emile: “Introducción al debate sobre «El problema religioso y la dualidad de la naturaleza humana»”. En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33"/>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16"/>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bl>
    <w:p w:rsidR="000C451D" w:rsidRDefault="000C451D">
      <w:pPr>
        <w:spacing w:after="0"/>
        <w:ind w:left="-1130" w:right="10778"/>
      </w:pPr>
    </w:p>
    <w:tbl>
      <w:tblPr>
        <w:tblStyle w:val="TableGrid"/>
        <w:tblW w:w="9527" w:type="dxa"/>
        <w:tblInd w:w="132" w:type="dxa"/>
        <w:tblCellMar>
          <w:top w:w="99" w:type="dxa"/>
          <w:left w:w="38" w:type="dxa"/>
          <w:bottom w:w="0" w:type="dxa"/>
          <w:right w:w="12" w:type="dxa"/>
        </w:tblCellMar>
        <w:tblLook w:val="04A0" w:firstRow="1" w:lastRow="0" w:firstColumn="1" w:lastColumn="0" w:noHBand="0" w:noVBand="1"/>
      </w:tblPr>
      <w:tblGrid>
        <w:gridCol w:w="931"/>
        <w:gridCol w:w="3375"/>
        <w:gridCol w:w="869"/>
        <w:gridCol w:w="871"/>
        <w:gridCol w:w="1741"/>
        <w:gridCol w:w="1740"/>
      </w:tblGrid>
      <w:tr w:rsidR="000C451D">
        <w:trPr>
          <w:trHeight w:val="3557"/>
        </w:trPr>
        <w:tc>
          <w:tcPr>
            <w:tcW w:w="931" w:type="dxa"/>
            <w:tcBorders>
              <w:top w:val="single" w:sz="8" w:space="0" w:color="000000"/>
              <w:left w:val="single" w:sz="8" w:space="0" w:color="000000"/>
              <w:bottom w:val="single" w:sz="8" w:space="0" w:color="000000"/>
              <w:right w:val="single" w:sz="8" w:space="0" w:color="000000"/>
            </w:tcBorders>
          </w:tcPr>
          <w:p w:rsidR="000C451D" w:rsidRDefault="000C451D"/>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 w:line="276" w:lineRule="auto"/>
              <w:ind w:left="2"/>
            </w:pPr>
            <w:r>
              <w:rPr>
                <w:rFonts w:ascii="Times New Roman" w:eastAsia="Times New Roman" w:hAnsi="Times New Roman" w:cs="Times New Roman"/>
                <w:sz w:val="20"/>
              </w:rPr>
              <w:t xml:space="preserve">Émile Durkheim, </w:t>
            </w:r>
            <w:r>
              <w:rPr>
                <w:rFonts w:ascii="Times New Roman" w:eastAsia="Times New Roman" w:hAnsi="Times New Roman" w:cs="Times New Roman"/>
                <w:i/>
                <w:sz w:val="20"/>
              </w:rPr>
              <w:t>Las formas elementales de la vida religiosa</w:t>
            </w:r>
            <w:r>
              <w:rPr>
                <w:rFonts w:ascii="Times New Roman" w:eastAsia="Times New Roman" w:hAnsi="Times New Roman" w:cs="Times New Roman"/>
                <w:sz w:val="20"/>
              </w:rPr>
              <w:t xml:space="preserve">, FCE, México DF, 2012 (512-514). </w:t>
            </w:r>
          </w:p>
          <w:p w:rsidR="000C451D" w:rsidRDefault="000F6A5C">
            <w:pPr>
              <w:spacing w:after="2" w:line="277" w:lineRule="auto"/>
              <w:ind w:left="2"/>
            </w:pPr>
            <w:r>
              <w:rPr>
                <w:rFonts w:ascii="Times New Roman" w:eastAsia="Times New Roman" w:hAnsi="Times New Roman" w:cs="Times New Roman"/>
                <w:sz w:val="20"/>
              </w:rPr>
              <w:t xml:space="preserve">Durkheim. Émile: “El dualismo de la naturaleza humana y sus condiciones sociales” [1941], </w:t>
            </w:r>
            <w:r>
              <w:rPr>
                <w:rFonts w:ascii="Times New Roman" w:eastAsia="Times New Roman" w:hAnsi="Times New Roman" w:cs="Times New Roman"/>
                <w:i/>
                <w:sz w:val="20"/>
              </w:rPr>
              <w:t>Entramados y Perspectivas. Revista de la carrera de sociología</w:t>
            </w:r>
            <w:r>
              <w:rPr>
                <w:rFonts w:ascii="Times New Roman" w:eastAsia="Times New Roman" w:hAnsi="Times New Roman" w:cs="Times New Roman"/>
                <w:sz w:val="20"/>
              </w:rPr>
              <w:t>, Año 1, Nº1, enero-</w:t>
            </w:r>
            <w:r>
              <w:rPr>
                <w:rFonts w:ascii="Times New Roman" w:eastAsia="Times New Roman" w:hAnsi="Times New Roman" w:cs="Times New Roman"/>
                <w:sz w:val="20"/>
              </w:rPr>
              <w:t>junio de 2011 (189-200).</w:t>
            </w:r>
            <w:r>
              <w:rPr>
                <w:rFonts w:ascii="Times New Roman" w:eastAsia="Times New Roman" w:hAnsi="Times New Roman" w:cs="Times New Roman"/>
                <w:b/>
                <w:sz w:val="20"/>
              </w:rPr>
              <w:t xml:space="preserve"> </w:t>
            </w:r>
          </w:p>
          <w:p w:rsidR="000C451D" w:rsidRDefault="000F6A5C">
            <w:pPr>
              <w:spacing w:after="0"/>
              <w:ind w:left="2"/>
            </w:pPr>
            <w:r>
              <w:rPr>
                <w:rFonts w:ascii="Times New Roman" w:eastAsia="Times New Roman" w:hAnsi="Times New Roman" w:cs="Times New Roman"/>
                <w:sz w:val="20"/>
              </w:rPr>
              <w:t xml:space="preserve">Tarde, Gabriel (1897). </w:t>
            </w:r>
            <w:r>
              <w:rPr>
                <w:rFonts w:ascii="Times New Roman" w:eastAsia="Times New Roman" w:hAnsi="Times New Roman" w:cs="Times New Roman"/>
                <w:i/>
                <w:sz w:val="20"/>
              </w:rPr>
              <w:t>Las leyes sociales</w:t>
            </w:r>
            <w:r>
              <w:rPr>
                <w:rFonts w:ascii="Times New Roman" w:eastAsia="Times New Roman" w:hAnsi="Times New Roman" w:cs="Times New Roman"/>
                <w:sz w:val="20"/>
              </w:rPr>
              <w:t xml:space="preserve">. Selección: Introducción y Capítulo Primero “Repetición de los fenómenos (pp. 5-42) </w:t>
            </w:r>
          </w:p>
        </w:tc>
        <w:tc>
          <w:tcPr>
            <w:tcW w:w="869" w:type="dxa"/>
            <w:tcBorders>
              <w:top w:val="single" w:sz="8" w:space="0" w:color="000000"/>
              <w:left w:val="single" w:sz="8" w:space="0" w:color="000000"/>
              <w:bottom w:val="single" w:sz="8" w:space="0" w:color="000000"/>
              <w:right w:val="single" w:sz="8" w:space="0" w:color="000000"/>
            </w:tcBorders>
          </w:tcPr>
          <w:p w:rsidR="000C451D" w:rsidRDefault="000C451D"/>
        </w:tc>
        <w:tc>
          <w:tcPr>
            <w:tcW w:w="871" w:type="dxa"/>
            <w:tcBorders>
              <w:top w:val="single" w:sz="8" w:space="0" w:color="000000"/>
              <w:left w:val="single" w:sz="8" w:space="0" w:color="000000"/>
              <w:bottom w:val="single" w:sz="8" w:space="0" w:color="000000"/>
              <w:right w:val="single" w:sz="8" w:space="0" w:color="000000"/>
            </w:tcBorders>
          </w:tcPr>
          <w:p w:rsidR="000C451D" w:rsidRDefault="000C451D"/>
        </w:tc>
        <w:tc>
          <w:tcPr>
            <w:tcW w:w="1741" w:type="dxa"/>
            <w:tcBorders>
              <w:top w:val="single" w:sz="8" w:space="0" w:color="000000"/>
              <w:left w:val="single" w:sz="8" w:space="0" w:color="000000"/>
              <w:bottom w:val="single" w:sz="8" w:space="0" w:color="000000"/>
              <w:right w:val="single" w:sz="8" w:space="0" w:color="000000"/>
            </w:tcBorders>
          </w:tcPr>
          <w:p w:rsidR="000C451D" w:rsidRDefault="000C451D"/>
        </w:tc>
        <w:tc>
          <w:tcPr>
            <w:tcW w:w="1740" w:type="dxa"/>
            <w:tcBorders>
              <w:top w:val="single" w:sz="8" w:space="0" w:color="000000"/>
              <w:left w:val="single" w:sz="8" w:space="0" w:color="000000"/>
              <w:bottom w:val="single" w:sz="8" w:space="0" w:color="000000"/>
              <w:right w:val="single" w:sz="8" w:space="0" w:color="000000"/>
            </w:tcBorders>
          </w:tcPr>
          <w:p w:rsidR="000C451D" w:rsidRDefault="000C451D"/>
        </w:tc>
      </w:tr>
      <w:tr w:rsidR="000C451D">
        <w:trPr>
          <w:trHeight w:val="4088"/>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2"/>
              <w:jc w:val="center"/>
            </w:pPr>
            <w:r>
              <w:rPr>
                <w:rFonts w:ascii="Times New Roman" w:eastAsia="Times New Roman" w:hAnsi="Times New Roman" w:cs="Times New Roman"/>
                <w:b/>
                <w:sz w:val="20"/>
              </w:rPr>
              <w:t xml:space="preserve">9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5"/>
            </w:pPr>
            <w:r>
              <w:rPr>
                <w:rFonts w:ascii="Times New Roman" w:eastAsia="Times New Roman" w:hAnsi="Times New Roman" w:cs="Times New Roman"/>
                <w:sz w:val="20"/>
              </w:rPr>
              <w:t xml:space="preserve">Contenidos: </w:t>
            </w:r>
          </w:p>
          <w:p w:rsidR="000C451D" w:rsidRDefault="000F6A5C">
            <w:pPr>
              <w:spacing w:after="18"/>
              <w:ind w:left="2"/>
            </w:pPr>
            <w:r>
              <w:rPr>
                <w:rFonts w:ascii="Times New Roman" w:eastAsia="Times New Roman" w:hAnsi="Times New Roman" w:cs="Times New Roman"/>
                <w:sz w:val="20"/>
              </w:rPr>
              <w:t xml:space="preserve">Durkheim, Emile: Las formas </w:t>
            </w:r>
          </w:p>
          <w:p w:rsidR="000C451D" w:rsidRDefault="000F6A5C">
            <w:pPr>
              <w:spacing w:after="0" w:line="277" w:lineRule="auto"/>
              <w:ind w:left="2"/>
            </w:pPr>
            <w:r>
              <w:rPr>
                <w:rFonts w:ascii="Times New Roman" w:eastAsia="Times New Roman" w:hAnsi="Times New Roman" w:cs="Times New Roman"/>
                <w:sz w:val="20"/>
              </w:rPr>
              <w:t xml:space="preserve">elementales de la vida religiosa. Madrid, Akal, 1992. Selección: Introducción (725) y Conclusiones (387-414). </w:t>
            </w:r>
          </w:p>
          <w:p w:rsidR="000C451D" w:rsidRDefault="000F6A5C">
            <w:pPr>
              <w:spacing w:after="0" w:line="277" w:lineRule="auto"/>
              <w:ind w:left="2"/>
            </w:pPr>
            <w:r>
              <w:rPr>
                <w:rFonts w:ascii="Times New Roman" w:eastAsia="Times New Roman" w:hAnsi="Times New Roman" w:cs="Times New Roman"/>
                <w:sz w:val="20"/>
              </w:rPr>
              <w:t>Durkheim, Émile: Lecciones de Sociología. Física de las costumbres y del derecho y otros escritos sobre el individualismo, los intelectuales y la</w:t>
            </w:r>
            <w:r>
              <w:rPr>
                <w:rFonts w:ascii="Times New Roman" w:eastAsia="Times New Roman" w:hAnsi="Times New Roman" w:cs="Times New Roman"/>
                <w:sz w:val="20"/>
              </w:rPr>
              <w:t xml:space="preserve"> democracia. Miño y Dávila Editores, Buenos Aires –Madrid, 2000. Selección: </w:t>
            </w:r>
          </w:p>
          <w:p w:rsidR="000C451D" w:rsidRDefault="000F6A5C">
            <w:pPr>
              <w:spacing w:after="17"/>
              <w:ind w:left="2"/>
              <w:jc w:val="both"/>
            </w:pPr>
            <w:r>
              <w:rPr>
                <w:rFonts w:ascii="Times New Roman" w:eastAsia="Times New Roman" w:hAnsi="Times New Roman" w:cs="Times New Roman"/>
                <w:sz w:val="20"/>
              </w:rPr>
              <w:t xml:space="preserve">Lecciones cuarta, quinta, sexta y octava. </w:t>
            </w:r>
          </w:p>
          <w:p w:rsidR="000C451D" w:rsidRDefault="000F6A5C">
            <w:pPr>
              <w:spacing w:after="17"/>
            </w:pPr>
            <w:r>
              <w:rPr>
                <w:rFonts w:ascii="Times New Roman" w:eastAsia="Times New Roman" w:hAnsi="Times New Roman" w:cs="Times New Roman"/>
                <w:sz w:val="20"/>
              </w:rPr>
              <w:t xml:space="preserve">Durkheim, Émile: Educación y </w:t>
            </w:r>
          </w:p>
          <w:p w:rsidR="000C451D" w:rsidRDefault="000F6A5C">
            <w:pPr>
              <w:spacing w:after="0"/>
              <w:ind w:left="2"/>
            </w:pPr>
            <w:r>
              <w:rPr>
                <w:rFonts w:ascii="Times New Roman" w:eastAsia="Times New Roman" w:hAnsi="Times New Roman" w:cs="Times New Roman"/>
                <w:sz w:val="20"/>
              </w:rPr>
              <w:t xml:space="preserve">Sociología, Península, Barcelona, 1975) Capítulo I (43-72).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9"/>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26"/>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4887"/>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7"/>
              <w:jc w:val="center"/>
            </w:pPr>
            <w:r>
              <w:rPr>
                <w:rFonts w:ascii="Times New Roman" w:eastAsia="Times New Roman" w:hAnsi="Times New Roman" w:cs="Times New Roman"/>
                <w:b/>
                <w:sz w:val="20"/>
              </w:rPr>
              <w:t xml:space="preserve">10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8"/>
            </w:pPr>
            <w:r>
              <w:rPr>
                <w:rFonts w:ascii="Times New Roman" w:eastAsia="Times New Roman" w:hAnsi="Times New Roman" w:cs="Times New Roman"/>
                <w:sz w:val="20"/>
              </w:rPr>
              <w:t xml:space="preserve">Contenidos: </w:t>
            </w:r>
          </w:p>
          <w:p w:rsidR="000C451D" w:rsidRDefault="000F6A5C">
            <w:pPr>
              <w:spacing w:after="17"/>
              <w:jc w:val="both"/>
            </w:pPr>
            <w:r>
              <w:rPr>
                <w:rFonts w:ascii="Times New Roman" w:eastAsia="Times New Roman" w:hAnsi="Times New Roman" w:cs="Times New Roman"/>
                <w:sz w:val="20"/>
              </w:rPr>
              <w:t xml:space="preserve">Grondona, Ana: “La sociología de Emile </w:t>
            </w:r>
          </w:p>
          <w:p w:rsidR="000C451D" w:rsidRDefault="000F6A5C">
            <w:pPr>
              <w:spacing w:after="15"/>
              <w:ind w:left="2"/>
            </w:pPr>
            <w:r>
              <w:rPr>
                <w:rFonts w:ascii="Times New Roman" w:eastAsia="Times New Roman" w:hAnsi="Times New Roman" w:cs="Times New Roman"/>
                <w:sz w:val="20"/>
              </w:rPr>
              <w:t xml:space="preserve">Durkheim. ¿Una definición </w:t>
            </w:r>
          </w:p>
          <w:p w:rsidR="000C451D" w:rsidRDefault="000F6A5C">
            <w:pPr>
              <w:spacing w:after="17"/>
              <w:ind w:left="2"/>
            </w:pPr>
            <w:r>
              <w:rPr>
                <w:rFonts w:ascii="Times New Roman" w:eastAsia="Times New Roman" w:hAnsi="Times New Roman" w:cs="Times New Roman"/>
                <w:sz w:val="20"/>
              </w:rPr>
              <w:t xml:space="preserve">‘comunitarista’ de lo social?”. En: </w:t>
            </w:r>
          </w:p>
          <w:p w:rsidR="000C451D" w:rsidRDefault="000F6A5C">
            <w:pPr>
              <w:spacing w:after="0" w:line="277" w:lineRule="auto"/>
              <w:ind w:left="2"/>
            </w:pPr>
            <w:r>
              <w:rPr>
                <w:rFonts w:ascii="Times New Roman" w:eastAsia="Times New Roman" w:hAnsi="Times New Roman" w:cs="Times New Roman"/>
                <w:sz w:val="20"/>
              </w:rPr>
              <w:t xml:space="preserve">Papeles del CEIC, marzo de 2010 (número monográfico sobre la comunidad en la teoría social clásica y contemporánea). Expone:  </w:t>
            </w:r>
          </w:p>
          <w:p w:rsidR="000C451D" w:rsidRDefault="000F6A5C">
            <w:pPr>
              <w:spacing w:after="0" w:line="277" w:lineRule="auto"/>
              <w:ind w:left="2" w:hanging="2"/>
            </w:pPr>
            <w:r>
              <w:rPr>
                <w:rFonts w:ascii="Times New Roman" w:eastAsia="Times New Roman" w:hAnsi="Times New Roman" w:cs="Times New Roman"/>
                <w:sz w:val="20"/>
              </w:rPr>
              <w:t xml:space="preserve">Ramos Torre, Ramón: “La comunidad moral en la obra de Émile Durkheim”. En: de Marinis, Pablo; Gatti, Gabriel; Irazuzta, Ignacio (eds.): La comunidad como pretexto. En torno al </w:t>
            </w:r>
          </w:p>
          <w:p w:rsidR="000C451D" w:rsidRDefault="000F6A5C">
            <w:pPr>
              <w:spacing w:after="0"/>
              <w:ind w:left="2"/>
            </w:pPr>
            <w:r>
              <w:rPr>
                <w:rFonts w:ascii="Times New Roman" w:eastAsia="Times New Roman" w:hAnsi="Times New Roman" w:cs="Times New Roman"/>
                <w:sz w:val="20"/>
              </w:rPr>
              <w:t>(re)surgimiento de las solidaridades comunitarias. Editorial Anthropos y Univer</w:t>
            </w:r>
            <w:r>
              <w:rPr>
                <w:rFonts w:ascii="Times New Roman" w:eastAsia="Times New Roman" w:hAnsi="Times New Roman" w:cs="Times New Roman"/>
                <w:sz w:val="20"/>
              </w:rPr>
              <w:t xml:space="preserve">sidad Autónoma MetropolitanaIztapalapa, Barcelona y México DF, 2010 (383-412).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23"/>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6"/>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1430"/>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7"/>
              <w:jc w:val="center"/>
            </w:pPr>
            <w:r>
              <w:rPr>
                <w:rFonts w:ascii="Times New Roman" w:eastAsia="Times New Roman" w:hAnsi="Times New Roman" w:cs="Times New Roman"/>
                <w:b/>
                <w:sz w:val="20"/>
              </w:rPr>
              <w:t xml:space="preserve">11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0"/>
              <w:ind w:left="2"/>
            </w:pPr>
            <w:r>
              <w:rPr>
                <w:rFonts w:ascii="Times New Roman" w:eastAsia="Times New Roman" w:hAnsi="Times New Roman" w:cs="Times New Roman"/>
                <w:sz w:val="20"/>
              </w:rPr>
              <w:t>Contenidos:</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Weber, Max: </w:t>
            </w:r>
            <w:r>
              <w:rPr>
                <w:rFonts w:ascii="Times New Roman" w:eastAsia="Times New Roman" w:hAnsi="Times New Roman" w:cs="Times New Roman"/>
                <w:i/>
                <w:sz w:val="20"/>
              </w:rPr>
              <w:t xml:space="preserve">Economía y </w:t>
            </w:r>
          </w:p>
          <w:p w:rsidR="000C451D" w:rsidRDefault="000F6A5C">
            <w:pPr>
              <w:spacing w:after="0" w:line="277" w:lineRule="auto"/>
              <w:ind w:left="2"/>
            </w:pPr>
            <w:r>
              <w:rPr>
                <w:rFonts w:ascii="Times New Roman" w:eastAsia="Times New Roman" w:hAnsi="Times New Roman" w:cs="Times New Roman"/>
                <w:i/>
                <w:sz w:val="20"/>
              </w:rPr>
              <w:t>Sociedad</w:t>
            </w:r>
            <w:r>
              <w:rPr>
                <w:rFonts w:ascii="Times New Roman" w:eastAsia="Times New Roman" w:hAnsi="Times New Roman" w:cs="Times New Roman"/>
                <w:sz w:val="20"/>
              </w:rPr>
              <w:t xml:space="preserve">, Fondo de Cultura Económica, México D. F., 1997. Selección de textos: </w:t>
            </w:r>
          </w:p>
          <w:p w:rsidR="000C451D" w:rsidRDefault="000F6A5C">
            <w:pPr>
              <w:spacing w:after="17"/>
              <w:ind w:left="2"/>
            </w:pPr>
            <w:r>
              <w:rPr>
                <w:rFonts w:ascii="Times New Roman" w:eastAsia="Times New Roman" w:hAnsi="Times New Roman" w:cs="Times New Roman"/>
                <w:sz w:val="20"/>
              </w:rPr>
              <w:t xml:space="preserve">Caps. I y IX (fragmentos). </w:t>
            </w:r>
          </w:p>
          <w:p w:rsidR="000C451D" w:rsidRDefault="000F6A5C">
            <w:pPr>
              <w:spacing w:after="0"/>
            </w:pPr>
            <w:r>
              <w:rPr>
                <w:rFonts w:ascii="Times New Roman" w:eastAsia="Times New Roman" w:hAnsi="Times New Roman" w:cs="Times New Roman"/>
                <w:sz w:val="20"/>
              </w:rPr>
              <w:t xml:space="preserve">Weber, Max: </w:t>
            </w:r>
            <w:r>
              <w:rPr>
                <w:rFonts w:ascii="Times New Roman" w:eastAsia="Times New Roman" w:hAnsi="Times New Roman" w:cs="Times New Roman"/>
                <w:i/>
                <w:sz w:val="20"/>
              </w:rPr>
              <w:t xml:space="preserve">Historia económica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29"/>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26"/>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0"/>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bl>
    <w:p w:rsidR="000C451D" w:rsidRDefault="000C451D">
      <w:pPr>
        <w:spacing w:after="0"/>
        <w:ind w:left="-1130" w:right="10778"/>
      </w:pPr>
    </w:p>
    <w:tbl>
      <w:tblPr>
        <w:tblStyle w:val="TableGrid"/>
        <w:tblW w:w="9527" w:type="dxa"/>
        <w:tblInd w:w="132" w:type="dxa"/>
        <w:tblCellMar>
          <w:top w:w="99" w:type="dxa"/>
          <w:left w:w="38" w:type="dxa"/>
          <w:bottom w:w="0" w:type="dxa"/>
          <w:right w:w="0" w:type="dxa"/>
        </w:tblCellMar>
        <w:tblLook w:val="04A0" w:firstRow="1" w:lastRow="0" w:firstColumn="1" w:lastColumn="0" w:noHBand="0" w:noVBand="1"/>
      </w:tblPr>
      <w:tblGrid>
        <w:gridCol w:w="931"/>
        <w:gridCol w:w="3375"/>
        <w:gridCol w:w="869"/>
        <w:gridCol w:w="871"/>
        <w:gridCol w:w="1741"/>
        <w:gridCol w:w="1740"/>
      </w:tblGrid>
      <w:tr w:rsidR="000C451D">
        <w:trPr>
          <w:trHeight w:val="898"/>
        </w:trPr>
        <w:tc>
          <w:tcPr>
            <w:tcW w:w="931" w:type="dxa"/>
            <w:tcBorders>
              <w:top w:val="single" w:sz="8" w:space="0" w:color="000000"/>
              <w:left w:val="single" w:sz="8" w:space="0" w:color="000000"/>
              <w:bottom w:val="single" w:sz="8" w:space="0" w:color="000000"/>
              <w:right w:val="single" w:sz="8" w:space="0" w:color="000000"/>
            </w:tcBorders>
          </w:tcPr>
          <w:p w:rsidR="000C451D" w:rsidRDefault="000C451D"/>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0" w:line="277" w:lineRule="auto"/>
              <w:ind w:left="2"/>
            </w:pPr>
            <w:r>
              <w:rPr>
                <w:rFonts w:ascii="Times New Roman" w:eastAsia="Times New Roman" w:hAnsi="Times New Roman" w:cs="Times New Roman"/>
                <w:i/>
                <w:sz w:val="20"/>
              </w:rPr>
              <w:t>general</w:t>
            </w:r>
            <w:r>
              <w:rPr>
                <w:rFonts w:ascii="Times New Roman" w:eastAsia="Times New Roman" w:hAnsi="Times New Roman" w:cs="Times New Roman"/>
                <w:sz w:val="20"/>
              </w:rPr>
              <w:t xml:space="preserve">, Fondo de Cultura Económica, México D. F., 2001. Selección de textos: </w:t>
            </w:r>
          </w:p>
          <w:p w:rsidR="000C451D" w:rsidRDefault="000F6A5C">
            <w:pPr>
              <w:spacing w:after="0"/>
              <w:ind w:left="2"/>
            </w:pPr>
            <w:r>
              <w:rPr>
                <w:rFonts w:ascii="Times New Roman" w:eastAsia="Times New Roman" w:hAnsi="Times New Roman" w:cs="Times New Roman"/>
                <w:sz w:val="20"/>
              </w:rPr>
              <w:t xml:space="preserve">Prefacio y Cap. IV, § 9 (295-310). </w:t>
            </w:r>
          </w:p>
        </w:tc>
        <w:tc>
          <w:tcPr>
            <w:tcW w:w="869" w:type="dxa"/>
            <w:tcBorders>
              <w:top w:val="single" w:sz="8" w:space="0" w:color="000000"/>
              <w:left w:val="single" w:sz="8" w:space="0" w:color="000000"/>
              <w:bottom w:val="single" w:sz="8" w:space="0" w:color="000000"/>
              <w:right w:val="single" w:sz="8" w:space="0" w:color="000000"/>
            </w:tcBorders>
          </w:tcPr>
          <w:p w:rsidR="000C451D" w:rsidRDefault="000C451D"/>
        </w:tc>
        <w:tc>
          <w:tcPr>
            <w:tcW w:w="871" w:type="dxa"/>
            <w:tcBorders>
              <w:top w:val="single" w:sz="8" w:space="0" w:color="000000"/>
              <w:left w:val="single" w:sz="8" w:space="0" w:color="000000"/>
              <w:bottom w:val="single" w:sz="8" w:space="0" w:color="000000"/>
              <w:right w:val="single" w:sz="8" w:space="0" w:color="000000"/>
            </w:tcBorders>
          </w:tcPr>
          <w:p w:rsidR="000C451D" w:rsidRDefault="000C451D"/>
        </w:tc>
        <w:tc>
          <w:tcPr>
            <w:tcW w:w="1741" w:type="dxa"/>
            <w:tcBorders>
              <w:top w:val="single" w:sz="8" w:space="0" w:color="000000"/>
              <w:left w:val="single" w:sz="8" w:space="0" w:color="000000"/>
              <w:bottom w:val="single" w:sz="8" w:space="0" w:color="000000"/>
              <w:right w:val="single" w:sz="8" w:space="0" w:color="000000"/>
            </w:tcBorders>
          </w:tcPr>
          <w:p w:rsidR="000C451D" w:rsidRDefault="000C451D"/>
        </w:tc>
        <w:tc>
          <w:tcPr>
            <w:tcW w:w="1740" w:type="dxa"/>
            <w:tcBorders>
              <w:top w:val="single" w:sz="8" w:space="0" w:color="000000"/>
              <w:left w:val="single" w:sz="8" w:space="0" w:color="000000"/>
              <w:bottom w:val="single" w:sz="8" w:space="0" w:color="000000"/>
              <w:right w:val="single" w:sz="8" w:space="0" w:color="000000"/>
            </w:tcBorders>
          </w:tcPr>
          <w:p w:rsidR="000C451D" w:rsidRDefault="000C451D"/>
        </w:tc>
      </w:tr>
      <w:tr w:rsidR="000C451D">
        <w:trPr>
          <w:trHeight w:val="2758"/>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12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line="277" w:lineRule="auto"/>
              <w:ind w:left="2" w:right="31"/>
            </w:pPr>
            <w:r>
              <w:rPr>
                <w:rFonts w:ascii="Times New Roman" w:eastAsia="Times New Roman" w:hAnsi="Times New Roman" w:cs="Times New Roman"/>
                <w:sz w:val="20"/>
              </w:rPr>
              <w:t xml:space="preserve">Weber, Max: “La situación de los trabajadores agrícolas en la Alemania del Este del Elba. Visión general (1892)”. En: </w:t>
            </w:r>
            <w:r>
              <w:rPr>
                <w:rFonts w:ascii="Times New Roman" w:eastAsia="Times New Roman" w:hAnsi="Times New Roman" w:cs="Times New Roman"/>
                <w:i/>
                <w:sz w:val="20"/>
              </w:rPr>
              <w:t>Revista Española de Investigaciones Sociológicas</w:t>
            </w:r>
            <w:r>
              <w:rPr>
                <w:rFonts w:ascii="Times New Roman" w:eastAsia="Times New Roman" w:hAnsi="Times New Roman" w:cs="Times New Roman"/>
                <w:sz w:val="20"/>
              </w:rPr>
              <w:t xml:space="preserve"> 49, 1990 (235-255). </w:t>
            </w:r>
          </w:p>
          <w:p w:rsidR="000C451D" w:rsidRDefault="000F6A5C">
            <w:pPr>
              <w:spacing w:after="0"/>
              <w:ind w:left="2" w:hanging="2"/>
            </w:pPr>
            <w:r>
              <w:rPr>
                <w:rFonts w:ascii="Times New Roman" w:eastAsia="Times New Roman" w:hAnsi="Times New Roman" w:cs="Times New Roman"/>
                <w:sz w:val="20"/>
              </w:rPr>
              <w:t>Weber, Max:</w:t>
            </w:r>
            <w:r>
              <w:rPr>
                <w:rFonts w:ascii="Times New Roman" w:eastAsia="Times New Roman" w:hAnsi="Times New Roman" w:cs="Times New Roman"/>
                <w:i/>
                <w:sz w:val="20"/>
              </w:rPr>
              <w:t xml:space="preserve"> El político y el científico</w:t>
            </w:r>
            <w:r>
              <w:rPr>
                <w:rFonts w:ascii="Times New Roman" w:eastAsia="Times New Roman" w:hAnsi="Times New Roman" w:cs="Times New Roman"/>
                <w:sz w:val="20"/>
              </w:rPr>
              <w:t>. Alianza, Madrid, 1997. Sele</w:t>
            </w:r>
            <w:r>
              <w:rPr>
                <w:rFonts w:ascii="Times New Roman" w:eastAsia="Times New Roman" w:hAnsi="Times New Roman" w:cs="Times New Roman"/>
                <w:sz w:val="20"/>
              </w:rPr>
              <w:t xml:space="preserve">cción: “La ciencia como vocación” (180-231).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1"/>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3291"/>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13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8"/>
            </w:pPr>
            <w:r>
              <w:rPr>
                <w:rFonts w:ascii="Times New Roman" w:eastAsia="Times New Roman" w:hAnsi="Times New Roman" w:cs="Times New Roman"/>
                <w:sz w:val="20"/>
              </w:rPr>
              <w:t xml:space="preserve">Contenidos: </w:t>
            </w:r>
          </w:p>
          <w:p w:rsidR="000C451D" w:rsidRDefault="000F6A5C">
            <w:pPr>
              <w:spacing w:after="0" w:line="277" w:lineRule="auto"/>
              <w:ind w:left="2"/>
            </w:pPr>
            <w:r>
              <w:rPr>
                <w:rFonts w:ascii="Times New Roman" w:eastAsia="Times New Roman" w:hAnsi="Times New Roman" w:cs="Times New Roman"/>
                <w:sz w:val="20"/>
              </w:rPr>
              <w:t xml:space="preserve">Weber, Max: </w:t>
            </w:r>
            <w:r>
              <w:rPr>
                <w:rFonts w:ascii="Times New Roman" w:eastAsia="Times New Roman" w:hAnsi="Times New Roman" w:cs="Times New Roman"/>
                <w:i/>
                <w:sz w:val="20"/>
              </w:rPr>
              <w:t>La ética protestante y el espíritu del capitalismo</w:t>
            </w:r>
            <w:r>
              <w:rPr>
                <w:rFonts w:ascii="Times New Roman" w:eastAsia="Times New Roman" w:hAnsi="Times New Roman" w:cs="Times New Roman"/>
                <w:sz w:val="20"/>
              </w:rPr>
              <w:t xml:space="preserve">, Colofón, México D. F., 1996. Selección: </w:t>
            </w:r>
          </w:p>
          <w:p w:rsidR="000C451D" w:rsidRDefault="000F6A5C">
            <w:pPr>
              <w:spacing w:after="2" w:line="275" w:lineRule="auto"/>
              <w:ind w:left="2"/>
            </w:pPr>
            <w:r>
              <w:rPr>
                <w:rFonts w:ascii="Times New Roman" w:eastAsia="Times New Roman" w:hAnsi="Times New Roman" w:cs="Times New Roman"/>
                <w:sz w:val="20"/>
              </w:rPr>
              <w:t xml:space="preserve">“Introducción” y “Primera parte”, caps. I </w:t>
            </w:r>
            <w:r>
              <w:rPr>
                <w:rFonts w:ascii="Times New Roman" w:eastAsia="Times New Roman" w:hAnsi="Times New Roman" w:cs="Times New Roman"/>
                <w:sz w:val="20"/>
              </w:rPr>
              <w:t>y II y Segunda Parte, cap. II.</w:t>
            </w:r>
            <w:r>
              <w:rPr>
                <w:rFonts w:ascii="Times New Roman" w:eastAsia="Times New Roman" w:hAnsi="Times New Roman" w:cs="Times New Roman"/>
                <w:i/>
                <w:sz w:val="20"/>
              </w:rPr>
              <w:t xml:space="preserve"> </w:t>
            </w:r>
          </w:p>
          <w:p w:rsidR="000C451D" w:rsidRDefault="000F6A5C">
            <w:pPr>
              <w:spacing w:after="0" w:line="277" w:lineRule="auto"/>
              <w:ind w:left="2" w:hanging="2"/>
            </w:pPr>
            <w:r>
              <w:rPr>
                <w:rFonts w:ascii="Times New Roman" w:eastAsia="Times New Roman" w:hAnsi="Times New Roman" w:cs="Times New Roman"/>
                <w:sz w:val="20"/>
              </w:rPr>
              <w:t xml:space="preserve">Weber, Max. “Introducción” y “Excurso. Teoría de los estadios y direcciones del rechazo religioso del mundo” en </w:t>
            </w:r>
          </w:p>
          <w:p w:rsidR="000C451D" w:rsidRDefault="000F6A5C">
            <w:pPr>
              <w:spacing w:after="0"/>
              <w:ind w:left="2"/>
            </w:pPr>
            <w:r>
              <w:rPr>
                <w:rFonts w:ascii="Times New Roman" w:eastAsia="Times New Roman" w:hAnsi="Times New Roman" w:cs="Times New Roman"/>
                <w:i/>
                <w:sz w:val="20"/>
              </w:rPr>
              <w:t>Ensayos sobre sociología de la religión</w:t>
            </w:r>
            <w:r>
              <w:rPr>
                <w:rFonts w:ascii="Times New Roman" w:eastAsia="Times New Roman" w:hAnsi="Times New Roman" w:cs="Times New Roman"/>
                <w:sz w:val="20"/>
              </w:rPr>
              <w:t xml:space="preserve">, Taurus, Madrid, 1986, tomo I (11-24) y (527-562).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4"/>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Obligatoria</w:t>
            </w:r>
            <w:r>
              <w:rPr>
                <w:rFonts w:ascii="Times New Roman" w:eastAsia="Times New Roman" w:hAnsi="Times New Roman" w:cs="Times New Roman"/>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4887"/>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14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line="276" w:lineRule="auto"/>
            </w:pPr>
            <w:r>
              <w:rPr>
                <w:rFonts w:ascii="Times New Roman" w:eastAsia="Times New Roman" w:hAnsi="Times New Roman" w:cs="Times New Roman"/>
                <w:sz w:val="20"/>
              </w:rPr>
              <w:t xml:space="preserve">Weber, Max: El político y el científico. Alianza, Madrid, 1997. Selección: “La política como vocación” (81-179). Weber, Max: “Parlamento y gobierno en una Alemania reunificada [1918]. En </w:t>
            </w:r>
          </w:p>
          <w:p w:rsidR="000C451D" w:rsidRDefault="000F6A5C">
            <w:pPr>
              <w:spacing w:after="0" w:line="277" w:lineRule="auto"/>
              <w:ind w:right="28" w:firstLine="2"/>
            </w:pPr>
            <w:r>
              <w:rPr>
                <w:rFonts w:ascii="Times New Roman" w:eastAsia="Times New Roman" w:hAnsi="Times New Roman" w:cs="Times New Roman"/>
                <w:sz w:val="20"/>
              </w:rPr>
              <w:t xml:space="preserve">Max Weber: Escritos políticos, Alianza, Madrid, 1991. Cap. II “Poder burocrático y liderazgo político”.  Weber, Marianne (1913) “La mujer y la cultura objetiva” (selección). En Marianne Weber: La mujer y la cultura moderna. Archivos del Índice, Cali, 2007 </w:t>
            </w:r>
            <w:r>
              <w:rPr>
                <w:rFonts w:ascii="Times New Roman" w:eastAsia="Times New Roman" w:hAnsi="Times New Roman" w:cs="Times New Roman"/>
                <w:sz w:val="20"/>
              </w:rPr>
              <w:t xml:space="preserve">(801-128).  </w:t>
            </w:r>
          </w:p>
          <w:p w:rsidR="000C451D" w:rsidRDefault="000F6A5C">
            <w:pPr>
              <w:spacing w:after="0"/>
              <w:ind w:left="2" w:hanging="2"/>
            </w:pPr>
            <w:r>
              <w:rPr>
                <w:rFonts w:ascii="Times New Roman" w:eastAsia="Times New Roman" w:hAnsi="Times New Roman" w:cs="Times New Roman"/>
                <w:sz w:val="20"/>
              </w:rPr>
              <w:t xml:space="preserve">Simmel, Georg: “Cultura femenina” (1911). En Jorge Simmel: Cultura femenina y otros ensayos, Revista de Occidente, Madrid, 1934 (13-56).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1"/>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1963"/>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15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line="277" w:lineRule="auto"/>
              <w:ind w:left="2"/>
            </w:pPr>
            <w:r>
              <w:rPr>
                <w:rFonts w:ascii="Times New Roman" w:eastAsia="Times New Roman" w:hAnsi="Times New Roman" w:cs="Times New Roman"/>
                <w:sz w:val="20"/>
              </w:rPr>
              <w:t xml:space="preserve">Tönnies, Ferdinand: </w:t>
            </w:r>
            <w:r>
              <w:rPr>
                <w:rFonts w:ascii="Times New Roman" w:eastAsia="Times New Roman" w:hAnsi="Times New Roman" w:cs="Times New Roman"/>
                <w:i/>
                <w:sz w:val="20"/>
              </w:rPr>
              <w:t>Comunidad y sociedad</w:t>
            </w:r>
            <w:r>
              <w:rPr>
                <w:rFonts w:ascii="Times New Roman" w:eastAsia="Times New Roman" w:hAnsi="Times New Roman" w:cs="Times New Roman"/>
                <w:sz w:val="20"/>
              </w:rPr>
              <w:t xml:space="preserve">. Losada, Buenos Aires, 1947. </w:t>
            </w:r>
          </w:p>
          <w:p w:rsidR="000C451D" w:rsidRDefault="000F6A5C">
            <w:pPr>
              <w:spacing w:after="1" w:line="276" w:lineRule="auto"/>
              <w:ind w:left="2"/>
            </w:pPr>
            <w:r>
              <w:rPr>
                <w:rFonts w:ascii="Times New Roman" w:eastAsia="Times New Roman" w:hAnsi="Times New Roman" w:cs="Times New Roman"/>
                <w:sz w:val="20"/>
              </w:rPr>
              <w:t xml:space="preserve">Selección de textos: Prólogos, Libro Primero (9-116) y Conclusión y Perspectiva (301-321). </w:t>
            </w:r>
          </w:p>
          <w:p w:rsidR="000C451D" w:rsidRDefault="000F6A5C">
            <w:pPr>
              <w:spacing w:after="0"/>
              <w:jc w:val="both"/>
            </w:pPr>
            <w:r>
              <w:rPr>
                <w:rFonts w:ascii="Times New Roman" w:eastAsia="Times New Roman" w:hAnsi="Times New Roman" w:cs="Times New Roman"/>
                <w:sz w:val="20"/>
              </w:rPr>
              <w:t xml:space="preserve">de Marinis, Pablo: “Sociología clásica y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4"/>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bl>
    <w:p w:rsidR="000C451D" w:rsidRDefault="000C451D">
      <w:pPr>
        <w:spacing w:after="0"/>
        <w:ind w:left="-1130" w:right="10778"/>
      </w:pPr>
    </w:p>
    <w:tbl>
      <w:tblPr>
        <w:tblStyle w:val="TableGrid"/>
        <w:tblW w:w="9527" w:type="dxa"/>
        <w:tblInd w:w="132" w:type="dxa"/>
        <w:tblCellMar>
          <w:top w:w="99" w:type="dxa"/>
          <w:left w:w="38" w:type="dxa"/>
          <w:bottom w:w="0" w:type="dxa"/>
          <w:right w:w="0" w:type="dxa"/>
        </w:tblCellMar>
        <w:tblLook w:val="04A0" w:firstRow="1" w:lastRow="0" w:firstColumn="1" w:lastColumn="0" w:noHBand="0" w:noVBand="1"/>
      </w:tblPr>
      <w:tblGrid>
        <w:gridCol w:w="931"/>
        <w:gridCol w:w="3375"/>
        <w:gridCol w:w="869"/>
        <w:gridCol w:w="871"/>
        <w:gridCol w:w="1741"/>
        <w:gridCol w:w="1740"/>
      </w:tblGrid>
      <w:tr w:rsidR="000C451D">
        <w:trPr>
          <w:trHeight w:val="2758"/>
        </w:trPr>
        <w:tc>
          <w:tcPr>
            <w:tcW w:w="931" w:type="dxa"/>
            <w:tcBorders>
              <w:top w:val="single" w:sz="8" w:space="0" w:color="000000"/>
              <w:left w:val="single" w:sz="8" w:space="0" w:color="000000"/>
              <w:bottom w:val="single" w:sz="8" w:space="0" w:color="000000"/>
              <w:right w:val="single" w:sz="8" w:space="0" w:color="000000"/>
            </w:tcBorders>
          </w:tcPr>
          <w:p w:rsidR="000C451D" w:rsidRDefault="000C451D"/>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0" w:line="277" w:lineRule="auto"/>
              <w:ind w:left="2"/>
            </w:pPr>
            <w:r>
              <w:rPr>
                <w:rFonts w:ascii="Times New Roman" w:eastAsia="Times New Roman" w:hAnsi="Times New Roman" w:cs="Times New Roman"/>
                <w:sz w:val="20"/>
              </w:rPr>
              <w:t xml:space="preserve">comunidad: entre la nostalgia y la utopía (un recorrido por algunos textos de </w:t>
            </w:r>
          </w:p>
          <w:p w:rsidR="000C451D" w:rsidRDefault="000F6A5C">
            <w:pPr>
              <w:spacing w:after="17"/>
              <w:ind w:left="2"/>
            </w:pPr>
            <w:r>
              <w:rPr>
                <w:rFonts w:ascii="Times New Roman" w:eastAsia="Times New Roman" w:hAnsi="Times New Roman" w:cs="Times New Roman"/>
                <w:sz w:val="20"/>
              </w:rPr>
              <w:t xml:space="preserve">Ferdinand Tönnies)”. En: de Marinis, </w:t>
            </w:r>
          </w:p>
          <w:p w:rsidR="000C451D" w:rsidRDefault="000F6A5C">
            <w:pPr>
              <w:spacing w:after="0"/>
              <w:ind w:left="2"/>
            </w:pPr>
            <w:r>
              <w:rPr>
                <w:rFonts w:ascii="Times New Roman" w:eastAsia="Times New Roman" w:hAnsi="Times New Roman" w:cs="Times New Roman"/>
                <w:sz w:val="20"/>
              </w:rPr>
              <w:t xml:space="preserve">Pablo; Gatti, Gabriel; Irazuzta, Ignacio (eds.): </w:t>
            </w:r>
            <w:r>
              <w:rPr>
                <w:rFonts w:ascii="Times New Roman" w:eastAsia="Times New Roman" w:hAnsi="Times New Roman" w:cs="Times New Roman"/>
                <w:i/>
                <w:sz w:val="20"/>
              </w:rPr>
              <w:t>La comunidad como pretexto: en torno al (re)surgimiento de las solidaridades comunitarias</w:t>
            </w:r>
            <w:r>
              <w:rPr>
                <w:rFonts w:ascii="Times New Roman" w:eastAsia="Times New Roman" w:hAnsi="Times New Roman" w:cs="Times New Roman"/>
                <w:sz w:val="20"/>
              </w:rPr>
              <w:t xml:space="preserve">. Editorial Anthropos y Universidad Autónoma Metropolitana-Iztapalapa, Barcelona y México DF, 2010 (347-382). </w:t>
            </w:r>
          </w:p>
        </w:tc>
        <w:tc>
          <w:tcPr>
            <w:tcW w:w="869" w:type="dxa"/>
            <w:tcBorders>
              <w:top w:val="single" w:sz="8" w:space="0" w:color="000000"/>
              <w:left w:val="single" w:sz="8" w:space="0" w:color="000000"/>
              <w:bottom w:val="single" w:sz="8" w:space="0" w:color="000000"/>
              <w:right w:val="single" w:sz="8" w:space="0" w:color="000000"/>
            </w:tcBorders>
          </w:tcPr>
          <w:p w:rsidR="000C451D" w:rsidRDefault="000C451D"/>
        </w:tc>
        <w:tc>
          <w:tcPr>
            <w:tcW w:w="871" w:type="dxa"/>
            <w:tcBorders>
              <w:top w:val="single" w:sz="8" w:space="0" w:color="000000"/>
              <w:left w:val="single" w:sz="8" w:space="0" w:color="000000"/>
              <w:bottom w:val="single" w:sz="8" w:space="0" w:color="000000"/>
              <w:right w:val="single" w:sz="8" w:space="0" w:color="000000"/>
            </w:tcBorders>
          </w:tcPr>
          <w:p w:rsidR="000C451D" w:rsidRDefault="000C451D"/>
        </w:tc>
        <w:tc>
          <w:tcPr>
            <w:tcW w:w="1741" w:type="dxa"/>
            <w:tcBorders>
              <w:top w:val="single" w:sz="8" w:space="0" w:color="000000"/>
              <w:left w:val="single" w:sz="8" w:space="0" w:color="000000"/>
              <w:bottom w:val="single" w:sz="8" w:space="0" w:color="000000"/>
              <w:right w:val="single" w:sz="8" w:space="0" w:color="000000"/>
            </w:tcBorders>
          </w:tcPr>
          <w:p w:rsidR="000C451D" w:rsidRDefault="000C451D"/>
        </w:tc>
        <w:tc>
          <w:tcPr>
            <w:tcW w:w="1740" w:type="dxa"/>
            <w:tcBorders>
              <w:top w:val="single" w:sz="8" w:space="0" w:color="000000"/>
              <w:left w:val="single" w:sz="8" w:space="0" w:color="000000"/>
              <w:bottom w:val="single" w:sz="8" w:space="0" w:color="000000"/>
              <w:right w:val="single" w:sz="8" w:space="0" w:color="000000"/>
            </w:tcBorders>
          </w:tcPr>
          <w:p w:rsidR="000C451D" w:rsidRDefault="000C451D"/>
        </w:tc>
      </w:tr>
      <w:tr w:rsidR="000C451D">
        <w:trPr>
          <w:trHeight w:val="3291"/>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16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line="277" w:lineRule="auto"/>
              <w:ind w:left="2"/>
            </w:pPr>
            <w:r>
              <w:rPr>
                <w:rFonts w:ascii="Times New Roman" w:eastAsia="Times New Roman" w:hAnsi="Times New Roman" w:cs="Times New Roman"/>
                <w:sz w:val="20"/>
              </w:rPr>
              <w:t xml:space="preserve">Thomas, William E; Znaniecki, Florian: </w:t>
            </w:r>
            <w:r>
              <w:rPr>
                <w:rFonts w:ascii="Times New Roman" w:eastAsia="Times New Roman" w:hAnsi="Times New Roman" w:cs="Times New Roman"/>
                <w:i/>
                <w:sz w:val="20"/>
              </w:rPr>
              <w:t>El campesino polaco en Europa y América</w:t>
            </w:r>
            <w:r>
              <w:rPr>
                <w:rFonts w:ascii="Times New Roman" w:eastAsia="Times New Roman" w:hAnsi="Times New Roman" w:cs="Times New Roman"/>
                <w:sz w:val="20"/>
              </w:rPr>
              <w:t xml:space="preserve">. Madrid, CIS, 2004. Selección: </w:t>
            </w:r>
          </w:p>
          <w:p w:rsidR="000C451D" w:rsidRDefault="000F6A5C">
            <w:pPr>
              <w:spacing w:after="18"/>
              <w:ind w:left="2"/>
            </w:pPr>
            <w:r>
              <w:rPr>
                <w:rFonts w:ascii="Times New Roman" w:eastAsia="Times New Roman" w:hAnsi="Times New Roman" w:cs="Times New Roman"/>
                <w:sz w:val="20"/>
              </w:rPr>
              <w:t xml:space="preserve">Caps. II y III ((305-404). </w:t>
            </w:r>
          </w:p>
          <w:p w:rsidR="000C451D" w:rsidRDefault="000F6A5C">
            <w:pPr>
              <w:spacing w:after="0"/>
              <w:ind w:left="2" w:hanging="2"/>
            </w:pPr>
            <w:r>
              <w:rPr>
                <w:rFonts w:ascii="Times New Roman" w:eastAsia="Times New Roman" w:hAnsi="Times New Roman" w:cs="Times New Roman"/>
                <w:sz w:val="20"/>
              </w:rPr>
              <w:t xml:space="preserve">Grondona, Ana. “La «comunidad» de Chicago. Cuestión social, cuestión urbana y cambio social: una sociología de </w:t>
            </w:r>
            <w:r>
              <w:rPr>
                <w:rFonts w:ascii="Times New Roman" w:eastAsia="Times New Roman" w:hAnsi="Times New Roman" w:cs="Times New Roman"/>
                <w:i/>
                <w:sz w:val="20"/>
              </w:rPr>
              <w:t>lo</w:t>
            </w:r>
            <w:r>
              <w:rPr>
                <w:rFonts w:ascii="Times New Roman" w:eastAsia="Times New Roman" w:hAnsi="Times New Roman" w:cs="Times New Roman"/>
                <w:sz w:val="20"/>
              </w:rPr>
              <w:t xml:space="preserve"> comunitario. En Pablo de Marinis (coord.), </w:t>
            </w:r>
            <w:r>
              <w:rPr>
                <w:rFonts w:ascii="Times New Roman" w:eastAsia="Times New Roman" w:hAnsi="Times New Roman" w:cs="Times New Roman"/>
                <w:i/>
                <w:sz w:val="20"/>
              </w:rPr>
              <w:t>Comunidad: Estudios de teoría sociológica</w:t>
            </w:r>
            <w:r>
              <w:rPr>
                <w:rFonts w:ascii="Times New Roman" w:eastAsia="Times New Roman" w:hAnsi="Times New Roman" w:cs="Times New Roman"/>
                <w:sz w:val="20"/>
              </w:rPr>
              <w:t>. Buenos Aires: Prometeo, 2012</w:t>
            </w:r>
            <w:r>
              <w:rPr>
                <w:rFonts w:ascii="Times New Roman" w:eastAsia="Times New Roman" w:hAnsi="Times New Roman" w:cs="Times New Roman"/>
                <w:sz w:val="20"/>
              </w:rPr>
              <w:t xml:space="preserve"> (189-228).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1"/>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3027"/>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17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line="277" w:lineRule="auto"/>
              <w:ind w:left="2"/>
            </w:pPr>
            <w:r>
              <w:rPr>
                <w:rFonts w:ascii="Times New Roman" w:eastAsia="Times New Roman" w:hAnsi="Times New Roman" w:cs="Times New Roman"/>
                <w:sz w:val="20"/>
              </w:rPr>
              <w:t xml:space="preserve">Schütz Alfred y Natanson Maurice: </w:t>
            </w:r>
            <w:r>
              <w:rPr>
                <w:rFonts w:ascii="Times New Roman" w:eastAsia="Times New Roman" w:hAnsi="Times New Roman" w:cs="Times New Roman"/>
                <w:i/>
                <w:sz w:val="20"/>
              </w:rPr>
              <w:t>El problema de la realidad social</w:t>
            </w:r>
            <w:r>
              <w:rPr>
                <w:rFonts w:ascii="Times New Roman" w:eastAsia="Times New Roman" w:hAnsi="Times New Roman" w:cs="Times New Roman"/>
                <w:sz w:val="20"/>
              </w:rPr>
              <w:t xml:space="preserve">, </w:t>
            </w:r>
          </w:p>
          <w:p w:rsidR="000C451D" w:rsidRDefault="000F6A5C">
            <w:pPr>
              <w:spacing w:after="1" w:line="276" w:lineRule="auto"/>
              <w:ind w:right="49" w:firstLine="2"/>
            </w:pPr>
            <w:r>
              <w:rPr>
                <w:rFonts w:ascii="Times New Roman" w:eastAsia="Times New Roman" w:hAnsi="Times New Roman" w:cs="Times New Roman"/>
                <w:sz w:val="20"/>
              </w:rPr>
              <w:t xml:space="preserve">Amorrortu Editores, Buenos Aires, 1995. Selección: Prólogo, Introducción y caps. 1, 2 (7-85) y 9 (197-238). </w:t>
            </w:r>
            <w:r>
              <w:rPr>
                <w:rFonts w:ascii="Times New Roman" w:eastAsia="Times New Roman" w:hAnsi="Times New Roman" w:cs="Times New Roman"/>
                <w:sz w:val="20"/>
              </w:rPr>
              <w:t xml:space="preserve">Schütz, Alfred: </w:t>
            </w:r>
            <w:r>
              <w:rPr>
                <w:rFonts w:ascii="Times New Roman" w:eastAsia="Times New Roman" w:hAnsi="Times New Roman" w:cs="Times New Roman"/>
                <w:i/>
                <w:sz w:val="20"/>
              </w:rPr>
              <w:t>La construcción significativa del mundo social. Introducción a la sociología comprensiva</w:t>
            </w:r>
            <w:r>
              <w:rPr>
                <w:rFonts w:ascii="Times New Roman" w:eastAsia="Times New Roman" w:hAnsi="Times New Roman" w:cs="Times New Roman"/>
                <w:sz w:val="20"/>
              </w:rPr>
              <w:t xml:space="preserve">. Paidós, Barcelona, 1993. </w:t>
            </w:r>
          </w:p>
          <w:p w:rsidR="000C451D" w:rsidRDefault="000F6A5C">
            <w:pPr>
              <w:spacing w:after="0"/>
              <w:ind w:left="2"/>
            </w:pPr>
            <w:r>
              <w:rPr>
                <w:rFonts w:ascii="Times New Roman" w:eastAsia="Times New Roman" w:hAnsi="Times New Roman" w:cs="Times New Roman"/>
                <w:sz w:val="20"/>
              </w:rPr>
              <w:t xml:space="preserve">Selección: Caps. II y III (75-167).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4"/>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3025"/>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18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pPr>
            <w:r>
              <w:rPr>
                <w:rFonts w:ascii="Times New Roman" w:eastAsia="Times New Roman" w:hAnsi="Times New Roman" w:cs="Times New Roman"/>
                <w:sz w:val="20"/>
              </w:rPr>
              <w:t>Goffman, Erving: Internados. Amorrortu editores, Avellaneda, 2001. Selección: “La vida íntima de una institución pública”, Primera parte (173-206) y Tercera parte: Conclusiones (299-316). Goffman, Erving: La presentación de la persona en la vida cotidiana.</w:t>
            </w:r>
            <w:r>
              <w:rPr>
                <w:rFonts w:ascii="Times New Roman" w:eastAsia="Times New Roman" w:hAnsi="Times New Roman" w:cs="Times New Roman"/>
                <w:sz w:val="20"/>
              </w:rPr>
              <w:t xml:space="preserve"> Amorrortu, Avellaneda, 1997. Selección: Prólogo e Introducción (11-28) y Conclusiones (254-271).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1"/>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1697"/>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b/>
                <w:sz w:val="20"/>
              </w:rPr>
              <w:t xml:space="preserve">19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ind w:left="2" w:hanging="2"/>
            </w:pPr>
            <w:r>
              <w:rPr>
                <w:rFonts w:ascii="Times New Roman" w:eastAsia="Times New Roman" w:hAnsi="Times New Roman" w:cs="Times New Roman"/>
                <w:sz w:val="20"/>
              </w:rPr>
              <w:t xml:space="preserve">Parsons, Talcott: La estructura de la acción social. Estudio de teoría social con referencia a un grupo de recientes escritores europeos. Tomo I, Ediciones Guadarrama, Madrid, 1968. Selección: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4"/>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2"/>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bl>
    <w:p w:rsidR="000C451D" w:rsidRDefault="000C451D">
      <w:pPr>
        <w:spacing w:after="0"/>
        <w:ind w:left="-1130" w:right="10778"/>
      </w:pPr>
    </w:p>
    <w:tbl>
      <w:tblPr>
        <w:tblStyle w:val="TableGrid"/>
        <w:tblW w:w="9527" w:type="dxa"/>
        <w:tblInd w:w="132" w:type="dxa"/>
        <w:tblCellMar>
          <w:top w:w="99" w:type="dxa"/>
          <w:left w:w="38" w:type="dxa"/>
          <w:bottom w:w="0" w:type="dxa"/>
          <w:right w:w="2" w:type="dxa"/>
        </w:tblCellMar>
        <w:tblLook w:val="04A0" w:firstRow="1" w:lastRow="0" w:firstColumn="1" w:lastColumn="0" w:noHBand="0" w:noVBand="1"/>
      </w:tblPr>
      <w:tblGrid>
        <w:gridCol w:w="931"/>
        <w:gridCol w:w="3375"/>
        <w:gridCol w:w="869"/>
        <w:gridCol w:w="871"/>
        <w:gridCol w:w="1741"/>
        <w:gridCol w:w="1740"/>
      </w:tblGrid>
      <w:tr w:rsidR="000C451D">
        <w:trPr>
          <w:trHeight w:val="4621"/>
        </w:trPr>
        <w:tc>
          <w:tcPr>
            <w:tcW w:w="931" w:type="dxa"/>
            <w:tcBorders>
              <w:top w:val="single" w:sz="8" w:space="0" w:color="000000"/>
              <w:left w:val="single" w:sz="8" w:space="0" w:color="000000"/>
              <w:bottom w:val="single" w:sz="8" w:space="0" w:color="000000"/>
              <w:right w:val="single" w:sz="8" w:space="0" w:color="000000"/>
            </w:tcBorders>
          </w:tcPr>
          <w:p w:rsidR="000C451D" w:rsidRDefault="000C451D"/>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0" w:line="277" w:lineRule="auto"/>
              <w:ind w:firstLine="2"/>
            </w:pPr>
            <w:r>
              <w:rPr>
                <w:rFonts w:ascii="Times New Roman" w:eastAsia="Times New Roman" w:hAnsi="Times New Roman" w:cs="Times New Roman"/>
                <w:sz w:val="20"/>
              </w:rPr>
              <w:t>Caps. I (35-</w:t>
            </w:r>
            <w:r>
              <w:rPr>
                <w:rFonts w:ascii="Times New Roman" w:eastAsia="Times New Roman" w:hAnsi="Times New Roman" w:cs="Times New Roman"/>
                <w:sz w:val="20"/>
              </w:rPr>
              <w:t xml:space="preserve">80) y II (fragmento: 81-90). Parsons, Talcott: La estructura de la acción social. Estudio de teoría social con referencia a un grupo de recientes escritores europeos. Tomo II, Ediciones Guadarrama, Madrid, 1968. Selección: </w:t>
            </w:r>
          </w:p>
          <w:p w:rsidR="000C451D" w:rsidRDefault="000F6A5C">
            <w:pPr>
              <w:spacing w:after="15"/>
              <w:ind w:left="2"/>
            </w:pPr>
            <w:r>
              <w:rPr>
                <w:rFonts w:ascii="Times New Roman" w:eastAsia="Times New Roman" w:hAnsi="Times New Roman" w:cs="Times New Roman"/>
                <w:sz w:val="20"/>
              </w:rPr>
              <w:t xml:space="preserve">Caps. XVIII y XIX (849-938). </w:t>
            </w:r>
          </w:p>
          <w:p w:rsidR="000C451D" w:rsidRDefault="000F6A5C">
            <w:pPr>
              <w:spacing w:after="0" w:line="277" w:lineRule="auto"/>
              <w:ind w:left="2" w:hanging="2"/>
            </w:pPr>
            <w:r>
              <w:rPr>
                <w:rFonts w:ascii="Times New Roman" w:eastAsia="Times New Roman" w:hAnsi="Times New Roman" w:cs="Times New Roman"/>
                <w:sz w:val="20"/>
              </w:rPr>
              <w:t xml:space="preserve">Parsons, Talcott et al: “La teoría general de la acción”. En Talcott Parsons et al, </w:t>
            </w:r>
          </w:p>
          <w:p w:rsidR="000C451D" w:rsidRDefault="000F6A5C">
            <w:pPr>
              <w:spacing w:after="17"/>
              <w:ind w:left="2"/>
            </w:pPr>
            <w:r>
              <w:rPr>
                <w:rFonts w:ascii="Times New Roman" w:eastAsia="Times New Roman" w:hAnsi="Times New Roman" w:cs="Times New Roman"/>
                <w:sz w:val="20"/>
              </w:rPr>
              <w:t xml:space="preserve">Hacia una teoría general de la acción, </w:t>
            </w:r>
          </w:p>
          <w:p w:rsidR="000C451D" w:rsidRDefault="000F6A5C">
            <w:pPr>
              <w:spacing w:after="1" w:line="276" w:lineRule="auto"/>
              <w:ind w:left="2"/>
            </w:pPr>
            <w:r>
              <w:rPr>
                <w:rFonts w:ascii="Times New Roman" w:eastAsia="Times New Roman" w:hAnsi="Times New Roman" w:cs="Times New Roman"/>
                <w:sz w:val="20"/>
              </w:rPr>
              <w:t xml:space="preserve">Kapeluz, 1968. Selección: Cap. 1, “Algunas categorías fundamentales de la teoría de la acción” (19-48). </w:t>
            </w:r>
          </w:p>
          <w:p w:rsidR="000C451D" w:rsidRDefault="000F6A5C">
            <w:pPr>
              <w:spacing w:after="17"/>
            </w:pPr>
            <w:r>
              <w:rPr>
                <w:rFonts w:ascii="Times New Roman" w:eastAsia="Times New Roman" w:hAnsi="Times New Roman" w:cs="Times New Roman"/>
                <w:sz w:val="20"/>
              </w:rPr>
              <w:t xml:space="preserve">Parsons, Talcott: La Sociedad. </w:t>
            </w:r>
          </w:p>
          <w:p w:rsidR="000C451D" w:rsidRDefault="000F6A5C">
            <w:pPr>
              <w:spacing w:after="18"/>
              <w:ind w:left="2"/>
            </w:pPr>
            <w:r>
              <w:rPr>
                <w:rFonts w:ascii="Times New Roman" w:eastAsia="Times New Roman" w:hAnsi="Times New Roman" w:cs="Times New Roman"/>
                <w:sz w:val="20"/>
              </w:rPr>
              <w:t xml:space="preserve">Perspectivas evolutivas y comparativas. </w:t>
            </w:r>
          </w:p>
          <w:p w:rsidR="000C451D" w:rsidRDefault="000F6A5C">
            <w:pPr>
              <w:spacing w:after="15"/>
              <w:ind w:left="2"/>
            </w:pPr>
            <w:r>
              <w:rPr>
                <w:rFonts w:ascii="Times New Roman" w:eastAsia="Times New Roman" w:hAnsi="Times New Roman" w:cs="Times New Roman"/>
                <w:sz w:val="20"/>
              </w:rPr>
              <w:t xml:space="preserve">México, Editorial Trillas, 1974. </w:t>
            </w:r>
          </w:p>
          <w:p w:rsidR="000C451D" w:rsidRDefault="000F6A5C">
            <w:pPr>
              <w:spacing w:after="0"/>
              <w:ind w:left="2"/>
            </w:pPr>
            <w:r>
              <w:rPr>
                <w:rFonts w:ascii="Times New Roman" w:eastAsia="Times New Roman" w:hAnsi="Times New Roman" w:cs="Times New Roman"/>
                <w:sz w:val="20"/>
              </w:rPr>
              <w:t xml:space="preserve">Selección: Cap. 2, (15-49). </w:t>
            </w:r>
          </w:p>
        </w:tc>
        <w:tc>
          <w:tcPr>
            <w:tcW w:w="869" w:type="dxa"/>
            <w:tcBorders>
              <w:top w:val="single" w:sz="8" w:space="0" w:color="000000"/>
              <w:left w:val="single" w:sz="8" w:space="0" w:color="000000"/>
              <w:bottom w:val="single" w:sz="8" w:space="0" w:color="000000"/>
              <w:right w:val="single" w:sz="8" w:space="0" w:color="000000"/>
            </w:tcBorders>
          </w:tcPr>
          <w:p w:rsidR="000C451D" w:rsidRDefault="000C451D"/>
        </w:tc>
        <w:tc>
          <w:tcPr>
            <w:tcW w:w="871" w:type="dxa"/>
            <w:tcBorders>
              <w:top w:val="single" w:sz="8" w:space="0" w:color="000000"/>
              <w:left w:val="single" w:sz="8" w:space="0" w:color="000000"/>
              <w:bottom w:val="single" w:sz="8" w:space="0" w:color="000000"/>
              <w:right w:val="single" w:sz="8" w:space="0" w:color="000000"/>
            </w:tcBorders>
          </w:tcPr>
          <w:p w:rsidR="000C451D" w:rsidRDefault="000C451D"/>
        </w:tc>
        <w:tc>
          <w:tcPr>
            <w:tcW w:w="1741" w:type="dxa"/>
            <w:tcBorders>
              <w:top w:val="single" w:sz="8" w:space="0" w:color="000000"/>
              <w:left w:val="single" w:sz="8" w:space="0" w:color="000000"/>
              <w:bottom w:val="single" w:sz="8" w:space="0" w:color="000000"/>
              <w:right w:val="single" w:sz="8" w:space="0" w:color="000000"/>
            </w:tcBorders>
          </w:tcPr>
          <w:p w:rsidR="000C451D" w:rsidRDefault="000C451D"/>
        </w:tc>
        <w:tc>
          <w:tcPr>
            <w:tcW w:w="1740" w:type="dxa"/>
            <w:tcBorders>
              <w:top w:val="single" w:sz="8" w:space="0" w:color="000000"/>
              <w:left w:val="single" w:sz="8" w:space="0" w:color="000000"/>
              <w:bottom w:val="single" w:sz="8" w:space="0" w:color="000000"/>
              <w:right w:val="single" w:sz="8" w:space="0" w:color="000000"/>
            </w:tcBorders>
          </w:tcPr>
          <w:p w:rsidR="000C451D" w:rsidRDefault="000C451D"/>
        </w:tc>
      </w:tr>
      <w:tr w:rsidR="000C451D">
        <w:trPr>
          <w:trHeight w:val="2758"/>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b/>
                <w:sz w:val="20"/>
              </w:rPr>
              <w:t xml:space="preserve">20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1" w:line="276" w:lineRule="auto"/>
              <w:ind w:left="2"/>
            </w:pPr>
            <w:r>
              <w:rPr>
                <w:rFonts w:ascii="Times New Roman" w:eastAsia="Times New Roman" w:hAnsi="Times New Roman" w:cs="Times New Roman"/>
                <w:sz w:val="20"/>
              </w:rPr>
              <w:t xml:space="preserve">Parsons, Talcott: “La posición actual y las perspectivas de la teoría sistemática </w:t>
            </w:r>
            <w:r>
              <w:rPr>
                <w:rFonts w:ascii="Times New Roman" w:eastAsia="Times New Roman" w:hAnsi="Times New Roman" w:cs="Times New Roman"/>
                <w:sz w:val="20"/>
              </w:rPr>
              <w:t xml:space="preserve">en sociología”. En Talcott Parsons, </w:t>
            </w:r>
            <w:r>
              <w:rPr>
                <w:rFonts w:ascii="Times New Roman" w:eastAsia="Times New Roman" w:hAnsi="Times New Roman" w:cs="Times New Roman"/>
                <w:i/>
                <w:sz w:val="20"/>
              </w:rPr>
              <w:t>Ensayos de teoría sociológica</w:t>
            </w:r>
            <w:r>
              <w:rPr>
                <w:rFonts w:ascii="Times New Roman" w:eastAsia="Times New Roman" w:hAnsi="Times New Roman" w:cs="Times New Roman"/>
                <w:sz w:val="20"/>
              </w:rPr>
              <w:t xml:space="preserve">, Editorial Paidós, Buenos Aires, 1967 (184-205).  </w:t>
            </w:r>
          </w:p>
          <w:p w:rsidR="000C451D" w:rsidRDefault="000F6A5C">
            <w:pPr>
              <w:spacing w:after="15"/>
              <w:jc w:val="both"/>
            </w:pPr>
            <w:r>
              <w:rPr>
                <w:rFonts w:ascii="Times New Roman" w:eastAsia="Times New Roman" w:hAnsi="Times New Roman" w:cs="Times New Roman"/>
                <w:sz w:val="20"/>
              </w:rPr>
              <w:t xml:space="preserve">Parsons, Talcott: “Sistemas sociales”. En </w:t>
            </w:r>
          </w:p>
          <w:p w:rsidR="000C451D" w:rsidRDefault="000F6A5C">
            <w:pPr>
              <w:spacing w:after="17"/>
              <w:ind w:left="2"/>
            </w:pPr>
            <w:r>
              <w:rPr>
                <w:rFonts w:ascii="Times New Roman" w:eastAsia="Times New Roman" w:hAnsi="Times New Roman" w:cs="Times New Roman"/>
                <w:i/>
                <w:sz w:val="20"/>
              </w:rPr>
              <w:t xml:space="preserve">Enciclopedia Internacional de las </w:t>
            </w:r>
          </w:p>
          <w:p w:rsidR="000C451D" w:rsidRDefault="000F6A5C">
            <w:pPr>
              <w:spacing w:after="0"/>
              <w:ind w:left="2"/>
            </w:pPr>
            <w:r>
              <w:rPr>
                <w:rFonts w:ascii="Times New Roman" w:eastAsia="Times New Roman" w:hAnsi="Times New Roman" w:cs="Times New Roman"/>
                <w:i/>
                <w:sz w:val="20"/>
              </w:rPr>
              <w:t>Ciencias Sociales</w:t>
            </w:r>
            <w:r>
              <w:rPr>
                <w:rFonts w:ascii="Times New Roman" w:eastAsia="Times New Roman" w:hAnsi="Times New Roman" w:cs="Times New Roman"/>
                <w:sz w:val="20"/>
              </w:rPr>
              <w:t xml:space="preserve">, Tomo IX. Ediciones Aguilar, Madrid, 1976 (710-721).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3"/>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7"/>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4887"/>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b/>
                <w:sz w:val="20"/>
              </w:rPr>
              <w:t xml:space="preserve">21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18"/>
              <w:ind w:left="2"/>
            </w:pPr>
            <w:r>
              <w:rPr>
                <w:rFonts w:ascii="Times New Roman" w:eastAsia="Times New Roman" w:hAnsi="Times New Roman" w:cs="Times New Roman"/>
                <w:sz w:val="20"/>
              </w:rPr>
              <w:t xml:space="preserve">Parsons, Talcott: “El superego y la </w:t>
            </w:r>
          </w:p>
          <w:p w:rsidR="000C451D" w:rsidRDefault="000F6A5C">
            <w:pPr>
              <w:spacing w:after="17"/>
              <w:ind w:left="2"/>
            </w:pPr>
            <w:r>
              <w:rPr>
                <w:rFonts w:ascii="Times New Roman" w:eastAsia="Times New Roman" w:hAnsi="Times New Roman" w:cs="Times New Roman"/>
                <w:sz w:val="20"/>
              </w:rPr>
              <w:t xml:space="preserve">Teoría de los sistemas sociales”. En </w:t>
            </w:r>
          </w:p>
          <w:p w:rsidR="000C451D" w:rsidRDefault="000F6A5C">
            <w:pPr>
              <w:spacing w:after="1" w:line="276" w:lineRule="auto"/>
              <w:ind w:left="2"/>
            </w:pPr>
            <w:r>
              <w:rPr>
                <w:rFonts w:ascii="Times New Roman" w:eastAsia="Times New Roman" w:hAnsi="Times New Roman" w:cs="Times New Roman"/>
                <w:sz w:val="20"/>
              </w:rPr>
              <w:t xml:space="preserve">Talcott Parsons, Robert Bales y Edward Shils </w:t>
            </w:r>
            <w:r>
              <w:rPr>
                <w:rFonts w:ascii="Times New Roman" w:eastAsia="Times New Roman" w:hAnsi="Times New Roman" w:cs="Times New Roman"/>
                <w:i/>
                <w:sz w:val="20"/>
              </w:rPr>
              <w:t>Apuntes sobre la teoría de la acción</w:t>
            </w:r>
            <w:r>
              <w:rPr>
                <w:rFonts w:ascii="Times New Roman" w:eastAsia="Times New Roman" w:hAnsi="Times New Roman" w:cs="Times New Roman"/>
                <w:sz w:val="20"/>
              </w:rPr>
              <w:t xml:space="preserve">, Amorrortu Editores, Buenos Aires, 1970 (11-26). </w:t>
            </w:r>
          </w:p>
          <w:p w:rsidR="000C451D" w:rsidRDefault="000F6A5C">
            <w:pPr>
              <w:spacing w:after="1" w:line="276" w:lineRule="auto"/>
              <w:ind w:left="2" w:right="23"/>
            </w:pPr>
            <w:r>
              <w:rPr>
                <w:rFonts w:ascii="Times New Roman" w:eastAsia="Times New Roman" w:hAnsi="Times New Roman" w:cs="Times New Roman"/>
                <w:sz w:val="20"/>
              </w:rPr>
              <w:t xml:space="preserve">Parsons, Talcott y Shils: “Los valores, los motivos y los sistemas de acción”. En Talcott Parsons y Edward Shils </w:t>
            </w:r>
          </w:p>
          <w:p w:rsidR="000C451D" w:rsidRDefault="000F6A5C">
            <w:pPr>
              <w:spacing w:after="17"/>
              <w:ind w:left="2"/>
            </w:pPr>
            <w:r>
              <w:rPr>
                <w:rFonts w:ascii="Times New Roman" w:eastAsia="Times New Roman" w:hAnsi="Times New Roman" w:cs="Times New Roman"/>
                <w:i/>
                <w:sz w:val="20"/>
              </w:rPr>
              <w:t>Hacia una teoría general de la acción</w:t>
            </w:r>
            <w:r>
              <w:rPr>
                <w:rFonts w:ascii="Times New Roman" w:eastAsia="Times New Roman" w:hAnsi="Times New Roman" w:cs="Times New Roman"/>
                <w:sz w:val="20"/>
              </w:rPr>
              <w:t xml:space="preserve">, </w:t>
            </w:r>
          </w:p>
          <w:p w:rsidR="000C451D" w:rsidRDefault="000F6A5C">
            <w:pPr>
              <w:spacing w:after="0" w:line="277" w:lineRule="auto"/>
              <w:ind w:left="2"/>
            </w:pPr>
            <w:r>
              <w:rPr>
                <w:rFonts w:ascii="Times New Roman" w:eastAsia="Times New Roman" w:hAnsi="Times New Roman" w:cs="Times New Roman"/>
                <w:sz w:val="20"/>
              </w:rPr>
              <w:t>Editorial Kapel</w:t>
            </w:r>
            <w:r>
              <w:rPr>
                <w:rFonts w:ascii="Times New Roman" w:eastAsia="Times New Roman" w:hAnsi="Times New Roman" w:cs="Times New Roman"/>
                <w:sz w:val="20"/>
              </w:rPr>
              <w:t xml:space="preserve">uz, Buenos Aires, 1968. Selección: Cap. 4, “El sistema social” (227-311). </w:t>
            </w:r>
          </w:p>
          <w:p w:rsidR="000C451D" w:rsidRDefault="000F6A5C">
            <w:pPr>
              <w:spacing w:after="0" w:line="277" w:lineRule="auto"/>
              <w:ind w:left="2"/>
            </w:pPr>
            <w:r>
              <w:rPr>
                <w:rFonts w:ascii="Times New Roman" w:eastAsia="Times New Roman" w:hAnsi="Times New Roman" w:cs="Times New Roman"/>
                <w:sz w:val="20"/>
              </w:rPr>
              <w:t xml:space="preserve">Parsons Talcott: </w:t>
            </w:r>
            <w:r>
              <w:rPr>
                <w:rFonts w:ascii="Times New Roman" w:eastAsia="Times New Roman" w:hAnsi="Times New Roman" w:cs="Times New Roman"/>
                <w:i/>
                <w:sz w:val="20"/>
              </w:rPr>
              <w:t>El sistema de las sociedades modernas</w:t>
            </w:r>
            <w:r>
              <w:rPr>
                <w:rFonts w:ascii="Times New Roman" w:eastAsia="Times New Roman" w:hAnsi="Times New Roman" w:cs="Times New Roman"/>
                <w:sz w:val="20"/>
              </w:rPr>
              <w:t xml:space="preserve">. Trillas, México DF, 1982. Selección: Cap. 6 (111-154). </w:t>
            </w:r>
          </w:p>
          <w:p w:rsidR="000C451D" w:rsidRDefault="000F6A5C">
            <w:pPr>
              <w:spacing w:after="0"/>
            </w:pPr>
            <w:r>
              <w:rPr>
                <w:rFonts w:ascii="Times New Roman" w:eastAsia="Times New Roman" w:hAnsi="Times New Roman" w:cs="Times New Roman"/>
                <w:sz w:val="20"/>
              </w:rPr>
              <w:t xml:space="preserve">Repaso de teóricos.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0"/>
              <w:jc w:val="center"/>
            </w:pPr>
            <w:r>
              <w:rPr>
                <w:rFonts w:ascii="Times New Roman" w:eastAsia="Times New Roman" w:hAnsi="Times New Roman" w:cs="Times New Roman"/>
                <w:sz w:val="20"/>
              </w:rPr>
              <w:t xml:space="preserve">3 hs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5"/>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1697"/>
        </w:trPr>
        <w:tc>
          <w:tcPr>
            <w:tcW w:w="93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8"/>
              <w:jc w:val="center"/>
            </w:pPr>
            <w:r>
              <w:rPr>
                <w:rFonts w:ascii="Times New Roman" w:eastAsia="Times New Roman" w:hAnsi="Times New Roman" w:cs="Times New Roman"/>
                <w:b/>
                <w:sz w:val="20"/>
              </w:rPr>
              <w:t xml:space="preserve">22 </w:t>
            </w:r>
          </w:p>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7"/>
            </w:pPr>
            <w:r>
              <w:rPr>
                <w:rFonts w:ascii="Times New Roman" w:eastAsia="Times New Roman" w:hAnsi="Times New Roman" w:cs="Times New Roman"/>
                <w:sz w:val="20"/>
              </w:rPr>
              <w:t xml:space="preserve">Contenidos: </w:t>
            </w:r>
          </w:p>
          <w:p w:rsidR="000C451D" w:rsidRDefault="000F6A5C">
            <w:pPr>
              <w:spacing w:after="0"/>
              <w:ind w:left="2" w:right="29"/>
            </w:pPr>
            <w:r>
              <w:rPr>
                <w:rFonts w:ascii="Times New Roman" w:eastAsia="Times New Roman" w:hAnsi="Times New Roman" w:cs="Times New Roman"/>
                <w:sz w:val="20"/>
              </w:rPr>
              <w:t xml:space="preserve">Parsons, Talcott: “«¿Ciudadanía plena para el norteamericano negro?» Un problema sociológico”. En </w:t>
            </w:r>
            <w:r>
              <w:rPr>
                <w:rFonts w:ascii="Times New Roman" w:eastAsia="Times New Roman" w:hAnsi="Times New Roman" w:cs="Times New Roman"/>
                <w:i/>
                <w:sz w:val="20"/>
              </w:rPr>
              <w:t xml:space="preserve">Entramados y Perspectivas </w:t>
            </w:r>
            <w:r>
              <w:rPr>
                <w:rFonts w:ascii="Times New Roman" w:eastAsia="Times New Roman" w:hAnsi="Times New Roman" w:cs="Times New Roman"/>
                <w:sz w:val="20"/>
              </w:rPr>
              <w:t xml:space="preserve">Vol. 2, Nº 2, 2012 (235278). </w:t>
            </w:r>
          </w:p>
        </w:tc>
        <w:tc>
          <w:tcPr>
            <w:tcW w:w="869"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3"/>
              <w:jc w:val="center"/>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37"/>
              <w:jc w:val="center"/>
            </w:pPr>
            <w:r>
              <w:rPr>
                <w:rFonts w:ascii="Times New Roman" w:eastAsia="Times New Roman" w:hAnsi="Times New Roman" w:cs="Times New Roman"/>
                <w:sz w:val="20"/>
              </w:rPr>
              <w:t xml:space="preserve">3 hs </w:t>
            </w:r>
          </w:p>
        </w:tc>
        <w:tc>
          <w:tcPr>
            <w:tcW w:w="1741"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right="41"/>
              <w:jc w:val="center"/>
            </w:pPr>
            <w:r>
              <w:rPr>
                <w:rFonts w:ascii="Times New Roman" w:eastAsia="Times New Roman" w:hAnsi="Times New Roman" w:cs="Times New Roman"/>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C451D" w:rsidRDefault="000F6A5C">
            <w:pPr>
              <w:spacing w:after="0"/>
              <w:ind w:left="125"/>
            </w:pPr>
            <w:r>
              <w:rPr>
                <w:rFonts w:ascii="Times New Roman" w:eastAsia="Times New Roman" w:hAnsi="Times New Roman" w:cs="Times New Roman"/>
                <w:sz w:val="20"/>
              </w:rPr>
              <w:t xml:space="preserve">Docente-alumnos </w:t>
            </w:r>
          </w:p>
        </w:tc>
      </w:tr>
      <w:tr w:rsidR="000C451D">
        <w:trPr>
          <w:trHeight w:val="2494"/>
        </w:trPr>
        <w:tc>
          <w:tcPr>
            <w:tcW w:w="931" w:type="dxa"/>
            <w:tcBorders>
              <w:top w:val="single" w:sz="8" w:space="0" w:color="000000"/>
              <w:left w:val="single" w:sz="8" w:space="0" w:color="000000"/>
              <w:bottom w:val="single" w:sz="8" w:space="0" w:color="000000"/>
              <w:right w:val="single" w:sz="8" w:space="0" w:color="000000"/>
            </w:tcBorders>
          </w:tcPr>
          <w:p w:rsidR="000C451D" w:rsidRDefault="000C451D"/>
        </w:tc>
        <w:tc>
          <w:tcPr>
            <w:tcW w:w="3375" w:type="dxa"/>
            <w:tcBorders>
              <w:top w:val="single" w:sz="8" w:space="0" w:color="000000"/>
              <w:left w:val="single" w:sz="8" w:space="0" w:color="000000"/>
              <w:bottom w:val="single" w:sz="8" w:space="0" w:color="000000"/>
              <w:right w:val="single" w:sz="8" w:space="0" w:color="000000"/>
            </w:tcBorders>
          </w:tcPr>
          <w:p w:rsidR="000C451D" w:rsidRDefault="000F6A5C">
            <w:pPr>
              <w:spacing w:after="1" w:line="276" w:lineRule="auto"/>
              <w:ind w:left="2"/>
            </w:pPr>
            <w:hyperlink r:id="rId44">
              <w:r>
                <w:rPr>
                  <w:rFonts w:ascii="Times New Roman" w:eastAsia="Times New Roman" w:hAnsi="Times New Roman" w:cs="Times New Roman"/>
                  <w:color w:val="0000FF"/>
                  <w:sz w:val="20"/>
                  <w:u w:val="single" w:color="0000FF"/>
                </w:rPr>
                <w:t xml:space="preserve">http://revistadesociologia.sociales.uba.ar </w:t>
              </w:r>
            </w:hyperlink>
            <w:hyperlink r:id="rId45">
              <w:r>
                <w:rPr>
                  <w:rFonts w:ascii="Times New Roman" w:eastAsia="Times New Roman" w:hAnsi="Times New Roman" w:cs="Times New Roman"/>
                  <w:color w:val="0000FF"/>
                  <w:sz w:val="20"/>
                  <w:u w:val="single" w:color="0000FF"/>
                </w:rPr>
                <w:t xml:space="preserve">/index.php/revistadesociologia/article/vi </w:t>
              </w:r>
            </w:hyperlink>
            <w:hyperlink r:id="rId46">
              <w:r>
                <w:rPr>
                  <w:rFonts w:ascii="Times New Roman" w:eastAsia="Times New Roman" w:hAnsi="Times New Roman" w:cs="Times New Roman"/>
                  <w:color w:val="0000FF"/>
                  <w:sz w:val="20"/>
                  <w:u w:val="single" w:color="0000FF"/>
                </w:rPr>
                <w:t>ew/86/35</w:t>
              </w:r>
            </w:hyperlink>
            <w:hyperlink r:id="rId47">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p>
          <w:p w:rsidR="000C451D" w:rsidRDefault="000F6A5C">
            <w:pPr>
              <w:spacing w:after="0"/>
              <w:ind w:left="2" w:hanging="2"/>
            </w:pPr>
            <w:r>
              <w:rPr>
                <w:rFonts w:ascii="Times New Roman" w:eastAsia="Times New Roman" w:hAnsi="Times New Roman" w:cs="Times New Roman"/>
                <w:sz w:val="20"/>
              </w:rPr>
              <w:t xml:space="preserve">Sasín, Mariano: “¿Por qué le habrá puesto «comunidad»? Una aproximación al lugar de la comunidad societal en la teoría de Talcott Parsons”. En </w:t>
            </w:r>
            <w:r>
              <w:rPr>
                <w:rFonts w:ascii="Times New Roman" w:eastAsia="Times New Roman" w:hAnsi="Times New Roman" w:cs="Times New Roman"/>
                <w:i/>
                <w:sz w:val="20"/>
              </w:rPr>
              <w:t>Sociológica</w:t>
            </w:r>
            <w:r>
              <w:rPr>
                <w:rFonts w:ascii="Times New Roman" w:eastAsia="Times New Roman" w:hAnsi="Times New Roman" w:cs="Times New Roman"/>
                <w:sz w:val="20"/>
              </w:rPr>
              <w:t xml:space="preserve">, año 27, Nº 77, 2012 (71108). </w:t>
            </w:r>
          </w:p>
        </w:tc>
        <w:tc>
          <w:tcPr>
            <w:tcW w:w="869" w:type="dxa"/>
            <w:tcBorders>
              <w:top w:val="single" w:sz="8" w:space="0" w:color="000000"/>
              <w:left w:val="single" w:sz="8" w:space="0" w:color="000000"/>
              <w:bottom w:val="single" w:sz="8" w:space="0" w:color="000000"/>
              <w:right w:val="single" w:sz="8" w:space="0" w:color="000000"/>
            </w:tcBorders>
          </w:tcPr>
          <w:p w:rsidR="000C451D" w:rsidRDefault="000C451D"/>
        </w:tc>
        <w:tc>
          <w:tcPr>
            <w:tcW w:w="871" w:type="dxa"/>
            <w:tcBorders>
              <w:top w:val="single" w:sz="8" w:space="0" w:color="000000"/>
              <w:left w:val="single" w:sz="8" w:space="0" w:color="000000"/>
              <w:bottom w:val="single" w:sz="8" w:space="0" w:color="000000"/>
              <w:right w:val="single" w:sz="8" w:space="0" w:color="000000"/>
            </w:tcBorders>
          </w:tcPr>
          <w:p w:rsidR="000C451D" w:rsidRDefault="000C451D"/>
        </w:tc>
        <w:tc>
          <w:tcPr>
            <w:tcW w:w="1741" w:type="dxa"/>
            <w:tcBorders>
              <w:top w:val="single" w:sz="8" w:space="0" w:color="000000"/>
              <w:left w:val="single" w:sz="8" w:space="0" w:color="000000"/>
              <w:bottom w:val="single" w:sz="8" w:space="0" w:color="000000"/>
              <w:right w:val="single" w:sz="8" w:space="0" w:color="000000"/>
            </w:tcBorders>
          </w:tcPr>
          <w:p w:rsidR="000C451D" w:rsidRDefault="000C451D"/>
        </w:tc>
        <w:tc>
          <w:tcPr>
            <w:tcW w:w="1740" w:type="dxa"/>
            <w:tcBorders>
              <w:top w:val="single" w:sz="8" w:space="0" w:color="000000"/>
              <w:left w:val="single" w:sz="8" w:space="0" w:color="000000"/>
              <w:bottom w:val="single" w:sz="8" w:space="0" w:color="000000"/>
              <w:right w:val="single" w:sz="8" w:space="0" w:color="000000"/>
            </w:tcBorders>
          </w:tcPr>
          <w:p w:rsidR="000C451D" w:rsidRDefault="000C451D"/>
        </w:tc>
      </w:tr>
    </w:tbl>
    <w:p w:rsidR="000C451D" w:rsidRDefault="000F6A5C">
      <w:pPr>
        <w:spacing w:after="0"/>
      </w:pP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7"/>
      </w:pPr>
      <w:r>
        <w:rPr>
          <w:rFonts w:ascii="Times New Roman" w:eastAsia="Times New Roman" w:hAnsi="Times New Roman" w:cs="Times New Roman"/>
        </w:rPr>
        <w:t xml:space="preserve"> </w:t>
      </w:r>
    </w:p>
    <w:p w:rsidR="000C451D" w:rsidRDefault="000F6A5C">
      <w:pPr>
        <w:pStyle w:val="Ttulo3"/>
        <w:tabs>
          <w:tab w:val="center" w:pos="3744"/>
        </w:tabs>
        <w:ind w:left="-15" w:right="0" w:firstLine="0"/>
      </w:pPr>
      <w:r>
        <w:t>9.2.</w:t>
      </w:r>
      <w:r>
        <w:rPr>
          <w:rFonts w:ascii="Arial" w:eastAsia="Arial" w:hAnsi="Arial" w:cs="Arial"/>
        </w:rPr>
        <w:t xml:space="preserve"> </w:t>
      </w:r>
      <w:r>
        <w:rPr>
          <w:rFonts w:ascii="Arial" w:eastAsia="Arial" w:hAnsi="Arial" w:cs="Arial"/>
        </w:rPr>
        <w:tab/>
      </w:r>
      <w:r>
        <w:t xml:space="preserve">DETALLE DE ACTIVIDADES DE FORMACIÓN PRÁCTICA  </w:t>
      </w:r>
      <w:r>
        <w:rPr>
          <w:b w:val="0"/>
        </w:rPr>
        <w:t xml:space="preserve"> </w:t>
      </w:r>
    </w:p>
    <w:p w:rsidR="000C451D" w:rsidRDefault="000F6A5C">
      <w:pPr>
        <w:spacing w:after="0"/>
      </w:pPr>
      <w:r>
        <w:rPr>
          <w:rFonts w:ascii="Times New Roman" w:eastAsia="Times New Roman" w:hAnsi="Times New Roman" w:cs="Times New Roman"/>
          <w:i/>
          <w:color w:val="434343"/>
          <w:sz w:val="20"/>
        </w:rPr>
        <w:t xml:space="preserve"> </w:t>
      </w:r>
    </w:p>
    <w:p w:rsidR="000C451D" w:rsidRDefault="000F6A5C">
      <w:pPr>
        <w:spacing w:after="20"/>
      </w:pPr>
      <w:r>
        <w:rPr>
          <w:rFonts w:ascii="Times New Roman" w:eastAsia="Times New Roman" w:hAnsi="Times New Roman" w:cs="Times New Roman"/>
          <w:i/>
          <w:color w:val="4A442A"/>
          <w:sz w:val="20"/>
        </w:rPr>
        <w:t xml:space="preserve"> </w:t>
      </w:r>
    </w:p>
    <w:p w:rsidR="000C451D" w:rsidRDefault="000F6A5C">
      <w:pPr>
        <w:spacing w:after="110" w:line="249" w:lineRule="auto"/>
        <w:ind w:left="-3" w:hanging="10"/>
        <w:jc w:val="both"/>
      </w:pPr>
      <w:r>
        <w:rPr>
          <w:rFonts w:ascii="Times New Roman" w:eastAsia="Times New Roman" w:hAnsi="Times New Roman" w:cs="Times New Roman"/>
          <w:sz w:val="24"/>
        </w:rPr>
        <w:t xml:space="preserve">A continuación, se detallan las modalidades de cada clase, las cuales se desprenden de lo ya enunciado: </w:t>
      </w:r>
    </w:p>
    <w:p w:rsidR="000C451D" w:rsidRDefault="000F6A5C">
      <w:pPr>
        <w:spacing w:after="109" w:line="249" w:lineRule="auto"/>
        <w:ind w:left="-3" w:hanging="10"/>
        <w:jc w:val="both"/>
      </w:pPr>
      <w:r>
        <w:rPr>
          <w:rFonts w:ascii="Times New Roman" w:eastAsia="Times New Roman" w:hAnsi="Times New Roman" w:cs="Times New Roman"/>
          <w:sz w:val="24"/>
        </w:rPr>
        <w:t xml:space="preserve">En el </w:t>
      </w:r>
      <w:r>
        <w:rPr>
          <w:rFonts w:ascii="Times New Roman" w:eastAsia="Times New Roman" w:hAnsi="Times New Roman" w:cs="Times New Roman"/>
          <w:sz w:val="24"/>
          <w:u w:val="single" w:color="000000"/>
        </w:rPr>
        <w:t>TEÓRICO</w:t>
      </w:r>
      <w:r>
        <w:rPr>
          <w:rFonts w:ascii="Times New Roman" w:eastAsia="Times New Roman" w:hAnsi="Times New Roman" w:cs="Times New Roman"/>
          <w:sz w:val="24"/>
        </w:rPr>
        <w:t xml:space="preserve"> se presentará un panorama general de la obra de cada autor, pero se hará foco, princi</w:t>
      </w:r>
      <w:r>
        <w:rPr>
          <w:rFonts w:ascii="Times New Roman" w:eastAsia="Times New Roman" w:hAnsi="Times New Roman" w:cs="Times New Roman"/>
          <w:sz w:val="24"/>
        </w:rPr>
        <w:t xml:space="preserve">palmente, en la </w:t>
      </w:r>
      <w:r>
        <w:rPr>
          <w:rFonts w:ascii="Times New Roman" w:eastAsia="Times New Roman" w:hAnsi="Times New Roman" w:cs="Times New Roman"/>
          <w:b/>
          <w:sz w:val="24"/>
        </w:rPr>
        <w:t>Clave 1)</w:t>
      </w:r>
      <w:r>
        <w:rPr>
          <w:rFonts w:ascii="Times New Roman" w:eastAsia="Times New Roman" w:hAnsi="Times New Roman" w:cs="Times New Roman"/>
          <w:sz w:val="24"/>
        </w:rPr>
        <w:t xml:space="preserve">. Será una clase principalmente expositiva a cargo del docente en la que se explicarán las nociones centrales que articulan las obras de cada autor y se reconstruirá el entramado conceptual mediante el cual se constituye su teoría. </w:t>
      </w:r>
    </w:p>
    <w:p w:rsidR="000C451D" w:rsidRDefault="000F6A5C">
      <w:pPr>
        <w:spacing w:after="111" w:line="249" w:lineRule="auto"/>
        <w:ind w:left="-3" w:hanging="10"/>
        <w:jc w:val="both"/>
      </w:pPr>
      <w:r>
        <w:rPr>
          <w:rFonts w:ascii="Times New Roman" w:eastAsia="Times New Roman" w:hAnsi="Times New Roman" w:cs="Times New Roman"/>
          <w:sz w:val="24"/>
        </w:rPr>
        <w:t xml:space="preserve">En el </w:t>
      </w:r>
      <w:r>
        <w:rPr>
          <w:rFonts w:ascii="Times New Roman" w:eastAsia="Times New Roman" w:hAnsi="Times New Roman" w:cs="Times New Roman"/>
          <w:sz w:val="24"/>
          <w:u w:val="single" w:color="000000"/>
        </w:rPr>
        <w:t>PRÁCTICO 1</w:t>
      </w:r>
      <w:r>
        <w:rPr>
          <w:rFonts w:ascii="Times New Roman" w:eastAsia="Times New Roman" w:hAnsi="Times New Roman" w:cs="Times New Roman"/>
          <w:sz w:val="24"/>
        </w:rPr>
        <w:t>, que sigue al teórico, se trabajará en relación a lo expuesto en el teórico con base en los textos asignados previamente a dos alumnos (podrán ser más en caso de ser necesario) de acuerdo a la siguiente metodología: Los alumnos que tienen el texto asignad</w:t>
      </w:r>
      <w:r>
        <w:rPr>
          <w:rFonts w:ascii="Times New Roman" w:eastAsia="Times New Roman" w:hAnsi="Times New Roman" w:cs="Times New Roman"/>
          <w:sz w:val="24"/>
        </w:rPr>
        <w:t>o deben exponerlo de forma oral poniendo el énfasis en las ideas centrales de los textos, en las dudas que les generan y en los aspectos que no hayan comprendido. El docente deberá intervenir señalando aciertos y errores, aclarando las dudas, completando l</w:t>
      </w:r>
      <w:r>
        <w:rPr>
          <w:rFonts w:ascii="Times New Roman" w:eastAsia="Times New Roman" w:hAnsi="Times New Roman" w:cs="Times New Roman"/>
          <w:sz w:val="24"/>
        </w:rPr>
        <w:t xml:space="preserve">o necesario y estimulando el debate y la participación del resto del curso.  </w:t>
      </w:r>
    </w:p>
    <w:p w:rsidR="000C451D" w:rsidRDefault="000F6A5C">
      <w:pPr>
        <w:spacing w:after="109" w:line="249" w:lineRule="auto"/>
        <w:ind w:left="-3" w:hanging="10"/>
        <w:jc w:val="both"/>
      </w:pPr>
      <w:r>
        <w:rPr>
          <w:rFonts w:ascii="Times New Roman" w:eastAsia="Times New Roman" w:hAnsi="Times New Roman" w:cs="Times New Roman"/>
          <w:sz w:val="24"/>
        </w:rPr>
        <w:t xml:space="preserve">En el </w:t>
      </w:r>
      <w:r>
        <w:rPr>
          <w:rFonts w:ascii="Times New Roman" w:eastAsia="Times New Roman" w:hAnsi="Times New Roman" w:cs="Times New Roman"/>
          <w:sz w:val="24"/>
          <w:u w:val="single" w:color="000000"/>
        </w:rPr>
        <w:t>TEÓRICO/PRÁCTICO</w:t>
      </w:r>
      <w:r>
        <w:rPr>
          <w:rFonts w:ascii="Times New Roman" w:eastAsia="Times New Roman" w:hAnsi="Times New Roman" w:cs="Times New Roman"/>
          <w:sz w:val="24"/>
        </w:rPr>
        <w:t xml:space="preserve"> se centrará la clase en la </w:t>
      </w:r>
      <w:r>
        <w:rPr>
          <w:rFonts w:ascii="Times New Roman" w:eastAsia="Times New Roman" w:hAnsi="Times New Roman" w:cs="Times New Roman"/>
          <w:b/>
          <w:sz w:val="24"/>
        </w:rPr>
        <w:t>Clave 2)</w:t>
      </w:r>
      <w:r>
        <w:rPr>
          <w:rFonts w:ascii="Times New Roman" w:eastAsia="Times New Roman" w:hAnsi="Times New Roman" w:cs="Times New Roman"/>
          <w:sz w:val="24"/>
        </w:rPr>
        <w:t xml:space="preserve"> de lectura, más allá de que las otras claves puedan también hacerse presentes. La denominación de la modalidad de clase</w:t>
      </w:r>
      <w:r>
        <w:rPr>
          <w:rFonts w:ascii="Times New Roman" w:eastAsia="Times New Roman" w:hAnsi="Times New Roman" w:cs="Times New Roman"/>
          <w:sz w:val="24"/>
        </w:rPr>
        <w:t xml:space="preserve"> como “teórico/práctico” se debe a la intención de que la clase tenga una forma intermedia entre una dinámica puramente expositiva y una centrada en la participación de los alumnos. La articulación entre ambas modalidades quedará a cargo del docente y depe</w:t>
      </w:r>
      <w:r>
        <w:rPr>
          <w:rFonts w:ascii="Times New Roman" w:eastAsia="Times New Roman" w:hAnsi="Times New Roman" w:cs="Times New Roman"/>
          <w:sz w:val="24"/>
        </w:rPr>
        <w:t>nderá de los textos y temas asignados a cada clase, y del grado de lectura y participación de los alumnos. A este efecto se implementará en el aula el trabajo con cuestionarios guía, lecturas dirigidas y debate en grupos, coordinados con la exposición e in</w:t>
      </w:r>
      <w:r>
        <w:rPr>
          <w:rFonts w:ascii="Times New Roman" w:eastAsia="Times New Roman" w:hAnsi="Times New Roman" w:cs="Times New Roman"/>
          <w:sz w:val="24"/>
        </w:rPr>
        <w:t xml:space="preserve">tervención del docente, de manera tal de trazar un recorrido por los aspectos centrales de los textos organizado bajo la temática de la clave de lectura mencionada. </w:t>
      </w:r>
    </w:p>
    <w:p w:rsidR="000C451D" w:rsidRDefault="000F6A5C">
      <w:pPr>
        <w:spacing w:after="110" w:line="249" w:lineRule="auto"/>
        <w:ind w:left="-3" w:hanging="10"/>
        <w:jc w:val="both"/>
      </w:pPr>
      <w:r>
        <w:rPr>
          <w:rFonts w:ascii="Times New Roman" w:eastAsia="Times New Roman" w:hAnsi="Times New Roman" w:cs="Times New Roman"/>
          <w:sz w:val="24"/>
        </w:rPr>
        <w:t xml:space="preserve">En el </w:t>
      </w:r>
      <w:r>
        <w:rPr>
          <w:rFonts w:ascii="Times New Roman" w:eastAsia="Times New Roman" w:hAnsi="Times New Roman" w:cs="Times New Roman"/>
          <w:sz w:val="24"/>
          <w:u w:val="single" w:color="000000"/>
        </w:rPr>
        <w:t>PRÁCTICO 2</w:t>
      </w:r>
      <w:r>
        <w:rPr>
          <w:rFonts w:ascii="Times New Roman" w:eastAsia="Times New Roman" w:hAnsi="Times New Roman" w:cs="Times New Roman"/>
          <w:sz w:val="24"/>
        </w:rPr>
        <w:t xml:space="preserve"> se trabajará con la misma modalidad que en el práctico 1 pero haciendo es</w:t>
      </w:r>
      <w:r>
        <w:rPr>
          <w:rFonts w:ascii="Times New Roman" w:eastAsia="Times New Roman" w:hAnsi="Times New Roman" w:cs="Times New Roman"/>
          <w:sz w:val="24"/>
        </w:rPr>
        <w:t xml:space="preserve">pecial énfasis en la </w:t>
      </w:r>
      <w:r>
        <w:rPr>
          <w:rFonts w:ascii="Times New Roman" w:eastAsia="Times New Roman" w:hAnsi="Times New Roman" w:cs="Times New Roman"/>
          <w:b/>
          <w:sz w:val="24"/>
        </w:rPr>
        <w:t>Clave 3)</w:t>
      </w:r>
      <w:r>
        <w:rPr>
          <w:rFonts w:ascii="Times New Roman" w:eastAsia="Times New Roman" w:hAnsi="Times New Roman" w:cs="Times New Roman"/>
          <w:sz w:val="24"/>
        </w:rPr>
        <w:t xml:space="preserve"> y además, tarea que estará a cargo del docente, intentando hacer un cierre que incluya todo lo visto en la unidad. </w:t>
      </w:r>
    </w:p>
    <w:p w:rsidR="000C451D" w:rsidRDefault="000F6A5C">
      <w:pPr>
        <w:spacing w:after="110" w:line="249" w:lineRule="auto"/>
        <w:ind w:left="-3" w:hanging="10"/>
        <w:jc w:val="both"/>
      </w:pPr>
      <w:r>
        <w:rPr>
          <w:rFonts w:ascii="Times New Roman" w:eastAsia="Times New Roman" w:hAnsi="Times New Roman" w:cs="Times New Roman"/>
          <w:sz w:val="24"/>
        </w:rPr>
        <w:t xml:space="preserve">En términos generales, por tratarse de una materia convencional del ciclo de grado, las exposiciones teóricas </w:t>
      </w:r>
      <w:r>
        <w:rPr>
          <w:rFonts w:ascii="Times New Roman" w:eastAsia="Times New Roman" w:hAnsi="Times New Roman" w:cs="Times New Roman"/>
          <w:sz w:val="24"/>
        </w:rPr>
        <w:t>del docente serán centrales, aunque no exclusivas. De parte de los alumnos, se exigirá la asistencia a cada encuentro con la debida preparación de los textos que correspondan a esa clase, a los fines de poder aprovechar al máximo las exposiciones del docen</w:t>
      </w:r>
      <w:r>
        <w:rPr>
          <w:rFonts w:ascii="Times New Roman" w:eastAsia="Times New Roman" w:hAnsi="Times New Roman" w:cs="Times New Roman"/>
          <w:sz w:val="24"/>
        </w:rPr>
        <w:t xml:space="preserve">te, presentar sus dudas y consultas y participar activamente en debates estrictamente fundados en las lecturas. </w:t>
      </w:r>
    </w:p>
    <w:p w:rsidR="000C451D" w:rsidRDefault="000F6A5C">
      <w:pPr>
        <w:spacing w:after="4" w:line="249" w:lineRule="auto"/>
        <w:ind w:left="-3" w:hanging="10"/>
        <w:jc w:val="both"/>
      </w:pPr>
      <w:r>
        <w:rPr>
          <w:rFonts w:ascii="Times New Roman" w:eastAsia="Times New Roman" w:hAnsi="Times New Roman" w:cs="Times New Roman"/>
          <w:sz w:val="24"/>
        </w:rPr>
        <w:t>En tal sentido, se pretende estimular una participación por parte de los alumnos que vaya más allá de las meras formas del “asistir” y “escucha</w:t>
      </w:r>
      <w:r>
        <w:rPr>
          <w:rFonts w:ascii="Times New Roman" w:eastAsia="Times New Roman" w:hAnsi="Times New Roman" w:cs="Times New Roman"/>
          <w:sz w:val="24"/>
        </w:rPr>
        <w:t xml:space="preserve">r”. En algunas ocasiones, como se ha explicado, un alumno </w:t>
      </w:r>
    </w:p>
    <w:p w:rsidR="000C451D" w:rsidRDefault="000F6A5C">
      <w:pPr>
        <w:spacing w:after="110" w:line="249" w:lineRule="auto"/>
        <w:ind w:left="-3" w:hanging="10"/>
        <w:jc w:val="both"/>
      </w:pPr>
      <w:r>
        <w:rPr>
          <w:rFonts w:ascii="Times New Roman" w:eastAsia="Times New Roman" w:hAnsi="Times New Roman" w:cs="Times New Roman"/>
          <w:sz w:val="24"/>
        </w:rPr>
        <w:t>(o un grupo pequeño de ellos) tendrá la responsabilidad adicional de exponer el o los textos del día en forma oral ante el grupo. En estos tramos de la clase, el docente intervendrá específicamente</w:t>
      </w:r>
      <w:r>
        <w:rPr>
          <w:rFonts w:ascii="Times New Roman" w:eastAsia="Times New Roman" w:hAnsi="Times New Roman" w:cs="Times New Roman"/>
          <w:sz w:val="24"/>
        </w:rPr>
        <w:t xml:space="preserve"> a los fines de orientar las exposiciones de los estudiantes, poniendo el énfasis en aquellos contenidos de los textos que revistan la mayor relevancia para los fines de esta asignatura. </w:t>
      </w:r>
    </w:p>
    <w:p w:rsidR="000C451D" w:rsidRDefault="000F6A5C">
      <w:pPr>
        <w:spacing w:after="93" w:line="249" w:lineRule="auto"/>
        <w:ind w:left="-3" w:hanging="10"/>
        <w:jc w:val="both"/>
      </w:pPr>
      <w:r>
        <w:rPr>
          <w:rFonts w:ascii="Times New Roman" w:eastAsia="Times New Roman" w:hAnsi="Times New Roman" w:cs="Times New Roman"/>
          <w:sz w:val="24"/>
        </w:rPr>
        <w:t>Una vez concluidos los distintos momentos de exposición de los temas</w:t>
      </w:r>
      <w:r>
        <w:rPr>
          <w:rFonts w:ascii="Times New Roman" w:eastAsia="Times New Roman" w:hAnsi="Times New Roman" w:cs="Times New Roman"/>
          <w:sz w:val="24"/>
        </w:rPr>
        <w:t>, se abrirá la posibilidad de un debate general moderado por el docente, en las cuales se procesarán las dudas que hayan surgido, y donde, eventualmente, surgirán preguntas que permitan articular los conceptos y problemas analizados. En algunas ocasiones s</w:t>
      </w:r>
      <w:r>
        <w:rPr>
          <w:rFonts w:ascii="Times New Roman" w:eastAsia="Times New Roman" w:hAnsi="Times New Roman" w:cs="Times New Roman"/>
          <w:sz w:val="24"/>
        </w:rPr>
        <w:t xml:space="preserve">e discutirán también, en el contexto de los prácticos, selecciones de párrafos de las bibliografías obligatoria y complementaria con el fin alcanzar una comprensión más profunda, sostenida en una lectura e interpretación “densa” de tales textos. </w:t>
      </w:r>
    </w:p>
    <w:p w:rsidR="000C451D" w:rsidRDefault="000F6A5C">
      <w:pPr>
        <w:spacing w:after="0"/>
      </w:pPr>
      <w:r>
        <w:rPr>
          <w:rFonts w:ascii="Times New Roman" w:eastAsia="Times New Roman" w:hAnsi="Times New Roman" w:cs="Times New Roman"/>
          <w:b/>
        </w:rPr>
        <w:t xml:space="preserve"> </w:t>
      </w:r>
    </w:p>
    <w:p w:rsidR="000C451D" w:rsidRDefault="000F6A5C">
      <w:pPr>
        <w:numPr>
          <w:ilvl w:val="0"/>
          <w:numId w:val="22"/>
        </w:numPr>
        <w:spacing w:after="4" w:line="256" w:lineRule="auto"/>
        <w:ind w:hanging="331"/>
      </w:pPr>
      <w:r>
        <w:rPr>
          <w:rFonts w:ascii="Times New Roman" w:eastAsia="Times New Roman" w:hAnsi="Times New Roman" w:cs="Times New Roman"/>
          <w:b/>
        </w:rPr>
        <w:t>MODALID</w:t>
      </w:r>
      <w:r>
        <w:rPr>
          <w:rFonts w:ascii="Times New Roman" w:eastAsia="Times New Roman" w:hAnsi="Times New Roman" w:cs="Times New Roman"/>
          <w:b/>
        </w:rPr>
        <w:t xml:space="preserve">AD DE EVALUACIÓN: </w:t>
      </w:r>
    </w:p>
    <w:p w:rsidR="000C451D" w:rsidRDefault="000F6A5C">
      <w:pPr>
        <w:spacing w:after="0"/>
      </w:pPr>
      <w:r>
        <w:rPr>
          <w:rFonts w:ascii="Times New Roman" w:eastAsia="Times New Roman" w:hAnsi="Times New Roman" w:cs="Times New Roman"/>
        </w:rPr>
        <w:t xml:space="preserve"> </w:t>
      </w:r>
    </w:p>
    <w:p w:rsidR="000C451D" w:rsidRDefault="000F6A5C">
      <w:pPr>
        <w:spacing w:after="13" w:line="248" w:lineRule="auto"/>
        <w:ind w:left="-5" w:hanging="10"/>
        <w:jc w:val="both"/>
      </w:pPr>
      <w:r>
        <w:rPr>
          <w:rFonts w:ascii="Times New Roman" w:eastAsia="Times New Roman" w:hAnsi="Times New Roman" w:cs="Times New Roman"/>
        </w:rPr>
        <w:t>Para acceder a la regularidad de la materia se requerirá del 75% de asistencia a la cursada. A su vez, será necesaria la aprobación de un parcial domiciliario en el primer semestre, y un trabajo monográfico en el segundo. Estos tendrán</w:t>
      </w:r>
      <w:r>
        <w:rPr>
          <w:rFonts w:ascii="Times New Roman" w:eastAsia="Times New Roman" w:hAnsi="Times New Roman" w:cs="Times New Roman"/>
        </w:rPr>
        <w:t xml:space="preserve"> sus respectivos recuperatorios en caso de no alcanzar la calificación de 4 (cuatro). Los alumnos, también, deberán ofrecer una exposición del material obligatorio y participar activamente en el transcurso de las clases.   </w:t>
      </w:r>
    </w:p>
    <w:p w:rsidR="000C451D" w:rsidRDefault="000F6A5C">
      <w:pPr>
        <w:spacing w:after="13" w:line="248" w:lineRule="auto"/>
        <w:ind w:left="-5" w:hanging="10"/>
        <w:jc w:val="both"/>
      </w:pPr>
      <w:r>
        <w:rPr>
          <w:rFonts w:ascii="Times New Roman" w:eastAsia="Times New Roman" w:hAnsi="Times New Roman" w:cs="Times New Roman"/>
        </w:rPr>
        <w:t xml:space="preserve">Una vez alcanzado el porcentaje </w:t>
      </w:r>
      <w:r>
        <w:rPr>
          <w:rFonts w:ascii="Times New Roman" w:eastAsia="Times New Roman" w:hAnsi="Times New Roman" w:cs="Times New Roman"/>
        </w:rPr>
        <w:t>de asistencia a clase (75%), y haber brindado las exposiciones obligatorias de la bibliografía de la materia, los alumnos requieren para acceder a la regularidad de la materia haber obtenido más de cuatro (4) en las dos evaluaciones parciales (o en sus res</w:t>
      </w:r>
      <w:r>
        <w:rPr>
          <w:rFonts w:ascii="Times New Roman" w:eastAsia="Times New Roman" w:hAnsi="Times New Roman" w:cs="Times New Roman"/>
        </w:rPr>
        <w:t>pectivos recuperatorios). Esas dos notas se promediarán y darán la nota final de promoción que constará como nota de evaluación escrita. La evaluación final constará de un examen oral sobre todo el contenido de la asignatura, haciendo especial énfasis en l</w:t>
      </w:r>
      <w:r>
        <w:rPr>
          <w:rFonts w:ascii="Times New Roman" w:eastAsia="Times New Roman" w:hAnsi="Times New Roman" w:cs="Times New Roman"/>
        </w:rPr>
        <w:t>as dificultades que existieron en las evaluaciones parciales de cada estudiante. La nota resultante constará como nota de evaluación oral. La calificación definitiva obtenida en la materia resultará de promediar la nota de evaluación escrita con la nota de</w:t>
      </w:r>
      <w:r>
        <w:rPr>
          <w:rFonts w:ascii="Times New Roman" w:eastAsia="Times New Roman" w:hAnsi="Times New Roman" w:cs="Times New Roman"/>
        </w:rPr>
        <w:t xml:space="preserve"> evaluación oral. </w:t>
      </w:r>
    </w:p>
    <w:p w:rsidR="000C451D" w:rsidRDefault="000F6A5C">
      <w:pPr>
        <w:spacing w:after="0"/>
      </w:pP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numPr>
          <w:ilvl w:val="0"/>
          <w:numId w:val="22"/>
        </w:numPr>
        <w:spacing w:after="4" w:line="256" w:lineRule="auto"/>
        <w:ind w:hanging="331"/>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pStyle w:val="Ttulo3"/>
        <w:ind w:left="-5" w:right="0"/>
      </w:pPr>
      <w:r>
        <w:t>UNIDAD I: INTRODUCCIÓN (clases 1 a 4)</w:t>
      </w:r>
      <w:r>
        <w:rPr>
          <w:b w:val="0"/>
        </w:rPr>
        <w:t xml:space="preserve"> </w:t>
      </w:r>
      <w:r>
        <w:t xml:space="preserve">Bibliografía general de ampliación </w:t>
      </w:r>
    </w:p>
    <w:p w:rsidR="000C451D" w:rsidRDefault="000F6A5C">
      <w:pPr>
        <w:numPr>
          <w:ilvl w:val="0"/>
          <w:numId w:val="23"/>
        </w:numPr>
        <w:spacing w:after="5" w:line="248" w:lineRule="auto"/>
        <w:ind w:hanging="723"/>
        <w:jc w:val="both"/>
      </w:pPr>
      <w:r>
        <w:rPr>
          <w:rFonts w:ascii="Times New Roman" w:eastAsia="Times New Roman" w:hAnsi="Times New Roman" w:cs="Times New Roman"/>
        </w:rPr>
        <w:t xml:space="preserve">Ayús Reyes, Ramfis: “Los libros del siglo o la reivindicación de la cultura teórica en sociología”. En: </w:t>
      </w:r>
      <w:r>
        <w:rPr>
          <w:rFonts w:ascii="Times New Roman" w:eastAsia="Times New Roman" w:hAnsi="Times New Roman" w:cs="Times New Roman"/>
          <w:i/>
        </w:rPr>
        <w:t>Sociológica</w:t>
      </w:r>
      <w:r>
        <w:rPr>
          <w:rFonts w:ascii="Times New Roman" w:eastAsia="Times New Roman" w:hAnsi="Times New Roman" w:cs="Times New Roman"/>
        </w:rPr>
        <w:t xml:space="preserve">, año 19, número 57, 2005 (217-238). </w:t>
      </w:r>
    </w:p>
    <w:p w:rsidR="000C451D" w:rsidRDefault="000F6A5C">
      <w:pPr>
        <w:numPr>
          <w:ilvl w:val="0"/>
          <w:numId w:val="23"/>
        </w:numPr>
        <w:spacing w:after="13" w:line="248" w:lineRule="auto"/>
        <w:ind w:hanging="723"/>
        <w:jc w:val="both"/>
      </w:pPr>
      <w:r>
        <w:rPr>
          <w:rFonts w:ascii="Times New Roman" w:eastAsia="Times New Roman" w:hAnsi="Times New Roman" w:cs="Times New Roman"/>
        </w:rPr>
        <w:t xml:space="preserve">Berthelot, Jean Michel: </w:t>
      </w:r>
      <w:r>
        <w:rPr>
          <w:rFonts w:ascii="Times New Roman" w:eastAsia="Times New Roman" w:hAnsi="Times New Roman" w:cs="Times New Roman"/>
          <w:i/>
        </w:rPr>
        <w:t>La construcción de la sociología</w:t>
      </w:r>
      <w:r>
        <w:rPr>
          <w:rFonts w:ascii="Times New Roman" w:eastAsia="Times New Roman" w:hAnsi="Times New Roman" w:cs="Times New Roman"/>
        </w:rPr>
        <w:t xml:space="preserve">. Nueva Visión, Buenos Aires, 2003. Introducción, cap.1 y 2 (7-49). </w:t>
      </w:r>
    </w:p>
    <w:p w:rsidR="000C451D" w:rsidRDefault="000F6A5C">
      <w:pPr>
        <w:numPr>
          <w:ilvl w:val="0"/>
          <w:numId w:val="23"/>
        </w:numPr>
        <w:spacing w:after="5" w:line="248" w:lineRule="auto"/>
        <w:ind w:hanging="723"/>
        <w:jc w:val="both"/>
      </w:pPr>
      <w:r>
        <w:rPr>
          <w:rFonts w:ascii="Times New Roman" w:eastAsia="Times New Roman" w:hAnsi="Times New Roman" w:cs="Times New Roman"/>
        </w:rPr>
        <w:t>Duarte Hidalgo, Cory “¿Qué es eso a lo que llamamos comunidad? La noción de comunidad en el p</w:t>
      </w:r>
      <w:r>
        <w:rPr>
          <w:rFonts w:ascii="Times New Roman" w:eastAsia="Times New Roman" w:hAnsi="Times New Roman" w:cs="Times New Roman"/>
        </w:rPr>
        <w:t xml:space="preserve">ensamiento social clásico”. En: </w:t>
      </w:r>
      <w:r>
        <w:rPr>
          <w:rFonts w:ascii="Times New Roman" w:eastAsia="Times New Roman" w:hAnsi="Times New Roman" w:cs="Times New Roman"/>
          <w:i/>
        </w:rPr>
        <w:t>Cuadernos de Trabajo Social</w:t>
      </w:r>
      <w:r>
        <w:rPr>
          <w:rFonts w:ascii="Times New Roman" w:eastAsia="Times New Roman" w:hAnsi="Times New Roman" w:cs="Times New Roman"/>
        </w:rPr>
        <w:t xml:space="preserve">, 15, julio de 2016 (22-46). </w:t>
      </w:r>
    </w:p>
    <w:p w:rsidR="000C451D" w:rsidRDefault="000F6A5C">
      <w:pPr>
        <w:numPr>
          <w:ilvl w:val="0"/>
          <w:numId w:val="23"/>
        </w:numPr>
        <w:spacing w:after="5" w:line="248" w:lineRule="auto"/>
        <w:ind w:hanging="723"/>
        <w:jc w:val="both"/>
      </w:pPr>
      <w:r>
        <w:rPr>
          <w:rFonts w:ascii="Times New Roman" w:eastAsia="Times New Roman" w:hAnsi="Times New Roman" w:cs="Times New Roman"/>
        </w:rPr>
        <w:t xml:space="preserve">Portantiero, Juan Carlos: “Gramsci y la crisis cultural del 900: en busca de la comunidad”. En: </w:t>
      </w:r>
      <w:r>
        <w:rPr>
          <w:rFonts w:ascii="Times New Roman" w:eastAsia="Times New Roman" w:hAnsi="Times New Roman" w:cs="Times New Roman"/>
          <w:i/>
        </w:rPr>
        <w:t>Sociedad</w:t>
      </w:r>
      <w:r>
        <w:rPr>
          <w:rFonts w:ascii="Times New Roman" w:eastAsia="Times New Roman" w:hAnsi="Times New Roman" w:cs="Times New Roman"/>
        </w:rPr>
        <w:t xml:space="preserve"> N° 11, agosto de 1997 (3-20). </w:t>
      </w:r>
    </w:p>
    <w:p w:rsidR="000C451D" w:rsidRDefault="000F6A5C">
      <w:pPr>
        <w:numPr>
          <w:ilvl w:val="0"/>
          <w:numId w:val="23"/>
        </w:numPr>
        <w:spacing w:after="13" w:line="248" w:lineRule="auto"/>
        <w:ind w:hanging="723"/>
        <w:jc w:val="both"/>
      </w:pPr>
      <w:r>
        <w:rPr>
          <w:rFonts w:ascii="Times New Roman" w:eastAsia="Times New Roman" w:hAnsi="Times New Roman" w:cs="Times New Roman"/>
        </w:rPr>
        <w:t>Ritzer, George: “</w:t>
      </w:r>
      <w:r>
        <w:rPr>
          <w:rFonts w:ascii="Times New Roman" w:eastAsia="Times New Roman" w:hAnsi="Times New Roman" w:cs="Times New Roman"/>
          <w:i/>
        </w:rPr>
        <w:t>Teoría sociológica clásica”</w:t>
      </w:r>
      <w:r>
        <w:rPr>
          <w:rFonts w:ascii="Times New Roman" w:eastAsia="Times New Roman" w:hAnsi="Times New Roman" w:cs="Times New Roman"/>
        </w:rPr>
        <w:t xml:space="preserve">. McGraw-Hill, Madrid, 1993. </w:t>
      </w:r>
    </w:p>
    <w:p w:rsidR="000C451D" w:rsidRDefault="000F6A5C">
      <w:pPr>
        <w:numPr>
          <w:ilvl w:val="0"/>
          <w:numId w:val="23"/>
        </w:numPr>
        <w:spacing w:after="5" w:line="248" w:lineRule="auto"/>
        <w:ind w:hanging="723"/>
        <w:jc w:val="both"/>
      </w:pPr>
      <w:r>
        <w:rPr>
          <w:rFonts w:ascii="Times New Roman" w:eastAsia="Times New Roman" w:hAnsi="Times New Roman" w:cs="Times New Roman"/>
        </w:rPr>
        <w:t xml:space="preserve">Sasín, Mariano: “La Comunidad Estéril. El recurso comunitario como forma de la autodescripción social”, </w:t>
      </w:r>
      <w:r>
        <w:rPr>
          <w:rFonts w:ascii="Times New Roman" w:eastAsia="Times New Roman" w:hAnsi="Times New Roman" w:cs="Times New Roman"/>
          <w:i/>
        </w:rPr>
        <w:t>Revista Papeles del CEIC</w:t>
      </w:r>
      <w:r>
        <w:rPr>
          <w:rFonts w:ascii="Times New Roman" w:eastAsia="Times New Roman" w:hAnsi="Times New Roman" w:cs="Times New Roman"/>
        </w:rPr>
        <w:t xml:space="preserve"> 2010/1 (57), 2010. </w:t>
      </w:r>
      <w:hyperlink r:id="rId48">
        <w:r>
          <w:rPr>
            <w:rFonts w:ascii="Times New Roman" w:eastAsia="Times New Roman" w:hAnsi="Times New Roman" w:cs="Times New Roman"/>
            <w:color w:val="0000FF"/>
            <w:u w:val="single" w:color="0000FF"/>
          </w:rPr>
          <w:t>http://www.identidadcolectiva.es/pdf/57.pdf</w:t>
        </w:r>
      </w:hyperlink>
      <w:hyperlink r:id="rId49">
        <w:r>
          <w:rPr>
            <w:rFonts w:ascii="Times New Roman" w:eastAsia="Times New Roman" w:hAnsi="Times New Roman" w:cs="Times New Roman"/>
          </w:rPr>
          <w:t>.</w:t>
        </w:r>
      </w:hyperlink>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spacing w:after="4" w:line="256" w:lineRule="auto"/>
        <w:ind w:left="-5" w:hanging="10"/>
      </w:pPr>
      <w:r>
        <w:rPr>
          <w:rFonts w:ascii="Times New Roman" w:eastAsia="Times New Roman" w:hAnsi="Times New Roman" w:cs="Times New Roman"/>
          <w:b/>
        </w:rPr>
        <w:t xml:space="preserve">UNIDAD II: KARL MARX (clases 5 a 8) </w:t>
      </w:r>
    </w:p>
    <w:p w:rsidR="000C451D" w:rsidRDefault="000F6A5C">
      <w:pPr>
        <w:spacing w:after="0"/>
      </w:pPr>
      <w:r>
        <w:rPr>
          <w:rFonts w:ascii="Times New Roman" w:eastAsia="Times New Roman" w:hAnsi="Times New Roman" w:cs="Times New Roman"/>
        </w:rPr>
        <w:t xml:space="preserve"> </w:t>
      </w:r>
    </w:p>
    <w:p w:rsidR="000C451D" w:rsidRDefault="000F6A5C">
      <w:pPr>
        <w:pStyle w:val="Ttulo3"/>
        <w:ind w:left="-5" w:right="0"/>
      </w:pPr>
      <w:r>
        <w:t xml:space="preserve">Bibliografía general de ampliación </w:t>
      </w:r>
    </w:p>
    <w:p w:rsidR="000C451D" w:rsidRDefault="000F6A5C">
      <w:pPr>
        <w:numPr>
          <w:ilvl w:val="0"/>
          <w:numId w:val="24"/>
        </w:numPr>
        <w:spacing w:after="13" w:line="248" w:lineRule="auto"/>
        <w:ind w:hanging="723"/>
        <w:jc w:val="both"/>
      </w:pPr>
      <w:r>
        <w:rPr>
          <w:rFonts w:ascii="Times New Roman" w:eastAsia="Times New Roman" w:hAnsi="Times New Roman" w:cs="Times New Roman"/>
        </w:rPr>
        <w:t xml:space="preserve">Alvaro, Daniel: “Comunidad, sociedad burguesa y Estado en </w:t>
      </w:r>
      <w:r>
        <w:rPr>
          <w:rFonts w:ascii="Times New Roman" w:eastAsia="Times New Roman" w:hAnsi="Times New Roman" w:cs="Times New Roman"/>
        </w:rPr>
        <w:t xml:space="preserve">el pensamiento del joven Marx”. </w:t>
      </w:r>
      <w:r>
        <w:rPr>
          <w:rFonts w:ascii="Times New Roman" w:eastAsia="Times New Roman" w:hAnsi="Times New Roman" w:cs="Times New Roman"/>
          <w:b/>
          <w:i/>
        </w:rPr>
        <w:t>VI Jornadas de Sociología de la UNLP</w:t>
      </w:r>
      <w:r>
        <w:rPr>
          <w:rFonts w:ascii="Times New Roman" w:eastAsia="Times New Roman" w:hAnsi="Times New Roman" w:cs="Times New Roman"/>
        </w:rPr>
        <w:t xml:space="preserve">. Universidad Nacional de La Plata. Facultad de Humanidades y Ciencias de la Educación. Departamento de Sociología, La Plata, 2010. </w:t>
      </w:r>
    </w:p>
    <w:p w:rsidR="000C451D" w:rsidRDefault="000F6A5C">
      <w:pPr>
        <w:numPr>
          <w:ilvl w:val="0"/>
          <w:numId w:val="24"/>
        </w:numPr>
        <w:spacing w:after="13" w:line="248" w:lineRule="auto"/>
        <w:ind w:hanging="723"/>
        <w:jc w:val="both"/>
      </w:pPr>
      <w:r>
        <w:rPr>
          <w:rFonts w:ascii="Times New Roman" w:eastAsia="Times New Roman" w:hAnsi="Times New Roman" w:cs="Times New Roman"/>
        </w:rPr>
        <w:t xml:space="preserve">Gemkow, Heinrich: </w:t>
      </w:r>
      <w:r>
        <w:rPr>
          <w:rFonts w:ascii="Times New Roman" w:eastAsia="Times New Roman" w:hAnsi="Times New Roman" w:cs="Times New Roman"/>
          <w:i/>
        </w:rPr>
        <w:t>Carlos Marx, biografía completa</w:t>
      </w:r>
      <w:r>
        <w:rPr>
          <w:rFonts w:ascii="Times New Roman" w:eastAsia="Times New Roman" w:hAnsi="Times New Roman" w:cs="Times New Roman"/>
        </w:rPr>
        <w:t>, Edit</w:t>
      </w:r>
      <w:r>
        <w:rPr>
          <w:rFonts w:ascii="Times New Roman" w:eastAsia="Times New Roman" w:hAnsi="Times New Roman" w:cs="Times New Roman"/>
        </w:rPr>
        <w:t xml:space="preserve">orial Cartago, Buenos Aires, 1975. </w:t>
      </w:r>
    </w:p>
    <w:p w:rsidR="000C451D" w:rsidRDefault="000F6A5C">
      <w:pPr>
        <w:numPr>
          <w:ilvl w:val="0"/>
          <w:numId w:val="24"/>
        </w:numPr>
        <w:spacing w:after="13" w:line="248" w:lineRule="auto"/>
        <w:ind w:hanging="723"/>
        <w:jc w:val="both"/>
      </w:pPr>
      <w:r>
        <w:rPr>
          <w:rFonts w:ascii="Times New Roman" w:eastAsia="Times New Roman" w:hAnsi="Times New Roman" w:cs="Times New Roman"/>
        </w:rPr>
        <w:t xml:space="preserve">Hernàndez I Dobon, Francesc Jesús: “La introducción a la crítica de la Economía Política (1857)  de Karl Marx”. En </w:t>
      </w:r>
      <w:r>
        <w:rPr>
          <w:rFonts w:ascii="Times New Roman" w:eastAsia="Times New Roman" w:hAnsi="Times New Roman" w:cs="Times New Roman"/>
          <w:i/>
        </w:rPr>
        <w:t>Actio</w:t>
      </w:r>
      <w:r>
        <w:rPr>
          <w:rFonts w:ascii="Times New Roman" w:eastAsia="Times New Roman" w:hAnsi="Times New Roman" w:cs="Times New Roman"/>
        </w:rPr>
        <w:t xml:space="preserve">, revista electrónica del Departamento de Filosofía de la Práctica de la FHCE de la Universidad </w:t>
      </w:r>
      <w:r>
        <w:rPr>
          <w:rFonts w:ascii="Times New Roman" w:eastAsia="Times New Roman" w:hAnsi="Times New Roman" w:cs="Times New Roman"/>
        </w:rPr>
        <w:tab/>
        <w:t xml:space="preserve">de </w:t>
      </w:r>
      <w:r>
        <w:rPr>
          <w:rFonts w:ascii="Times New Roman" w:eastAsia="Times New Roman" w:hAnsi="Times New Roman" w:cs="Times New Roman"/>
        </w:rPr>
        <w:tab/>
        <w:t xml:space="preserve">la </w:t>
      </w:r>
      <w:r>
        <w:rPr>
          <w:rFonts w:ascii="Times New Roman" w:eastAsia="Times New Roman" w:hAnsi="Times New Roman" w:cs="Times New Roman"/>
        </w:rPr>
        <w:tab/>
        <w:t xml:space="preserve">República, </w:t>
      </w:r>
      <w:r>
        <w:rPr>
          <w:rFonts w:ascii="Times New Roman" w:eastAsia="Times New Roman" w:hAnsi="Times New Roman" w:cs="Times New Roman"/>
        </w:rPr>
        <w:tab/>
        <w:t xml:space="preserve">Montevideo, </w:t>
      </w:r>
      <w:r>
        <w:rPr>
          <w:rFonts w:ascii="Times New Roman" w:eastAsia="Times New Roman" w:hAnsi="Times New Roman" w:cs="Times New Roman"/>
        </w:rPr>
        <w:tab/>
        <w:t xml:space="preserve">Uruguay, </w:t>
      </w:r>
      <w:r>
        <w:rPr>
          <w:rFonts w:ascii="Times New Roman" w:eastAsia="Times New Roman" w:hAnsi="Times New Roman" w:cs="Times New Roman"/>
        </w:rPr>
        <w:tab/>
        <w:t xml:space="preserve">Año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Nº2, </w:t>
      </w:r>
      <w:r>
        <w:rPr>
          <w:rFonts w:ascii="Times New Roman" w:eastAsia="Times New Roman" w:hAnsi="Times New Roman" w:cs="Times New Roman"/>
        </w:rPr>
        <w:tab/>
        <w:t xml:space="preserve">Marzo </w:t>
      </w:r>
      <w:r>
        <w:rPr>
          <w:rFonts w:ascii="Times New Roman" w:eastAsia="Times New Roman" w:hAnsi="Times New Roman" w:cs="Times New Roman"/>
        </w:rPr>
        <w:tab/>
        <w:t xml:space="preserve">de </w:t>
      </w:r>
      <w:r>
        <w:rPr>
          <w:rFonts w:ascii="Times New Roman" w:eastAsia="Times New Roman" w:hAnsi="Times New Roman" w:cs="Times New Roman"/>
        </w:rPr>
        <w:tab/>
        <w:t xml:space="preserve">2003, </w:t>
      </w:r>
      <w:r>
        <w:rPr>
          <w:rFonts w:ascii="Times New Roman" w:eastAsia="Times New Roman" w:hAnsi="Times New Roman" w:cs="Times New Roman"/>
          <w:color w:val="0000FF"/>
          <w:u w:val="single" w:color="0000FF"/>
        </w:rPr>
        <w:t>www.actio.fhuce.edu.uy/Textos/I-2/hernandez.pdf</w:t>
      </w:r>
      <w:r>
        <w:rPr>
          <w:rFonts w:ascii="Times New Roman" w:eastAsia="Times New Roman" w:hAnsi="Times New Roman" w:cs="Times New Roman"/>
        </w:rPr>
        <w:t xml:space="preserve">. </w:t>
      </w:r>
    </w:p>
    <w:p w:rsidR="000C451D" w:rsidRDefault="000F6A5C">
      <w:pPr>
        <w:numPr>
          <w:ilvl w:val="0"/>
          <w:numId w:val="24"/>
        </w:numPr>
        <w:spacing w:after="13" w:line="248" w:lineRule="auto"/>
        <w:ind w:hanging="723"/>
        <w:jc w:val="both"/>
      </w:pPr>
      <w:r>
        <w:rPr>
          <w:rFonts w:ascii="Times New Roman" w:eastAsia="Times New Roman" w:hAnsi="Times New Roman" w:cs="Times New Roman"/>
        </w:rPr>
        <w:t xml:space="preserve">Kohan, Néstor: </w:t>
      </w:r>
      <w:r>
        <w:rPr>
          <w:rFonts w:ascii="Times New Roman" w:eastAsia="Times New Roman" w:hAnsi="Times New Roman" w:cs="Times New Roman"/>
          <w:i/>
        </w:rPr>
        <w:t>Nuestro Marx</w:t>
      </w:r>
      <w:r>
        <w:rPr>
          <w:rFonts w:ascii="Times New Roman" w:eastAsia="Times New Roman" w:hAnsi="Times New Roman" w:cs="Times New Roman"/>
        </w:rPr>
        <w:t xml:space="preserve">, La Oveja Roja, Buenos Aires, 2013. </w:t>
      </w:r>
    </w:p>
    <w:p w:rsidR="000C451D" w:rsidRDefault="000F6A5C">
      <w:pPr>
        <w:numPr>
          <w:ilvl w:val="0"/>
          <w:numId w:val="24"/>
        </w:numPr>
        <w:spacing w:after="5" w:line="250" w:lineRule="auto"/>
        <w:ind w:hanging="723"/>
        <w:jc w:val="both"/>
      </w:pPr>
      <w:r>
        <w:rPr>
          <w:rFonts w:ascii="Times New Roman" w:eastAsia="Times New Roman" w:hAnsi="Times New Roman" w:cs="Times New Roman"/>
        </w:rPr>
        <w:t xml:space="preserve">Mondolfo, Rodolfo: </w:t>
      </w:r>
      <w:r>
        <w:rPr>
          <w:rFonts w:ascii="Times New Roman" w:eastAsia="Times New Roman" w:hAnsi="Times New Roman" w:cs="Times New Roman"/>
          <w:i/>
        </w:rPr>
        <w:t>Feuerbach y Marx. La dialéctica y el concepto marxista de la historia</w:t>
      </w:r>
      <w:r>
        <w:rPr>
          <w:rFonts w:ascii="Times New Roman" w:eastAsia="Times New Roman" w:hAnsi="Times New Roman" w:cs="Times New Roman"/>
        </w:rPr>
        <w:t xml:space="preserve">, Claridad, Buenos Aires, 2006. </w:t>
      </w:r>
    </w:p>
    <w:p w:rsidR="000C451D" w:rsidRDefault="000F6A5C">
      <w:pPr>
        <w:numPr>
          <w:ilvl w:val="0"/>
          <w:numId w:val="24"/>
        </w:numPr>
        <w:spacing w:after="5" w:line="248" w:lineRule="auto"/>
        <w:ind w:hanging="723"/>
        <w:jc w:val="both"/>
      </w:pPr>
      <w:r>
        <w:rPr>
          <w:rFonts w:ascii="Times New Roman" w:eastAsia="Times New Roman" w:hAnsi="Times New Roman" w:cs="Times New Roman"/>
        </w:rPr>
        <w:t xml:space="preserve">Pagura, Nicolás: “El concepto de «subsunción» como clave para la interpretación del lugar del trabajo en el capitalismo actual” en: </w:t>
      </w:r>
      <w:r>
        <w:rPr>
          <w:rFonts w:ascii="Times New Roman" w:eastAsia="Times New Roman" w:hAnsi="Times New Roman" w:cs="Times New Roman"/>
          <w:i/>
        </w:rPr>
        <w:t>Realidad Económica</w:t>
      </w:r>
      <w:r>
        <w:rPr>
          <w:rFonts w:ascii="Times New Roman" w:eastAsia="Times New Roman" w:hAnsi="Times New Roman" w:cs="Times New Roman"/>
        </w:rPr>
        <w:t>, N°</w:t>
      </w:r>
      <w:r>
        <w:rPr>
          <w:rFonts w:ascii="Times New Roman" w:eastAsia="Times New Roman" w:hAnsi="Times New Roman" w:cs="Times New Roman"/>
        </w:rPr>
        <w:t xml:space="preserve"> 243, Instituto Argentino para el Desarrollo Económico (IADE), Buenos Aires, 1º de abril al 15 de mayo de 2009. </w:t>
      </w:r>
    </w:p>
    <w:p w:rsidR="000C451D" w:rsidRDefault="000F6A5C">
      <w:pPr>
        <w:spacing w:after="0"/>
      </w:pPr>
      <w:r>
        <w:rPr>
          <w:rFonts w:ascii="Times New Roman" w:eastAsia="Times New Roman" w:hAnsi="Times New Roman" w:cs="Times New Roman"/>
        </w:rPr>
        <w:t xml:space="preserve"> </w:t>
      </w:r>
    </w:p>
    <w:p w:rsidR="000C451D" w:rsidRDefault="000F6A5C">
      <w:pPr>
        <w:spacing w:after="4" w:line="256" w:lineRule="auto"/>
        <w:ind w:left="-5" w:hanging="10"/>
      </w:pPr>
      <w:r>
        <w:rPr>
          <w:rFonts w:ascii="Times New Roman" w:eastAsia="Times New Roman" w:hAnsi="Times New Roman" w:cs="Times New Roman"/>
          <w:b/>
        </w:rPr>
        <w:t xml:space="preserve">UNIDAD III: ÉMILE DURKHEIM (clases 9 a 12) </w:t>
      </w:r>
    </w:p>
    <w:p w:rsidR="000C451D" w:rsidRDefault="000F6A5C">
      <w:pPr>
        <w:spacing w:after="0"/>
      </w:pPr>
      <w:r>
        <w:rPr>
          <w:rFonts w:ascii="Times New Roman" w:eastAsia="Times New Roman" w:hAnsi="Times New Roman" w:cs="Times New Roman"/>
        </w:rPr>
        <w:t xml:space="preserve"> </w:t>
      </w:r>
    </w:p>
    <w:p w:rsidR="000C451D" w:rsidRDefault="000F6A5C">
      <w:pPr>
        <w:pStyle w:val="Ttulo3"/>
        <w:ind w:left="-5" w:right="0"/>
      </w:pPr>
      <w:r>
        <w:t xml:space="preserve">Bibliografía general de ampliación </w:t>
      </w:r>
    </w:p>
    <w:p w:rsidR="000C451D" w:rsidRDefault="000F6A5C">
      <w:pPr>
        <w:numPr>
          <w:ilvl w:val="0"/>
          <w:numId w:val="25"/>
        </w:numPr>
        <w:spacing w:after="5" w:line="248" w:lineRule="auto"/>
        <w:ind w:hanging="10"/>
        <w:jc w:val="both"/>
      </w:pPr>
      <w:r>
        <w:rPr>
          <w:rFonts w:ascii="Times New Roman" w:eastAsia="Times New Roman" w:hAnsi="Times New Roman" w:cs="Times New Roman"/>
        </w:rPr>
        <w:t>Catoggio, María Soledad: “El concepto de la moral en los fu</w:t>
      </w:r>
      <w:r>
        <w:rPr>
          <w:rFonts w:ascii="Times New Roman" w:eastAsia="Times New Roman" w:hAnsi="Times New Roman" w:cs="Times New Roman"/>
        </w:rPr>
        <w:t xml:space="preserve">ndamentos de la sociología de Émile Durkheim”. </w:t>
      </w:r>
      <w:r>
        <w:rPr>
          <w:rFonts w:ascii="Times New Roman" w:eastAsia="Times New Roman" w:hAnsi="Times New Roman" w:cs="Times New Roman"/>
          <w:i/>
        </w:rPr>
        <w:t>Nómadas</w:t>
      </w:r>
      <w:r>
        <w:rPr>
          <w:rFonts w:ascii="Times New Roman" w:eastAsia="Times New Roman" w:hAnsi="Times New Roman" w:cs="Times New Roman"/>
        </w:rPr>
        <w:t xml:space="preserve"> Nº10, junio de 2004 (1-9). </w:t>
      </w:r>
    </w:p>
    <w:p w:rsidR="000C451D" w:rsidRDefault="000F6A5C">
      <w:pPr>
        <w:numPr>
          <w:ilvl w:val="0"/>
          <w:numId w:val="25"/>
        </w:numPr>
        <w:spacing w:after="13" w:line="248" w:lineRule="auto"/>
        <w:ind w:hanging="10"/>
        <w:jc w:val="both"/>
      </w:pPr>
      <w:r>
        <w:rPr>
          <w:rFonts w:ascii="Times New Roman" w:eastAsia="Times New Roman" w:hAnsi="Times New Roman" w:cs="Times New Roman"/>
        </w:rPr>
        <w:t xml:space="preserve">Durkheim, Émile: </w:t>
      </w:r>
      <w:r>
        <w:rPr>
          <w:rFonts w:ascii="Times New Roman" w:eastAsia="Times New Roman" w:hAnsi="Times New Roman" w:cs="Times New Roman"/>
          <w:i/>
        </w:rPr>
        <w:t>La educación como socialización</w:t>
      </w:r>
      <w:r>
        <w:rPr>
          <w:rFonts w:ascii="Times New Roman" w:eastAsia="Times New Roman" w:hAnsi="Times New Roman" w:cs="Times New Roman"/>
        </w:rPr>
        <w:t>, Ediciones Sígueme, Salamanca, 1976. -</w:t>
      </w:r>
      <w:r>
        <w:rPr>
          <w:rFonts w:ascii="Arial" w:eastAsia="Arial" w:hAnsi="Arial" w:cs="Arial"/>
        </w:rPr>
        <w:t xml:space="preserve"> </w:t>
      </w:r>
      <w:r>
        <w:rPr>
          <w:rFonts w:ascii="Times New Roman" w:eastAsia="Times New Roman" w:hAnsi="Times New Roman" w:cs="Times New Roman"/>
        </w:rPr>
        <w:t>Lukes, Steven: Émile Durkheim: Su vida y su obra. Estudio histórico-crítico, Siglo XX</w:t>
      </w:r>
      <w:r>
        <w:rPr>
          <w:rFonts w:ascii="Times New Roman" w:eastAsia="Times New Roman" w:hAnsi="Times New Roman" w:cs="Times New Roman"/>
        </w:rPr>
        <w:t xml:space="preserve">I Editores, Madrid, 1984. Selección (136-177 y 190-224). </w:t>
      </w:r>
    </w:p>
    <w:p w:rsidR="000C451D" w:rsidRDefault="000F6A5C">
      <w:pPr>
        <w:spacing w:after="0"/>
      </w:pPr>
      <w:r>
        <w:rPr>
          <w:rFonts w:ascii="Times New Roman" w:eastAsia="Times New Roman" w:hAnsi="Times New Roman" w:cs="Times New Roman"/>
        </w:rPr>
        <w:t xml:space="preserve"> </w:t>
      </w:r>
    </w:p>
    <w:p w:rsidR="000C451D" w:rsidRDefault="000F6A5C">
      <w:pPr>
        <w:spacing w:after="4" w:line="256" w:lineRule="auto"/>
        <w:ind w:left="-5" w:hanging="10"/>
      </w:pPr>
      <w:r>
        <w:rPr>
          <w:rFonts w:ascii="Times New Roman" w:eastAsia="Times New Roman" w:hAnsi="Times New Roman" w:cs="Times New Roman"/>
          <w:b/>
        </w:rPr>
        <w:t xml:space="preserve">UNIDAD IV: MAX WEBER (clases 19 a 22) </w:t>
      </w:r>
    </w:p>
    <w:p w:rsidR="000C451D" w:rsidRDefault="000F6A5C">
      <w:pPr>
        <w:spacing w:after="0"/>
      </w:pPr>
      <w:r>
        <w:rPr>
          <w:rFonts w:ascii="Times New Roman" w:eastAsia="Times New Roman" w:hAnsi="Times New Roman" w:cs="Times New Roman"/>
        </w:rPr>
        <w:t xml:space="preserve"> </w:t>
      </w:r>
    </w:p>
    <w:p w:rsidR="000C451D" w:rsidRDefault="000F6A5C">
      <w:pPr>
        <w:pStyle w:val="Ttulo3"/>
        <w:ind w:left="-5" w:right="0"/>
      </w:pPr>
      <w:r>
        <w:t xml:space="preserve">Bibliografía general de ampliación </w:t>
      </w:r>
    </w:p>
    <w:p w:rsidR="000C451D" w:rsidRDefault="000F6A5C">
      <w:pPr>
        <w:numPr>
          <w:ilvl w:val="0"/>
          <w:numId w:val="26"/>
        </w:numPr>
        <w:spacing w:after="13" w:line="248" w:lineRule="auto"/>
        <w:ind w:hanging="723"/>
        <w:jc w:val="both"/>
      </w:pPr>
      <w:r>
        <w:rPr>
          <w:rFonts w:ascii="Times New Roman" w:eastAsia="Times New Roman" w:hAnsi="Times New Roman" w:cs="Times New Roman"/>
        </w:rPr>
        <w:t xml:space="preserve">Weber, Max: </w:t>
      </w:r>
      <w:r>
        <w:rPr>
          <w:rFonts w:ascii="Times New Roman" w:eastAsia="Times New Roman" w:hAnsi="Times New Roman" w:cs="Times New Roman"/>
          <w:i/>
        </w:rPr>
        <w:t>¿Qué es la burocracia?</w:t>
      </w:r>
      <w:r>
        <w:rPr>
          <w:rFonts w:ascii="Times New Roman" w:eastAsia="Times New Roman" w:hAnsi="Times New Roman" w:cs="Times New Roman"/>
        </w:rPr>
        <w:t xml:space="preserve"> Ediciones Coyoacán, México D. F., 2011. </w:t>
      </w:r>
    </w:p>
    <w:p w:rsidR="000C451D" w:rsidRDefault="000F6A5C">
      <w:pPr>
        <w:numPr>
          <w:ilvl w:val="0"/>
          <w:numId w:val="26"/>
        </w:numPr>
        <w:spacing w:after="5" w:line="248" w:lineRule="auto"/>
        <w:ind w:hanging="723"/>
        <w:jc w:val="both"/>
      </w:pPr>
      <w:r>
        <w:rPr>
          <w:rFonts w:ascii="Times New Roman" w:eastAsia="Times New Roman" w:hAnsi="Times New Roman" w:cs="Times New Roman"/>
        </w:rPr>
        <w:t xml:space="preserve">Giorgi Guido: “Confesión y estratificación social en los ensayos sobre sociología de la religión de Max Weber”. En </w:t>
      </w:r>
      <w:r>
        <w:rPr>
          <w:rFonts w:ascii="Times New Roman" w:eastAsia="Times New Roman" w:hAnsi="Times New Roman" w:cs="Times New Roman"/>
          <w:i/>
        </w:rPr>
        <w:t>Nómadas. Revista Crítica de Ciencias Sociales y Jurídicas</w:t>
      </w:r>
      <w:r>
        <w:rPr>
          <w:rFonts w:ascii="Times New Roman" w:eastAsia="Times New Roman" w:hAnsi="Times New Roman" w:cs="Times New Roman"/>
        </w:rPr>
        <w:t xml:space="preserve">,  21/1,  2009. </w:t>
      </w:r>
    </w:p>
    <w:p w:rsidR="000C451D" w:rsidRDefault="000F6A5C">
      <w:pPr>
        <w:numPr>
          <w:ilvl w:val="0"/>
          <w:numId w:val="26"/>
        </w:numPr>
        <w:spacing w:after="5" w:line="248" w:lineRule="auto"/>
        <w:ind w:hanging="723"/>
        <w:jc w:val="both"/>
      </w:pPr>
      <w:r>
        <w:rPr>
          <w:rFonts w:ascii="Times New Roman" w:eastAsia="Times New Roman" w:hAnsi="Times New Roman" w:cs="Times New Roman"/>
        </w:rPr>
        <w:t xml:space="preserve">González García, José M.: “Max Weber y Georg Simmel: ¿Dos teorías sociológicas de la modernidad?” En </w:t>
      </w:r>
      <w:r>
        <w:rPr>
          <w:rFonts w:ascii="Times New Roman" w:eastAsia="Times New Roman" w:hAnsi="Times New Roman" w:cs="Times New Roman"/>
          <w:i/>
        </w:rPr>
        <w:t>Reis</w:t>
      </w:r>
      <w:r>
        <w:rPr>
          <w:rFonts w:ascii="Times New Roman" w:eastAsia="Times New Roman" w:hAnsi="Times New Roman" w:cs="Times New Roman"/>
        </w:rPr>
        <w:t xml:space="preserve">, 87/00 (73-95). </w:t>
      </w:r>
    </w:p>
    <w:p w:rsidR="000C451D" w:rsidRDefault="000F6A5C">
      <w:pPr>
        <w:numPr>
          <w:ilvl w:val="0"/>
          <w:numId w:val="26"/>
        </w:numPr>
        <w:spacing w:after="5" w:line="248" w:lineRule="auto"/>
        <w:ind w:hanging="723"/>
        <w:jc w:val="both"/>
      </w:pPr>
      <w:r>
        <w:rPr>
          <w:rFonts w:ascii="Times New Roman" w:eastAsia="Times New Roman" w:hAnsi="Times New Roman" w:cs="Times New Roman"/>
        </w:rPr>
        <w:t xml:space="preserve">de Marinis, Pablo: “La comunidad según Max Weber: desde el tipo ideal de la </w:t>
      </w:r>
      <w:r>
        <w:rPr>
          <w:rFonts w:ascii="Times New Roman" w:eastAsia="Times New Roman" w:hAnsi="Times New Roman" w:cs="Times New Roman"/>
          <w:i/>
        </w:rPr>
        <w:t>Vergemeinschaftung</w:t>
      </w:r>
      <w:r>
        <w:rPr>
          <w:rFonts w:ascii="Times New Roman" w:eastAsia="Times New Roman" w:hAnsi="Times New Roman" w:cs="Times New Roman"/>
        </w:rPr>
        <w:t xml:space="preserve"> hasta la comunidad de los combatientes</w:t>
      </w:r>
      <w:r>
        <w:rPr>
          <w:rFonts w:ascii="Times New Roman" w:eastAsia="Times New Roman" w:hAnsi="Times New Roman" w:cs="Times New Roman"/>
        </w:rPr>
        <w:t xml:space="preserve">”. En: </w:t>
      </w:r>
      <w:r>
        <w:rPr>
          <w:rFonts w:ascii="Times New Roman" w:eastAsia="Times New Roman" w:hAnsi="Times New Roman" w:cs="Times New Roman"/>
          <w:i/>
        </w:rPr>
        <w:t>Papeles del CEIC</w:t>
      </w:r>
      <w:r>
        <w:rPr>
          <w:rFonts w:ascii="Times New Roman" w:eastAsia="Times New Roman" w:hAnsi="Times New Roman" w:cs="Times New Roman"/>
        </w:rPr>
        <w:t xml:space="preserve">, marzo de 2010. </w:t>
      </w:r>
      <w:hyperlink r:id="rId50">
        <w:r>
          <w:rPr>
            <w:rFonts w:ascii="Times New Roman" w:eastAsia="Times New Roman" w:hAnsi="Times New Roman" w:cs="Times New Roman"/>
            <w:color w:val="0000FF"/>
            <w:u w:val="single" w:color="0000FF"/>
          </w:rPr>
          <w:t>http://www.identidadcolectiva.es/pdf/58.pdf</w:t>
        </w:r>
      </w:hyperlink>
      <w:hyperlink r:id="rId51">
        <w:r>
          <w:rPr>
            <w:rFonts w:ascii="Times New Roman" w:eastAsia="Times New Roman" w:hAnsi="Times New Roman" w:cs="Times New Roman"/>
          </w:rPr>
          <w:t xml:space="preserve"> </w:t>
        </w:r>
      </w:hyperlink>
    </w:p>
    <w:p w:rsidR="000C451D" w:rsidRDefault="000F6A5C">
      <w:pPr>
        <w:numPr>
          <w:ilvl w:val="0"/>
          <w:numId w:val="26"/>
        </w:numPr>
        <w:spacing w:after="5" w:line="248" w:lineRule="auto"/>
        <w:ind w:hanging="723"/>
        <w:jc w:val="both"/>
      </w:pPr>
      <w:r>
        <w:rPr>
          <w:rFonts w:ascii="Times New Roman" w:eastAsia="Times New Roman" w:hAnsi="Times New Roman" w:cs="Times New Roman"/>
        </w:rPr>
        <w:t>de Marinis, Pablo: “Las comunidades de Max We</w:t>
      </w:r>
      <w:r>
        <w:rPr>
          <w:rFonts w:ascii="Times New Roman" w:eastAsia="Times New Roman" w:hAnsi="Times New Roman" w:cs="Times New Roman"/>
        </w:rPr>
        <w:t xml:space="preserve">ber. Acerca de los tipos ideales sociológicos como medio de desustancialización de la comunidad”. En Álvaro Morcillo Laiz y Eduardo Weisz (eds.) </w:t>
      </w:r>
      <w:r>
        <w:rPr>
          <w:rFonts w:ascii="Times New Roman" w:eastAsia="Times New Roman" w:hAnsi="Times New Roman" w:cs="Times New Roman"/>
          <w:i/>
        </w:rPr>
        <w:t>Max Weber en Iberoamérica. Nuevas interpretaciones, estudios empíricos y recepción</w:t>
      </w:r>
      <w:r>
        <w:rPr>
          <w:rFonts w:ascii="Times New Roman" w:eastAsia="Times New Roman" w:hAnsi="Times New Roman" w:cs="Times New Roman"/>
        </w:rPr>
        <w:t xml:space="preserve">. Fondo de Cultura Económica </w:t>
      </w:r>
      <w:r>
        <w:rPr>
          <w:rFonts w:ascii="Times New Roman" w:eastAsia="Times New Roman" w:hAnsi="Times New Roman" w:cs="Times New Roman"/>
        </w:rPr>
        <w:t>– CIDE, México D.F., 2015 (293-320).</w:t>
      </w:r>
      <w:r>
        <w:rPr>
          <w:rFonts w:ascii="Times New Roman" w:eastAsia="Times New Roman" w:hAnsi="Times New Roman" w:cs="Times New Roman"/>
          <w:i/>
        </w:rPr>
        <w:t xml:space="preserve"> </w:t>
      </w:r>
    </w:p>
    <w:p w:rsidR="000C451D" w:rsidRDefault="000F6A5C">
      <w:pPr>
        <w:numPr>
          <w:ilvl w:val="0"/>
          <w:numId w:val="26"/>
        </w:numPr>
        <w:spacing w:after="5" w:line="248" w:lineRule="auto"/>
        <w:ind w:hanging="723"/>
        <w:jc w:val="both"/>
      </w:pPr>
      <w:r>
        <w:rPr>
          <w:rFonts w:ascii="Times New Roman" w:eastAsia="Times New Roman" w:hAnsi="Times New Roman" w:cs="Times New Roman"/>
        </w:rPr>
        <w:t xml:space="preserve">Mezzadra, Sandro: “El joven Max Weber, el derecho de fuga de los migrantes alemanes y los estómagos polacos”. En Mezzadra, Sandro: </w:t>
      </w:r>
      <w:r>
        <w:rPr>
          <w:rFonts w:ascii="Times New Roman" w:eastAsia="Times New Roman" w:hAnsi="Times New Roman" w:cs="Times New Roman"/>
          <w:i/>
        </w:rPr>
        <w:t>Derecho de fuga. Migraciones, ciudadanía y globalización</w:t>
      </w:r>
      <w:r>
        <w:rPr>
          <w:rFonts w:ascii="Times New Roman" w:eastAsia="Times New Roman" w:hAnsi="Times New Roman" w:cs="Times New Roman"/>
        </w:rPr>
        <w:t>. Madrid, Traficantes de Sueños</w:t>
      </w:r>
      <w:r>
        <w:rPr>
          <w:rFonts w:ascii="Times New Roman" w:eastAsia="Times New Roman" w:hAnsi="Times New Roman" w:cs="Times New Roman"/>
        </w:rPr>
        <w:t xml:space="preserve">, 2005 (57-77).  </w:t>
      </w:r>
    </w:p>
    <w:p w:rsidR="000C451D" w:rsidRDefault="000F6A5C">
      <w:pPr>
        <w:numPr>
          <w:ilvl w:val="0"/>
          <w:numId w:val="26"/>
        </w:numPr>
        <w:spacing w:after="5" w:line="250" w:lineRule="auto"/>
        <w:ind w:hanging="723"/>
        <w:jc w:val="both"/>
      </w:pPr>
      <w:r>
        <w:rPr>
          <w:rFonts w:ascii="Times New Roman" w:eastAsia="Times New Roman" w:hAnsi="Times New Roman" w:cs="Times New Roman"/>
        </w:rPr>
        <w:t xml:space="preserve">Torterola, Emiliano: </w:t>
      </w:r>
      <w:r>
        <w:rPr>
          <w:rFonts w:ascii="Times New Roman" w:eastAsia="Times New Roman" w:hAnsi="Times New Roman" w:cs="Times New Roman"/>
          <w:i/>
        </w:rPr>
        <w:t>Individuo y profesión. El proceso de especialización en las teorías de la modernidad de Max Weber y Georg Simmel</w:t>
      </w:r>
      <w:r>
        <w:rPr>
          <w:rFonts w:ascii="Times New Roman" w:eastAsia="Times New Roman" w:hAnsi="Times New Roman" w:cs="Times New Roman"/>
        </w:rPr>
        <w:t xml:space="preserve">. Prometeo, Buenos Aires, 2009. </w:t>
      </w:r>
    </w:p>
    <w:p w:rsidR="000C451D" w:rsidRDefault="000F6A5C">
      <w:pPr>
        <w:spacing w:after="0"/>
      </w:pPr>
      <w:r>
        <w:rPr>
          <w:rFonts w:ascii="Times New Roman" w:eastAsia="Times New Roman" w:hAnsi="Times New Roman" w:cs="Times New Roman"/>
          <w:b/>
        </w:rPr>
        <w:t xml:space="preserve"> </w:t>
      </w:r>
    </w:p>
    <w:p w:rsidR="000C451D" w:rsidRDefault="000F6A5C">
      <w:pPr>
        <w:spacing w:after="4" w:line="256" w:lineRule="auto"/>
        <w:ind w:left="-5" w:hanging="10"/>
      </w:pPr>
      <w:r>
        <w:rPr>
          <w:rFonts w:ascii="Times New Roman" w:eastAsia="Times New Roman" w:hAnsi="Times New Roman" w:cs="Times New Roman"/>
          <w:b/>
        </w:rPr>
        <w:t xml:space="preserve">UNIDAD V: DE EUROPA A EE UU (clases 23 a 26) </w:t>
      </w:r>
    </w:p>
    <w:p w:rsidR="000C451D" w:rsidRDefault="000F6A5C">
      <w:pPr>
        <w:spacing w:after="0"/>
      </w:pPr>
      <w:r>
        <w:rPr>
          <w:rFonts w:ascii="Times New Roman" w:eastAsia="Times New Roman" w:hAnsi="Times New Roman" w:cs="Times New Roman"/>
          <w:b/>
        </w:rPr>
        <w:t xml:space="preserve"> </w:t>
      </w:r>
    </w:p>
    <w:p w:rsidR="000C451D" w:rsidRDefault="000F6A5C">
      <w:pPr>
        <w:pStyle w:val="Ttulo3"/>
        <w:ind w:left="-5" w:right="0"/>
      </w:pPr>
      <w:r>
        <w:t>Clase 23: Teórico - Fe</w:t>
      </w:r>
      <w:r>
        <w:t xml:space="preserve">rdinand Tönnies. Bibliografía de ampliación </w:t>
      </w:r>
    </w:p>
    <w:p w:rsidR="000C451D" w:rsidRDefault="000F6A5C">
      <w:pPr>
        <w:numPr>
          <w:ilvl w:val="0"/>
          <w:numId w:val="27"/>
        </w:numPr>
        <w:spacing w:after="5" w:line="248" w:lineRule="auto"/>
        <w:ind w:hanging="10"/>
        <w:jc w:val="both"/>
      </w:pPr>
      <w:r>
        <w:rPr>
          <w:rFonts w:ascii="Times New Roman" w:eastAsia="Times New Roman" w:hAnsi="Times New Roman" w:cs="Times New Roman"/>
        </w:rPr>
        <w:t xml:space="preserve">Galván Díaz, Francisco: “De Tönnies y la sociología Alemana”. En </w:t>
      </w:r>
      <w:r>
        <w:rPr>
          <w:rFonts w:ascii="Times New Roman" w:eastAsia="Times New Roman" w:hAnsi="Times New Roman" w:cs="Times New Roman"/>
          <w:i/>
        </w:rPr>
        <w:t>Sociológica</w:t>
      </w:r>
      <w:r>
        <w:rPr>
          <w:rFonts w:ascii="Times New Roman" w:eastAsia="Times New Roman" w:hAnsi="Times New Roman" w:cs="Times New Roman"/>
        </w:rPr>
        <w:t>, Año 1, N° 1, 1986. -</w:t>
      </w:r>
      <w:r>
        <w:rPr>
          <w:rFonts w:ascii="Arial" w:eastAsia="Arial" w:hAnsi="Arial" w:cs="Arial"/>
        </w:rPr>
        <w:t xml:space="preserve"> </w:t>
      </w:r>
      <w:r>
        <w:rPr>
          <w:rFonts w:ascii="Times New Roman" w:eastAsia="Times New Roman" w:hAnsi="Times New Roman" w:cs="Times New Roman"/>
        </w:rPr>
        <w:t xml:space="preserve">Gurney, P. y Aguirre, B. E.: “La teoría sociológica de Ferdinand Tönnies”. En  </w:t>
      </w:r>
      <w:r>
        <w:rPr>
          <w:rFonts w:ascii="Times New Roman" w:eastAsia="Times New Roman" w:hAnsi="Times New Roman" w:cs="Times New Roman"/>
          <w:i/>
        </w:rPr>
        <w:t>Revista Interamericana de Sociolo</w:t>
      </w:r>
      <w:r>
        <w:rPr>
          <w:rFonts w:ascii="Times New Roman" w:eastAsia="Times New Roman" w:hAnsi="Times New Roman" w:cs="Times New Roman"/>
          <w:i/>
        </w:rPr>
        <w:t>gía</w:t>
      </w:r>
      <w:r>
        <w:rPr>
          <w:rFonts w:ascii="Times New Roman" w:eastAsia="Times New Roman" w:hAnsi="Times New Roman" w:cs="Times New Roman"/>
        </w:rPr>
        <w:t xml:space="preserve">, enero de 1980, N° 29 Vol. IX (145-154). </w:t>
      </w:r>
    </w:p>
    <w:p w:rsidR="000C451D" w:rsidRDefault="000F6A5C">
      <w:pPr>
        <w:numPr>
          <w:ilvl w:val="0"/>
          <w:numId w:val="27"/>
        </w:numPr>
        <w:spacing w:after="5" w:line="248" w:lineRule="auto"/>
        <w:ind w:hanging="10"/>
        <w:jc w:val="both"/>
      </w:pPr>
      <w:r>
        <w:rPr>
          <w:rFonts w:ascii="Times New Roman" w:eastAsia="Times New Roman" w:hAnsi="Times New Roman" w:cs="Times New Roman"/>
        </w:rPr>
        <w:t xml:space="preserve">Honneth, Axel: “Comunidad: esbozo de una historia conceptual”. En: </w:t>
      </w:r>
      <w:r>
        <w:rPr>
          <w:rFonts w:ascii="Times New Roman" w:eastAsia="Times New Roman" w:hAnsi="Times New Roman" w:cs="Times New Roman"/>
          <w:i/>
        </w:rPr>
        <w:t>Isegoría. Revista de Filosofía Moral y Política</w:t>
      </w:r>
      <w:r>
        <w:rPr>
          <w:rFonts w:ascii="Times New Roman" w:eastAsia="Times New Roman" w:hAnsi="Times New Roman" w:cs="Times New Roman"/>
        </w:rPr>
        <w:t xml:space="preserve">. Nº 20, 1999 (5-15). </w:t>
      </w:r>
    </w:p>
    <w:p w:rsidR="000C451D" w:rsidRDefault="000F6A5C">
      <w:pPr>
        <w:numPr>
          <w:ilvl w:val="0"/>
          <w:numId w:val="27"/>
        </w:numPr>
        <w:spacing w:after="5" w:line="248" w:lineRule="auto"/>
        <w:ind w:hanging="10"/>
        <w:jc w:val="both"/>
      </w:pPr>
      <w:r>
        <w:rPr>
          <w:rFonts w:ascii="Times New Roman" w:eastAsia="Times New Roman" w:hAnsi="Times New Roman" w:cs="Times New Roman"/>
        </w:rPr>
        <w:t>Tönnies, Ferdinand: “El nacimiento de mis conceptos de «Comunidad» y «Soc</w:t>
      </w:r>
      <w:r>
        <w:rPr>
          <w:rFonts w:ascii="Times New Roman" w:eastAsia="Times New Roman" w:hAnsi="Times New Roman" w:cs="Times New Roman"/>
        </w:rPr>
        <w:t xml:space="preserve">iedad». En </w:t>
      </w:r>
      <w:r>
        <w:rPr>
          <w:rFonts w:ascii="Times New Roman" w:eastAsia="Times New Roman" w:hAnsi="Times New Roman" w:cs="Times New Roman"/>
          <w:i/>
        </w:rPr>
        <w:t>Sociológica</w:t>
      </w:r>
      <w:r>
        <w:rPr>
          <w:rFonts w:ascii="Times New Roman" w:eastAsia="Times New Roman" w:hAnsi="Times New Roman" w:cs="Times New Roman"/>
        </w:rPr>
        <w:t xml:space="preserve">, Año 1 N°1, 1986. </w:t>
      </w:r>
    </w:p>
    <w:p w:rsidR="000C451D" w:rsidRDefault="000F6A5C">
      <w:pPr>
        <w:numPr>
          <w:ilvl w:val="0"/>
          <w:numId w:val="27"/>
        </w:numPr>
        <w:spacing w:after="13" w:line="248" w:lineRule="auto"/>
        <w:ind w:hanging="10"/>
        <w:jc w:val="both"/>
      </w:pPr>
      <w:r>
        <w:rPr>
          <w:rFonts w:ascii="Times New Roman" w:eastAsia="Times New Roman" w:hAnsi="Times New Roman" w:cs="Times New Roman"/>
        </w:rPr>
        <w:t xml:space="preserve">Villacañas, José Luis: “Tönnies versus Weber”. En: F. Cortés y A. Monsalve (eds.): </w:t>
      </w:r>
      <w:r>
        <w:rPr>
          <w:rFonts w:ascii="Times New Roman" w:eastAsia="Times New Roman" w:hAnsi="Times New Roman" w:cs="Times New Roman"/>
          <w:i/>
        </w:rPr>
        <w:t>Liberalismo, Comunitarismo, Derechos Humanos y Democracia</w:t>
      </w:r>
      <w:r>
        <w:rPr>
          <w:rFonts w:ascii="Times New Roman" w:eastAsia="Times New Roman" w:hAnsi="Times New Roman" w:cs="Times New Roman"/>
        </w:rPr>
        <w:t xml:space="preserve">. Valencia, Alfons el Magnánim, 1996. </w:t>
      </w:r>
    </w:p>
    <w:p w:rsidR="000C451D" w:rsidRDefault="000F6A5C">
      <w:pPr>
        <w:spacing w:after="0"/>
      </w:pPr>
      <w:r>
        <w:rPr>
          <w:rFonts w:ascii="Times New Roman" w:eastAsia="Times New Roman" w:hAnsi="Times New Roman" w:cs="Times New Roman"/>
          <w:b/>
        </w:rPr>
        <w:t xml:space="preserve"> </w:t>
      </w:r>
    </w:p>
    <w:p w:rsidR="000C451D" w:rsidRDefault="000F6A5C">
      <w:pPr>
        <w:pStyle w:val="Ttulo3"/>
        <w:ind w:left="-5" w:right="0"/>
      </w:pPr>
      <w:r>
        <w:t xml:space="preserve">Clase 24: Práctico - </w:t>
      </w:r>
      <w:r>
        <w:t xml:space="preserve">Escuela de Chicago. Bibliografía de ampliación </w:t>
      </w:r>
    </w:p>
    <w:p w:rsidR="000C451D" w:rsidRDefault="000F6A5C">
      <w:pPr>
        <w:numPr>
          <w:ilvl w:val="0"/>
          <w:numId w:val="28"/>
        </w:numPr>
        <w:spacing w:after="5" w:line="248" w:lineRule="auto"/>
        <w:ind w:hanging="10"/>
        <w:jc w:val="both"/>
      </w:pPr>
      <w:r>
        <w:rPr>
          <w:rFonts w:ascii="Times New Roman" w:eastAsia="Times New Roman" w:hAnsi="Times New Roman" w:cs="Times New Roman"/>
        </w:rPr>
        <w:t xml:space="preserve">Grondona, Ana: “La ‘comunidad’ de Chicago. Cuestión social, cuestión urbana y cambio social: una sociología de lo comunitario”. En: Pablo de Marinis (comp.): </w:t>
      </w:r>
      <w:r>
        <w:rPr>
          <w:rFonts w:ascii="Times New Roman" w:eastAsia="Times New Roman" w:hAnsi="Times New Roman" w:cs="Times New Roman"/>
          <w:i/>
        </w:rPr>
        <w:t>Comunidad: estudios de teoría sociológica</w:t>
      </w:r>
      <w:r>
        <w:rPr>
          <w:rFonts w:ascii="Times New Roman" w:eastAsia="Times New Roman" w:hAnsi="Times New Roman" w:cs="Times New Roman"/>
        </w:rPr>
        <w:t xml:space="preserve">. Buenos </w:t>
      </w:r>
      <w:r>
        <w:rPr>
          <w:rFonts w:ascii="Times New Roman" w:eastAsia="Times New Roman" w:hAnsi="Times New Roman" w:cs="Times New Roman"/>
        </w:rPr>
        <w:t xml:space="preserve">Aires, Prometeo, 2012 (189-230). </w:t>
      </w:r>
    </w:p>
    <w:p w:rsidR="000C451D" w:rsidRDefault="000F6A5C">
      <w:pPr>
        <w:numPr>
          <w:ilvl w:val="0"/>
          <w:numId w:val="28"/>
        </w:numPr>
        <w:spacing w:after="13" w:line="248" w:lineRule="auto"/>
        <w:ind w:hanging="10"/>
        <w:jc w:val="both"/>
      </w:pPr>
      <w:r>
        <w:rPr>
          <w:rFonts w:ascii="Times New Roman" w:eastAsia="Times New Roman" w:hAnsi="Times New Roman" w:cs="Times New Roman"/>
        </w:rPr>
        <w:t xml:space="preserve">Haidar, Victoria: “Una ‘comunidad de comunidades’: tras las huellas de una tradición liberal y democrática de pensamiento acerca de la comunidad en las obras de John Dewey y los sociólogos de la Escuela </w:t>
      </w:r>
      <w:r>
        <w:rPr>
          <w:rFonts w:ascii="Times New Roman" w:eastAsia="Times New Roman" w:hAnsi="Times New Roman" w:cs="Times New Roman"/>
        </w:rPr>
        <w:t xml:space="preserve">de Chicago”. En: Pablo de Marinis (comp.): </w:t>
      </w:r>
      <w:r>
        <w:rPr>
          <w:rFonts w:ascii="Times New Roman" w:eastAsia="Times New Roman" w:hAnsi="Times New Roman" w:cs="Times New Roman"/>
          <w:i/>
        </w:rPr>
        <w:t>Comunidad: estudios de teoría sociológica</w:t>
      </w:r>
      <w:r>
        <w:rPr>
          <w:rFonts w:ascii="Times New Roman" w:eastAsia="Times New Roman" w:hAnsi="Times New Roman" w:cs="Times New Roman"/>
        </w:rPr>
        <w:t xml:space="preserve">. Buenos Aires, Prometeo, 2012 (141-188). </w:t>
      </w:r>
    </w:p>
    <w:p w:rsidR="000C451D" w:rsidRDefault="000F6A5C">
      <w:pPr>
        <w:numPr>
          <w:ilvl w:val="0"/>
          <w:numId w:val="28"/>
        </w:numPr>
        <w:spacing w:after="5" w:line="248" w:lineRule="auto"/>
        <w:ind w:hanging="10"/>
        <w:jc w:val="both"/>
      </w:pPr>
      <w:r>
        <w:rPr>
          <w:rFonts w:ascii="Times New Roman" w:eastAsia="Times New Roman" w:hAnsi="Times New Roman" w:cs="Times New Roman"/>
        </w:rPr>
        <w:t>Torterola, Emiliano: “Lazo social y metrópolis. La comunidad en los orígenes de la sociología urbana: Georg Simmel y Robert E. Pa</w:t>
      </w:r>
      <w:r>
        <w:rPr>
          <w:rFonts w:ascii="Times New Roman" w:eastAsia="Times New Roman" w:hAnsi="Times New Roman" w:cs="Times New Roman"/>
        </w:rPr>
        <w:t xml:space="preserve">rk”. En: Pablo de Marinis (comp.): </w:t>
      </w:r>
      <w:r>
        <w:rPr>
          <w:rFonts w:ascii="Times New Roman" w:eastAsia="Times New Roman" w:hAnsi="Times New Roman" w:cs="Times New Roman"/>
          <w:i/>
        </w:rPr>
        <w:t>Comunidad: estudios de teoría sociológica</w:t>
      </w:r>
      <w:r>
        <w:rPr>
          <w:rFonts w:ascii="Times New Roman" w:eastAsia="Times New Roman" w:hAnsi="Times New Roman" w:cs="Times New Roman"/>
        </w:rPr>
        <w:t xml:space="preserve">. Buenos Aires, Prometeo, 2012 (109-140). </w:t>
      </w:r>
    </w:p>
    <w:p w:rsidR="000C451D" w:rsidRDefault="000F6A5C">
      <w:pPr>
        <w:spacing w:after="0"/>
      </w:pPr>
      <w:r>
        <w:rPr>
          <w:rFonts w:ascii="Times New Roman" w:eastAsia="Times New Roman" w:hAnsi="Times New Roman" w:cs="Times New Roman"/>
          <w:b/>
        </w:rPr>
        <w:t xml:space="preserve"> </w:t>
      </w:r>
    </w:p>
    <w:p w:rsidR="000C451D" w:rsidRDefault="000F6A5C">
      <w:pPr>
        <w:pStyle w:val="Ttulo3"/>
        <w:ind w:left="-5" w:right="0"/>
      </w:pPr>
      <w:r>
        <w:t>Clase 25: Teórico/Práctico - Alfred Schütz. Bibliografía de ampliación</w:t>
      </w:r>
      <w:r>
        <w:rPr>
          <w:b w:val="0"/>
        </w:rPr>
        <w:t xml:space="preserve"> </w:t>
      </w:r>
    </w:p>
    <w:p w:rsidR="000C451D" w:rsidRDefault="000F6A5C">
      <w:pPr>
        <w:numPr>
          <w:ilvl w:val="0"/>
          <w:numId w:val="29"/>
        </w:numPr>
        <w:spacing w:after="5" w:line="248" w:lineRule="auto"/>
        <w:ind w:hanging="10"/>
        <w:jc w:val="both"/>
      </w:pPr>
      <w:r>
        <w:rPr>
          <w:rFonts w:ascii="Times New Roman" w:eastAsia="Times New Roman" w:hAnsi="Times New Roman" w:cs="Times New Roman"/>
        </w:rPr>
        <w:t>Dreher, Jochen: “Fenomenología: Alfred Schütz y Thomas Luckmann</w:t>
      </w:r>
      <w:r>
        <w:rPr>
          <w:rFonts w:ascii="Times New Roman" w:eastAsia="Times New Roman" w:hAnsi="Times New Roman" w:cs="Times New Roman"/>
        </w:rPr>
        <w:t xml:space="preserve">”. En: E. de la Garza y G. Leyva, </w:t>
      </w:r>
      <w:r>
        <w:rPr>
          <w:rFonts w:ascii="Times New Roman" w:eastAsia="Times New Roman" w:hAnsi="Times New Roman" w:cs="Times New Roman"/>
          <w:i/>
        </w:rPr>
        <w:t>Tratado de metodología de las ciencias sociales: perspectivas actuales</w:t>
      </w:r>
      <w:r>
        <w:rPr>
          <w:rFonts w:ascii="Times New Roman" w:eastAsia="Times New Roman" w:hAnsi="Times New Roman" w:cs="Times New Roman"/>
        </w:rPr>
        <w:t xml:space="preserve">, México D. F., FCE/UAM-Iztapalapa, 2012 (96-133). </w:t>
      </w:r>
    </w:p>
    <w:p w:rsidR="000C451D" w:rsidRDefault="000F6A5C">
      <w:pPr>
        <w:numPr>
          <w:ilvl w:val="0"/>
          <w:numId w:val="29"/>
        </w:numPr>
        <w:spacing w:after="13" w:line="248" w:lineRule="auto"/>
        <w:ind w:hanging="10"/>
        <w:jc w:val="both"/>
      </w:pPr>
      <w:r>
        <w:rPr>
          <w:rFonts w:ascii="Times New Roman" w:eastAsia="Times New Roman" w:hAnsi="Times New Roman" w:cs="Times New Roman"/>
        </w:rPr>
        <w:t xml:space="preserve">Ritzer, George: </w:t>
      </w:r>
      <w:r>
        <w:rPr>
          <w:rFonts w:ascii="Times New Roman" w:eastAsia="Times New Roman" w:hAnsi="Times New Roman" w:cs="Times New Roman"/>
          <w:i/>
        </w:rPr>
        <w:t>Teoría sociológica contemporánea</w:t>
      </w:r>
      <w:r>
        <w:rPr>
          <w:rFonts w:ascii="Times New Roman" w:eastAsia="Times New Roman" w:hAnsi="Times New Roman" w:cs="Times New Roman"/>
        </w:rPr>
        <w:t>, McGraw-Hill, México D. F., 1994. Capítulo 6: “Feno</w:t>
      </w:r>
      <w:r>
        <w:rPr>
          <w:rFonts w:ascii="Times New Roman" w:eastAsia="Times New Roman" w:hAnsi="Times New Roman" w:cs="Times New Roman"/>
        </w:rPr>
        <w:t xml:space="preserve">menología y Etnometodología” (263-311). </w:t>
      </w:r>
    </w:p>
    <w:p w:rsidR="000C451D" w:rsidRDefault="000F6A5C">
      <w:pPr>
        <w:numPr>
          <w:ilvl w:val="0"/>
          <w:numId w:val="29"/>
        </w:numPr>
        <w:spacing w:after="5" w:line="248" w:lineRule="auto"/>
        <w:ind w:hanging="10"/>
        <w:jc w:val="both"/>
      </w:pPr>
      <w:r>
        <w:rPr>
          <w:rFonts w:ascii="Times New Roman" w:eastAsia="Times New Roman" w:hAnsi="Times New Roman" w:cs="Times New Roman"/>
        </w:rPr>
        <w:t xml:space="preserve">Schütz Alfred: </w:t>
      </w:r>
      <w:r>
        <w:rPr>
          <w:rFonts w:ascii="Times New Roman" w:eastAsia="Times New Roman" w:hAnsi="Times New Roman" w:cs="Times New Roman"/>
          <w:i/>
        </w:rPr>
        <w:t>Estudios sobre teoría social</w:t>
      </w:r>
      <w:r>
        <w:rPr>
          <w:rFonts w:ascii="Times New Roman" w:eastAsia="Times New Roman" w:hAnsi="Times New Roman" w:cs="Times New Roman"/>
        </w:rPr>
        <w:t xml:space="preserve">, Amorrortu editores, Buenos Aires, 1999. Capítulo IV “El forastero”. </w:t>
      </w:r>
    </w:p>
    <w:p w:rsidR="000C451D" w:rsidRDefault="000F6A5C">
      <w:pPr>
        <w:spacing w:after="0"/>
      </w:pPr>
      <w:r>
        <w:rPr>
          <w:rFonts w:ascii="Times New Roman" w:eastAsia="Times New Roman" w:hAnsi="Times New Roman" w:cs="Times New Roman"/>
        </w:rPr>
        <w:t xml:space="preserve"> </w:t>
      </w:r>
    </w:p>
    <w:p w:rsidR="000C451D" w:rsidRDefault="000F6A5C">
      <w:pPr>
        <w:pStyle w:val="Ttulo3"/>
        <w:ind w:left="-5" w:right="0"/>
      </w:pPr>
      <w:r>
        <w:t>Clase 26: Práctico - Erving Goffman. Bibliografía de ampliación</w:t>
      </w:r>
      <w:r>
        <w:rPr>
          <w:b w:val="0"/>
        </w:rPr>
        <w:t xml:space="preserve"> </w:t>
      </w:r>
    </w:p>
    <w:p w:rsidR="000C451D" w:rsidRDefault="000F6A5C">
      <w:pPr>
        <w:numPr>
          <w:ilvl w:val="0"/>
          <w:numId w:val="30"/>
        </w:numPr>
        <w:spacing w:after="13" w:line="248" w:lineRule="auto"/>
        <w:ind w:hanging="723"/>
        <w:jc w:val="both"/>
      </w:pPr>
      <w:r>
        <w:rPr>
          <w:rFonts w:ascii="Times New Roman" w:eastAsia="Times New Roman" w:hAnsi="Times New Roman" w:cs="Times New Roman"/>
        </w:rPr>
        <w:t xml:space="preserve">Goffman, Erving: </w:t>
      </w:r>
      <w:r>
        <w:rPr>
          <w:rFonts w:ascii="Times New Roman" w:eastAsia="Times New Roman" w:hAnsi="Times New Roman" w:cs="Times New Roman"/>
          <w:i/>
        </w:rPr>
        <w:t>La presentación d</w:t>
      </w:r>
      <w:r>
        <w:rPr>
          <w:rFonts w:ascii="Times New Roman" w:eastAsia="Times New Roman" w:hAnsi="Times New Roman" w:cs="Times New Roman"/>
          <w:i/>
        </w:rPr>
        <w:t>e la persona en la vida cotidiana</w:t>
      </w:r>
      <w:r>
        <w:rPr>
          <w:rFonts w:ascii="Times New Roman" w:eastAsia="Times New Roman" w:hAnsi="Times New Roman" w:cs="Times New Roman"/>
        </w:rPr>
        <w:t xml:space="preserve">. Amorrortu Editores, Avellaneda, 1997. </w:t>
      </w:r>
    </w:p>
    <w:p w:rsidR="000C451D" w:rsidRDefault="000F6A5C">
      <w:pPr>
        <w:numPr>
          <w:ilvl w:val="0"/>
          <w:numId w:val="30"/>
        </w:numPr>
        <w:spacing w:after="13" w:line="248" w:lineRule="auto"/>
        <w:ind w:hanging="723"/>
        <w:jc w:val="both"/>
      </w:pPr>
      <w:r>
        <w:rPr>
          <w:rFonts w:ascii="Times New Roman" w:eastAsia="Times New Roman" w:hAnsi="Times New Roman" w:cs="Times New Roman"/>
        </w:rPr>
        <w:t xml:space="preserve">Goffman, Erving: </w:t>
      </w:r>
      <w:r>
        <w:rPr>
          <w:rFonts w:ascii="Times New Roman" w:eastAsia="Times New Roman" w:hAnsi="Times New Roman" w:cs="Times New Roman"/>
          <w:i/>
        </w:rPr>
        <w:t>Estigma. La identidad deteriorada</w:t>
      </w:r>
      <w:r>
        <w:rPr>
          <w:rFonts w:ascii="Times New Roman" w:eastAsia="Times New Roman" w:hAnsi="Times New Roman" w:cs="Times New Roman"/>
        </w:rPr>
        <w:t xml:space="preserve">. Amorrortu Editores, Avellaneda, 1998. </w:t>
      </w:r>
    </w:p>
    <w:p w:rsidR="000C451D" w:rsidRDefault="000F6A5C">
      <w:pPr>
        <w:numPr>
          <w:ilvl w:val="0"/>
          <w:numId w:val="30"/>
        </w:numPr>
        <w:spacing w:after="13" w:line="248" w:lineRule="auto"/>
        <w:ind w:hanging="723"/>
        <w:jc w:val="both"/>
      </w:pPr>
      <w:r>
        <w:rPr>
          <w:rFonts w:ascii="Times New Roman" w:eastAsia="Times New Roman" w:hAnsi="Times New Roman" w:cs="Times New Roman"/>
        </w:rPr>
        <w:t xml:space="preserve">Goffman, Erving: </w:t>
      </w:r>
      <w:r>
        <w:rPr>
          <w:rFonts w:ascii="Times New Roman" w:eastAsia="Times New Roman" w:hAnsi="Times New Roman" w:cs="Times New Roman"/>
          <w:i/>
        </w:rPr>
        <w:t>Internados</w:t>
      </w:r>
      <w:r>
        <w:rPr>
          <w:rFonts w:ascii="Times New Roman" w:eastAsia="Times New Roman" w:hAnsi="Times New Roman" w:cs="Times New Roman"/>
        </w:rPr>
        <w:t xml:space="preserve">. Amorrortu Editores, Avellaneda, 2001. </w:t>
      </w:r>
    </w:p>
    <w:p w:rsidR="000C451D" w:rsidRDefault="000F6A5C">
      <w:pPr>
        <w:numPr>
          <w:ilvl w:val="0"/>
          <w:numId w:val="30"/>
        </w:numPr>
        <w:spacing w:after="5" w:line="248" w:lineRule="auto"/>
        <w:ind w:hanging="723"/>
        <w:jc w:val="both"/>
      </w:pPr>
      <w:r>
        <w:rPr>
          <w:rFonts w:ascii="Times New Roman" w:eastAsia="Times New Roman" w:hAnsi="Times New Roman" w:cs="Times New Roman"/>
        </w:rPr>
        <w:t>Herrera Gómez, M. y Sor</w:t>
      </w:r>
      <w:r>
        <w:rPr>
          <w:rFonts w:ascii="Times New Roman" w:eastAsia="Times New Roman" w:hAnsi="Times New Roman" w:cs="Times New Roman"/>
        </w:rPr>
        <w:t xml:space="preserve">iano Miras R. M: “La teoría de la acción social en Erving Goffman”. En </w:t>
      </w:r>
      <w:r>
        <w:rPr>
          <w:rFonts w:ascii="Times New Roman" w:eastAsia="Times New Roman" w:hAnsi="Times New Roman" w:cs="Times New Roman"/>
          <w:i/>
        </w:rPr>
        <w:t>Papers</w:t>
      </w:r>
      <w:r>
        <w:rPr>
          <w:rFonts w:ascii="Times New Roman" w:eastAsia="Times New Roman" w:hAnsi="Times New Roman" w:cs="Times New Roman"/>
        </w:rPr>
        <w:t xml:space="preserve">, 73, 2004 (59-79). </w:t>
      </w:r>
    </w:p>
    <w:p w:rsidR="000C451D" w:rsidRDefault="000F6A5C">
      <w:pPr>
        <w:spacing w:after="0"/>
      </w:pPr>
      <w:r>
        <w:rPr>
          <w:rFonts w:ascii="Times New Roman" w:eastAsia="Times New Roman" w:hAnsi="Times New Roman" w:cs="Times New Roman"/>
        </w:rPr>
        <w:t xml:space="preserve"> </w:t>
      </w:r>
    </w:p>
    <w:p w:rsidR="000C451D" w:rsidRDefault="000F6A5C">
      <w:pPr>
        <w:spacing w:after="4" w:line="256" w:lineRule="auto"/>
        <w:ind w:left="-5" w:hanging="10"/>
      </w:pPr>
      <w:r>
        <w:rPr>
          <w:rFonts w:ascii="Times New Roman" w:eastAsia="Times New Roman" w:hAnsi="Times New Roman" w:cs="Times New Roman"/>
          <w:b/>
        </w:rPr>
        <w:t>UNIDAD VI: TALCOTT PARSONS (clases 27 a 30)</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b/>
        </w:rPr>
        <w:t xml:space="preserve"> </w:t>
      </w:r>
    </w:p>
    <w:p w:rsidR="000C451D" w:rsidRDefault="000F6A5C">
      <w:pPr>
        <w:pStyle w:val="Ttulo3"/>
        <w:ind w:left="-5" w:right="0"/>
      </w:pPr>
      <w:r>
        <w:t xml:space="preserve">Bibliografía general de ampliación </w:t>
      </w:r>
    </w:p>
    <w:p w:rsidR="000C451D" w:rsidRDefault="000F6A5C">
      <w:pPr>
        <w:numPr>
          <w:ilvl w:val="0"/>
          <w:numId w:val="31"/>
        </w:numPr>
        <w:spacing w:after="5" w:line="248" w:lineRule="auto"/>
        <w:ind w:hanging="723"/>
        <w:jc w:val="both"/>
      </w:pPr>
      <w:r>
        <w:rPr>
          <w:rFonts w:ascii="Times New Roman" w:eastAsia="Times New Roman" w:hAnsi="Times New Roman" w:cs="Times New Roman"/>
        </w:rPr>
        <w:t xml:space="preserve">Almaraz, José: “La transición del modelo interactivo al sistémico en Parsons”, </w:t>
      </w:r>
      <w:r>
        <w:rPr>
          <w:rFonts w:ascii="Times New Roman" w:eastAsia="Times New Roman" w:hAnsi="Times New Roman" w:cs="Times New Roman"/>
          <w:i/>
        </w:rPr>
        <w:t>Reis: Revista Española de Investigaciones Sociológicas</w:t>
      </w:r>
      <w:r>
        <w:rPr>
          <w:rFonts w:ascii="Times New Roman" w:eastAsia="Times New Roman" w:hAnsi="Times New Roman" w:cs="Times New Roman"/>
        </w:rPr>
        <w:t xml:space="preserve"> 8, 1979 (5-32). </w:t>
      </w:r>
    </w:p>
    <w:p w:rsidR="000C451D" w:rsidRDefault="000F6A5C">
      <w:pPr>
        <w:numPr>
          <w:ilvl w:val="0"/>
          <w:numId w:val="31"/>
        </w:numPr>
        <w:spacing w:after="5" w:line="248" w:lineRule="auto"/>
        <w:ind w:hanging="723"/>
        <w:jc w:val="both"/>
      </w:pPr>
      <w:r>
        <w:rPr>
          <w:rFonts w:ascii="Times New Roman" w:eastAsia="Times New Roman" w:hAnsi="Times New Roman" w:cs="Times New Roman"/>
        </w:rPr>
        <w:t>Chernilo, Daniel: “Integración y diferenciación. La teoría de los medios simbólicamente generalizados com</w:t>
      </w:r>
      <w:r>
        <w:rPr>
          <w:rFonts w:ascii="Times New Roman" w:eastAsia="Times New Roman" w:hAnsi="Times New Roman" w:cs="Times New Roman"/>
        </w:rPr>
        <w:t xml:space="preserve">o programa progresivo de investigación”. En </w:t>
      </w:r>
      <w:r>
        <w:rPr>
          <w:rFonts w:ascii="Times New Roman" w:eastAsia="Times New Roman" w:hAnsi="Times New Roman" w:cs="Times New Roman"/>
          <w:i/>
        </w:rPr>
        <w:t>Cinta de Moebio</w:t>
      </w:r>
      <w:r>
        <w:rPr>
          <w:rFonts w:ascii="Times New Roman" w:eastAsia="Times New Roman" w:hAnsi="Times New Roman" w:cs="Times New Roman"/>
        </w:rPr>
        <w:t xml:space="preserve"> 6, 1999. </w:t>
      </w:r>
      <w:hyperlink r:id="rId52">
        <w:r>
          <w:rPr>
            <w:rFonts w:ascii="Times New Roman" w:eastAsia="Times New Roman" w:hAnsi="Times New Roman" w:cs="Times New Roman"/>
            <w:color w:val="0000FF"/>
            <w:u w:val="single" w:color="0000FF"/>
          </w:rPr>
          <w:t>http://www.facso.uchile.cl/publicaciones/moebio/06/chernilo01.htm</w:t>
        </w:r>
      </w:hyperlink>
      <w:hyperlink r:id="rId53">
        <w:r>
          <w:rPr>
            <w:rFonts w:ascii="Times New Roman" w:eastAsia="Times New Roman" w:hAnsi="Times New Roman" w:cs="Times New Roman"/>
          </w:rPr>
          <w:t>.</w:t>
        </w:r>
      </w:hyperlink>
      <w:r>
        <w:rPr>
          <w:rFonts w:ascii="Times New Roman" w:eastAsia="Times New Roman" w:hAnsi="Times New Roman" w:cs="Times New Roman"/>
        </w:rPr>
        <w:t xml:space="preserve"> </w:t>
      </w:r>
    </w:p>
    <w:p w:rsidR="000C451D" w:rsidRDefault="000F6A5C">
      <w:pPr>
        <w:numPr>
          <w:ilvl w:val="0"/>
          <w:numId w:val="31"/>
        </w:numPr>
        <w:spacing w:after="5" w:line="248" w:lineRule="auto"/>
        <w:ind w:hanging="723"/>
        <w:jc w:val="both"/>
      </w:pPr>
      <w:r>
        <w:rPr>
          <w:rFonts w:ascii="Times New Roman" w:eastAsia="Times New Roman" w:hAnsi="Times New Roman" w:cs="Times New Roman"/>
        </w:rPr>
        <w:t xml:space="preserve">de Marinis: “La comunidad societal de Talcott Parsons, entre la pretensión científica y el compromiso normativista”, en </w:t>
      </w:r>
      <w:r>
        <w:rPr>
          <w:rFonts w:ascii="Times New Roman" w:eastAsia="Times New Roman" w:hAnsi="Times New Roman" w:cs="Times New Roman"/>
          <w:i/>
        </w:rPr>
        <w:t>Comunidad: estudios de teoría sociológica</w:t>
      </w:r>
      <w:r>
        <w:rPr>
          <w:rFonts w:ascii="Times New Roman" w:eastAsia="Times New Roman" w:hAnsi="Times New Roman" w:cs="Times New Roman"/>
        </w:rPr>
        <w:t>, Pablo d</w:t>
      </w:r>
      <w:r>
        <w:rPr>
          <w:rFonts w:ascii="Times New Roman" w:eastAsia="Times New Roman" w:hAnsi="Times New Roman" w:cs="Times New Roman"/>
        </w:rPr>
        <w:t xml:space="preserve">e Marinis (coord.), Prometeo Editorial, Buenos Aires, 2012 (231-263). </w:t>
      </w:r>
    </w:p>
    <w:p w:rsidR="000C451D" w:rsidRDefault="000F6A5C">
      <w:pPr>
        <w:numPr>
          <w:ilvl w:val="0"/>
          <w:numId w:val="31"/>
        </w:numPr>
        <w:spacing w:after="5" w:line="248" w:lineRule="auto"/>
        <w:ind w:hanging="723"/>
        <w:jc w:val="both"/>
      </w:pPr>
      <w:r>
        <w:rPr>
          <w:rFonts w:ascii="Times New Roman" w:eastAsia="Times New Roman" w:hAnsi="Times New Roman" w:cs="Times New Roman"/>
        </w:rPr>
        <w:t xml:space="preserve">Domingues, José María: “Talcott Parsons: Conflictividad, normatividad y cambio social”, Revista Conflicto Social 1 (0), 2008 (132-155). </w:t>
      </w:r>
      <w:r>
        <w:rPr>
          <w:rFonts w:ascii="Times New Roman" w:eastAsia="Times New Roman" w:hAnsi="Times New Roman" w:cs="Times New Roman"/>
          <w:color w:val="0000FF"/>
          <w:u w:val="single" w:color="0000FF"/>
        </w:rPr>
        <w:t>www.conflictosocial.fsoc.uba.ar/00/domingues01.pd</w:t>
      </w:r>
      <w:r>
        <w:rPr>
          <w:rFonts w:ascii="Times New Roman" w:eastAsia="Times New Roman" w:hAnsi="Times New Roman" w:cs="Times New Roman"/>
          <w:color w:val="0000FF"/>
          <w:u w:val="single" w:color="0000FF"/>
        </w:rPr>
        <w:t>f</w:t>
      </w:r>
      <w:r>
        <w:rPr>
          <w:rFonts w:ascii="Times New Roman" w:eastAsia="Times New Roman" w:hAnsi="Times New Roman" w:cs="Times New Roman"/>
        </w:rPr>
        <w:t xml:space="preserve"> </w:t>
      </w:r>
    </w:p>
    <w:p w:rsidR="000C451D" w:rsidRDefault="000F6A5C">
      <w:pPr>
        <w:numPr>
          <w:ilvl w:val="0"/>
          <w:numId w:val="31"/>
        </w:numPr>
        <w:spacing w:after="13" w:line="248" w:lineRule="auto"/>
        <w:ind w:hanging="723"/>
        <w:jc w:val="both"/>
      </w:pPr>
      <w:r>
        <w:rPr>
          <w:rFonts w:ascii="Times New Roman" w:eastAsia="Times New Roman" w:hAnsi="Times New Roman" w:cs="Times New Roman"/>
        </w:rPr>
        <w:t xml:space="preserve">Renée C. Fox, Victor Lidz, y Harold J. Bershady (editores). </w:t>
      </w:r>
      <w:r>
        <w:rPr>
          <w:rFonts w:ascii="Times New Roman" w:eastAsia="Times New Roman" w:hAnsi="Times New Roman" w:cs="Times New Roman"/>
          <w:i/>
        </w:rPr>
        <w:t xml:space="preserve">After Parsons: A Theory of Social Action for the Twenty First Century. </w:t>
      </w:r>
      <w:r>
        <w:rPr>
          <w:rFonts w:ascii="Times New Roman" w:eastAsia="Times New Roman" w:hAnsi="Times New Roman" w:cs="Times New Roman"/>
        </w:rPr>
        <w:t xml:space="preserve">New York, Russell Sage Foundation, 2005. Traducción de P de Marinis de la “Introducción” de este libro (pp. 1-16). </w:t>
      </w:r>
    </w:p>
    <w:p w:rsidR="000C451D" w:rsidRDefault="000F6A5C">
      <w:pPr>
        <w:numPr>
          <w:ilvl w:val="0"/>
          <w:numId w:val="31"/>
        </w:numPr>
        <w:spacing w:after="13" w:line="248" w:lineRule="auto"/>
        <w:ind w:hanging="723"/>
        <w:jc w:val="both"/>
      </w:pPr>
      <w:r>
        <w:rPr>
          <w:rFonts w:ascii="Times New Roman" w:eastAsia="Times New Roman" w:hAnsi="Times New Roman" w:cs="Times New Roman"/>
        </w:rPr>
        <w:t>Parson</w:t>
      </w:r>
      <w:r>
        <w:rPr>
          <w:rFonts w:ascii="Times New Roman" w:eastAsia="Times New Roman" w:hAnsi="Times New Roman" w:cs="Times New Roman"/>
        </w:rPr>
        <w:t xml:space="preserve">s Talcott: </w:t>
      </w:r>
      <w:r>
        <w:rPr>
          <w:rFonts w:ascii="Times New Roman" w:eastAsia="Times New Roman" w:hAnsi="Times New Roman" w:cs="Times New Roman"/>
          <w:i/>
        </w:rPr>
        <w:t>El sistema de las sociedades modernas</w:t>
      </w:r>
      <w:r>
        <w:rPr>
          <w:rFonts w:ascii="Times New Roman" w:eastAsia="Times New Roman" w:hAnsi="Times New Roman" w:cs="Times New Roman"/>
        </w:rPr>
        <w:t xml:space="preserve">. Trillas, México DF, 1982. </w:t>
      </w:r>
    </w:p>
    <w:p w:rsidR="000C451D" w:rsidRDefault="000F6A5C">
      <w:pPr>
        <w:numPr>
          <w:ilvl w:val="0"/>
          <w:numId w:val="31"/>
        </w:numPr>
        <w:spacing w:after="13" w:line="248" w:lineRule="auto"/>
        <w:ind w:hanging="723"/>
        <w:jc w:val="both"/>
      </w:pPr>
      <w:r>
        <w:rPr>
          <w:rFonts w:ascii="Times New Roman" w:eastAsia="Times New Roman" w:hAnsi="Times New Roman" w:cs="Times New Roman"/>
        </w:rPr>
        <w:t xml:space="preserve">Parsons, Talcott: </w:t>
      </w:r>
      <w:r>
        <w:rPr>
          <w:rFonts w:ascii="Times New Roman" w:eastAsia="Times New Roman" w:hAnsi="Times New Roman" w:cs="Times New Roman"/>
          <w:i/>
        </w:rPr>
        <w:t>El Sistema Social</w:t>
      </w:r>
      <w:r>
        <w:rPr>
          <w:rFonts w:ascii="Times New Roman" w:eastAsia="Times New Roman" w:hAnsi="Times New Roman" w:cs="Times New Roman"/>
        </w:rPr>
        <w:t xml:space="preserve">, Alianza Editorial, Madrid, 1999. </w:t>
      </w:r>
    </w:p>
    <w:p w:rsidR="000C451D" w:rsidRDefault="000F6A5C">
      <w:pPr>
        <w:spacing w:after="0"/>
      </w:pP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4" w:line="256" w:lineRule="auto"/>
        <w:ind w:left="-5" w:hanging="10"/>
      </w:pPr>
      <w:r>
        <w:rPr>
          <w:rFonts w:ascii="Times New Roman" w:eastAsia="Times New Roman" w:hAnsi="Times New Roman" w:cs="Times New Roman"/>
          <w:b/>
        </w:rPr>
        <w:t>14. FIRMA DE DOCENTES:</w:t>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spacing w:after="0"/>
        <w:ind w:left="2"/>
      </w:pPr>
      <w:r>
        <w:rPr>
          <w:noProof/>
        </w:rPr>
        <w:drawing>
          <wp:inline distT="0" distB="0" distL="0" distR="0">
            <wp:extent cx="1685925" cy="504825"/>
            <wp:effectExtent l="0" t="0" r="0" b="0"/>
            <wp:docPr id="4292" name="Picture 4292"/>
            <wp:cNvGraphicFramePr/>
            <a:graphic xmlns:a="http://schemas.openxmlformats.org/drawingml/2006/main">
              <a:graphicData uri="http://schemas.openxmlformats.org/drawingml/2006/picture">
                <pic:pic xmlns:pic="http://schemas.openxmlformats.org/drawingml/2006/picture">
                  <pic:nvPicPr>
                    <pic:cNvPr id="4292" name="Picture 4292"/>
                    <pic:cNvPicPr/>
                  </pic:nvPicPr>
                  <pic:blipFill>
                    <a:blip r:embed="rId54"/>
                    <a:stretch>
                      <a:fillRect/>
                    </a:stretch>
                  </pic:blipFill>
                  <pic:spPr>
                    <a:xfrm>
                      <a:off x="0" y="0"/>
                      <a:ext cx="1685925" cy="504825"/>
                    </a:xfrm>
                    <a:prstGeom prst="rect">
                      <a:avLst/>
                    </a:prstGeom>
                  </pic:spPr>
                </pic:pic>
              </a:graphicData>
            </a:graphic>
          </wp:inline>
        </w:drawing>
      </w:r>
      <w:r>
        <w:rPr>
          <w:rFonts w:ascii="Times New Roman" w:eastAsia="Times New Roman" w:hAnsi="Times New Roman" w:cs="Times New Roman"/>
        </w:rPr>
        <w:t xml:space="preserve"> </w:t>
      </w:r>
    </w:p>
    <w:p w:rsidR="000C451D" w:rsidRDefault="000F6A5C">
      <w:pPr>
        <w:spacing w:after="0"/>
      </w:pPr>
      <w:r>
        <w:rPr>
          <w:rFonts w:ascii="Times New Roman" w:eastAsia="Times New Roman" w:hAnsi="Times New Roman" w:cs="Times New Roman"/>
        </w:rPr>
        <w:t xml:space="preserve"> </w:t>
      </w:r>
    </w:p>
    <w:p w:rsidR="000C451D" w:rsidRDefault="000F6A5C">
      <w:pPr>
        <w:pStyle w:val="Ttulo2"/>
        <w:ind w:left="-5" w:right="0"/>
      </w:pPr>
      <w:r>
        <w:t>15. FIRMA DEL DIRECTOR DE LA CARRERA</w:t>
      </w:r>
      <w:r>
        <w:rPr>
          <w:b w:val="0"/>
        </w:rPr>
        <w:t xml:space="preserve"> </w:t>
      </w:r>
    </w:p>
    <w:sectPr w:rsidR="000C451D">
      <w:footerReference w:type="even" r:id="rId55"/>
      <w:footerReference w:type="default" r:id="rId56"/>
      <w:footerReference w:type="first" r:id="rId57"/>
      <w:pgSz w:w="11906" w:h="16838"/>
      <w:pgMar w:top="1428" w:right="1128" w:bottom="1448"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F6A5C">
      <w:pPr>
        <w:spacing w:after="0" w:line="240" w:lineRule="auto"/>
      </w:pPr>
      <w:r>
        <w:separator/>
      </w:r>
    </w:p>
  </w:endnote>
  <w:endnote w:type="continuationSeparator" w:id="0">
    <w:p w:rsidR="00000000" w:rsidRDefault="000F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1D" w:rsidRDefault="000F6A5C">
    <w:pPr>
      <w:spacing w:after="0"/>
      <w:ind w:right="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C451D" w:rsidRDefault="000F6A5C">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1D" w:rsidRDefault="000F6A5C">
    <w:pPr>
      <w:spacing w:after="0"/>
      <w:ind w:right="5"/>
      <w:jc w:val="right"/>
    </w:pPr>
    <w:r>
      <w:fldChar w:fldCharType="begin"/>
    </w:r>
    <w:r>
      <w:instrText xml:space="preserve"> PAGE   \* MERGEFORMAT </w:instrText>
    </w:r>
    <w:r>
      <w:fldChar w:fldCharType="separate"/>
    </w:r>
    <w:r w:rsidRPr="000F6A5C">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C451D" w:rsidRDefault="000F6A5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1D" w:rsidRDefault="000F6A5C">
    <w:pPr>
      <w:spacing w:after="0"/>
      <w:ind w:right="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C451D" w:rsidRDefault="000F6A5C">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F6A5C">
      <w:pPr>
        <w:spacing w:after="0" w:line="240" w:lineRule="auto"/>
      </w:pPr>
      <w:r>
        <w:separator/>
      </w:r>
    </w:p>
  </w:footnote>
  <w:footnote w:type="continuationSeparator" w:id="0">
    <w:p w:rsidR="00000000" w:rsidRDefault="000F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A44"/>
    <w:multiLevelType w:val="hybridMultilevel"/>
    <w:tmpl w:val="FCE205A2"/>
    <w:lvl w:ilvl="0" w:tplc="99EC96B4">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2A0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B0CF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4414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AEB0A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C08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CC9A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843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40EF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494738"/>
    <w:multiLevelType w:val="hybridMultilevel"/>
    <w:tmpl w:val="E0D84326"/>
    <w:lvl w:ilvl="0" w:tplc="7136A156">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2AE92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6A7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50EF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0EAC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0409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98DA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F4AC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C600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5921B4"/>
    <w:multiLevelType w:val="hybridMultilevel"/>
    <w:tmpl w:val="4DD07936"/>
    <w:lvl w:ilvl="0" w:tplc="B27018A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CEF93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A0A1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606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7472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4EC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D0743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4ED1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2803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4C224B"/>
    <w:multiLevelType w:val="hybridMultilevel"/>
    <w:tmpl w:val="8AFA2E12"/>
    <w:lvl w:ilvl="0" w:tplc="D1123230">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E597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1A9D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C58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8CF07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C86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943E2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E37E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7A146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CF3B0F"/>
    <w:multiLevelType w:val="hybridMultilevel"/>
    <w:tmpl w:val="EBA0DC96"/>
    <w:lvl w:ilvl="0" w:tplc="14044332">
      <w:start w:val="1"/>
      <w:numFmt w:val="bullet"/>
      <w:lvlText w:val="-"/>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36F004">
      <w:start w:val="1"/>
      <w:numFmt w:val="bullet"/>
      <w:lvlText w:val="o"/>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EC6CCA">
      <w:start w:val="1"/>
      <w:numFmt w:val="bullet"/>
      <w:lvlText w:val="▪"/>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5C3DFE">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0AC060">
      <w:start w:val="1"/>
      <w:numFmt w:val="bullet"/>
      <w:lvlText w:val="o"/>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484874">
      <w:start w:val="1"/>
      <w:numFmt w:val="bullet"/>
      <w:lvlText w:val="▪"/>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D6EC12">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AAD82C">
      <w:start w:val="1"/>
      <w:numFmt w:val="bullet"/>
      <w:lvlText w:val="o"/>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AA25F2">
      <w:start w:val="1"/>
      <w:numFmt w:val="bullet"/>
      <w:lvlText w:val="▪"/>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A349B7"/>
    <w:multiLevelType w:val="hybridMultilevel"/>
    <w:tmpl w:val="4E3600E0"/>
    <w:lvl w:ilvl="0" w:tplc="067876E8">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0CA26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68E30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10742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D268A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4E53C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1C410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08B8A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A0764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67786C"/>
    <w:multiLevelType w:val="hybridMultilevel"/>
    <w:tmpl w:val="5748CB9E"/>
    <w:lvl w:ilvl="0" w:tplc="EA24F0D0">
      <w:start w:val="12"/>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CCCF8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44EE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930EDE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4AFB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2AD9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647D6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8EAFD3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0D422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9C0008"/>
    <w:multiLevelType w:val="hybridMultilevel"/>
    <w:tmpl w:val="C9F68F7C"/>
    <w:lvl w:ilvl="0" w:tplc="2B04972A">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F05F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C10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1A10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4ABAF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E4FB0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8822C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E015A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46D0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CA477D"/>
    <w:multiLevelType w:val="hybridMultilevel"/>
    <w:tmpl w:val="9934EB26"/>
    <w:lvl w:ilvl="0" w:tplc="AB02F90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A462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440F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6A9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0FD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4AFC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2416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6A70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322E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C12D1F"/>
    <w:multiLevelType w:val="hybridMultilevel"/>
    <w:tmpl w:val="90A49180"/>
    <w:lvl w:ilvl="0" w:tplc="87B8331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8DC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0A5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EBB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0B9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2ED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284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826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46C2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86295C"/>
    <w:multiLevelType w:val="hybridMultilevel"/>
    <w:tmpl w:val="AECC5C5A"/>
    <w:lvl w:ilvl="0" w:tplc="71042132">
      <w:start w:val="1"/>
      <w:numFmt w:val="bullet"/>
      <w:lvlText w:val="-"/>
      <w:lvlJc w:val="left"/>
      <w:pPr>
        <w:ind w:left="8"/>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tplc="C026E5E6">
      <w:start w:val="1"/>
      <w:numFmt w:val="bullet"/>
      <w:lvlText w:val="o"/>
      <w:lvlJc w:val="left"/>
      <w:pPr>
        <w:ind w:left="10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tplc="4DAC52FE">
      <w:start w:val="1"/>
      <w:numFmt w:val="bullet"/>
      <w:lvlText w:val="▪"/>
      <w:lvlJc w:val="left"/>
      <w:pPr>
        <w:ind w:left="18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tplc="662C36D2">
      <w:start w:val="1"/>
      <w:numFmt w:val="bullet"/>
      <w:lvlText w:val="•"/>
      <w:lvlJc w:val="left"/>
      <w:pPr>
        <w:ind w:left="25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tplc="8B00EE3C">
      <w:start w:val="1"/>
      <w:numFmt w:val="bullet"/>
      <w:lvlText w:val="o"/>
      <w:lvlJc w:val="left"/>
      <w:pPr>
        <w:ind w:left="32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tplc="FC724E96">
      <w:start w:val="1"/>
      <w:numFmt w:val="bullet"/>
      <w:lvlText w:val="▪"/>
      <w:lvlJc w:val="left"/>
      <w:pPr>
        <w:ind w:left="39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tplc="3BC8EC28">
      <w:start w:val="1"/>
      <w:numFmt w:val="bullet"/>
      <w:lvlText w:val="•"/>
      <w:lvlJc w:val="left"/>
      <w:pPr>
        <w:ind w:left="46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tplc="524C97B4">
      <w:start w:val="1"/>
      <w:numFmt w:val="bullet"/>
      <w:lvlText w:val="o"/>
      <w:lvlJc w:val="left"/>
      <w:pPr>
        <w:ind w:left="54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tplc="7F902574">
      <w:start w:val="1"/>
      <w:numFmt w:val="bullet"/>
      <w:lvlText w:val="▪"/>
      <w:lvlJc w:val="left"/>
      <w:pPr>
        <w:ind w:left="61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11" w15:restartNumberingAfterBreak="0">
    <w:nsid w:val="26320DD3"/>
    <w:multiLevelType w:val="hybridMultilevel"/>
    <w:tmpl w:val="1C8EBD98"/>
    <w:lvl w:ilvl="0" w:tplc="FBC8BC0E">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2093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D237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44A9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68FE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D008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1A18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0AAD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7454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332037"/>
    <w:multiLevelType w:val="hybridMultilevel"/>
    <w:tmpl w:val="0BBEF68E"/>
    <w:lvl w:ilvl="0" w:tplc="5476B62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AA7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28A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0B1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476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858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22F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A6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82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3619C6"/>
    <w:multiLevelType w:val="hybridMultilevel"/>
    <w:tmpl w:val="0950AEEA"/>
    <w:lvl w:ilvl="0" w:tplc="B41C0D82">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10B18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05B2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E5B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65F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E02D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9278C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C69DE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76228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037DB8"/>
    <w:multiLevelType w:val="hybridMultilevel"/>
    <w:tmpl w:val="960243F8"/>
    <w:lvl w:ilvl="0" w:tplc="F6800E2A">
      <w:start w:val="1"/>
      <w:numFmt w:val="bullet"/>
      <w:lvlText w:val="-"/>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274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A06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063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6A4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4AF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668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EE1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3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C80401"/>
    <w:multiLevelType w:val="hybridMultilevel"/>
    <w:tmpl w:val="AB2651B4"/>
    <w:lvl w:ilvl="0" w:tplc="E446FFE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A807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4CDA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56B6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0CF5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08B4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0218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E0F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EC5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7B489D"/>
    <w:multiLevelType w:val="hybridMultilevel"/>
    <w:tmpl w:val="DC24FCD4"/>
    <w:lvl w:ilvl="0" w:tplc="E4E480E4">
      <w:start w:val="1"/>
      <w:numFmt w:val="bullet"/>
      <w:lvlText w:val="-"/>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AC7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44F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27A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803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26C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20D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0D4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B6FC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6A6EBE"/>
    <w:multiLevelType w:val="hybridMultilevel"/>
    <w:tmpl w:val="6B66C904"/>
    <w:lvl w:ilvl="0" w:tplc="54886D9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688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8E9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6F0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090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64B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A00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2EE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2EA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D6B4D"/>
    <w:multiLevelType w:val="hybridMultilevel"/>
    <w:tmpl w:val="7096A956"/>
    <w:lvl w:ilvl="0" w:tplc="B2C4ADDC">
      <w:start w:val="5"/>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488B28">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84A02C6">
      <w:start w:val="1"/>
      <w:numFmt w:val="bullet"/>
      <w:lvlText w:val="▪"/>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0BE5C80">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CDC5E3C">
      <w:start w:val="1"/>
      <w:numFmt w:val="bullet"/>
      <w:lvlText w:val="o"/>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C40A5D4">
      <w:start w:val="1"/>
      <w:numFmt w:val="bullet"/>
      <w:lvlText w:val="▪"/>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1104AEC">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A03534">
      <w:start w:val="1"/>
      <w:numFmt w:val="bullet"/>
      <w:lvlText w:val="o"/>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FC43474">
      <w:start w:val="1"/>
      <w:numFmt w:val="bullet"/>
      <w:lvlText w:val="▪"/>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4A4E4ED6"/>
    <w:multiLevelType w:val="hybridMultilevel"/>
    <w:tmpl w:val="73C00AB6"/>
    <w:lvl w:ilvl="0" w:tplc="604CAD3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870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479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EC9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004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EEF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216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641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86B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C32161"/>
    <w:multiLevelType w:val="hybridMultilevel"/>
    <w:tmpl w:val="82628F30"/>
    <w:lvl w:ilvl="0" w:tplc="961418A8">
      <w:start w:val="1"/>
      <w:numFmt w:val="bullet"/>
      <w:lvlText w:val="-"/>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0C4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2A2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092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057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DF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DE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294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07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051691"/>
    <w:multiLevelType w:val="hybridMultilevel"/>
    <w:tmpl w:val="E5462AC0"/>
    <w:lvl w:ilvl="0" w:tplc="7F9E376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651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AAF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4FF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6A4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CEF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29B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6AB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235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971564"/>
    <w:multiLevelType w:val="hybridMultilevel"/>
    <w:tmpl w:val="A6DCAEAA"/>
    <w:lvl w:ilvl="0" w:tplc="1C068AD8">
      <w:start w:val="1"/>
      <w:numFmt w:val="bullet"/>
      <w:lvlText w:val="-"/>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86AE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053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A3A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CAD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CB4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08D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63D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4AD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2E6A5F"/>
    <w:multiLevelType w:val="hybridMultilevel"/>
    <w:tmpl w:val="3D08A832"/>
    <w:lvl w:ilvl="0" w:tplc="06A2C6D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F24B0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D6220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C098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82946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26325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8243D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E4B1E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CE8E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230AB7"/>
    <w:multiLevelType w:val="hybridMultilevel"/>
    <w:tmpl w:val="7528DB46"/>
    <w:lvl w:ilvl="0" w:tplc="CA804018">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44526C">
      <w:start w:val="1"/>
      <w:numFmt w:val="bullet"/>
      <w:lvlText w:val="o"/>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BC908C">
      <w:start w:val="1"/>
      <w:numFmt w:val="bullet"/>
      <w:lvlText w:val="▪"/>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BC73F6">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B617E6">
      <w:start w:val="1"/>
      <w:numFmt w:val="bullet"/>
      <w:lvlText w:val="o"/>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AE76C8">
      <w:start w:val="1"/>
      <w:numFmt w:val="bullet"/>
      <w:lvlText w:val="▪"/>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8A8852">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C8E450">
      <w:start w:val="1"/>
      <w:numFmt w:val="bullet"/>
      <w:lvlText w:val="o"/>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263C96">
      <w:start w:val="1"/>
      <w:numFmt w:val="bullet"/>
      <w:lvlText w:val="▪"/>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8E2140"/>
    <w:multiLevelType w:val="hybridMultilevel"/>
    <w:tmpl w:val="7ADA86F6"/>
    <w:lvl w:ilvl="0" w:tplc="FD6E0AB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A64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E46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450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2E1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C00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4B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A4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610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FE33B6"/>
    <w:multiLevelType w:val="hybridMultilevel"/>
    <w:tmpl w:val="355EC77E"/>
    <w:lvl w:ilvl="0" w:tplc="CAE8E0E6">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7AA1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E2D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C69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4B1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470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258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47F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C07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5F19DA"/>
    <w:multiLevelType w:val="hybridMultilevel"/>
    <w:tmpl w:val="0208623C"/>
    <w:lvl w:ilvl="0" w:tplc="31001876">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B2FA7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0643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CA99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ED28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A8E6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8C317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EBC3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E2FED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F8F03EC"/>
    <w:multiLevelType w:val="hybridMultilevel"/>
    <w:tmpl w:val="49629AB2"/>
    <w:lvl w:ilvl="0" w:tplc="4852C2AC">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2E0A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0CC4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282F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D87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58D9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88EA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6C65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18A8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4A6544"/>
    <w:multiLevelType w:val="hybridMultilevel"/>
    <w:tmpl w:val="3DEABD66"/>
    <w:lvl w:ilvl="0" w:tplc="79681836">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A40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E62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4A1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A63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E9D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F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254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AFF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B65C34"/>
    <w:multiLevelType w:val="hybridMultilevel"/>
    <w:tmpl w:val="FAEA91E4"/>
    <w:lvl w:ilvl="0" w:tplc="724424B6">
      <w:start w:val="1"/>
      <w:numFmt w:val="bullet"/>
      <w:lvlText w:val="-"/>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BC49C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C4F36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284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58C0E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EBF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083D1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F0627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697F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18"/>
  </w:num>
  <w:num w:numId="3">
    <w:abstractNumId w:val="24"/>
  </w:num>
  <w:num w:numId="4">
    <w:abstractNumId w:val="23"/>
  </w:num>
  <w:num w:numId="5">
    <w:abstractNumId w:val="5"/>
  </w:num>
  <w:num w:numId="6">
    <w:abstractNumId w:val="7"/>
  </w:num>
  <w:num w:numId="7">
    <w:abstractNumId w:val="30"/>
  </w:num>
  <w:num w:numId="8">
    <w:abstractNumId w:val="9"/>
  </w:num>
  <w:num w:numId="9">
    <w:abstractNumId w:val="25"/>
  </w:num>
  <w:num w:numId="10">
    <w:abstractNumId w:val="26"/>
  </w:num>
  <w:num w:numId="11">
    <w:abstractNumId w:val="29"/>
  </w:num>
  <w:num w:numId="12">
    <w:abstractNumId w:val="17"/>
  </w:num>
  <w:num w:numId="13">
    <w:abstractNumId w:val="16"/>
  </w:num>
  <w:num w:numId="14">
    <w:abstractNumId w:val="21"/>
  </w:num>
  <w:num w:numId="15">
    <w:abstractNumId w:val="20"/>
  </w:num>
  <w:num w:numId="16">
    <w:abstractNumId w:val="12"/>
  </w:num>
  <w:num w:numId="17">
    <w:abstractNumId w:val="14"/>
  </w:num>
  <w:num w:numId="18">
    <w:abstractNumId w:val="19"/>
  </w:num>
  <w:num w:numId="19">
    <w:abstractNumId w:val="22"/>
  </w:num>
  <w:num w:numId="20">
    <w:abstractNumId w:val="10"/>
  </w:num>
  <w:num w:numId="21">
    <w:abstractNumId w:val="4"/>
  </w:num>
  <w:num w:numId="22">
    <w:abstractNumId w:val="6"/>
  </w:num>
  <w:num w:numId="23">
    <w:abstractNumId w:val="13"/>
  </w:num>
  <w:num w:numId="24">
    <w:abstractNumId w:val="3"/>
  </w:num>
  <w:num w:numId="25">
    <w:abstractNumId w:val="8"/>
  </w:num>
  <w:num w:numId="26">
    <w:abstractNumId w:val="11"/>
  </w:num>
  <w:num w:numId="27">
    <w:abstractNumId w:val="0"/>
  </w:num>
  <w:num w:numId="28">
    <w:abstractNumId w:val="15"/>
  </w:num>
  <w:num w:numId="29">
    <w:abstractNumId w:val="2"/>
  </w:num>
  <w:num w:numId="30">
    <w:abstractNumId w:val="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1D"/>
    <w:rsid w:val="000C451D"/>
    <w:rsid w:val="000F6A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95BC"/>
  <w15:docId w15:val="{65DC5815-F8DE-4194-B871-C73D52F7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2"/>
      <w:ind w:left="10" w:hanging="10"/>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spacing w:after="4" w:line="256" w:lineRule="auto"/>
      <w:ind w:left="10" w:right="4871" w:hanging="10"/>
      <w:outlineLvl w:val="1"/>
    </w:pPr>
    <w:rPr>
      <w:rFonts w:ascii="Times New Roman" w:eastAsia="Times New Roman" w:hAnsi="Times New Roman" w:cs="Times New Roman"/>
      <w:b/>
      <w:color w:val="000000"/>
    </w:rPr>
  </w:style>
  <w:style w:type="paragraph" w:styleId="Ttulo3">
    <w:name w:val="heading 3"/>
    <w:next w:val="Normal"/>
    <w:link w:val="Ttulo3Car"/>
    <w:uiPriority w:val="9"/>
    <w:unhideWhenUsed/>
    <w:qFormat/>
    <w:pPr>
      <w:keepNext/>
      <w:keepLines/>
      <w:spacing w:after="4" w:line="256" w:lineRule="auto"/>
      <w:ind w:left="10" w:right="4871" w:hanging="10"/>
      <w:outlineLvl w:val="2"/>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0F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pcu.org.uy/index.php/biblioteca/item/832-obras-de-rosa-luxemburgo-1893-a-1951" TargetMode="External"/><Relationship Id="rId18" Type="http://schemas.openxmlformats.org/officeDocument/2006/relationships/hyperlink" Target="https://www.pcu.org.uy/index.php/biblioteca/item/832-obras-de-rosa-luxemburgo-1893-a-1951" TargetMode="External"/><Relationship Id="rId26" Type="http://schemas.openxmlformats.org/officeDocument/2006/relationships/hyperlink" Target="http://revistadesociologia.sociales.uba.ar/index.php/revistadesociologia/article/view/86/35" TargetMode="External"/><Relationship Id="rId39" Type="http://schemas.openxmlformats.org/officeDocument/2006/relationships/hyperlink" Target="https://www.pcu.org.uy/index.php/biblioteca/item/832-obras-de-rosa-luxemburgo-1893-a-1951" TargetMode="External"/><Relationship Id="rId21" Type="http://schemas.openxmlformats.org/officeDocument/2006/relationships/hyperlink" Target="https://www.pcu.org.uy/index.php/biblioteca/item/832-obras-de-rosa-luxemburgo-1893-a-1951" TargetMode="External"/><Relationship Id="rId34" Type="http://schemas.openxmlformats.org/officeDocument/2006/relationships/hyperlink" Target="https://www.pcu.org.uy/index.php/biblioteca/item/832-obras-de-rosa-luxemburgo-1893-a-1951" TargetMode="External"/><Relationship Id="rId42" Type="http://schemas.openxmlformats.org/officeDocument/2006/relationships/hyperlink" Target="https://www.pcu.org.uy/index.php/biblioteca/item/832-obras-de-rosa-luxemburgo-1893-a-1951" TargetMode="External"/><Relationship Id="rId47" Type="http://schemas.openxmlformats.org/officeDocument/2006/relationships/hyperlink" Target="http://revistadesociologia.sociales.uba.ar/index.php/revistadesociologia/article/view/86/35" TargetMode="External"/><Relationship Id="rId50" Type="http://schemas.openxmlformats.org/officeDocument/2006/relationships/hyperlink" Target="http://www.identidadcolectiva.es/pdf/58.pdf"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cu.org.uy/index.php/biblioteca/item/832-obras-de-rosa-luxemburgo-1893-a-1951" TargetMode="External"/><Relationship Id="rId29" Type="http://schemas.openxmlformats.org/officeDocument/2006/relationships/hyperlink" Target="https://www.pcu.org.uy/index.php/biblioteca/item/832-obras-de-rosa-luxemburgo-1893-a-1951" TargetMode="External"/><Relationship Id="rId11" Type="http://schemas.openxmlformats.org/officeDocument/2006/relationships/hyperlink" Target="https://www.pcu.org.uy/index.php/biblioteca/item/832-obras-de-rosa-luxemburgo-1893-a-1951" TargetMode="External"/><Relationship Id="rId24" Type="http://schemas.openxmlformats.org/officeDocument/2006/relationships/hyperlink" Target="https://www.pcu.org.uy/index.php/biblioteca/item/832-obras-de-rosa-luxemburgo-1893-a-1951" TargetMode="External"/><Relationship Id="rId32" Type="http://schemas.openxmlformats.org/officeDocument/2006/relationships/hyperlink" Target="https://www.pcu.org.uy/index.php/biblioteca/item/832-obras-de-rosa-luxemburgo-1893-a-1951" TargetMode="External"/><Relationship Id="rId37" Type="http://schemas.openxmlformats.org/officeDocument/2006/relationships/hyperlink" Target="https://www.pcu.org.uy/index.php/biblioteca/item/832-obras-de-rosa-luxemburgo-1893-a-1951" TargetMode="External"/><Relationship Id="rId40" Type="http://schemas.openxmlformats.org/officeDocument/2006/relationships/hyperlink" Target="https://www.pcu.org.uy/index.php/biblioteca/item/832-obras-de-rosa-luxemburgo-1893-a-1951" TargetMode="External"/><Relationship Id="rId45" Type="http://schemas.openxmlformats.org/officeDocument/2006/relationships/hyperlink" Target="http://revistadesociologia.sociales.uba.ar/index.php/revistadesociologia/article/view/86/35" TargetMode="External"/><Relationship Id="rId53" Type="http://schemas.openxmlformats.org/officeDocument/2006/relationships/hyperlink" Target="http://www.facso.uchile.cl/publicaciones/moebio/06/chernilo01.htm"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pcu.org.uy/index.php/biblioteca/item/832-obras-de-rosa-luxemburgo-1893-a-1951" TargetMode="External"/><Relationship Id="rId4" Type="http://schemas.openxmlformats.org/officeDocument/2006/relationships/webSettings" Target="webSettings.xml"/><Relationship Id="rId9" Type="http://schemas.openxmlformats.org/officeDocument/2006/relationships/hyperlink" Target="https://www.pcu.org.uy/index.php/biblioteca/item/832-obras-de-rosa-luxemburgo-1893-a-1951" TargetMode="External"/><Relationship Id="rId14" Type="http://schemas.openxmlformats.org/officeDocument/2006/relationships/hyperlink" Target="https://www.pcu.org.uy/index.php/biblioteca/item/832-obras-de-rosa-luxemburgo-1893-a-1951" TargetMode="External"/><Relationship Id="rId22" Type="http://schemas.openxmlformats.org/officeDocument/2006/relationships/hyperlink" Target="https://www.pcu.org.uy/index.php/biblioteca/item/832-obras-de-rosa-luxemburgo-1893-a-1951" TargetMode="External"/><Relationship Id="rId27" Type="http://schemas.openxmlformats.org/officeDocument/2006/relationships/hyperlink" Target="https://www.pcu.org.uy/index.php/biblioteca/item/832-obras-de-rosa-luxemburgo-1893-a-1951" TargetMode="External"/><Relationship Id="rId30" Type="http://schemas.openxmlformats.org/officeDocument/2006/relationships/hyperlink" Target="https://www.pcu.org.uy/index.php/biblioteca/item/832-obras-de-rosa-luxemburgo-1893-a-1951" TargetMode="External"/><Relationship Id="rId35" Type="http://schemas.openxmlformats.org/officeDocument/2006/relationships/hyperlink" Target="https://www.pcu.org.uy/index.php/biblioteca/item/832-obras-de-rosa-luxemburgo-1893-a-1951" TargetMode="External"/><Relationship Id="rId43" Type="http://schemas.openxmlformats.org/officeDocument/2006/relationships/hyperlink" Target="https://www.pcu.org.uy/index.php/biblioteca/item/832-obras-de-rosa-luxemburgo-1893-a-1951" TargetMode="External"/><Relationship Id="rId48" Type="http://schemas.openxmlformats.org/officeDocument/2006/relationships/hyperlink" Target="http://www.identidadcolectiva.es/pdf/57.pdf" TargetMode="External"/><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www.identidadcolectiva.es/pdf/58.pdf" TargetMode="External"/><Relationship Id="rId3" Type="http://schemas.openxmlformats.org/officeDocument/2006/relationships/settings" Target="settings.xml"/><Relationship Id="rId12" Type="http://schemas.openxmlformats.org/officeDocument/2006/relationships/hyperlink" Target="https://www.pcu.org.uy/index.php/biblioteca/item/832-obras-de-rosa-luxemburgo-1893-a-1951" TargetMode="External"/><Relationship Id="rId17" Type="http://schemas.openxmlformats.org/officeDocument/2006/relationships/hyperlink" Target="https://www.pcu.org.uy/index.php/biblioteca/item/832-obras-de-rosa-luxemburgo-1893-a-1951" TargetMode="External"/><Relationship Id="rId25" Type="http://schemas.openxmlformats.org/officeDocument/2006/relationships/hyperlink" Target="http://revistadesociologia.sociales.uba.ar/index.php/revistadesociologia/article/view/86/35" TargetMode="External"/><Relationship Id="rId33" Type="http://schemas.openxmlformats.org/officeDocument/2006/relationships/hyperlink" Target="https://www.pcu.org.uy/index.php/biblioteca/item/832-obras-de-rosa-luxemburgo-1893-a-1951" TargetMode="External"/><Relationship Id="rId38" Type="http://schemas.openxmlformats.org/officeDocument/2006/relationships/hyperlink" Target="https://www.pcu.org.uy/index.php/biblioteca/item/832-obras-de-rosa-luxemburgo-1893-a-1951" TargetMode="External"/><Relationship Id="rId46" Type="http://schemas.openxmlformats.org/officeDocument/2006/relationships/hyperlink" Target="http://revistadesociologia.sociales.uba.ar/index.php/revistadesociologia/article/view/86/35" TargetMode="External"/><Relationship Id="rId59" Type="http://schemas.openxmlformats.org/officeDocument/2006/relationships/theme" Target="theme/theme1.xml"/><Relationship Id="rId20" Type="http://schemas.openxmlformats.org/officeDocument/2006/relationships/hyperlink" Target="https://www.pcu.org.uy/index.php/biblioteca/item/832-obras-de-rosa-luxemburgo-1893-a-1951" TargetMode="External"/><Relationship Id="rId41" Type="http://schemas.openxmlformats.org/officeDocument/2006/relationships/hyperlink" Target="https://www.pcu.org.uy/index.php/biblioteca/item/832-obras-de-rosa-luxemburgo-1893-a-1951" TargetMode="External"/><Relationship Id="rId54"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cu.org.uy/index.php/biblioteca/item/832-obras-de-rosa-luxemburgo-1893-a-1951" TargetMode="External"/><Relationship Id="rId23" Type="http://schemas.openxmlformats.org/officeDocument/2006/relationships/hyperlink" Target="https://www.pcu.org.uy/index.php/biblioteca/item/832-obras-de-rosa-luxemburgo-1893-a-1951" TargetMode="External"/><Relationship Id="rId28" Type="http://schemas.openxmlformats.org/officeDocument/2006/relationships/hyperlink" Target="https://www.pcu.org.uy/index.php/biblioteca/item/832-obras-de-rosa-luxemburgo-1893-a-1951" TargetMode="External"/><Relationship Id="rId36" Type="http://schemas.openxmlformats.org/officeDocument/2006/relationships/hyperlink" Target="https://www.pcu.org.uy/index.php/biblioteca/item/832-obras-de-rosa-luxemburgo-1893-a-1951" TargetMode="External"/><Relationship Id="rId49" Type="http://schemas.openxmlformats.org/officeDocument/2006/relationships/hyperlink" Target="http://www.identidadcolectiva.es/pdf/57.pdf" TargetMode="External"/><Relationship Id="rId57" Type="http://schemas.openxmlformats.org/officeDocument/2006/relationships/footer" Target="footer3.xml"/><Relationship Id="rId10" Type="http://schemas.openxmlformats.org/officeDocument/2006/relationships/hyperlink" Target="https://www.pcu.org.uy/index.php/biblioteca/item/832-obras-de-rosa-luxemburgo-1893-a-1951" TargetMode="External"/><Relationship Id="rId31" Type="http://schemas.openxmlformats.org/officeDocument/2006/relationships/hyperlink" Target="https://www.pcu.org.uy/index.php/biblioteca/item/832-obras-de-rosa-luxemburgo-1893-a-1951" TargetMode="External"/><Relationship Id="rId44" Type="http://schemas.openxmlformats.org/officeDocument/2006/relationships/hyperlink" Target="http://revistadesociologia.sociales.uba.ar/index.php/revistadesociologia/article/view/86/35" TargetMode="External"/><Relationship Id="rId52" Type="http://schemas.openxmlformats.org/officeDocument/2006/relationships/hyperlink" Target="http://www.facso.uchile.cl/publicaciones/moebio/06/chernilo0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8491</Words>
  <Characters>46705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2026-04-10T13:27:00Z</dcterms:created>
  <dcterms:modified xsi:type="dcterms:W3CDTF">2026-04-10T13:27:00Z</dcterms:modified>
</cp:coreProperties>
</file>