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7E" w:rsidRDefault="00873E7E">
      <w:pPr>
        <w:spacing w:line="259" w:lineRule="auto"/>
        <w:ind w:left="1473" w:firstLine="0"/>
        <w:jc w:val="left"/>
      </w:pPr>
    </w:p>
    <w:p w:rsidR="00873E7E" w:rsidRDefault="0024738C">
      <w:pPr>
        <w:spacing w:after="113" w:line="259" w:lineRule="auto"/>
        <w:ind w:left="192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947420</wp:posOffset>
            </wp:positionH>
            <wp:positionV relativeFrom="paragraph">
              <wp:posOffset>310515</wp:posOffset>
            </wp:positionV>
            <wp:extent cx="565785" cy="688975"/>
            <wp:effectExtent l="0" t="0" r="5715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  <w:r>
        <w:rPr>
          <w:b/>
          <w:i/>
          <w:sz w:val="22"/>
        </w:rPr>
        <w:t xml:space="preserve"> </w:t>
      </w:r>
    </w:p>
    <w:p w:rsidR="00873E7E" w:rsidRDefault="0024738C" w:rsidP="0024738C">
      <w:pPr>
        <w:tabs>
          <w:tab w:val="center" w:pos="1919"/>
          <w:tab w:val="center" w:pos="9715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UNIVERSIDAD DEL SALVADOR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>
        <w:rPr>
          <w:b/>
          <w:i/>
        </w:rPr>
        <w:t xml:space="preserve"> </w:t>
      </w:r>
      <w:r>
        <w:t xml:space="preserve"> </w:t>
      </w:r>
    </w:p>
    <w:p w:rsidR="00873E7E" w:rsidRDefault="0024738C">
      <w:pPr>
        <w:spacing w:after="2" w:line="232" w:lineRule="auto"/>
        <w:ind w:left="1176" w:right="5797" w:hanging="1162"/>
        <w:jc w:val="left"/>
      </w:pPr>
      <w:r>
        <w:rPr>
          <w:b/>
          <w:i/>
          <w:sz w:val="22"/>
        </w:rPr>
        <w:t>Facultad de Ciencias Sociales, Educación y Comunicación</w:t>
      </w:r>
      <w:r>
        <w:rPr>
          <w:b/>
          <w:i/>
        </w:rPr>
        <w:t xml:space="preserve"> </w:t>
      </w:r>
    </w:p>
    <w:p w:rsidR="00873E7E" w:rsidRDefault="0024738C">
      <w:pPr>
        <w:spacing w:after="337" w:line="243" w:lineRule="auto"/>
        <w:ind w:left="0" w:right="7794" w:firstLine="0"/>
        <w:jc w:val="left"/>
        <w:rPr>
          <w:sz w:val="22"/>
        </w:rPr>
      </w:pPr>
      <w:r>
        <w:t xml:space="preserve"> </w:t>
      </w:r>
      <w:r>
        <w:rPr>
          <w:sz w:val="22"/>
        </w:rPr>
        <w:t xml:space="preserve"> </w:t>
      </w:r>
    </w:p>
    <w:p w:rsidR="0024738C" w:rsidRDefault="0024738C">
      <w:pPr>
        <w:spacing w:after="337" w:line="243" w:lineRule="auto"/>
        <w:ind w:left="0" w:right="7794" w:firstLine="0"/>
        <w:jc w:val="left"/>
        <w:rPr>
          <w:sz w:val="22"/>
        </w:rPr>
      </w:pPr>
    </w:p>
    <w:p w:rsidR="0024738C" w:rsidRDefault="0024738C">
      <w:pPr>
        <w:spacing w:after="337" w:line="243" w:lineRule="auto"/>
        <w:ind w:left="0" w:right="7794" w:firstLine="0"/>
        <w:jc w:val="left"/>
        <w:rPr>
          <w:sz w:val="22"/>
        </w:rPr>
      </w:pPr>
    </w:p>
    <w:p w:rsidR="0024738C" w:rsidRDefault="0024738C">
      <w:pPr>
        <w:spacing w:after="337" w:line="243" w:lineRule="auto"/>
        <w:ind w:left="0" w:right="7794" w:firstLine="0"/>
        <w:jc w:val="left"/>
      </w:pPr>
    </w:p>
    <w:p w:rsidR="00873E7E" w:rsidRDefault="0024738C">
      <w:pPr>
        <w:pStyle w:val="Ttulo1"/>
      </w:pPr>
      <w:r>
        <w:t>SYLLABUS 2026</w:t>
      </w:r>
    </w:p>
    <w:p w:rsidR="00873E7E" w:rsidRDefault="0024738C">
      <w:pPr>
        <w:spacing w:line="259" w:lineRule="auto"/>
        <w:ind w:left="0" w:right="86" w:firstLine="0"/>
        <w:jc w:val="center"/>
      </w:pPr>
      <w:r>
        <w:rPr>
          <w:rFonts w:ascii="Cambria" w:eastAsia="Cambria" w:hAnsi="Cambria" w:cs="Cambria"/>
          <w:b/>
          <w:sz w:val="22"/>
        </w:rPr>
        <w:t xml:space="preserve"> </w:t>
      </w:r>
    </w:p>
    <w:tbl>
      <w:tblPr>
        <w:tblStyle w:val="TableGrid"/>
        <w:tblW w:w="9939" w:type="dxa"/>
        <w:tblInd w:w="-68" w:type="dxa"/>
        <w:tblCellMar>
          <w:top w:w="37" w:type="dxa"/>
          <w:left w:w="68" w:type="dxa"/>
          <w:right w:w="91" w:type="dxa"/>
        </w:tblCellMar>
        <w:tblLook w:val="04A0" w:firstRow="1" w:lastRow="0" w:firstColumn="1" w:lastColumn="0" w:noHBand="0" w:noVBand="1"/>
      </w:tblPr>
      <w:tblGrid>
        <w:gridCol w:w="924"/>
        <w:gridCol w:w="1137"/>
        <w:gridCol w:w="417"/>
        <w:gridCol w:w="533"/>
        <w:gridCol w:w="362"/>
        <w:gridCol w:w="230"/>
        <w:gridCol w:w="758"/>
        <w:gridCol w:w="669"/>
        <w:gridCol w:w="1260"/>
        <w:gridCol w:w="1362"/>
        <w:gridCol w:w="2287"/>
      </w:tblGrid>
      <w:tr w:rsidR="00873E7E">
        <w:trPr>
          <w:trHeight w:val="463"/>
        </w:trPr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SEMINAR </w:t>
            </w:r>
          </w:p>
        </w:tc>
        <w:tc>
          <w:tcPr>
            <w:tcW w:w="6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5" w:firstLine="0"/>
              <w:jc w:val="left"/>
            </w:pPr>
            <w:proofErr w:type="spellStart"/>
            <w:r>
              <w:rPr>
                <w:i/>
              </w:rPr>
              <w:t>Urban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inequalities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Latin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America</w:t>
            </w:r>
            <w:proofErr w:type="spellEnd"/>
            <w:r>
              <w:t xml:space="preserve"> </w:t>
            </w:r>
          </w:p>
        </w:tc>
      </w:tr>
      <w:tr w:rsidR="00873E7E">
        <w:trPr>
          <w:trHeight w:val="464"/>
        </w:trPr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CHAIR:</w:t>
            </w:r>
            <w:r>
              <w:rPr>
                <w:b/>
                <w:sz w:val="19"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78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4" w:firstLine="0"/>
              <w:jc w:val="left"/>
            </w:pPr>
            <w:r>
              <w:rPr>
                <w:i/>
              </w:rPr>
              <w:t xml:space="preserve">Javier </w:t>
            </w:r>
            <w:proofErr w:type="spellStart"/>
            <w:r>
              <w:rPr>
                <w:i/>
              </w:rPr>
              <w:t>Gonzalez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Pagliere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Llauro</w:t>
            </w:r>
            <w:proofErr w:type="spellEnd"/>
            <w:r>
              <w:rPr>
                <w:i/>
              </w:rPr>
              <w:t xml:space="preserve"> y Juan Manuel </w:t>
            </w:r>
            <w:proofErr w:type="spellStart"/>
            <w:r>
              <w:rPr>
                <w:i/>
              </w:rPr>
              <w:t>Musante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873E7E">
        <w:trPr>
          <w:trHeight w:val="463"/>
        </w:trPr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TOTAL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</w:rPr>
              <w:t xml:space="preserve">HS/WEEK 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2" w:firstLine="0"/>
              <w:jc w:val="center"/>
            </w:pPr>
            <w:r>
              <w:rPr>
                <w:i/>
              </w:rPr>
              <w:t xml:space="preserve">7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73E7E" w:rsidRDefault="0024738C">
            <w:pPr>
              <w:spacing w:line="259" w:lineRule="auto"/>
              <w:ind w:left="0" w:firstLine="0"/>
            </w:pPr>
            <w:r>
              <w:rPr>
                <w:b/>
              </w:rPr>
              <w:t>TOTAL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</w:rPr>
              <w:t>HS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5" w:firstLine="0"/>
              <w:jc w:val="center"/>
            </w:pPr>
            <w:r>
              <w:rPr>
                <w:i/>
              </w:rPr>
              <w:t xml:space="preserve">126 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3E7E" w:rsidRDefault="00873E7E">
            <w:pPr>
              <w:spacing w:after="160" w:line="259" w:lineRule="auto"/>
              <w:ind w:left="0" w:firstLine="0"/>
              <w:jc w:val="left"/>
            </w:pPr>
          </w:p>
        </w:tc>
      </w:tr>
      <w:tr w:rsidR="00873E7E">
        <w:trPr>
          <w:trHeight w:val="46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SITE</w:t>
            </w:r>
            <w:r>
              <w:rPr>
                <w:b/>
                <w:sz w:val="22"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19" w:firstLine="0"/>
              <w:jc w:val="center"/>
            </w:pPr>
            <w:r>
              <w:rPr>
                <w:i/>
              </w:rPr>
              <w:t xml:space="preserve">Tucumán 1845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1" w:firstLine="0"/>
              <w:jc w:val="left"/>
            </w:pPr>
            <w:r>
              <w:rPr>
                <w:b/>
              </w:rPr>
              <w:t>COURSE</w:t>
            </w:r>
            <w:r>
              <w:rPr>
                <w:b/>
                <w:sz w:val="22"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73E7E" w:rsidRDefault="0024738C">
            <w:pPr>
              <w:spacing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SHIFT:  </w:t>
            </w:r>
            <w:r>
              <w:rPr>
                <w:b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85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873E7E">
        <w:trPr>
          <w:trHeight w:val="464"/>
        </w:trPr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ACADEMIC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z w:val="22"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7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4" w:firstLine="0"/>
              <w:jc w:val="left"/>
            </w:pPr>
            <w:r>
              <w:rPr>
                <w:i/>
              </w:rPr>
              <w:t xml:space="preserve">2025 </w:t>
            </w:r>
          </w:p>
        </w:tc>
      </w:tr>
      <w:tr w:rsidR="00873E7E">
        <w:trPr>
          <w:trHeight w:val="46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URL</w:t>
            </w:r>
            <w:r>
              <w:rPr>
                <w:b/>
                <w:sz w:val="22"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9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873E7E" w:rsidRDefault="0024738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873E7E" w:rsidRDefault="0024738C">
      <w:pPr>
        <w:spacing w:line="259" w:lineRule="auto"/>
        <w:ind w:left="0" w:right="2221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pPr w:vertAnchor="text" w:tblpX="2090" w:tblpY="-128"/>
        <w:tblOverlap w:val="never"/>
        <w:tblW w:w="5465" w:type="dxa"/>
        <w:tblInd w:w="0" w:type="dxa"/>
        <w:tblCellMar>
          <w:top w:w="99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949"/>
        <w:gridCol w:w="590"/>
        <w:gridCol w:w="3382"/>
        <w:gridCol w:w="544"/>
      </w:tblGrid>
      <w:tr w:rsidR="00873E7E">
        <w:trPr>
          <w:trHeight w:val="461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73E7E" w:rsidRDefault="0024738C">
            <w:pPr>
              <w:spacing w:line="259" w:lineRule="auto"/>
              <w:ind w:left="0" w:firstLine="0"/>
            </w:pPr>
            <w:r>
              <w:rPr>
                <w:b/>
              </w:rPr>
              <w:t xml:space="preserve">BASIC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73E7E" w:rsidRDefault="0024738C">
            <w:pPr>
              <w:spacing w:line="259" w:lineRule="auto"/>
              <w:ind w:left="0" w:firstLine="0"/>
            </w:pPr>
            <w:r>
              <w:rPr>
                <w:b/>
              </w:rPr>
              <w:t>SUPERIOR</w:t>
            </w:r>
            <w:r>
              <w:rPr>
                <w:b/>
                <w:sz w:val="22"/>
              </w:rPr>
              <w:t>/</w:t>
            </w:r>
            <w:r>
              <w:rPr>
                <w:b/>
              </w:rPr>
              <w:t xml:space="preserve">PROFESSIONAL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X </w:t>
            </w:r>
          </w:p>
        </w:tc>
      </w:tr>
    </w:tbl>
    <w:p w:rsidR="00873E7E" w:rsidRDefault="0024738C">
      <w:pPr>
        <w:numPr>
          <w:ilvl w:val="0"/>
          <w:numId w:val="1"/>
        </w:numPr>
        <w:spacing w:after="3" w:line="259" w:lineRule="auto"/>
        <w:ind w:hanging="360"/>
        <w:jc w:val="left"/>
      </w:pPr>
      <w:r>
        <w:rPr>
          <w:b/>
        </w:rPr>
        <w:t>CYCLE</w:t>
      </w:r>
      <w:r>
        <w:rPr>
          <w:b/>
          <w:sz w:val="22"/>
        </w:rPr>
        <w:t xml:space="preserve">:  </w:t>
      </w:r>
    </w:p>
    <w:p w:rsidR="00873E7E" w:rsidRDefault="0024738C">
      <w:pPr>
        <w:spacing w:line="259" w:lineRule="auto"/>
        <w:ind w:left="0" w:right="2221" w:firstLine="0"/>
        <w:jc w:val="left"/>
      </w:pPr>
      <w:r>
        <w:rPr>
          <w:b/>
          <w:sz w:val="22"/>
        </w:rPr>
        <w:t xml:space="preserve"> </w:t>
      </w:r>
    </w:p>
    <w:p w:rsidR="00873E7E" w:rsidRDefault="0024738C">
      <w:pPr>
        <w:numPr>
          <w:ilvl w:val="0"/>
          <w:numId w:val="1"/>
        </w:numPr>
        <w:spacing w:after="3" w:line="259" w:lineRule="auto"/>
        <w:ind w:hanging="360"/>
        <w:jc w:val="left"/>
      </w:pPr>
      <w:r>
        <w:rPr>
          <w:b/>
        </w:rPr>
        <w:t>CHAIR</w:t>
      </w:r>
      <w:r>
        <w:rPr>
          <w:b/>
          <w:sz w:val="19"/>
        </w:rPr>
        <w:t xml:space="preserve"> </w:t>
      </w:r>
      <w:r>
        <w:rPr>
          <w:b/>
        </w:rPr>
        <w:t xml:space="preserve">COMPOSITION: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854" w:type="dxa"/>
        <w:tblInd w:w="-10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72"/>
        <w:gridCol w:w="5382"/>
      </w:tblGrid>
      <w:tr w:rsidR="00873E7E">
        <w:trPr>
          <w:trHeight w:val="403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TEACHER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rPr>
                <w:b/>
              </w:rPr>
              <w:t>E-</w:t>
            </w:r>
            <w:r>
              <w:rPr>
                <w:b/>
                <w:sz w:val="19"/>
              </w:rPr>
              <w:t>MAIL</w:t>
            </w:r>
            <w:r>
              <w:rPr>
                <w:b/>
              </w:rPr>
              <w:t xml:space="preserve"> </w:t>
            </w:r>
          </w:p>
        </w:tc>
      </w:tr>
      <w:tr w:rsidR="00873E7E">
        <w:trPr>
          <w:trHeight w:val="40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73E7E">
        <w:trPr>
          <w:trHeight w:val="40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Javier </w:t>
            </w:r>
            <w:proofErr w:type="spellStart"/>
            <w:r>
              <w:rPr>
                <w:i/>
              </w:rPr>
              <w:t>Gonzalez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Pagliere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Llauro</w:t>
            </w:r>
            <w:proofErr w:type="spellEnd"/>
            <w:r>
              <w:rPr>
                <w:i/>
              </w:rPr>
              <w:t xml:space="preserve"> 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rPr>
                <w:i/>
                <w:u w:val="single" w:color="000000"/>
              </w:rPr>
              <w:t>Javier.pagliere@usal.edu.ar</w:t>
            </w:r>
            <w:r>
              <w:rPr>
                <w:i/>
              </w:rPr>
              <w:t xml:space="preserve"> </w:t>
            </w:r>
          </w:p>
        </w:tc>
      </w:tr>
      <w:tr w:rsidR="00873E7E">
        <w:trPr>
          <w:trHeight w:val="406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Juan Manuel </w:t>
            </w:r>
            <w:proofErr w:type="spellStart"/>
            <w:r>
              <w:rPr>
                <w:i/>
              </w:rPr>
              <w:t>Musante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rPr>
                <w:i/>
              </w:rPr>
              <w:t xml:space="preserve">Jm.musante@usal.edu.ar </w:t>
            </w:r>
          </w:p>
        </w:tc>
      </w:tr>
      <w:tr w:rsidR="00873E7E">
        <w:trPr>
          <w:trHeight w:val="40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73E7E">
        <w:trPr>
          <w:trHeight w:val="406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73E7E">
        <w:trPr>
          <w:trHeight w:val="408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73E7E" w:rsidRDefault="0024738C">
      <w:pPr>
        <w:spacing w:after="5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873E7E" w:rsidRDefault="0024738C">
      <w:pPr>
        <w:numPr>
          <w:ilvl w:val="0"/>
          <w:numId w:val="1"/>
        </w:numPr>
        <w:spacing w:line="259" w:lineRule="auto"/>
        <w:ind w:hanging="360"/>
        <w:jc w:val="left"/>
      </w:pPr>
      <w:r>
        <w:rPr>
          <w:b/>
          <w:sz w:val="22"/>
        </w:rPr>
        <w:lastRenderedPageBreak/>
        <w:t>AREA TO WHICH THE SEMINAR BELONGS</w:t>
      </w:r>
      <w:r>
        <w:rPr>
          <w:b/>
        </w:rPr>
        <w:t xml:space="preserve">: </w:t>
      </w:r>
    </w:p>
    <w:p w:rsidR="00873E7E" w:rsidRDefault="0024738C">
      <w:pPr>
        <w:spacing w:line="259" w:lineRule="auto"/>
        <w:ind w:left="360" w:firstLine="0"/>
        <w:jc w:val="left"/>
      </w:pPr>
      <w:proofErr w:type="spellStart"/>
      <w:r>
        <w:rPr>
          <w:i/>
        </w:rPr>
        <w:t>Disciplinary</w:t>
      </w:r>
      <w:proofErr w:type="spellEnd"/>
      <w:r>
        <w:rPr>
          <w:i/>
        </w:rPr>
        <w:t xml:space="preserve"> training </w:t>
      </w:r>
      <w:proofErr w:type="spellStart"/>
      <w:r>
        <w:rPr>
          <w:i/>
        </w:rPr>
        <w:t>cycle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Specific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core</w:t>
      </w:r>
      <w:proofErr w:type="spellEnd"/>
      <w:r>
        <w:rPr>
          <w:sz w:val="22"/>
        </w:rPr>
        <w:t xml:space="preserve"> </w:t>
      </w:r>
    </w:p>
    <w:p w:rsidR="00873E7E" w:rsidRDefault="0024738C">
      <w:pPr>
        <w:spacing w:after="3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numPr>
          <w:ilvl w:val="0"/>
          <w:numId w:val="1"/>
        </w:numPr>
        <w:spacing w:after="3" w:line="259" w:lineRule="auto"/>
        <w:ind w:hanging="360"/>
        <w:jc w:val="left"/>
      </w:pPr>
      <w:r>
        <w:rPr>
          <w:b/>
        </w:rPr>
        <w:t>REASONS</w:t>
      </w:r>
      <w:r>
        <w:rPr>
          <w:b/>
          <w:sz w:val="19"/>
        </w:rPr>
        <w:t xml:space="preserve"> </w:t>
      </w:r>
      <w:r>
        <w:rPr>
          <w:b/>
        </w:rPr>
        <w:t>FOR</w:t>
      </w:r>
      <w:r>
        <w:rPr>
          <w:b/>
          <w:sz w:val="19"/>
        </w:rPr>
        <w:t xml:space="preserve"> </w:t>
      </w:r>
      <w:r>
        <w:rPr>
          <w:b/>
        </w:rPr>
        <w:t>THE</w:t>
      </w:r>
      <w:r>
        <w:rPr>
          <w:b/>
          <w:sz w:val="19"/>
        </w:rPr>
        <w:t xml:space="preserve"> </w:t>
      </w:r>
      <w:r>
        <w:rPr>
          <w:b/>
        </w:rPr>
        <w:t>INCLUSION</w:t>
      </w:r>
      <w:r>
        <w:rPr>
          <w:b/>
          <w:sz w:val="19"/>
        </w:rPr>
        <w:t xml:space="preserve"> </w:t>
      </w:r>
      <w:r>
        <w:rPr>
          <w:b/>
        </w:rPr>
        <w:t>OF</w:t>
      </w:r>
      <w:r>
        <w:rPr>
          <w:b/>
          <w:sz w:val="19"/>
        </w:rPr>
        <w:t xml:space="preserve"> </w:t>
      </w:r>
      <w:r>
        <w:rPr>
          <w:b/>
        </w:rPr>
        <w:t>THE</w:t>
      </w:r>
      <w:r>
        <w:rPr>
          <w:b/>
          <w:sz w:val="19"/>
        </w:rPr>
        <w:t xml:space="preserve"> </w:t>
      </w:r>
      <w:r>
        <w:rPr>
          <w:b/>
        </w:rPr>
        <w:t>SEMINAR</w:t>
      </w:r>
      <w:r>
        <w:rPr>
          <w:b/>
          <w:sz w:val="19"/>
        </w:rPr>
        <w:t xml:space="preserve"> </w:t>
      </w:r>
      <w:r>
        <w:rPr>
          <w:b/>
        </w:rPr>
        <w:t>IN</w:t>
      </w:r>
      <w:r>
        <w:rPr>
          <w:b/>
          <w:sz w:val="19"/>
        </w:rPr>
        <w:t xml:space="preserve"> </w:t>
      </w:r>
      <w:r>
        <w:rPr>
          <w:b/>
        </w:rPr>
        <w:t>THE</w:t>
      </w:r>
      <w:r>
        <w:rPr>
          <w:b/>
          <w:sz w:val="19"/>
        </w:rPr>
        <w:t xml:space="preserve"> </w:t>
      </w:r>
      <w:r>
        <w:rPr>
          <w:b/>
        </w:rPr>
        <w:t xml:space="preserve">CAREER: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after="2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numPr>
          <w:ilvl w:val="0"/>
          <w:numId w:val="1"/>
        </w:numPr>
        <w:spacing w:after="3" w:line="259" w:lineRule="auto"/>
        <w:ind w:hanging="360"/>
        <w:jc w:val="left"/>
      </w:pPr>
      <w:r>
        <w:rPr>
          <w:b/>
        </w:rPr>
        <w:t>SEMINAR’S</w:t>
      </w:r>
      <w:r>
        <w:rPr>
          <w:b/>
          <w:sz w:val="19"/>
        </w:rPr>
        <w:t xml:space="preserve"> </w:t>
      </w:r>
      <w:r>
        <w:rPr>
          <w:b/>
        </w:rPr>
        <w:t xml:space="preserve">GOALS: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873E7E" w:rsidRDefault="0024738C">
      <w:pPr>
        <w:numPr>
          <w:ilvl w:val="1"/>
          <w:numId w:val="1"/>
        </w:numPr>
        <w:ind w:left="700" w:right="127" w:hanging="355"/>
      </w:pPr>
      <w:proofErr w:type="spellStart"/>
      <w:r>
        <w:t>Present</w:t>
      </w:r>
      <w:proofErr w:type="spellEnd"/>
      <w:r>
        <w:t xml:space="preserve"> a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to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inequalities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>.</w:t>
      </w:r>
      <w:r>
        <w:rPr>
          <w:i/>
        </w:rPr>
        <w:t xml:space="preserve"> </w:t>
      </w:r>
    </w:p>
    <w:p w:rsidR="00873E7E" w:rsidRDefault="0024738C">
      <w:pPr>
        <w:numPr>
          <w:ilvl w:val="1"/>
          <w:numId w:val="1"/>
        </w:numPr>
        <w:ind w:left="700" w:right="127" w:hanging="355"/>
      </w:pPr>
      <w:proofErr w:type="spellStart"/>
      <w:r>
        <w:t>Promote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texts</w:t>
      </w:r>
      <w:proofErr w:type="spellEnd"/>
      <w:r>
        <w:t xml:space="preserve"> and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discussion</w:t>
      </w:r>
      <w:proofErr w:type="spellEnd"/>
      <w:r>
        <w:t xml:space="preserve"> and debate.</w:t>
      </w:r>
      <w:r>
        <w:rPr>
          <w:i/>
        </w:rPr>
        <w:t xml:space="preserve"> </w:t>
      </w:r>
    </w:p>
    <w:p w:rsidR="00873E7E" w:rsidRDefault="0024738C">
      <w:pPr>
        <w:numPr>
          <w:ilvl w:val="1"/>
          <w:numId w:val="1"/>
        </w:numPr>
        <w:spacing w:after="62"/>
        <w:ind w:left="700" w:right="127" w:hanging="355"/>
      </w:pPr>
      <w:proofErr w:type="spellStart"/>
      <w:r>
        <w:t>Provide</w:t>
      </w:r>
      <w:proofErr w:type="spellEnd"/>
      <w:r>
        <w:t xml:space="preserve"> </w:t>
      </w:r>
      <w:proofErr w:type="spellStart"/>
      <w:r>
        <w:t>statistic</w:t>
      </w:r>
      <w:proofErr w:type="spellEnd"/>
      <w:r>
        <w:t xml:space="preserve"> data </w:t>
      </w:r>
      <w:proofErr w:type="spellStart"/>
      <w:r>
        <w:t>on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and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illustrate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in time.</w:t>
      </w:r>
      <w:r>
        <w:rPr>
          <w:i/>
        </w:rPr>
        <w:t xml:space="preserve"> </w:t>
      </w:r>
    </w:p>
    <w:p w:rsidR="00873E7E" w:rsidRDefault="0024738C">
      <w:pPr>
        <w:numPr>
          <w:ilvl w:val="1"/>
          <w:numId w:val="1"/>
        </w:numPr>
        <w:spacing w:after="266"/>
        <w:ind w:left="700" w:right="127" w:hanging="355"/>
      </w:pPr>
      <w:r>
        <w:t xml:space="preserve">Compare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America’s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en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inequalities</w:t>
      </w:r>
      <w:proofErr w:type="spellEnd"/>
      <w:r>
        <w:t xml:space="preserve">. </w:t>
      </w:r>
    </w:p>
    <w:p w:rsidR="00873E7E" w:rsidRDefault="0024738C">
      <w:pPr>
        <w:numPr>
          <w:ilvl w:val="1"/>
          <w:numId w:val="1"/>
        </w:numPr>
        <w:spacing w:after="263"/>
        <w:ind w:left="700" w:right="127" w:hanging="355"/>
      </w:pPr>
      <w:proofErr w:type="spellStart"/>
      <w:r>
        <w:t>Encourage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ideologies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to </w:t>
      </w:r>
      <w:proofErr w:type="spellStart"/>
      <w:r>
        <w:t>gender</w:t>
      </w:r>
      <w:proofErr w:type="spellEnd"/>
      <w:r>
        <w:t xml:space="preserve">, </w:t>
      </w:r>
      <w:proofErr w:type="spellStart"/>
      <w:r>
        <w:t>migrations</w:t>
      </w:r>
      <w:proofErr w:type="spellEnd"/>
      <w:r>
        <w:t xml:space="preserve"> and labor. </w:t>
      </w:r>
    </w:p>
    <w:p w:rsidR="00873E7E" w:rsidRDefault="0024738C">
      <w:pPr>
        <w:numPr>
          <w:ilvl w:val="1"/>
          <w:numId w:val="1"/>
        </w:numPr>
        <w:spacing w:after="223" w:line="239" w:lineRule="auto"/>
        <w:ind w:left="700" w:right="127" w:hanging="355"/>
      </w:pP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proposes</w:t>
      </w:r>
      <w:proofErr w:type="spellEnd"/>
      <w:r>
        <w:t xml:space="preserve">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social </w:t>
      </w:r>
      <w:proofErr w:type="spellStart"/>
      <w:r>
        <w:t>inequalities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of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unequal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life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satisfy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non-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(TECHO, Lumen </w:t>
      </w:r>
      <w:proofErr w:type="spellStart"/>
      <w:r>
        <w:t>Cor</w:t>
      </w:r>
      <w:proofErr w:type="spellEnd"/>
      <w:r>
        <w:t xml:space="preserve"> - Cáritas,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).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organization's</w:t>
      </w:r>
      <w:proofErr w:type="spellEnd"/>
      <w:r>
        <w:t xml:space="preserve"> staff </w:t>
      </w:r>
      <w:proofErr w:type="spellStart"/>
      <w:r>
        <w:t>cooperating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</w:t>
      </w:r>
      <w:proofErr w:type="spellStart"/>
      <w:r>
        <w:t>fieldwork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, etc.)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873E7E" w:rsidRDefault="0024738C">
      <w:pPr>
        <w:numPr>
          <w:ilvl w:val="0"/>
          <w:numId w:val="1"/>
        </w:numPr>
        <w:spacing w:after="3" w:line="259" w:lineRule="auto"/>
        <w:ind w:hanging="360"/>
        <w:jc w:val="left"/>
      </w:pPr>
      <w:r>
        <w:rPr>
          <w:b/>
        </w:rPr>
        <w:t>HOURS</w:t>
      </w:r>
      <w:r>
        <w:rPr>
          <w:b/>
          <w:sz w:val="19"/>
        </w:rPr>
        <w:t xml:space="preserve"> </w:t>
      </w:r>
      <w:r>
        <w:rPr>
          <w:b/>
        </w:rPr>
        <w:t>REQUIRED:</w:t>
      </w:r>
      <w:r>
        <w:rPr>
          <w:b/>
          <w:sz w:val="19"/>
        </w:rPr>
        <w:t xml:space="preserve"> </w:t>
      </w:r>
      <w:r>
        <w:rPr>
          <w:b/>
          <w:sz w:val="22"/>
        </w:rPr>
        <w:t xml:space="preserve"> </w:t>
      </w:r>
    </w:p>
    <w:p w:rsidR="00873E7E" w:rsidRDefault="0024738C">
      <w:pPr>
        <w:spacing w:line="259" w:lineRule="auto"/>
        <w:ind w:left="36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5"/>
        <w:gridCol w:w="2501"/>
        <w:gridCol w:w="2501"/>
        <w:gridCol w:w="2499"/>
      </w:tblGrid>
      <w:tr w:rsidR="00873E7E">
        <w:trPr>
          <w:trHeight w:val="35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9" w:firstLine="0"/>
              <w:jc w:val="center"/>
            </w:pPr>
            <w:proofErr w:type="spellStart"/>
            <w:r>
              <w:rPr>
                <w:b/>
                <w:sz w:val="22"/>
              </w:rPr>
              <w:t>Theoretical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7" w:firstLine="0"/>
              <w:jc w:val="center"/>
            </w:pPr>
            <w:proofErr w:type="spellStart"/>
            <w:r>
              <w:rPr>
                <w:b/>
                <w:sz w:val="22"/>
              </w:rPr>
              <w:t>Practical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7E" w:rsidRDefault="0024738C">
            <w:pPr>
              <w:spacing w:line="259" w:lineRule="auto"/>
              <w:ind w:left="9" w:firstLine="0"/>
              <w:jc w:val="center"/>
            </w:pPr>
            <w:r>
              <w:rPr>
                <w:b/>
                <w:sz w:val="22"/>
              </w:rPr>
              <w:t>Total</w:t>
            </w:r>
            <w:r>
              <w:rPr>
                <w:b/>
              </w:rPr>
              <w:t xml:space="preserve"> </w:t>
            </w:r>
          </w:p>
        </w:tc>
      </w:tr>
      <w:tr w:rsidR="00873E7E">
        <w:trPr>
          <w:trHeight w:val="578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7E" w:rsidRDefault="0024738C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Hours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7E" w:rsidRDefault="0024738C">
            <w:pPr>
              <w:spacing w:line="259" w:lineRule="auto"/>
              <w:ind w:left="8" w:firstLine="0"/>
              <w:jc w:val="center"/>
            </w:pPr>
            <w:r>
              <w:rPr>
                <w:sz w:val="22"/>
              </w:rPr>
              <w:t>54</w:t>
            </w: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7E" w:rsidRDefault="0024738C">
            <w:pPr>
              <w:spacing w:line="259" w:lineRule="auto"/>
              <w:ind w:left="8" w:firstLine="0"/>
              <w:jc w:val="center"/>
            </w:pPr>
            <w:r>
              <w:rPr>
                <w:sz w:val="22"/>
              </w:rPr>
              <w:t>72</w:t>
            </w:r>
            <w: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E7E" w:rsidRDefault="0024738C">
            <w:pPr>
              <w:spacing w:line="259" w:lineRule="auto"/>
              <w:ind w:left="5" w:firstLine="0"/>
              <w:jc w:val="center"/>
            </w:pPr>
            <w:r>
              <w:rPr>
                <w:sz w:val="22"/>
              </w:rPr>
              <w:t>126</w:t>
            </w:r>
            <w:r>
              <w:t xml:space="preserve"> </w:t>
            </w:r>
          </w:p>
        </w:tc>
      </w:tr>
    </w:tbl>
    <w:p w:rsidR="00873E7E" w:rsidRDefault="0024738C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spacing w:after="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numPr>
          <w:ilvl w:val="0"/>
          <w:numId w:val="1"/>
        </w:numPr>
        <w:spacing w:after="3" w:line="259" w:lineRule="auto"/>
        <w:ind w:hanging="360"/>
        <w:jc w:val="left"/>
      </w:pPr>
      <w:r>
        <w:rPr>
          <w:b/>
        </w:rPr>
        <w:t>CONTENTS,</w:t>
      </w:r>
      <w:r>
        <w:rPr>
          <w:b/>
          <w:sz w:val="19"/>
        </w:rPr>
        <w:t xml:space="preserve"> </w:t>
      </w:r>
      <w:r>
        <w:rPr>
          <w:b/>
        </w:rPr>
        <w:t>UNITS,</w:t>
      </w:r>
      <w:r>
        <w:rPr>
          <w:b/>
          <w:sz w:val="19"/>
        </w:rPr>
        <w:t xml:space="preserve"> </w:t>
      </w:r>
      <w:r>
        <w:rPr>
          <w:b/>
        </w:rPr>
        <w:t xml:space="preserve">BIBLIOGRAPHY: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after="234" w:line="259" w:lineRule="auto"/>
        <w:ind w:left="862"/>
        <w:jc w:val="left"/>
      </w:pPr>
      <w:r>
        <w:rPr>
          <w:b/>
        </w:rPr>
        <w:t xml:space="preserve">UNIT 1. </w:t>
      </w:r>
      <w:proofErr w:type="spellStart"/>
      <w:r>
        <w:rPr>
          <w:b/>
          <w:color w:val="333333"/>
        </w:rPr>
        <w:t>Introduction</w:t>
      </w:r>
      <w:proofErr w:type="spellEnd"/>
      <w:r>
        <w:rPr>
          <w:b/>
          <w:color w:val="333333"/>
        </w:rPr>
        <w:t xml:space="preserve"> to </w:t>
      </w:r>
      <w:proofErr w:type="spellStart"/>
      <w:r>
        <w:rPr>
          <w:b/>
          <w:color w:val="333333"/>
        </w:rPr>
        <w:t>the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problem</w:t>
      </w:r>
      <w:proofErr w:type="spellEnd"/>
      <w:r>
        <w:rPr>
          <w:b/>
          <w:color w:val="333333"/>
        </w:rPr>
        <w:t xml:space="preserve"> of </w:t>
      </w:r>
      <w:proofErr w:type="spellStart"/>
      <w:r>
        <w:rPr>
          <w:b/>
          <w:color w:val="333333"/>
        </w:rPr>
        <w:t>equality</w:t>
      </w:r>
      <w:proofErr w:type="spellEnd"/>
      <w:r>
        <w:rPr>
          <w:b/>
          <w:color w:val="333333"/>
        </w:rPr>
        <w:t xml:space="preserve"> </w:t>
      </w:r>
    </w:p>
    <w:p w:rsidR="00873E7E" w:rsidRDefault="0024738C">
      <w:pPr>
        <w:numPr>
          <w:ilvl w:val="2"/>
          <w:numId w:val="3"/>
        </w:numPr>
        <w:ind w:right="127" w:hanging="204"/>
      </w:pPr>
      <w:proofErr w:type="spellStart"/>
      <w:r>
        <w:t>Poverty</w:t>
      </w:r>
      <w:proofErr w:type="spellEnd"/>
      <w:r>
        <w:t xml:space="preserve">, </w:t>
      </w:r>
      <w:proofErr w:type="spellStart"/>
      <w:r>
        <w:t>marginality</w:t>
      </w:r>
      <w:proofErr w:type="spellEnd"/>
      <w:r>
        <w:t xml:space="preserve"> and </w:t>
      </w:r>
      <w:proofErr w:type="spellStart"/>
      <w:r>
        <w:t>stigma</w:t>
      </w:r>
      <w:proofErr w:type="spellEnd"/>
      <w:r>
        <w:t xml:space="preserve">: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inequalities</w:t>
      </w:r>
      <w:proofErr w:type="spellEnd"/>
      <w:r>
        <w:t xml:space="preserve">. </w:t>
      </w:r>
    </w:p>
    <w:p w:rsidR="00873E7E" w:rsidRDefault="0024738C">
      <w:pPr>
        <w:numPr>
          <w:ilvl w:val="2"/>
          <w:numId w:val="3"/>
        </w:numPr>
        <w:ind w:right="127" w:hanging="204"/>
      </w:pPr>
      <w:proofErr w:type="spellStart"/>
      <w:r>
        <w:t>Urban</w:t>
      </w:r>
      <w:proofErr w:type="spellEnd"/>
      <w:r>
        <w:t xml:space="preserve"> </w:t>
      </w:r>
      <w:proofErr w:type="spellStart"/>
      <w:r>
        <w:t>segregation</w:t>
      </w:r>
      <w:proofErr w:type="spellEnd"/>
      <w:r>
        <w:t xml:space="preserve"> and </w:t>
      </w:r>
      <w:proofErr w:type="spellStart"/>
      <w:r>
        <w:t>stigma</w:t>
      </w:r>
      <w:proofErr w:type="spellEnd"/>
      <w:r>
        <w:t xml:space="preserve">. </w:t>
      </w:r>
    </w:p>
    <w:p w:rsidR="00873E7E" w:rsidRDefault="0024738C">
      <w:pPr>
        <w:numPr>
          <w:ilvl w:val="2"/>
          <w:numId w:val="3"/>
        </w:numPr>
        <w:ind w:right="127" w:hanging="204"/>
      </w:pPr>
      <w:proofErr w:type="spellStart"/>
      <w:r>
        <w:t>Marginality</w:t>
      </w:r>
      <w:proofErr w:type="spellEnd"/>
      <w:r>
        <w:t xml:space="preserve"> and social </w:t>
      </w:r>
      <w:proofErr w:type="spellStart"/>
      <w:r>
        <w:t>exclusion</w:t>
      </w:r>
      <w:proofErr w:type="spellEnd"/>
      <w:r>
        <w:t xml:space="preserve">. </w:t>
      </w:r>
    </w:p>
    <w:p w:rsidR="00873E7E" w:rsidRDefault="0024738C">
      <w:pPr>
        <w:spacing w:after="220" w:line="259" w:lineRule="auto"/>
        <w:ind w:left="1212" w:firstLine="0"/>
        <w:jc w:val="left"/>
      </w:pPr>
      <w:r>
        <w:t xml:space="preserve"> </w:t>
      </w:r>
    </w:p>
    <w:p w:rsidR="00873E7E" w:rsidRDefault="0024738C">
      <w:pPr>
        <w:spacing w:after="215" w:line="259" w:lineRule="auto"/>
        <w:ind w:left="862"/>
        <w:jc w:val="left"/>
      </w:pPr>
      <w:proofErr w:type="spellStart"/>
      <w:r>
        <w:rPr>
          <w:b/>
        </w:rPr>
        <w:t>Readings</w:t>
      </w:r>
      <w:proofErr w:type="spellEnd"/>
      <w:r>
        <w:rPr>
          <w:b/>
          <w:color w:val="333333"/>
        </w:rPr>
        <w:t xml:space="preserve"> </w:t>
      </w:r>
    </w:p>
    <w:p w:rsidR="00873E7E" w:rsidRDefault="0024738C">
      <w:pPr>
        <w:numPr>
          <w:ilvl w:val="2"/>
          <w:numId w:val="2"/>
        </w:numPr>
        <w:ind w:right="127" w:hanging="336"/>
      </w:pPr>
      <w:proofErr w:type="spellStart"/>
      <w:r>
        <w:t>Wacquant</w:t>
      </w:r>
      <w:proofErr w:type="spellEnd"/>
      <w:r>
        <w:t xml:space="preserve">, L. (1996) -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Outcasts</w:t>
      </w:r>
      <w:proofErr w:type="spellEnd"/>
      <w:r>
        <w:t xml:space="preserve">: A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Sociology</w:t>
      </w:r>
      <w:proofErr w:type="spellEnd"/>
      <w:r>
        <w:t xml:space="preserve"> of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Marginality</w:t>
      </w:r>
      <w:proofErr w:type="spellEnd"/>
      <w:r>
        <w:t xml:space="preserve">. </w:t>
      </w:r>
    </w:p>
    <w:p w:rsidR="00873E7E" w:rsidRDefault="0024738C">
      <w:pPr>
        <w:numPr>
          <w:ilvl w:val="2"/>
          <w:numId w:val="2"/>
        </w:numPr>
        <w:ind w:right="127" w:hanging="336"/>
      </w:pPr>
      <w:proofErr w:type="spellStart"/>
      <w:r>
        <w:t>Wacquant</w:t>
      </w:r>
      <w:proofErr w:type="spellEnd"/>
      <w:r>
        <w:t xml:space="preserve">, L. </w:t>
      </w:r>
      <w:proofErr w:type="spellStart"/>
      <w:r>
        <w:t>Elias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Ghetto</w:t>
      </w:r>
      <w:proofErr w:type="spellEnd"/>
      <w:r>
        <w:t xml:space="preserve"> </w:t>
      </w:r>
    </w:p>
    <w:p w:rsidR="00873E7E" w:rsidRDefault="0024738C">
      <w:pPr>
        <w:numPr>
          <w:ilvl w:val="2"/>
          <w:numId w:val="2"/>
        </w:numPr>
        <w:ind w:right="127" w:hanging="336"/>
      </w:pPr>
      <w:r>
        <w:lastRenderedPageBreak/>
        <w:t xml:space="preserve">De la Rocha, M. G., &amp; Gantt, B. B. (1995).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and </w:t>
      </w:r>
      <w:proofErr w:type="spellStart"/>
      <w:r>
        <w:t>poverty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</w:t>
      </w:r>
      <w:proofErr w:type="spellStart"/>
      <w:r>
        <w:t>Latin</w:t>
      </w:r>
      <w:proofErr w:type="spellEnd"/>
      <w:r>
        <w:t xml:space="preserve"> American </w:t>
      </w:r>
      <w:proofErr w:type="spellStart"/>
      <w:r>
        <w:t>Perspectives</w:t>
      </w:r>
      <w:proofErr w:type="spellEnd"/>
      <w:r>
        <w:t xml:space="preserve">, 22(2), 12-31. </w:t>
      </w:r>
    </w:p>
    <w:p w:rsidR="00873E7E" w:rsidRDefault="0024738C">
      <w:pPr>
        <w:numPr>
          <w:ilvl w:val="2"/>
          <w:numId w:val="2"/>
        </w:numPr>
        <w:ind w:right="127" w:hanging="336"/>
      </w:pPr>
      <w:proofErr w:type="spellStart"/>
      <w:r>
        <w:t>Klasen</w:t>
      </w:r>
      <w:proofErr w:type="spellEnd"/>
      <w:r>
        <w:t xml:space="preserve">, S.; </w:t>
      </w:r>
      <w:proofErr w:type="spellStart"/>
      <w:r>
        <w:t>Nowak-Lehmann</w:t>
      </w:r>
      <w:proofErr w:type="spellEnd"/>
      <w:r>
        <w:t xml:space="preserve">, F. (2009)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inequality</w:t>
      </w:r>
      <w:proofErr w:type="spellEnd"/>
      <w:r>
        <w:t xml:space="preserve"> and </w:t>
      </w:r>
      <w:proofErr w:type="spellStart"/>
      <w:r>
        <w:t>policy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Massachusetts, MIT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</w:t>
      </w:r>
    </w:p>
    <w:p w:rsidR="00873E7E" w:rsidRDefault="0024738C">
      <w:pPr>
        <w:spacing w:after="3" w:line="259" w:lineRule="auto"/>
        <w:ind w:left="718"/>
        <w:jc w:val="left"/>
      </w:pPr>
      <w:r>
        <w:rPr>
          <w:b/>
        </w:rPr>
        <w:t xml:space="preserve">Video </w:t>
      </w:r>
    </w:p>
    <w:p w:rsidR="00873E7E" w:rsidRDefault="0024738C">
      <w:pPr>
        <w:numPr>
          <w:ilvl w:val="2"/>
          <w:numId w:val="2"/>
        </w:numPr>
        <w:spacing w:after="356"/>
        <w:ind w:right="127" w:hanging="336"/>
      </w:pPr>
      <w:r>
        <w:t xml:space="preserve">Mayra Arena (2018) </w:t>
      </w:r>
      <w:hyperlink r:id="rId8">
        <w:r>
          <w:rPr>
            <w:color w:val="0000FF"/>
            <w:u w:val="single" w:color="0000FF"/>
          </w:rPr>
          <w:t>Charla Ted ¿Qué tienen los pobres en la cabeza?</w:t>
        </w:r>
      </w:hyperlink>
      <w:hyperlink r:id="rId9">
        <w:r>
          <w:t>/</w:t>
        </w:r>
      </w:hyperlink>
      <w:r>
        <w:t xml:space="preserve">/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head?  </w:t>
      </w:r>
    </w:p>
    <w:p w:rsidR="00873E7E" w:rsidRDefault="0024738C">
      <w:pPr>
        <w:numPr>
          <w:ilvl w:val="2"/>
          <w:numId w:val="2"/>
        </w:numPr>
        <w:spacing w:line="249" w:lineRule="auto"/>
        <w:ind w:right="127" w:hanging="336"/>
      </w:pPr>
      <w:r>
        <w:rPr>
          <w:rFonts w:ascii="Cambria" w:eastAsia="Cambria" w:hAnsi="Cambria" w:cs="Cambria"/>
          <w:sz w:val="32"/>
        </w:rPr>
        <w:t xml:space="preserve">¿Por qué LATINOAMERICA es MÁS POBRE que ESTADOS </w:t>
      </w:r>
    </w:p>
    <w:p w:rsidR="00873E7E" w:rsidRDefault="0024738C">
      <w:pPr>
        <w:pStyle w:val="Ttulo2"/>
        <w:ind w:left="0" w:right="171"/>
      </w:pPr>
      <w:proofErr w:type="gramStart"/>
      <w:r>
        <w:t>UNIDOS y CANADÁ?</w:t>
      </w:r>
      <w:proofErr w:type="gramEnd"/>
      <w:r>
        <w:t xml:space="preserve"> - ¿Y cómo puede dejar de serlo? /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</w:p>
    <w:p w:rsidR="00873E7E" w:rsidRDefault="0024738C">
      <w:pPr>
        <w:spacing w:line="249" w:lineRule="auto"/>
        <w:ind w:left="1450"/>
        <w:jc w:val="left"/>
      </w:pPr>
      <w:r>
        <w:rPr>
          <w:rFonts w:ascii="Cambria" w:eastAsia="Cambria" w:hAnsi="Cambria" w:cs="Cambria"/>
          <w:sz w:val="32"/>
        </w:rPr>
        <w:t xml:space="preserve">LATIN AMERICA </w:t>
      </w:r>
      <w:proofErr w:type="spellStart"/>
      <w:r>
        <w:rPr>
          <w:rFonts w:ascii="Cambria" w:eastAsia="Cambria" w:hAnsi="Cambria" w:cs="Cambria"/>
          <w:sz w:val="32"/>
        </w:rPr>
        <w:t>poorer</w:t>
      </w:r>
      <w:proofErr w:type="spellEnd"/>
      <w:r>
        <w:rPr>
          <w:rFonts w:ascii="Cambria" w:eastAsia="Cambria" w:hAnsi="Cambria" w:cs="Cambria"/>
          <w:sz w:val="32"/>
        </w:rPr>
        <w:t xml:space="preserve"> </w:t>
      </w:r>
      <w:proofErr w:type="spellStart"/>
      <w:r>
        <w:rPr>
          <w:rFonts w:ascii="Cambria" w:eastAsia="Cambria" w:hAnsi="Cambria" w:cs="Cambria"/>
          <w:sz w:val="32"/>
        </w:rPr>
        <w:t>than</w:t>
      </w:r>
      <w:proofErr w:type="spellEnd"/>
      <w:r>
        <w:rPr>
          <w:rFonts w:ascii="Cambria" w:eastAsia="Cambria" w:hAnsi="Cambria" w:cs="Cambria"/>
          <w:sz w:val="32"/>
        </w:rPr>
        <w:t xml:space="preserve"> </w:t>
      </w:r>
      <w:proofErr w:type="spellStart"/>
      <w:r>
        <w:rPr>
          <w:rFonts w:ascii="Cambria" w:eastAsia="Cambria" w:hAnsi="Cambria" w:cs="Cambria"/>
          <w:sz w:val="32"/>
        </w:rPr>
        <w:t>the</w:t>
      </w:r>
      <w:proofErr w:type="spellEnd"/>
      <w:r>
        <w:rPr>
          <w:rFonts w:ascii="Cambria" w:eastAsia="Cambria" w:hAnsi="Cambria" w:cs="Cambria"/>
          <w:sz w:val="32"/>
        </w:rPr>
        <w:t xml:space="preserve"> UNITED STATES and CANADA? And </w:t>
      </w:r>
      <w:proofErr w:type="spellStart"/>
      <w:r>
        <w:rPr>
          <w:rFonts w:ascii="Cambria" w:eastAsia="Cambria" w:hAnsi="Cambria" w:cs="Cambria"/>
          <w:sz w:val="32"/>
        </w:rPr>
        <w:t>how</w:t>
      </w:r>
      <w:proofErr w:type="spellEnd"/>
      <w:r>
        <w:rPr>
          <w:rFonts w:ascii="Cambria" w:eastAsia="Cambria" w:hAnsi="Cambria" w:cs="Cambria"/>
          <w:sz w:val="32"/>
        </w:rPr>
        <w:t xml:space="preserve"> can </w:t>
      </w:r>
      <w:proofErr w:type="spellStart"/>
      <w:r>
        <w:rPr>
          <w:rFonts w:ascii="Cambria" w:eastAsia="Cambria" w:hAnsi="Cambria" w:cs="Cambria"/>
          <w:sz w:val="32"/>
        </w:rPr>
        <w:t>it</w:t>
      </w:r>
      <w:proofErr w:type="spellEnd"/>
      <w:r>
        <w:rPr>
          <w:rFonts w:ascii="Cambria" w:eastAsia="Cambria" w:hAnsi="Cambria" w:cs="Cambria"/>
          <w:sz w:val="32"/>
        </w:rPr>
        <w:t xml:space="preserve"> stop </w:t>
      </w:r>
      <w:proofErr w:type="spellStart"/>
      <w:r>
        <w:rPr>
          <w:rFonts w:ascii="Cambria" w:eastAsia="Cambria" w:hAnsi="Cambria" w:cs="Cambria"/>
          <w:sz w:val="32"/>
        </w:rPr>
        <w:t>being</w:t>
      </w:r>
      <w:proofErr w:type="spellEnd"/>
      <w:r>
        <w:rPr>
          <w:rFonts w:ascii="Cambria" w:eastAsia="Cambria" w:hAnsi="Cambria" w:cs="Cambria"/>
          <w:sz w:val="32"/>
        </w:rPr>
        <w:t xml:space="preserve"> so? </w:t>
      </w:r>
    </w:p>
    <w:p w:rsidR="00873E7E" w:rsidRDefault="0024738C">
      <w:pPr>
        <w:spacing w:after="107" w:line="259" w:lineRule="auto"/>
        <w:ind w:left="360" w:firstLine="0"/>
        <w:jc w:val="left"/>
      </w:pPr>
      <w:r>
        <w:rPr>
          <w:color w:val="0F0F0F"/>
          <w:sz w:val="15"/>
        </w:rPr>
        <w:t xml:space="preserve"> </w:t>
      </w:r>
    </w:p>
    <w:p w:rsidR="00873E7E" w:rsidRDefault="004B19A0">
      <w:pPr>
        <w:spacing w:line="259" w:lineRule="auto"/>
        <w:ind w:left="1075"/>
        <w:jc w:val="left"/>
      </w:pPr>
      <w:hyperlink r:id="rId10">
        <w:r w:rsidR="0024738C">
          <w:rPr>
            <w:color w:val="0000FF"/>
            <w:u w:val="single" w:color="0000FF"/>
          </w:rPr>
          <w:t xml:space="preserve">(4670) </w:t>
        </w:r>
      </w:hyperlink>
      <w:hyperlink r:id="rId11">
        <w:r w:rsidR="0024738C">
          <w:rPr>
            <w:rFonts w:ascii="Segoe UI Symbol" w:eastAsia="Segoe UI Symbol" w:hAnsi="Segoe UI Symbol" w:cs="Segoe UI Symbol"/>
            <w:color w:val="0000FF"/>
            <w:u w:val="single" w:color="0000FF"/>
          </w:rPr>
          <w:t>✅</w:t>
        </w:r>
      </w:hyperlink>
      <w:hyperlink r:id="rId12">
        <w:r w:rsidR="0024738C">
          <w:rPr>
            <w:color w:val="0000FF"/>
            <w:u w:val="single" w:color="0000FF"/>
          </w:rPr>
          <w:t xml:space="preserve"> </w:t>
        </w:r>
      </w:hyperlink>
      <w:hyperlink r:id="rId13">
        <w:r w:rsidR="0024738C">
          <w:rPr>
            <w:color w:val="0000FF"/>
            <w:u w:val="single" w:color="0000FF"/>
          </w:rPr>
          <w:t>¿Por qué LATINOAMERICA es MÁS POBRE que ESTADOS UNIDOS y</w:t>
        </w:r>
      </w:hyperlink>
      <w:hyperlink r:id="rId14">
        <w:r w:rsidR="0024738C">
          <w:rPr>
            <w:color w:val="0000FF"/>
          </w:rPr>
          <w:t xml:space="preserve"> </w:t>
        </w:r>
      </w:hyperlink>
    </w:p>
    <w:p w:rsidR="00873E7E" w:rsidRDefault="004B19A0">
      <w:pPr>
        <w:spacing w:after="216" w:line="259" w:lineRule="auto"/>
        <w:ind w:left="1075"/>
        <w:jc w:val="left"/>
      </w:pPr>
      <w:hyperlink r:id="rId15">
        <w:proofErr w:type="gramStart"/>
        <w:r w:rsidR="0024738C">
          <w:rPr>
            <w:color w:val="0000FF"/>
            <w:u w:val="single" w:color="0000FF"/>
          </w:rPr>
          <w:t>CANADÁ?</w:t>
        </w:r>
        <w:proofErr w:type="gramEnd"/>
        <w:r w:rsidR="0024738C">
          <w:rPr>
            <w:color w:val="0000FF"/>
            <w:u w:val="single" w:color="0000FF"/>
          </w:rPr>
          <w:t xml:space="preserve"> ¿Y cómo puede dejar de serlo? </w:t>
        </w:r>
      </w:hyperlink>
      <w:hyperlink r:id="rId16">
        <w:r w:rsidR="0024738C">
          <w:rPr>
            <w:color w:val="0000FF"/>
            <w:u w:val="single" w:color="0000FF"/>
          </w:rPr>
          <w:t xml:space="preserve">- </w:t>
        </w:r>
      </w:hyperlink>
      <w:hyperlink r:id="rId17">
        <w:r w:rsidR="0024738C">
          <w:rPr>
            <w:color w:val="0000FF"/>
            <w:u w:val="single" w:color="0000FF"/>
          </w:rPr>
          <w:t>YouTube</w:t>
        </w:r>
      </w:hyperlink>
      <w:hyperlink r:id="rId18">
        <w:r w:rsidR="0024738C">
          <w:t xml:space="preserve"> </w:t>
        </w:r>
      </w:hyperlink>
    </w:p>
    <w:p w:rsidR="00873E7E" w:rsidRDefault="0024738C">
      <w:pPr>
        <w:spacing w:after="220" w:line="259" w:lineRule="auto"/>
        <w:ind w:left="0" w:firstLine="0"/>
        <w:jc w:val="left"/>
      </w:pPr>
      <w:r>
        <w:t xml:space="preserve"> </w:t>
      </w:r>
    </w:p>
    <w:p w:rsidR="00873E7E" w:rsidRDefault="0024738C">
      <w:pPr>
        <w:spacing w:after="235" w:line="259" w:lineRule="auto"/>
        <w:ind w:left="862"/>
        <w:jc w:val="left"/>
      </w:pPr>
      <w:r>
        <w:rPr>
          <w:b/>
        </w:rPr>
        <w:t xml:space="preserve">UNIT 2. Social </w:t>
      </w:r>
      <w:proofErr w:type="spellStart"/>
      <w:r>
        <w:rPr>
          <w:b/>
        </w:rPr>
        <w:t>inequalities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Latin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America</w:t>
      </w:r>
      <w:proofErr w:type="spellEnd"/>
      <w:r>
        <w:rPr>
          <w:b/>
        </w:rPr>
        <w:t xml:space="preserve">  </w:t>
      </w:r>
    </w:p>
    <w:p w:rsidR="00873E7E" w:rsidRDefault="0024738C">
      <w:pPr>
        <w:numPr>
          <w:ilvl w:val="0"/>
          <w:numId w:val="4"/>
        </w:numPr>
        <w:ind w:right="127" w:hanging="204"/>
      </w:pPr>
      <w:proofErr w:type="spellStart"/>
      <w:r>
        <w:t>Complexities</w:t>
      </w:r>
      <w:proofErr w:type="spellEnd"/>
      <w:r>
        <w:t xml:space="preserve"> and </w:t>
      </w:r>
      <w:proofErr w:type="spellStart"/>
      <w:r>
        <w:t>diversities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. </w:t>
      </w:r>
    </w:p>
    <w:p w:rsidR="00873E7E" w:rsidRDefault="0024738C">
      <w:pPr>
        <w:numPr>
          <w:ilvl w:val="0"/>
          <w:numId w:val="4"/>
        </w:numPr>
        <w:ind w:right="127" w:hanging="204"/>
      </w:pPr>
      <w:proofErr w:type="spellStart"/>
      <w:r>
        <w:t>Life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 and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</w:p>
    <w:p w:rsidR="00873E7E" w:rsidRDefault="0024738C">
      <w:pPr>
        <w:numPr>
          <w:ilvl w:val="0"/>
          <w:numId w:val="4"/>
        </w:numPr>
        <w:spacing w:after="186"/>
        <w:ind w:right="127" w:hanging="204"/>
      </w:pPr>
      <w:r>
        <w:t xml:space="preserve">Natural </w:t>
      </w:r>
      <w:proofErr w:type="spellStart"/>
      <w:r>
        <w:t>environment</w:t>
      </w:r>
      <w:proofErr w:type="spellEnd"/>
      <w:r>
        <w:t xml:space="preserve"> and ambiental </w:t>
      </w:r>
      <w:proofErr w:type="spellStart"/>
      <w:r>
        <w:t>impact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 </w:t>
      </w:r>
    </w:p>
    <w:p w:rsidR="00873E7E" w:rsidRDefault="0024738C">
      <w:pPr>
        <w:spacing w:after="214" w:line="259" w:lineRule="auto"/>
        <w:ind w:left="862"/>
        <w:jc w:val="left"/>
      </w:pPr>
      <w:proofErr w:type="spellStart"/>
      <w:r>
        <w:rPr>
          <w:b/>
        </w:rPr>
        <w:t>Readings</w:t>
      </w:r>
      <w:proofErr w:type="spellEnd"/>
      <w:r>
        <w:rPr>
          <w:b/>
        </w:rPr>
        <w:t xml:space="preserve"> </w:t>
      </w:r>
    </w:p>
    <w:p w:rsidR="00873E7E" w:rsidRDefault="0024738C">
      <w:pPr>
        <w:numPr>
          <w:ilvl w:val="0"/>
          <w:numId w:val="5"/>
        </w:numPr>
        <w:ind w:right="127" w:hanging="336"/>
      </w:pPr>
      <w:r>
        <w:t xml:space="preserve">González de la Rocha, M. (2007),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Myth</w:t>
      </w:r>
      <w:proofErr w:type="spellEnd"/>
      <w:r>
        <w:t xml:space="preserve"> of </w:t>
      </w:r>
      <w:proofErr w:type="spellStart"/>
      <w:r>
        <w:t>Survival</w:t>
      </w:r>
      <w:proofErr w:type="spellEnd"/>
      <w:r>
        <w:t xml:space="preserve">.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Change</w:t>
      </w:r>
      <w:proofErr w:type="spellEnd"/>
      <w:r>
        <w:t xml:space="preserve">, 38: 45–66.  </w:t>
      </w:r>
    </w:p>
    <w:p w:rsidR="00873E7E" w:rsidRDefault="0024738C">
      <w:pPr>
        <w:numPr>
          <w:ilvl w:val="0"/>
          <w:numId w:val="5"/>
        </w:numPr>
        <w:ind w:right="127" w:hanging="336"/>
      </w:pPr>
      <w:r>
        <w:t xml:space="preserve">Karina </w:t>
      </w:r>
      <w:proofErr w:type="spellStart"/>
      <w:r>
        <w:t>Batthyány</w:t>
      </w:r>
      <w:proofErr w:type="spellEnd"/>
      <w:r>
        <w:t xml:space="preserve"> &amp; </w:t>
      </w:r>
      <w:proofErr w:type="spellStart"/>
      <w:r>
        <w:t>Nicolas</w:t>
      </w:r>
      <w:proofErr w:type="spellEnd"/>
      <w:r>
        <w:t xml:space="preserve"> Arata (2022) - Hablemos de desigualdad (sin acostumbrarnos a ella) CLACSO – Editores </w:t>
      </w:r>
      <w:proofErr w:type="spellStart"/>
      <w:r>
        <w:t>SigloXXI</w:t>
      </w:r>
      <w:proofErr w:type="spellEnd"/>
      <w:r>
        <w:t xml:space="preserve">. </w:t>
      </w:r>
      <w:proofErr w:type="spellStart"/>
      <w:r>
        <w:t>Capitulo</w:t>
      </w:r>
      <w:proofErr w:type="spellEnd"/>
      <w:r>
        <w:t xml:space="preserve"> 1. </w:t>
      </w:r>
    </w:p>
    <w:p w:rsidR="00873E7E" w:rsidRDefault="0024738C">
      <w:pPr>
        <w:numPr>
          <w:ilvl w:val="0"/>
          <w:numId w:val="5"/>
        </w:numPr>
        <w:ind w:right="127" w:hanging="336"/>
      </w:pPr>
      <w:r>
        <w:t xml:space="preserve">Karina </w:t>
      </w:r>
      <w:proofErr w:type="spellStart"/>
      <w:r>
        <w:t>Batthyány</w:t>
      </w:r>
      <w:proofErr w:type="spellEnd"/>
      <w:r>
        <w:t xml:space="preserve"> &amp; </w:t>
      </w:r>
      <w:proofErr w:type="spellStart"/>
      <w:r>
        <w:t>Nicolas</w:t>
      </w:r>
      <w:proofErr w:type="spellEnd"/>
      <w:r>
        <w:t xml:space="preserve"> Arata (2022) - Hablemos de desigualdad (sin acostumbrarnos a ella) CLACSO – Editores </w:t>
      </w:r>
      <w:proofErr w:type="spellStart"/>
      <w:r>
        <w:t>SigloXXI</w:t>
      </w:r>
      <w:proofErr w:type="spellEnd"/>
      <w:r>
        <w:t xml:space="preserve">. </w:t>
      </w:r>
      <w:proofErr w:type="spellStart"/>
      <w:r>
        <w:t>Capitulo</w:t>
      </w:r>
      <w:proofErr w:type="spellEnd"/>
      <w:r>
        <w:t xml:space="preserve"> 3.  </w:t>
      </w:r>
    </w:p>
    <w:p w:rsidR="00873E7E" w:rsidRDefault="0024738C">
      <w:pPr>
        <w:spacing w:after="3" w:line="259" w:lineRule="auto"/>
        <w:ind w:left="730"/>
        <w:jc w:val="left"/>
      </w:pPr>
      <w:r>
        <w:rPr>
          <w:b/>
        </w:rPr>
        <w:t xml:space="preserve">Videos </w:t>
      </w:r>
    </w:p>
    <w:p w:rsidR="00873E7E" w:rsidRDefault="004B19A0">
      <w:pPr>
        <w:numPr>
          <w:ilvl w:val="0"/>
          <w:numId w:val="5"/>
        </w:numPr>
        <w:spacing w:line="259" w:lineRule="auto"/>
        <w:ind w:right="127" w:hanging="336"/>
      </w:pPr>
      <w:hyperlink r:id="rId19">
        <w:proofErr w:type="spellStart"/>
        <w:r w:rsidR="0024738C">
          <w:rPr>
            <w:color w:val="0000FF"/>
            <w:u w:val="single" w:color="0000FF"/>
          </w:rPr>
          <w:t>What</w:t>
        </w:r>
        <w:proofErr w:type="spellEnd"/>
      </w:hyperlink>
      <w:hyperlink r:id="rId20">
        <w:r w:rsidR="0024738C">
          <w:rPr>
            <w:color w:val="0000FF"/>
            <w:u w:val="single" w:color="0000FF"/>
          </w:rPr>
          <w:t xml:space="preserve"> </w:t>
        </w:r>
        <w:proofErr w:type="spellStart"/>
        <w:r w:rsidR="0024738C">
          <w:rPr>
            <w:color w:val="0000FF"/>
            <w:u w:val="single" w:color="0000FF"/>
          </w:rPr>
          <w:t>i</w:t>
        </w:r>
      </w:hyperlink>
      <w:hyperlink r:id="rId21">
        <w:r w:rsidR="0024738C">
          <w:rPr>
            <w:color w:val="0000FF"/>
            <w:u w:val="single" w:color="0000FF"/>
          </w:rPr>
          <w:t>s</w:t>
        </w:r>
        <w:proofErr w:type="spellEnd"/>
      </w:hyperlink>
      <w:hyperlink r:id="rId22">
        <w:r w:rsidR="0024738C">
          <w:rPr>
            <w:color w:val="0000FF"/>
            <w:u w:val="single" w:color="0000FF"/>
          </w:rPr>
          <w:t xml:space="preserve"> </w:t>
        </w:r>
      </w:hyperlink>
      <w:hyperlink r:id="rId23">
        <w:proofErr w:type="spellStart"/>
        <w:r w:rsidR="0024738C">
          <w:rPr>
            <w:color w:val="0000FF"/>
            <w:u w:val="single" w:color="0000FF"/>
          </w:rPr>
          <w:t>Poverty</w:t>
        </w:r>
        <w:proofErr w:type="spellEnd"/>
        <w:r w:rsidR="0024738C">
          <w:rPr>
            <w:color w:val="0000FF"/>
            <w:u w:val="single" w:color="0000FF"/>
          </w:rPr>
          <w:t xml:space="preserve">? </w:t>
        </w:r>
      </w:hyperlink>
      <w:hyperlink r:id="rId24">
        <w:r w:rsidR="0024738C">
          <w:rPr>
            <w:color w:val="0000FF"/>
            <w:u w:val="single" w:color="0000FF"/>
          </w:rPr>
          <w:t xml:space="preserve">– </w:t>
        </w:r>
      </w:hyperlink>
      <w:hyperlink r:id="rId25">
        <w:r w:rsidR="0024738C">
          <w:rPr>
            <w:color w:val="0000FF"/>
            <w:u w:val="single" w:color="0000FF"/>
          </w:rPr>
          <w:t>Daniel Cerezo</w:t>
        </w:r>
      </w:hyperlink>
      <w:hyperlink r:id="rId26">
        <w:r w:rsidR="0024738C">
          <w:rPr>
            <w:color w:val="0000FF"/>
          </w:rPr>
          <w:t xml:space="preserve"> </w:t>
        </w:r>
      </w:hyperlink>
      <w:hyperlink r:id="rId27">
        <w:r w:rsidR="0024738C">
          <w:t xml:space="preserve"> </w:t>
        </w:r>
      </w:hyperlink>
    </w:p>
    <w:p w:rsidR="00873E7E" w:rsidRDefault="0024738C">
      <w:pPr>
        <w:numPr>
          <w:ilvl w:val="0"/>
          <w:numId w:val="5"/>
        </w:numPr>
        <w:ind w:right="127" w:hanging="336"/>
      </w:pPr>
      <w:proofErr w:type="spellStart"/>
      <w:r>
        <w:t>Documentary</w:t>
      </w:r>
      <w:proofErr w:type="spellEnd"/>
      <w:r>
        <w:t xml:space="preserve">: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worlds</w:t>
      </w:r>
      <w:proofErr w:type="spellEnd"/>
      <w:r>
        <w:t xml:space="preserve"> </w:t>
      </w:r>
      <w:proofErr w:type="spellStart"/>
      <w:r>
        <w:t>collide</w:t>
      </w:r>
      <w:proofErr w:type="spellEnd"/>
      <w:r>
        <w:t xml:space="preserve">; Heidi </w:t>
      </w:r>
      <w:proofErr w:type="spellStart"/>
      <w:r>
        <w:t>Brandenburg</w:t>
      </w:r>
      <w:proofErr w:type="spellEnd"/>
      <w:r>
        <w:t xml:space="preserve"> and Mathew </w:t>
      </w:r>
      <w:proofErr w:type="spellStart"/>
      <w:r>
        <w:t>Onzel</w:t>
      </w:r>
      <w:proofErr w:type="spellEnd"/>
      <w:r>
        <w:t xml:space="preserve">. </w:t>
      </w:r>
      <w:hyperlink r:id="rId28">
        <w:proofErr w:type="spellStart"/>
        <w:r>
          <w:rPr>
            <w:color w:val="0000FF"/>
            <w:u w:val="single" w:color="0000FF"/>
          </w:rPr>
          <w:t>Trailer</w:t>
        </w:r>
        <w:proofErr w:type="spellEnd"/>
      </w:hyperlink>
      <w:hyperlink r:id="rId29">
        <w:r>
          <w:t xml:space="preserve"> </w:t>
        </w:r>
      </w:hyperlink>
      <w:r>
        <w:t>–</w:t>
      </w:r>
      <w:hyperlink r:id="rId30">
        <w:r>
          <w:t xml:space="preserve"> </w:t>
        </w:r>
      </w:hyperlink>
      <w:hyperlink r:id="rId31">
        <w:proofErr w:type="spellStart"/>
        <w:r>
          <w:rPr>
            <w:color w:val="0000FF"/>
            <w:u w:val="single" w:color="0000FF"/>
          </w:rPr>
          <w:t>Documentary</w:t>
        </w:r>
        <w:proofErr w:type="spellEnd"/>
        <w:r>
          <w:rPr>
            <w:color w:val="0000FF"/>
            <w:u w:val="single" w:color="0000FF"/>
          </w:rPr>
          <w:t>.</w:t>
        </w:r>
      </w:hyperlink>
      <w:hyperlink r:id="rId32">
        <w:r>
          <w:t xml:space="preserve"> </w:t>
        </w:r>
      </w:hyperlink>
      <w:r>
        <w:t xml:space="preserve"> </w:t>
      </w:r>
    </w:p>
    <w:p w:rsidR="00873E7E" w:rsidRDefault="004B19A0">
      <w:pPr>
        <w:numPr>
          <w:ilvl w:val="0"/>
          <w:numId w:val="5"/>
        </w:numPr>
        <w:spacing w:after="219" w:line="259" w:lineRule="auto"/>
        <w:ind w:right="127" w:hanging="336"/>
      </w:pPr>
      <w:hyperlink r:id="rId33">
        <w:proofErr w:type="spellStart"/>
        <w:r w:rsidR="0024738C">
          <w:rPr>
            <w:color w:val="0000FF"/>
            <w:u w:val="single" w:color="0000FF"/>
          </w:rPr>
          <w:t>Latinoameric</w:t>
        </w:r>
      </w:hyperlink>
      <w:hyperlink r:id="rId34">
        <w:r w:rsidR="0024738C">
          <w:rPr>
            <w:color w:val="0000FF"/>
            <w:u w:val="single" w:color="0000FF"/>
          </w:rPr>
          <w:t>a</w:t>
        </w:r>
        <w:proofErr w:type="spellEnd"/>
      </w:hyperlink>
      <w:hyperlink r:id="rId35">
        <w:r w:rsidR="0024738C">
          <w:rPr>
            <w:color w:val="0000FF"/>
            <w:u w:val="single" w:color="0000FF"/>
          </w:rPr>
          <w:t xml:space="preserve"> - </w:t>
        </w:r>
      </w:hyperlink>
      <w:hyperlink r:id="rId36">
        <w:r w:rsidR="0024738C">
          <w:rPr>
            <w:color w:val="0000FF"/>
            <w:u w:val="single" w:color="0000FF"/>
          </w:rPr>
          <w:t>Calle 13</w:t>
        </w:r>
      </w:hyperlink>
      <w:hyperlink r:id="rId37">
        <w:r w:rsidR="0024738C">
          <w:rPr>
            <w:color w:val="0000FF"/>
            <w:u w:val="single" w:color="0000FF"/>
          </w:rPr>
          <w:t xml:space="preserve"> </w:t>
        </w:r>
      </w:hyperlink>
      <w:hyperlink r:id="rId38">
        <w:r w:rsidR="0024738C">
          <w:t xml:space="preserve"> </w:t>
        </w:r>
      </w:hyperlink>
    </w:p>
    <w:p w:rsidR="00873E7E" w:rsidRDefault="0024738C">
      <w:pPr>
        <w:numPr>
          <w:ilvl w:val="0"/>
          <w:numId w:val="5"/>
        </w:numPr>
        <w:ind w:right="127" w:hanging="336"/>
      </w:pPr>
      <w:r>
        <w:t>¿Por qué es tan difícil salir de la pobreza? - Ann-</w:t>
      </w:r>
      <w:proofErr w:type="spellStart"/>
      <w:r>
        <w:t>Helén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.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so </w:t>
      </w:r>
      <w:proofErr w:type="spellStart"/>
      <w:r>
        <w:t>difficult</w:t>
      </w:r>
      <w:proofErr w:type="spellEnd"/>
      <w:r>
        <w:t xml:space="preserve"> to escape </w:t>
      </w:r>
      <w:proofErr w:type="spellStart"/>
      <w:proofErr w:type="gramStart"/>
      <w:r>
        <w:t>poverty</w:t>
      </w:r>
      <w:proofErr w:type="spellEnd"/>
      <w:r>
        <w:t>?.</w:t>
      </w:r>
      <w:proofErr w:type="gramEnd"/>
      <w:r>
        <w:t xml:space="preserve"> </w:t>
      </w:r>
      <w:hyperlink r:id="rId39">
        <w:r>
          <w:rPr>
            <w:color w:val="0000FF"/>
            <w:u w:val="single" w:color="0000FF"/>
          </w:rPr>
          <w:t xml:space="preserve">¿Por qué es tan difícil salir de la pobreza? </w:t>
        </w:r>
      </w:hyperlink>
      <w:hyperlink r:id="rId40">
        <w:r>
          <w:rPr>
            <w:color w:val="0000FF"/>
            <w:u w:val="single" w:color="0000FF"/>
          </w:rPr>
          <w:t xml:space="preserve">- </w:t>
        </w:r>
      </w:hyperlink>
      <w:hyperlink r:id="rId41">
        <w:r>
          <w:rPr>
            <w:color w:val="0000FF"/>
            <w:u w:val="single" w:color="0000FF"/>
          </w:rPr>
          <w:t>Ann</w:t>
        </w:r>
      </w:hyperlink>
      <w:hyperlink r:id="rId42">
        <w:r>
          <w:rPr>
            <w:color w:val="0000FF"/>
            <w:u w:val="single" w:color="0000FF"/>
          </w:rPr>
          <w:t>-</w:t>
        </w:r>
        <w:proofErr w:type="spellStart"/>
      </w:hyperlink>
      <w:hyperlink r:id="rId43">
        <w:r>
          <w:rPr>
            <w:color w:val="0000FF"/>
            <w:u w:val="single" w:color="0000FF"/>
          </w:rPr>
          <w:t>Helén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Bay</w:t>
        </w:r>
        <w:proofErr w:type="spellEnd"/>
      </w:hyperlink>
      <w:hyperlink r:id="rId44">
        <w:r>
          <w:t xml:space="preserve"> </w:t>
        </w:r>
      </w:hyperlink>
    </w:p>
    <w:p w:rsidR="00873E7E" w:rsidRDefault="0024738C">
      <w:pPr>
        <w:spacing w:after="220" w:line="259" w:lineRule="auto"/>
        <w:ind w:left="1080" w:firstLine="0"/>
        <w:jc w:val="left"/>
      </w:pPr>
      <w:r>
        <w:t xml:space="preserve"> </w:t>
      </w:r>
    </w:p>
    <w:p w:rsidR="00873E7E" w:rsidRDefault="0024738C">
      <w:pPr>
        <w:spacing w:after="235" w:line="259" w:lineRule="auto"/>
        <w:ind w:left="862"/>
        <w:jc w:val="left"/>
      </w:pPr>
      <w:r>
        <w:rPr>
          <w:b/>
        </w:rPr>
        <w:t xml:space="preserve">UNIT 3. </w:t>
      </w:r>
      <w:proofErr w:type="spellStart"/>
      <w:r>
        <w:rPr>
          <w:b/>
        </w:rPr>
        <w:t>Migrations</w:t>
      </w:r>
      <w:proofErr w:type="spellEnd"/>
      <w:r>
        <w:rPr>
          <w:b/>
        </w:rPr>
        <w:t xml:space="preserve">  </w:t>
      </w:r>
    </w:p>
    <w:p w:rsidR="00873E7E" w:rsidRDefault="0024738C">
      <w:pPr>
        <w:numPr>
          <w:ilvl w:val="0"/>
          <w:numId w:val="6"/>
        </w:numPr>
        <w:ind w:right="127" w:hanging="204"/>
      </w:pPr>
      <w:proofErr w:type="spellStart"/>
      <w:r>
        <w:t>Migrants</w:t>
      </w:r>
      <w:proofErr w:type="spellEnd"/>
      <w:r>
        <w:t xml:space="preserve"> and </w:t>
      </w:r>
      <w:proofErr w:type="spellStart"/>
      <w:r>
        <w:t>migrations</w:t>
      </w:r>
      <w:proofErr w:type="spellEnd"/>
      <w:r>
        <w:t xml:space="preserve">.  </w:t>
      </w:r>
    </w:p>
    <w:p w:rsidR="00873E7E" w:rsidRDefault="0024738C">
      <w:pPr>
        <w:numPr>
          <w:ilvl w:val="0"/>
          <w:numId w:val="6"/>
        </w:numPr>
        <w:ind w:right="127" w:hanging="204"/>
      </w:pPr>
      <w:proofErr w:type="spellStart"/>
      <w:r>
        <w:t>Migration</w:t>
      </w:r>
      <w:proofErr w:type="spellEnd"/>
      <w:r>
        <w:t xml:space="preserve"> and social </w:t>
      </w:r>
      <w:proofErr w:type="spellStart"/>
      <w:r>
        <w:t>vulnerabilities</w:t>
      </w:r>
      <w:proofErr w:type="spellEnd"/>
      <w:r>
        <w:t xml:space="preserve">. </w:t>
      </w:r>
      <w:proofErr w:type="spellStart"/>
      <w:r>
        <w:t>Venezuelan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in </w:t>
      </w:r>
      <w:proofErr w:type="gramStart"/>
      <w:r>
        <w:t>Argentina</w:t>
      </w:r>
      <w:proofErr w:type="gramEnd"/>
      <w:r>
        <w:t xml:space="preserve">. </w:t>
      </w:r>
    </w:p>
    <w:p w:rsidR="00873E7E" w:rsidRDefault="0024738C">
      <w:pPr>
        <w:numPr>
          <w:ilvl w:val="0"/>
          <w:numId w:val="6"/>
        </w:numPr>
        <w:spacing w:after="186"/>
        <w:ind w:right="127" w:hanging="204"/>
      </w:pPr>
      <w:proofErr w:type="spellStart"/>
      <w:r>
        <w:t>Emigrate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: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new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</w:t>
      </w:r>
    </w:p>
    <w:p w:rsidR="00873E7E" w:rsidRDefault="0024738C">
      <w:pPr>
        <w:spacing w:after="214" w:line="259" w:lineRule="auto"/>
        <w:ind w:left="862"/>
        <w:jc w:val="left"/>
      </w:pPr>
      <w:proofErr w:type="spellStart"/>
      <w:r>
        <w:rPr>
          <w:b/>
        </w:rPr>
        <w:lastRenderedPageBreak/>
        <w:t>Readings</w:t>
      </w:r>
      <w:proofErr w:type="spellEnd"/>
      <w:r>
        <w:rPr>
          <w:b/>
        </w:rPr>
        <w:t xml:space="preserve"> </w:t>
      </w:r>
    </w:p>
    <w:p w:rsidR="00873E7E" w:rsidRDefault="0024738C">
      <w:pPr>
        <w:numPr>
          <w:ilvl w:val="0"/>
          <w:numId w:val="7"/>
        </w:numPr>
        <w:ind w:right="2" w:hanging="360"/>
        <w:jc w:val="left"/>
      </w:pPr>
      <w:proofErr w:type="spellStart"/>
      <w:r>
        <w:t>Cerrutti</w:t>
      </w:r>
      <w:proofErr w:type="spellEnd"/>
      <w:r>
        <w:t xml:space="preserve">, M., &amp; </w:t>
      </w:r>
      <w:proofErr w:type="spellStart"/>
      <w:r>
        <w:t>Bertoncello</w:t>
      </w:r>
      <w:proofErr w:type="spellEnd"/>
      <w:r>
        <w:t xml:space="preserve">, R. (2003). </w:t>
      </w:r>
      <w:proofErr w:type="spellStart"/>
      <w:r>
        <w:t>Urbanization</w:t>
      </w:r>
      <w:proofErr w:type="spellEnd"/>
      <w:r>
        <w:t xml:space="preserve"> and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Centro de Estudios de Población. Argentina.  </w:t>
      </w:r>
    </w:p>
    <w:p w:rsidR="00873E7E" w:rsidRDefault="0024738C">
      <w:pPr>
        <w:numPr>
          <w:ilvl w:val="0"/>
          <w:numId w:val="7"/>
        </w:numPr>
        <w:ind w:right="2" w:hanging="360"/>
        <w:jc w:val="left"/>
      </w:pPr>
      <w:r>
        <w:t xml:space="preserve">CELS (2013) Migrantes. </w:t>
      </w:r>
      <w:proofErr w:type="gramStart"/>
      <w:r>
        <w:t>Cuadernillo migrantes</w:t>
      </w:r>
      <w:proofErr w:type="gramEnd"/>
      <w:r>
        <w:t xml:space="preserve"> en Argentina. CELS &amp; OIM </w:t>
      </w:r>
    </w:p>
    <w:p w:rsidR="00873E7E" w:rsidRDefault="0024738C">
      <w:pPr>
        <w:numPr>
          <w:ilvl w:val="0"/>
          <w:numId w:val="7"/>
        </w:numPr>
        <w:ind w:right="2" w:hanging="360"/>
        <w:jc w:val="left"/>
      </w:pPr>
      <w:proofErr w:type="spellStart"/>
      <w:r>
        <w:t>Zuñiga</w:t>
      </w:r>
      <w:proofErr w:type="spellEnd"/>
      <w:r>
        <w:t xml:space="preserve">, </w:t>
      </w:r>
      <w:proofErr w:type="spellStart"/>
      <w:r>
        <w:t>Victor</w:t>
      </w:r>
      <w:proofErr w:type="spellEnd"/>
      <w:r>
        <w:t xml:space="preserve">; Vivas-Romero, María (2014)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fractured</w:t>
      </w:r>
      <w:proofErr w:type="spellEnd"/>
      <w:r>
        <w:t xml:space="preserve"> </w:t>
      </w:r>
      <w:proofErr w:type="spellStart"/>
      <w:r>
        <w:t>schooling</w:t>
      </w:r>
      <w:proofErr w:type="spellEnd"/>
      <w:r>
        <w:t xml:space="preserve"> in </w:t>
      </w:r>
      <w:proofErr w:type="spellStart"/>
      <w:r>
        <w:t>Mexico</w:t>
      </w:r>
      <w:proofErr w:type="spellEnd"/>
      <w:r>
        <w:t xml:space="preserve">. Cuadernos CEMCA. </w:t>
      </w:r>
    </w:p>
    <w:p w:rsidR="00873E7E" w:rsidRDefault="0024738C">
      <w:pPr>
        <w:numPr>
          <w:ilvl w:val="0"/>
          <w:numId w:val="7"/>
        </w:numPr>
        <w:spacing w:after="244" w:line="239" w:lineRule="auto"/>
        <w:ind w:right="2" w:hanging="360"/>
        <w:jc w:val="left"/>
      </w:pPr>
      <w:r>
        <w:t xml:space="preserve">El Derecho a migrar (y por qué el actual orden global ha contribuido a crear un clima de xenofobia) Hablemos de desigualdad (sin acostumbrarnos a ella) CLACSO – Editores </w:t>
      </w:r>
      <w:proofErr w:type="spellStart"/>
      <w:r>
        <w:t>SigloXXI</w:t>
      </w:r>
      <w:proofErr w:type="spellEnd"/>
      <w:r>
        <w:t xml:space="preserve">. </w:t>
      </w:r>
      <w:proofErr w:type="spellStart"/>
      <w:r>
        <w:t>Capitulo</w:t>
      </w:r>
      <w:proofErr w:type="spellEnd"/>
      <w:r>
        <w:t xml:space="preserve"> 4. </w:t>
      </w:r>
    </w:p>
    <w:p w:rsidR="00873E7E" w:rsidRDefault="0024738C">
      <w:pPr>
        <w:spacing w:after="3" w:line="259" w:lineRule="auto"/>
        <w:ind w:left="1090"/>
        <w:jc w:val="left"/>
      </w:pPr>
      <w:r>
        <w:rPr>
          <w:b/>
        </w:rPr>
        <w:t xml:space="preserve">Videos </w:t>
      </w:r>
      <w:r>
        <w:t xml:space="preserve"> </w:t>
      </w:r>
    </w:p>
    <w:p w:rsidR="00873E7E" w:rsidRDefault="004B19A0">
      <w:pPr>
        <w:numPr>
          <w:ilvl w:val="0"/>
          <w:numId w:val="7"/>
        </w:numPr>
        <w:spacing w:line="259" w:lineRule="auto"/>
        <w:ind w:right="2" w:hanging="360"/>
        <w:jc w:val="left"/>
      </w:pPr>
      <w:hyperlink r:id="rId45">
        <w:r w:rsidR="0024738C">
          <w:rPr>
            <w:color w:val="0000FF"/>
            <w:u w:val="single" w:color="0000FF"/>
          </w:rPr>
          <w:t xml:space="preserve">Esperanza Sin Fronteras: Bolivia &amp; Chile </w:t>
        </w:r>
        <w:proofErr w:type="spellStart"/>
        <w:r w:rsidR="0024738C">
          <w:rPr>
            <w:color w:val="0000FF"/>
            <w:u w:val="single" w:color="0000FF"/>
          </w:rPr>
          <w:t>Trailer</w:t>
        </w:r>
        <w:proofErr w:type="spellEnd"/>
      </w:hyperlink>
      <w:hyperlink r:id="rId46">
        <w:r w:rsidR="0024738C">
          <w:t xml:space="preserve"> </w:t>
        </w:r>
      </w:hyperlink>
    </w:p>
    <w:p w:rsidR="00873E7E" w:rsidRDefault="004B19A0">
      <w:pPr>
        <w:numPr>
          <w:ilvl w:val="0"/>
          <w:numId w:val="7"/>
        </w:numPr>
        <w:spacing w:line="259" w:lineRule="auto"/>
        <w:ind w:right="2" w:hanging="360"/>
        <w:jc w:val="left"/>
      </w:pPr>
      <w:hyperlink r:id="rId47">
        <w:r w:rsidR="0024738C">
          <w:rPr>
            <w:color w:val="0000FF"/>
            <w:u w:val="single" w:color="0000FF"/>
          </w:rPr>
          <w:t>Esperanza Sin Fronteras</w:t>
        </w:r>
      </w:hyperlink>
      <w:hyperlink r:id="rId48">
        <w:r w:rsidR="0024738C">
          <w:t xml:space="preserve"> </w:t>
        </w:r>
      </w:hyperlink>
    </w:p>
    <w:p w:rsidR="00873E7E" w:rsidRDefault="004B19A0">
      <w:pPr>
        <w:numPr>
          <w:ilvl w:val="0"/>
          <w:numId w:val="7"/>
        </w:numPr>
        <w:spacing w:line="259" w:lineRule="auto"/>
        <w:ind w:right="2" w:hanging="360"/>
        <w:jc w:val="left"/>
      </w:pPr>
      <w:hyperlink r:id="rId49">
        <w:r w:rsidR="0024738C">
          <w:rPr>
            <w:color w:val="0000FF"/>
            <w:u w:val="single" w:color="0000FF"/>
          </w:rPr>
          <w:t>Niñez Migrant</w:t>
        </w:r>
      </w:hyperlink>
      <w:hyperlink r:id="rId50">
        <w:r w:rsidR="0024738C">
          <w:rPr>
            <w:color w:val="0000FF"/>
            <w:u w:val="single" w:color="0000FF"/>
          </w:rPr>
          <w:t>e</w:t>
        </w:r>
      </w:hyperlink>
      <w:hyperlink r:id="rId51">
        <w:r w:rsidR="0024738C">
          <w:rPr>
            <w:color w:val="0000FF"/>
          </w:rPr>
          <w:t xml:space="preserve">  </w:t>
        </w:r>
      </w:hyperlink>
    </w:p>
    <w:p w:rsidR="00873E7E" w:rsidRDefault="004B19A0">
      <w:pPr>
        <w:spacing w:line="259" w:lineRule="auto"/>
        <w:ind w:left="0" w:right="142" w:firstLine="0"/>
        <w:jc w:val="right"/>
      </w:pPr>
      <w:hyperlink r:id="rId52">
        <w:r w:rsidR="0024738C">
          <w:rPr>
            <w:color w:val="0000FF"/>
            <w:u w:val="single" w:color="0000FF"/>
          </w:rPr>
          <w:t>Migración: una oportunidad para América Latina | Paula</w:t>
        </w:r>
      </w:hyperlink>
      <w:hyperlink r:id="rId53">
        <w:r w:rsidR="0024738C">
          <w:rPr>
            <w:color w:val="0000FF"/>
            <w:u w:val="single" w:color="0000FF"/>
          </w:rPr>
          <w:t xml:space="preserve"> </w:t>
        </w:r>
        <w:proofErr w:type="spellStart"/>
        <w:r w:rsidR="0024738C">
          <w:rPr>
            <w:color w:val="0000FF"/>
            <w:u w:val="single" w:color="0000FF"/>
          </w:rPr>
          <w:t>Rossiasc</w:t>
        </w:r>
      </w:hyperlink>
      <w:hyperlink r:id="rId54">
        <w:r w:rsidR="0024738C">
          <w:rPr>
            <w:color w:val="0000FF"/>
            <w:u w:val="single" w:color="0000FF"/>
          </w:rPr>
          <w:t>o</w:t>
        </w:r>
        <w:proofErr w:type="spellEnd"/>
      </w:hyperlink>
      <w:hyperlink r:id="rId55">
        <w:r w:rsidR="0024738C">
          <w:rPr>
            <w:color w:val="0000FF"/>
            <w:u w:val="single" w:color="0000FF"/>
          </w:rPr>
          <w:t xml:space="preserve"> |</w:t>
        </w:r>
      </w:hyperlink>
      <w:hyperlink r:id="rId56">
        <w:r w:rsidR="0024738C">
          <w:rPr>
            <w:color w:val="0000FF"/>
            <w:u w:val="single" w:color="0000FF"/>
          </w:rPr>
          <w:t xml:space="preserve"> </w:t>
        </w:r>
      </w:hyperlink>
      <w:hyperlink r:id="rId57">
        <w:proofErr w:type="spellStart"/>
        <w:r w:rsidR="0024738C">
          <w:rPr>
            <w:color w:val="0000FF"/>
            <w:u w:val="single" w:color="0000FF"/>
          </w:rPr>
          <w:t>TEDxTukuy</w:t>
        </w:r>
        <w:proofErr w:type="spellEnd"/>
      </w:hyperlink>
      <w:hyperlink r:id="rId58">
        <w:r w:rsidR="0024738C">
          <w:t xml:space="preserve"> </w:t>
        </w:r>
      </w:hyperlink>
    </w:p>
    <w:p w:rsidR="00873E7E" w:rsidRDefault="004B19A0">
      <w:pPr>
        <w:numPr>
          <w:ilvl w:val="0"/>
          <w:numId w:val="7"/>
        </w:numPr>
        <w:spacing w:line="259" w:lineRule="auto"/>
        <w:ind w:right="2" w:hanging="360"/>
        <w:jc w:val="left"/>
      </w:pPr>
      <w:hyperlink r:id="rId59">
        <w:proofErr w:type="spellStart"/>
        <w:r w:rsidR="0024738C">
          <w:rPr>
            <w:color w:val="0000FF"/>
            <w:u w:val="single" w:color="0000FF"/>
          </w:rPr>
          <w:t>Immigration</w:t>
        </w:r>
        <w:proofErr w:type="spellEnd"/>
        <w:r w:rsidR="0024738C">
          <w:rPr>
            <w:color w:val="0000FF"/>
            <w:u w:val="single" w:color="0000FF"/>
          </w:rPr>
          <w:t xml:space="preserve"> </w:t>
        </w:r>
        <w:proofErr w:type="spellStart"/>
        <w:r w:rsidR="0024738C">
          <w:rPr>
            <w:color w:val="0000FF"/>
            <w:u w:val="single" w:color="0000FF"/>
          </w:rPr>
          <w:t>nation</w:t>
        </w:r>
        <w:proofErr w:type="spellEnd"/>
        <w:r w:rsidR="0024738C">
          <w:rPr>
            <w:color w:val="0000FF"/>
            <w:u w:val="single" w:color="0000FF"/>
          </w:rPr>
          <w:t xml:space="preserve"> (</w:t>
        </w:r>
        <w:proofErr w:type="spellStart"/>
        <w:r w:rsidR="0024738C">
          <w:rPr>
            <w:color w:val="0000FF"/>
            <w:u w:val="single" w:color="0000FF"/>
          </w:rPr>
          <w:t>Netflix</w:t>
        </w:r>
        <w:proofErr w:type="spellEnd"/>
        <w:r w:rsidR="0024738C">
          <w:rPr>
            <w:color w:val="0000FF"/>
            <w:u w:val="single" w:color="0000FF"/>
          </w:rPr>
          <w:t>)</w:t>
        </w:r>
      </w:hyperlink>
      <w:hyperlink r:id="rId60">
        <w:r w:rsidR="0024738C">
          <w:rPr>
            <w:color w:val="0000FF"/>
          </w:rPr>
          <w:t xml:space="preserve"> </w:t>
        </w:r>
      </w:hyperlink>
      <w:hyperlink r:id="rId61">
        <w:r w:rsidR="0024738C">
          <w:t xml:space="preserve"> </w:t>
        </w:r>
      </w:hyperlink>
    </w:p>
    <w:p w:rsidR="00873E7E" w:rsidRDefault="0024738C">
      <w:pPr>
        <w:numPr>
          <w:ilvl w:val="0"/>
          <w:numId w:val="7"/>
        </w:numPr>
        <w:ind w:right="2" w:hanging="360"/>
        <w:jc w:val="left"/>
      </w:pPr>
      <w:proofErr w:type="spellStart"/>
      <w:r>
        <w:t>Documentary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of </w:t>
      </w:r>
      <w:proofErr w:type="spellStart"/>
      <w:r>
        <w:t>immigration</w:t>
      </w:r>
      <w:proofErr w:type="spellEnd"/>
      <w:r>
        <w:t xml:space="preserve">; Roy Germano </w:t>
      </w:r>
      <w:hyperlink r:id="rId62">
        <w:proofErr w:type="spellStart"/>
        <w:r>
          <w:rPr>
            <w:color w:val="0000FF"/>
            <w:u w:val="single" w:color="0000FF"/>
          </w:rPr>
          <w:t>The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Other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Side</w:t>
        </w:r>
        <w:proofErr w:type="spellEnd"/>
        <w:r>
          <w:rPr>
            <w:color w:val="0000FF"/>
            <w:u w:val="single" w:color="0000FF"/>
          </w:rPr>
          <w:t xml:space="preserve"> of </w:t>
        </w:r>
        <w:proofErr w:type="spellStart"/>
        <w:r>
          <w:rPr>
            <w:color w:val="0000FF"/>
            <w:u w:val="single" w:color="0000FF"/>
          </w:rPr>
          <w:t>Immigration</w:t>
        </w:r>
        <w:proofErr w:type="spellEnd"/>
        <w:r>
          <w:rPr>
            <w:color w:val="0000FF"/>
            <w:u w:val="single" w:color="0000FF"/>
          </w:rPr>
          <w:t xml:space="preserve"> [FULL MOVIE]</w:t>
        </w:r>
      </w:hyperlink>
      <w:hyperlink r:id="rId63">
        <w:r>
          <w:t xml:space="preserve"> </w:t>
        </w:r>
      </w:hyperlink>
    </w:p>
    <w:p w:rsidR="00873E7E" w:rsidRDefault="0024738C">
      <w:pPr>
        <w:spacing w:after="216" w:line="259" w:lineRule="auto"/>
        <w:ind w:left="72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after="235" w:line="259" w:lineRule="auto"/>
        <w:ind w:left="862"/>
        <w:jc w:val="left"/>
      </w:pPr>
      <w:r>
        <w:rPr>
          <w:b/>
        </w:rPr>
        <w:t xml:space="preserve">UNIT 4. Labor &amp; </w:t>
      </w: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 </w:t>
      </w:r>
    </w:p>
    <w:p w:rsidR="00873E7E" w:rsidRDefault="0024738C">
      <w:pPr>
        <w:numPr>
          <w:ilvl w:val="0"/>
          <w:numId w:val="8"/>
        </w:numPr>
        <w:ind w:right="127" w:hanging="204"/>
      </w:pPr>
      <w:r>
        <w:t xml:space="preserve">Labor </w:t>
      </w:r>
      <w:proofErr w:type="spellStart"/>
      <w:r>
        <w:t>informality</w:t>
      </w:r>
      <w:proofErr w:type="spellEnd"/>
      <w:r>
        <w:t xml:space="preserve">, </w:t>
      </w:r>
      <w:proofErr w:type="spellStart"/>
      <w:r>
        <w:t>mobility</w:t>
      </w:r>
      <w:proofErr w:type="spellEnd"/>
      <w:r>
        <w:t xml:space="preserve"> and </w:t>
      </w:r>
      <w:proofErr w:type="spellStart"/>
      <w:r>
        <w:t>trajectories</w:t>
      </w:r>
      <w:proofErr w:type="spellEnd"/>
      <w:r>
        <w:t xml:space="preserve">.  </w:t>
      </w:r>
    </w:p>
    <w:p w:rsidR="00873E7E" w:rsidRDefault="0024738C">
      <w:pPr>
        <w:numPr>
          <w:ilvl w:val="0"/>
          <w:numId w:val="8"/>
        </w:numPr>
        <w:ind w:right="127" w:hanging="204"/>
      </w:pPr>
      <w:proofErr w:type="spellStart"/>
      <w:r>
        <w:t>Introduction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labor </w:t>
      </w:r>
      <w:proofErr w:type="spellStart"/>
      <w:r>
        <w:t>market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and Argentina. </w:t>
      </w:r>
    </w:p>
    <w:p w:rsidR="00873E7E" w:rsidRDefault="0024738C">
      <w:pPr>
        <w:numPr>
          <w:ilvl w:val="0"/>
          <w:numId w:val="8"/>
        </w:numPr>
        <w:ind w:right="127" w:hanging="204"/>
      </w:pPr>
      <w:r>
        <w:t xml:space="preserve">Labor </w:t>
      </w:r>
      <w:proofErr w:type="spellStart"/>
      <w:r>
        <w:t>informality</w:t>
      </w:r>
      <w:proofErr w:type="spellEnd"/>
      <w:r>
        <w:t xml:space="preserve">, </w:t>
      </w:r>
      <w:proofErr w:type="spellStart"/>
      <w:r>
        <w:t>consequent</w:t>
      </w:r>
      <w:proofErr w:type="spellEnd"/>
      <w:r>
        <w:t xml:space="preserve"> social </w:t>
      </w:r>
      <w:proofErr w:type="spellStart"/>
      <w:r>
        <w:t>vulnerabilities</w:t>
      </w:r>
      <w:proofErr w:type="spellEnd"/>
      <w:r>
        <w:t xml:space="preserve"> and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paths</w:t>
      </w:r>
      <w:proofErr w:type="spellEnd"/>
      <w:r>
        <w:t xml:space="preserve">. Labor </w:t>
      </w:r>
      <w:proofErr w:type="spellStart"/>
      <w:r>
        <w:t>insecurity</w:t>
      </w:r>
      <w:proofErr w:type="spellEnd"/>
      <w:r>
        <w:t xml:space="preserve">. </w:t>
      </w:r>
    </w:p>
    <w:p w:rsidR="00873E7E" w:rsidRDefault="0024738C">
      <w:pPr>
        <w:numPr>
          <w:ilvl w:val="0"/>
          <w:numId w:val="8"/>
        </w:numPr>
        <w:spacing w:after="186"/>
        <w:ind w:right="127" w:hanging="204"/>
      </w:pPr>
      <w:proofErr w:type="spellStart"/>
      <w:r>
        <w:t>Education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</w:t>
      </w:r>
    </w:p>
    <w:p w:rsidR="00873E7E" w:rsidRDefault="0024738C">
      <w:pPr>
        <w:spacing w:after="214" w:line="259" w:lineRule="auto"/>
        <w:ind w:left="862"/>
        <w:jc w:val="left"/>
      </w:pPr>
      <w:proofErr w:type="spellStart"/>
      <w:r>
        <w:rPr>
          <w:b/>
        </w:rPr>
        <w:t>Readings</w:t>
      </w:r>
      <w:proofErr w:type="spellEnd"/>
      <w:r>
        <w:t xml:space="preserve"> </w:t>
      </w:r>
    </w:p>
    <w:p w:rsidR="00873E7E" w:rsidRDefault="0024738C">
      <w:pPr>
        <w:numPr>
          <w:ilvl w:val="0"/>
          <w:numId w:val="9"/>
        </w:numPr>
        <w:ind w:right="127" w:hanging="360"/>
      </w:pPr>
      <w:r>
        <w:t xml:space="preserve">ILO (2016)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Lima: Regional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Caribbean</w:t>
      </w:r>
      <w:proofErr w:type="spellEnd"/>
      <w:r>
        <w:t xml:space="preserve">. </w:t>
      </w:r>
    </w:p>
    <w:p w:rsidR="00873E7E" w:rsidRDefault="0024738C">
      <w:pPr>
        <w:numPr>
          <w:ilvl w:val="0"/>
          <w:numId w:val="9"/>
        </w:numPr>
        <w:spacing w:after="4" w:line="238" w:lineRule="auto"/>
        <w:ind w:right="127" w:hanging="360"/>
      </w:pPr>
      <w:proofErr w:type="spellStart"/>
      <w:r>
        <w:rPr>
          <w:color w:val="1A1A1A"/>
        </w:rPr>
        <w:t>Maurizio</w:t>
      </w:r>
      <w:proofErr w:type="spellEnd"/>
      <w:r>
        <w:rPr>
          <w:color w:val="1A1A1A"/>
        </w:rPr>
        <w:t xml:space="preserve">, R. (2012) </w:t>
      </w:r>
      <w:proofErr w:type="spellStart"/>
      <w:r>
        <w:rPr>
          <w:color w:val="1A1A1A"/>
        </w:rPr>
        <w:t>Labour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Informality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Latin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America</w:t>
      </w:r>
      <w:proofErr w:type="spellEnd"/>
      <w:r>
        <w:rPr>
          <w:color w:val="1A1A1A"/>
        </w:rPr>
        <w:t xml:space="preserve">: </w:t>
      </w:r>
      <w:proofErr w:type="spellStart"/>
      <w:r>
        <w:rPr>
          <w:color w:val="1A1A1A"/>
        </w:rPr>
        <w:t>The</w:t>
      </w:r>
      <w:proofErr w:type="spellEnd"/>
      <w:r>
        <w:rPr>
          <w:color w:val="1A1A1A"/>
        </w:rPr>
        <w:t xml:space="preserve"> Case of Argentina, Chile, </w:t>
      </w:r>
      <w:proofErr w:type="spellStart"/>
      <w:r>
        <w:rPr>
          <w:color w:val="1A1A1A"/>
        </w:rPr>
        <w:t>Brazil</w:t>
      </w:r>
      <w:proofErr w:type="spellEnd"/>
      <w:r>
        <w:rPr>
          <w:color w:val="1A1A1A"/>
        </w:rPr>
        <w:t xml:space="preserve"> and </w:t>
      </w:r>
      <w:proofErr w:type="spellStart"/>
      <w:r>
        <w:rPr>
          <w:color w:val="1A1A1A"/>
        </w:rPr>
        <w:t>Peru</w:t>
      </w:r>
      <w:proofErr w:type="spellEnd"/>
      <w:r>
        <w:rPr>
          <w:color w:val="1A1A1A"/>
        </w:rPr>
        <w:t xml:space="preserve">. Brooks </w:t>
      </w:r>
      <w:proofErr w:type="spellStart"/>
      <w:r>
        <w:rPr>
          <w:color w:val="1A1A1A"/>
        </w:rPr>
        <w:t>World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Poverty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Institute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Working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Paper</w:t>
      </w:r>
      <w:proofErr w:type="spellEnd"/>
      <w:r>
        <w:rPr>
          <w:color w:val="1A1A1A"/>
        </w:rPr>
        <w:t xml:space="preserve"> No. 165. </w:t>
      </w:r>
      <w:proofErr w:type="spellStart"/>
      <w:r>
        <w:rPr>
          <w:color w:val="1A1A1A"/>
        </w:rPr>
        <w:t>April</w:t>
      </w:r>
      <w:proofErr w:type="spellEnd"/>
      <w:r>
        <w:rPr>
          <w:color w:val="1A1A1A"/>
        </w:rPr>
        <w:t xml:space="preserve"> 10, 2012  </w:t>
      </w:r>
    </w:p>
    <w:p w:rsidR="00873E7E" w:rsidRDefault="0024738C">
      <w:pPr>
        <w:numPr>
          <w:ilvl w:val="0"/>
          <w:numId w:val="9"/>
        </w:numPr>
        <w:spacing w:after="4" w:line="238" w:lineRule="auto"/>
        <w:ind w:right="127" w:hanging="360"/>
      </w:pPr>
      <w:r>
        <w:rPr>
          <w:color w:val="1A1A1A"/>
        </w:rPr>
        <w:t>Rivas, A. et al. (2020</w:t>
      </w:r>
      <w:proofErr w:type="gramStart"/>
      <w:r>
        <w:rPr>
          <w:color w:val="1A1A1A"/>
        </w:rPr>
        <w:t>)  Las</w:t>
      </w:r>
      <w:proofErr w:type="gramEnd"/>
      <w:r>
        <w:rPr>
          <w:color w:val="1A1A1A"/>
        </w:rPr>
        <w:t xml:space="preserve"> llaves de la educación. Estudio comparado sobre la mejora de los sistemas educativos </w:t>
      </w:r>
      <w:proofErr w:type="spellStart"/>
      <w:r>
        <w:rPr>
          <w:color w:val="1A1A1A"/>
        </w:rPr>
        <w:t>subnacionales</w:t>
      </w:r>
      <w:proofErr w:type="spellEnd"/>
      <w:r>
        <w:rPr>
          <w:color w:val="1A1A1A"/>
        </w:rPr>
        <w:t xml:space="preserve"> en </w:t>
      </w:r>
      <w:proofErr w:type="spellStart"/>
      <w:r>
        <w:rPr>
          <w:color w:val="1A1A1A"/>
        </w:rPr>
        <w:t>America</w:t>
      </w:r>
      <w:proofErr w:type="spellEnd"/>
      <w:r>
        <w:rPr>
          <w:color w:val="1A1A1A"/>
        </w:rPr>
        <w:t xml:space="preserve"> Latina, </w:t>
      </w:r>
      <w:proofErr w:type="spellStart"/>
      <w:r>
        <w:rPr>
          <w:color w:val="1A1A1A"/>
        </w:rPr>
        <w:t>Fundacion</w:t>
      </w:r>
      <w:proofErr w:type="spellEnd"/>
      <w:r>
        <w:rPr>
          <w:color w:val="1A1A1A"/>
        </w:rPr>
        <w:t xml:space="preserve"> Santillana, Madrid.  </w:t>
      </w:r>
    </w:p>
    <w:p w:rsidR="00873E7E" w:rsidRDefault="0024738C">
      <w:pPr>
        <w:numPr>
          <w:ilvl w:val="0"/>
          <w:numId w:val="9"/>
        </w:numPr>
        <w:spacing w:after="235"/>
        <w:ind w:right="127" w:hanging="360"/>
      </w:pPr>
      <w:r>
        <w:t xml:space="preserve">Karina </w:t>
      </w:r>
      <w:proofErr w:type="spellStart"/>
      <w:r>
        <w:t>Batthyány</w:t>
      </w:r>
      <w:proofErr w:type="spellEnd"/>
      <w:r>
        <w:t xml:space="preserve"> y Nicolás Arata (2022). Hablemos de desigualdad (sin acostumbrarnos a ella) CLACSO.  </w:t>
      </w:r>
      <w:proofErr w:type="spellStart"/>
      <w:r>
        <w:t>Capitulo</w:t>
      </w:r>
      <w:proofErr w:type="spellEnd"/>
      <w:r>
        <w:t xml:space="preserve"> 5</w:t>
      </w:r>
      <w:r>
        <w:rPr>
          <w:color w:val="1A1A1A"/>
        </w:rPr>
        <w:t xml:space="preserve"> </w:t>
      </w:r>
    </w:p>
    <w:p w:rsidR="00873E7E" w:rsidRDefault="0024738C">
      <w:pPr>
        <w:spacing w:after="268" w:line="259" w:lineRule="auto"/>
        <w:ind w:left="862"/>
        <w:jc w:val="left"/>
      </w:pPr>
      <w:r>
        <w:rPr>
          <w:b/>
        </w:rPr>
        <w:t xml:space="preserve">UNIT 5. </w:t>
      </w:r>
      <w:proofErr w:type="spellStart"/>
      <w:r>
        <w:rPr>
          <w:b/>
        </w:rPr>
        <w:t>Care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gender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childhood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inequalities</w:t>
      </w:r>
      <w:proofErr w:type="spellEnd"/>
      <w:r>
        <w:rPr>
          <w:b/>
        </w:rPr>
        <w:t xml:space="preserve"> as transversal </w:t>
      </w:r>
      <w:proofErr w:type="spellStart"/>
      <w:r>
        <w:rPr>
          <w:b/>
        </w:rPr>
        <w:t>issues</w:t>
      </w:r>
      <w:proofErr w:type="spellEnd"/>
      <w:r>
        <w:rPr>
          <w:b/>
        </w:rPr>
        <w:t xml:space="preserve">. </w:t>
      </w:r>
    </w:p>
    <w:p w:rsidR="00873E7E" w:rsidRDefault="0024738C">
      <w:pPr>
        <w:numPr>
          <w:ilvl w:val="1"/>
          <w:numId w:val="9"/>
        </w:numPr>
        <w:ind w:right="127" w:hanging="204"/>
      </w:pPr>
      <w:proofErr w:type="spellStart"/>
      <w:r>
        <w:t>Gender</w:t>
      </w:r>
      <w:proofErr w:type="spellEnd"/>
      <w:r>
        <w:t xml:space="preserve"> </w:t>
      </w:r>
      <w:proofErr w:type="spellStart"/>
      <w:r>
        <w:t>inequalities</w:t>
      </w:r>
      <w:proofErr w:type="spellEnd"/>
      <w:r>
        <w:t xml:space="preserve">.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and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invisibility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household</w:t>
      </w:r>
      <w:proofErr w:type="spellEnd"/>
      <w:r>
        <w:t xml:space="preserve"> labor.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. </w:t>
      </w:r>
    </w:p>
    <w:p w:rsidR="00873E7E" w:rsidRDefault="0024738C">
      <w:pPr>
        <w:numPr>
          <w:ilvl w:val="1"/>
          <w:numId w:val="9"/>
        </w:numPr>
        <w:spacing w:after="236"/>
        <w:ind w:right="127" w:hanging="204"/>
      </w:pPr>
      <w:proofErr w:type="spellStart"/>
      <w:r>
        <w:t>Care</w:t>
      </w:r>
      <w:proofErr w:type="spellEnd"/>
      <w:r>
        <w:t xml:space="preserve"> and </w:t>
      </w:r>
      <w:proofErr w:type="spellStart"/>
      <w:r>
        <w:t>childhood</w:t>
      </w:r>
      <w:proofErr w:type="spellEnd"/>
      <w:r>
        <w:t xml:space="preserve"> </w:t>
      </w:r>
      <w:proofErr w:type="spellStart"/>
      <w:proofErr w:type="gramStart"/>
      <w:r>
        <w:t>inequalities.The</w:t>
      </w:r>
      <w:proofErr w:type="spellEnd"/>
      <w:proofErr w:type="gram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a </w:t>
      </w:r>
      <w:proofErr w:type="spellStart"/>
      <w:r>
        <w:t>complex</w:t>
      </w:r>
      <w:proofErr w:type="spellEnd"/>
      <w:r>
        <w:t xml:space="preserve"> web of social </w:t>
      </w:r>
      <w:proofErr w:type="spellStart"/>
      <w:r>
        <w:t>inequalities</w:t>
      </w:r>
      <w:proofErr w:type="spellEnd"/>
      <w:r>
        <w:t xml:space="preserve">: </w:t>
      </w:r>
      <w:proofErr w:type="spellStart"/>
      <w:r>
        <w:t>negatively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households</w:t>
      </w:r>
      <w:proofErr w:type="spellEnd"/>
      <w:r>
        <w:t xml:space="preserve"> and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caregivers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to </w:t>
      </w:r>
      <w:proofErr w:type="spellStart"/>
      <w:r>
        <w:t>access</w:t>
      </w:r>
      <w:proofErr w:type="spellEnd"/>
      <w:r>
        <w:t xml:space="preserve"> a full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capabilities</w:t>
      </w:r>
      <w:proofErr w:type="spellEnd"/>
      <w:r>
        <w:t xml:space="preserve">.   </w:t>
      </w:r>
    </w:p>
    <w:p w:rsidR="00873E7E" w:rsidRDefault="0024738C">
      <w:pPr>
        <w:spacing w:after="214" w:line="259" w:lineRule="auto"/>
        <w:ind w:left="862"/>
        <w:jc w:val="left"/>
      </w:pPr>
      <w:proofErr w:type="spellStart"/>
      <w:r>
        <w:rPr>
          <w:b/>
        </w:rPr>
        <w:t>Readings</w:t>
      </w:r>
      <w:proofErr w:type="spellEnd"/>
      <w:r>
        <w:rPr>
          <w:b/>
        </w:rPr>
        <w:t xml:space="preserve"> </w:t>
      </w:r>
    </w:p>
    <w:p w:rsidR="00873E7E" w:rsidRDefault="0024738C">
      <w:pPr>
        <w:numPr>
          <w:ilvl w:val="0"/>
          <w:numId w:val="9"/>
        </w:numPr>
        <w:ind w:right="127" w:hanging="360"/>
      </w:pPr>
      <w:proofErr w:type="spellStart"/>
      <w:r>
        <w:lastRenderedPageBreak/>
        <w:t>Yeates</w:t>
      </w:r>
      <w:proofErr w:type="spellEnd"/>
      <w:r>
        <w:t xml:space="preserve">, N. (2011) </w:t>
      </w:r>
      <w:proofErr w:type="spellStart"/>
      <w:r>
        <w:t>Going</w:t>
      </w:r>
      <w:proofErr w:type="spellEnd"/>
      <w:r>
        <w:t xml:space="preserve"> Global: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Transnationalization</w:t>
      </w:r>
      <w:proofErr w:type="spellEnd"/>
      <w:r>
        <w:t xml:space="preserve"> of </w:t>
      </w:r>
      <w:proofErr w:type="spellStart"/>
      <w:r>
        <w:t>Care</w:t>
      </w:r>
      <w:proofErr w:type="spellEnd"/>
      <w:r>
        <w:t xml:space="preserve">.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Change</w:t>
      </w:r>
      <w:proofErr w:type="spellEnd"/>
      <w:r>
        <w:t xml:space="preserve"> 42(4): 1109–1130  </w:t>
      </w:r>
    </w:p>
    <w:p w:rsidR="00873E7E" w:rsidRDefault="0024738C">
      <w:pPr>
        <w:numPr>
          <w:ilvl w:val="0"/>
          <w:numId w:val="9"/>
        </w:numPr>
        <w:ind w:right="127" w:hanging="360"/>
      </w:pPr>
      <w:proofErr w:type="spellStart"/>
      <w:r>
        <w:t>Razavi</w:t>
      </w:r>
      <w:proofErr w:type="spellEnd"/>
      <w:r>
        <w:t xml:space="preserve">, S. (2011) </w:t>
      </w:r>
      <w:proofErr w:type="spellStart"/>
      <w:r>
        <w:t>Rethinking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in a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.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Change</w:t>
      </w:r>
      <w:proofErr w:type="spellEnd"/>
      <w:r>
        <w:t xml:space="preserve"> 42(4): 873–903 </w:t>
      </w:r>
    </w:p>
    <w:p w:rsidR="00873E7E" w:rsidRDefault="0024738C">
      <w:pPr>
        <w:numPr>
          <w:ilvl w:val="0"/>
          <w:numId w:val="9"/>
        </w:numPr>
        <w:ind w:right="127" w:hanging="360"/>
      </w:pPr>
      <w:proofErr w:type="spellStart"/>
      <w:r>
        <w:t>Faur</w:t>
      </w:r>
      <w:proofErr w:type="spellEnd"/>
      <w:r>
        <w:t xml:space="preserve">, E. (2011) A </w:t>
      </w:r>
      <w:proofErr w:type="spellStart"/>
      <w:r>
        <w:t>Widening</w:t>
      </w:r>
      <w:proofErr w:type="spellEnd"/>
      <w:r>
        <w:t xml:space="preserve"> Gap?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and Social </w:t>
      </w:r>
      <w:proofErr w:type="spellStart"/>
      <w:r>
        <w:t>Organization</w:t>
      </w:r>
      <w:proofErr w:type="spellEnd"/>
      <w:r>
        <w:t xml:space="preserve"> of </w:t>
      </w:r>
      <w:proofErr w:type="spellStart"/>
      <w:r>
        <w:t>Childcare</w:t>
      </w:r>
      <w:proofErr w:type="spellEnd"/>
      <w:r>
        <w:t xml:space="preserve"> in </w:t>
      </w:r>
      <w:proofErr w:type="gramStart"/>
      <w:r>
        <w:t>Argentina</w:t>
      </w:r>
      <w:proofErr w:type="gramEnd"/>
      <w:r>
        <w:t xml:space="preserve">.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Change</w:t>
      </w:r>
      <w:proofErr w:type="spellEnd"/>
      <w:r>
        <w:t xml:space="preserve"> 42(4): 967–994.  </w:t>
      </w:r>
    </w:p>
    <w:p w:rsidR="00873E7E" w:rsidRDefault="0024738C">
      <w:pPr>
        <w:numPr>
          <w:ilvl w:val="0"/>
          <w:numId w:val="9"/>
        </w:numPr>
        <w:ind w:right="127" w:hanging="360"/>
      </w:pPr>
      <w:proofErr w:type="gramStart"/>
      <w:r>
        <w:t xml:space="preserve">Mateo, M and L. </w:t>
      </w:r>
      <w:proofErr w:type="spellStart"/>
      <w:r>
        <w:t>Rodriguez-Chamussy</w:t>
      </w:r>
      <w:proofErr w:type="spellEnd"/>
      <w:r>
        <w:t xml:space="preserve"> 2015 </w:t>
      </w:r>
      <w:proofErr w:type="spellStart"/>
      <w:r>
        <w:t>Who</w:t>
      </w:r>
      <w:proofErr w:type="spellEnd"/>
      <w:r>
        <w:t xml:space="preserve"> cares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childcare</w:t>
      </w:r>
      <w:proofErr w:type="spellEnd"/>
      <w:r>
        <w:t>?</w:t>
      </w:r>
      <w:proofErr w:type="gramEnd"/>
      <w:r>
        <w:t xml:space="preserve"> </w:t>
      </w:r>
      <w:proofErr w:type="spellStart"/>
      <w:r>
        <w:t>Estimations</w:t>
      </w:r>
      <w:proofErr w:type="spellEnd"/>
      <w:r>
        <w:t xml:space="preserve"> of </w:t>
      </w:r>
      <w:proofErr w:type="spellStart"/>
      <w:r>
        <w:t>childcare</w:t>
      </w:r>
      <w:proofErr w:type="spellEnd"/>
      <w:r>
        <w:t xml:space="preserve"> use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Caribbean</w:t>
      </w:r>
      <w:proofErr w:type="spellEnd"/>
      <w:r>
        <w:t xml:space="preserve"> (IDB </w:t>
      </w:r>
      <w:proofErr w:type="spellStart"/>
      <w:r>
        <w:t>Technical</w:t>
      </w:r>
      <w:proofErr w:type="spellEnd"/>
      <w:r>
        <w:t xml:space="preserve"> Note; 815) </w:t>
      </w:r>
    </w:p>
    <w:p w:rsidR="00873E7E" w:rsidRDefault="0024738C">
      <w:pPr>
        <w:numPr>
          <w:ilvl w:val="0"/>
          <w:numId w:val="9"/>
        </w:numPr>
        <w:spacing w:after="233"/>
        <w:ind w:right="127" w:hanging="360"/>
      </w:pPr>
      <w:r>
        <w:t xml:space="preserve">Karina </w:t>
      </w:r>
      <w:proofErr w:type="spellStart"/>
      <w:r>
        <w:t>Batthyány</w:t>
      </w:r>
      <w:proofErr w:type="spellEnd"/>
      <w:r>
        <w:t xml:space="preserve"> y Nicolás Arata (2022). Hablemos de desigualdad (sin acostumbrarnos a ella) CLACSO.  </w:t>
      </w:r>
      <w:proofErr w:type="spellStart"/>
      <w:r>
        <w:t>Capitulo</w:t>
      </w:r>
      <w:proofErr w:type="spellEnd"/>
      <w:r>
        <w:t xml:space="preserve"> 2</w:t>
      </w:r>
      <w:r>
        <w:rPr>
          <w:color w:val="1A1A1A"/>
        </w:rP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873E7E" w:rsidRDefault="0024738C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after="216" w:line="259" w:lineRule="auto"/>
        <w:ind w:left="708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after="215" w:line="259" w:lineRule="auto"/>
        <w:ind w:left="718"/>
        <w:jc w:val="left"/>
      </w:pPr>
      <w:r>
        <w:rPr>
          <w:b/>
        </w:rPr>
        <w:t xml:space="preserve">Videos </w:t>
      </w:r>
    </w:p>
    <w:p w:rsidR="00873E7E" w:rsidRDefault="0024738C">
      <w:pPr>
        <w:numPr>
          <w:ilvl w:val="0"/>
          <w:numId w:val="9"/>
        </w:numPr>
        <w:spacing w:after="230"/>
        <w:ind w:right="127" w:hanging="360"/>
      </w:pPr>
      <w:r>
        <w:t xml:space="preserve">ELLAS.... SUS CUIDADOS Y CUIDADORAS (documental Proyecto Palomas) – La Habana. Cuba  </w:t>
      </w:r>
    </w:p>
    <w:p w:rsidR="00873E7E" w:rsidRDefault="0024738C">
      <w:pPr>
        <w:spacing w:after="216" w:line="259" w:lineRule="auto"/>
        <w:ind w:left="0" w:firstLine="0"/>
        <w:jc w:val="left"/>
      </w:pPr>
      <w:r>
        <w:t xml:space="preserve"> </w:t>
      </w:r>
    </w:p>
    <w:p w:rsidR="00873E7E" w:rsidRDefault="0024738C">
      <w:pPr>
        <w:spacing w:after="228" w:line="238" w:lineRule="auto"/>
        <w:ind w:left="567" w:firstLine="286"/>
        <w:jc w:val="left"/>
      </w:pPr>
      <w:r>
        <w:rPr>
          <w:b/>
          <w:i/>
          <w:color w:val="333333"/>
        </w:rPr>
        <w:t>Note</w:t>
      </w:r>
      <w:r>
        <w:rPr>
          <w:i/>
          <w:color w:val="333333"/>
        </w:rPr>
        <w:t xml:space="preserve">: </w:t>
      </w:r>
      <w:proofErr w:type="spellStart"/>
      <w:r>
        <w:rPr>
          <w:i/>
          <w:color w:val="333333"/>
        </w:rPr>
        <w:t>Course</w:t>
      </w:r>
      <w:proofErr w:type="spellEnd"/>
      <w:r>
        <w:rPr>
          <w:i/>
          <w:color w:val="333333"/>
        </w:rPr>
        <w:t xml:space="preserve"> instructor </w:t>
      </w:r>
      <w:proofErr w:type="spellStart"/>
      <w:r>
        <w:rPr>
          <w:i/>
          <w:color w:val="333333"/>
        </w:rPr>
        <w:t>is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entitled</w:t>
      </w:r>
      <w:proofErr w:type="spellEnd"/>
      <w:r>
        <w:rPr>
          <w:i/>
          <w:color w:val="333333"/>
        </w:rPr>
        <w:t xml:space="preserve"> to </w:t>
      </w:r>
      <w:proofErr w:type="spellStart"/>
      <w:r>
        <w:rPr>
          <w:i/>
          <w:color w:val="333333"/>
        </w:rPr>
        <w:t>change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the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schedule</w:t>
      </w:r>
      <w:proofErr w:type="spellEnd"/>
      <w:r>
        <w:rPr>
          <w:i/>
          <w:color w:val="333333"/>
        </w:rPr>
        <w:t xml:space="preserve"> and </w:t>
      </w:r>
      <w:proofErr w:type="spellStart"/>
      <w:r>
        <w:rPr>
          <w:i/>
          <w:color w:val="333333"/>
        </w:rPr>
        <w:t>list</w:t>
      </w:r>
      <w:proofErr w:type="spellEnd"/>
      <w:r>
        <w:rPr>
          <w:i/>
          <w:color w:val="333333"/>
        </w:rPr>
        <w:t xml:space="preserve"> of </w:t>
      </w:r>
      <w:proofErr w:type="spellStart"/>
      <w:r>
        <w:rPr>
          <w:i/>
          <w:color w:val="333333"/>
        </w:rPr>
        <w:t>readings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if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circumstances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require</w:t>
      </w:r>
      <w:proofErr w:type="spellEnd"/>
      <w:r>
        <w:rPr>
          <w:i/>
          <w:color w:val="333333"/>
        </w:rPr>
        <w:t xml:space="preserve"> </w:t>
      </w:r>
      <w:proofErr w:type="spellStart"/>
      <w:r>
        <w:rPr>
          <w:i/>
          <w:color w:val="333333"/>
        </w:rPr>
        <w:t>it</w:t>
      </w:r>
      <w:proofErr w:type="spellEnd"/>
      <w:r>
        <w:rPr>
          <w:i/>
          <w:color w:val="333333"/>
        </w:rPr>
        <w:t>.</w:t>
      </w:r>
      <w: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873E7E" w:rsidRDefault="0024738C">
      <w:pPr>
        <w:spacing w:after="3" w:line="259" w:lineRule="auto"/>
        <w:ind w:left="-5"/>
        <w:jc w:val="left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METHODOLOGICAL</w:t>
      </w:r>
      <w:r>
        <w:rPr>
          <w:b/>
          <w:sz w:val="19"/>
        </w:rPr>
        <w:t xml:space="preserve"> </w:t>
      </w:r>
      <w:r>
        <w:rPr>
          <w:b/>
        </w:rPr>
        <w:t>RESOURCES:</w:t>
      </w:r>
      <w:r>
        <w:rPr>
          <w:sz w:val="22"/>
        </w:rPr>
        <w:t xml:space="preserve"> </w:t>
      </w:r>
      <w:r>
        <w:t xml:space="preserve"> </w:t>
      </w:r>
    </w:p>
    <w:p w:rsidR="00873E7E" w:rsidRDefault="0024738C">
      <w:pPr>
        <w:numPr>
          <w:ilvl w:val="0"/>
          <w:numId w:val="10"/>
        </w:numPr>
        <w:ind w:right="127" w:hanging="348"/>
      </w:pPr>
      <w:r>
        <w:t xml:space="preserve">PowerPoint </w:t>
      </w:r>
      <w:proofErr w:type="spellStart"/>
      <w:r>
        <w:t>presentations</w:t>
      </w:r>
      <w:proofErr w:type="spellEnd"/>
      <w:r>
        <w:t xml:space="preserve"> </w:t>
      </w:r>
    </w:p>
    <w:p w:rsidR="00873E7E" w:rsidRDefault="0024738C">
      <w:pPr>
        <w:numPr>
          <w:ilvl w:val="0"/>
          <w:numId w:val="10"/>
        </w:numPr>
        <w:ind w:right="127" w:hanging="348"/>
      </w:pP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documentaries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analyse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groups</w:t>
      </w:r>
      <w:proofErr w:type="spellEnd"/>
      <w:r>
        <w:t xml:space="preserve">. </w:t>
      </w:r>
    </w:p>
    <w:p w:rsidR="00873E7E" w:rsidRDefault="0024738C">
      <w:pPr>
        <w:numPr>
          <w:ilvl w:val="0"/>
          <w:numId w:val="10"/>
        </w:numPr>
        <w:ind w:right="127" w:hanging="348"/>
      </w:pPr>
      <w:r>
        <w:t xml:space="preserve">Debate </w:t>
      </w:r>
    </w:p>
    <w:p w:rsidR="00873E7E" w:rsidRDefault="0024738C">
      <w:pPr>
        <w:spacing w:line="259" w:lineRule="auto"/>
        <w:ind w:left="360" w:firstLine="0"/>
        <w:jc w:val="left"/>
      </w:pPr>
      <w:r>
        <w:t xml:space="preserve"> </w:t>
      </w:r>
    </w:p>
    <w:p w:rsidR="00873E7E" w:rsidRDefault="0024738C">
      <w:pPr>
        <w:ind w:left="355" w:right="127"/>
      </w:pPr>
      <w:r>
        <w:t>-</w:t>
      </w:r>
      <w:proofErr w:type="spellStart"/>
      <w:r>
        <w:rPr>
          <w:u w:val="single" w:color="000000"/>
        </w:rPr>
        <w:t>For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the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Practical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Part</w:t>
      </w:r>
      <w:proofErr w:type="spellEnd"/>
      <w:r>
        <w:t xml:space="preserve"> (*):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has a variable </w:t>
      </w:r>
      <w:proofErr w:type="spellStart"/>
      <w:r>
        <w:t>schedule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’ staff,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(</w:t>
      </w:r>
      <w:proofErr w:type="spellStart"/>
      <w:r>
        <w:t>estimated</w:t>
      </w:r>
      <w:proofErr w:type="spellEnd"/>
      <w:r>
        <w:t xml:space="preserve"> time per </w:t>
      </w:r>
      <w:proofErr w:type="spellStart"/>
      <w:r>
        <w:t>week</w:t>
      </w:r>
      <w:proofErr w:type="spellEnd"/>
      <w:r>
        <w:t xml:space="preserve">:  3-4 </w:t>
      </w:r>
      <w:proofErr w:type="spellStart"/>
      <w:r>
        <w:t>hours</w:t>
      </w:r>
      <w:proofErr w:type="spellEnd"/>
      <w:r>
        <w:t xml:space="preserve">). </w:t>
      </w:r>
    </w:p>
    <w:p w:rsidR="00873E7E" w:rsidRDefault="0024738C">
      <w:pPr>
        <w:spacing w:line="259" w:lineRule="auto"/>
        <w:ind w:left="360" w:firstLine="0"/>
        <w:jc w:val="left"/>
      </w:pPr>
      <w:r>
        <w:t xml:space="preserve"> </w:t>
      </w:r>
    </w:p>
    <w:p w:rsidR="00873E7E" w:rsidRDefault="0024738C">
      <w:pPr>
        <w:spacing w:line="259" w:lineRule="auto"/>
        <w:ind w:left="360" w:firstLine="0"/>
        <w:jc w:val="left"/>
      </w:pPr>
      <w:r>
        <w:rPr>
          <w:u w:val="single" w:color="000000"/>
        </w:rPr>
        <w:t>PROPOSALS</w:t>
      </w:r>
      <w:r>
        <w:t xml:space="preserve">:  </w:t>
      </w:r>
    </w:p>
    <w:p w:rsidR="00873E7E" w:rsidRDefault="0024738C">
      <w:pPr>
        <w:spacing w:line="249" w:lineRule="auto"/>
        <w:ind w:left="715" w:right="124"/>
        <w:jc w:val="left"/>
      </w:pP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students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tour </w:t>
      </w:r>
      <w:proofErr w:type="spellStart"/>
      <w:r>
        <w:rPr>
          <w:color w:val="333333"/>
        </w:rPr>
        <w:t>various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institutions</w:t>
      </w:r>
      <w:proofErr w:type="spellEnd"/>
      <w:r>
        <w:rPr>
          <w:color w:val="333333"/>
        </w:rPr>
        <w:t xml:space="preserve">: </w:t>
      </w:r>
    </w:p>
    <w:p w:rsidR="00873E7E" w:rsidRDefault="0024738C">
      <w:pPr>
        <w:spacing w:line="249" w:lineRule="auto"/>
        <w:ind w:left="715" w:right="124"/>
        <w:jc w:val="left"/>
      </w:pPr>
      <w:proofErr w:type="spellStart"/>
      <w:r>
        <w:rPr>
          <w:color w:val="333333"/>
        </w:rPr>
        <w:t>First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San José </w:t>
      </w:r>
      <w:proofErr w:type="spellStart"/>
      <w:r>
        <w:rPr>
          <w:color w:val="333333"/>
        </w:rPr>
        <w:t>Solidarity</w:t>
      </w:r>
      <w:proofErr w:type="spellEnd"/>
      <w:r>
        <w:rPr>
          <w:color w:val="333333"/>
        </w:rPr>
        <w:t xml:space="preserve"> Center </w:t>
      </w:r>
      <w:proofErr w:type="spellStart"/>
      <w:r>
        <w:rPr>
          <w:color w:val="333333"/>
        </w:rPr>
        <w:t>aims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contribute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human, social, and </w:t>
      </w:r>
      <w:proofErr w:type="spellStart"/>
      <w:r>
        <w:rPr>
          <w:color w:val="333333"/>
        </w:rPr>
        <w:t>economic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development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most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disadvantaged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sectors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population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creating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networks</w:t>
      </w:r>
      <w:proofErr w:type="spellEnd"/>
      <w:r>
        <w:rPr>
          <w:color w:val="333333"/>
        </w:rPr>
        <w:t xml:space="preserve"> and </w:t>
      </w:r>
      <w:proofErr w:type="spellStart"/>
      <w:r>
        <w:rPr>
          <w:color w:val="333333"/>
        </w:rPr>
        <w:t>participatory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spaces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organizations</w:t>
      </w:r>
      <w:proofErr w:type="spellEnd"/>
      <w:r>
        <w:rPr>
          <w:color w:val="333333"/>
        </w:rPr>
        <w:t xml:space="preserve"> and social </w:t>
      </w:r>
      <w:proofErr w:type="spellStart"/>
      <w:r>
        <w:rPr>
          <w:color w:val="333333"/>
        </w:rPr>
        <w:t>actors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involved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health</w:t>
      </w:r>
      <w:proofErr w:type="spellEnd"/>
      <w:r>
        <w:rPr>
          <w:color w:val="333333"/>
        </w:rPr>
        <w:t xml:space="preserve">, training, and </w:t>
      </w:r>
      <w:proofErr w:type="spellStart"/>
      <w:r>
        <w:rPr>
          <w:color w:val="333333"/>
        </w:rPr>
        <w:t>employment</w:t>
      </w:r>
      <w:proofErr w:type="spellEnd"/>
      <w:r>
        <w:rPr>
          <w:color w:val="333333"/>
        </w:rPr>
        <w:t xml:space="preserve">. Homeless </w:t>
      </w:r>
      <w:proofErr w:type="spellStart"/>
      <w:r>
        <w:rPr>
          <w:color w:val="333333"/>
        </w:rPr>
        <w:t>men</w:t>
      </w:r>
      <w:proofErr w:type="spellEnd"/>
      <w:r>
        <w:rPr>
          <w:color w:val="333333"/>
        </w:rPr>
        <w:t xml:space="preserve"> reside and </w:t>
      </w:r>
      <w:proofErr w:type="spellStart"/>
      <w:r>
        <w:rPr>
          <w:color w:val="333333"/>
        </w:rPr>
        <w:t>receive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assistance</w:t>
      </w:r>
      <w:proofErr w:type="spellEnd"/>
      <w:r>
        <w:rPr>
          <w:color w:val="333333"/>
        </w:rPr>
        <w:t xml:space="preserve"> at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center. </w:t>
      </w:r>
    </w:p>
    <w:p w:rsidR="00873E7E" w:rsidRDefault="0024738C">
      <w:pPr>
        <w:spacing w:line="249" w:lineRule="auto"/>
        <w:ind w:left="715" w:right="124"/>
        <w:jc w:val="left"/>
      </w:pPr>
      <w:proofErr w:type="spellStart"/>
      <w:r>
        <w:rPr>
          <w:color w:val="333333"/>
        </w:rPr>
        <w:t>Second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Public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Guardianship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Ministry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part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Judiciary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Autonomous</w:t>
      </w:r>
      <w:proofErr w:type="spellEnd"/>
      <w:r>
        <w:rPr>
          <w:color w:val="333333"/>
        </w:rPr>
        <w:t xml:space="preserve"> City of Buenos Aires. </w:t>
      </w:r>
      <w:proofErr w:type="spellStart"/>
      <w:r>
        <w:rPr>
          <w:color w:val="333333"/>
        </w:rPr>
        <w:t>Its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mission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oversee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legality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procedures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promote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access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justice</w:t>
      </w:r>
      <w:proofErr w:type="spellEnd"/>
      <w:r>
        <w:rPr>
          <w:color w:val="333333"/>
        </w:rPr>
        <w:t xml:space="preserve">, and </w:t>
      </w:r>
      <w:proofErr w:type="spellStart"/>
      <w:r>
        <w:rPr>
          <w:color w:val="333333"/>
        </w:rPr>
        <w:t>ensure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respect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protection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promotion</w:t>
      </w:r>
      <w:proofErr w:type="spellEnd"/>
      <w:r>
        <w:rPr>
          <w:color w:val="333333"/>
        </w:rPr>
        <w:t xml:space="preserve">, and </w:t>
      </w:r>
      <w:proofErr w:type="spellStart"/>
      <w:r>
        <w:rPr>
          <w:color w:val="333333"/>
        </w:rPr>
        <w:t>fulfillment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rights</w:t>
      </w:r>
      <w:proofErr w:type="spellEnd"/>
      <w:r>
        <w:rPr>
          <w:color w:val="333333"/>
        </w:rPr>
        <w:t xml:space="preserve"> and </w:t>
      </w:r>
      <w:proofErr w:type="spellStart"/>
      <w:r>
        <w:rPr>
          <w:color w:val="333333"/>
        </w:rPr>
        <w:t>guarantees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children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adolescents</w:t>
      </w:r>
      <w:proofErr w:type="spellEnd"/>
      <w:r>
        <w:rPr>
          <w:color w:val="333333"/>
        </w:rPr>
        <w:t xml:space="preserve">, and </w:t>
      </w:r>
      <w:proofErr w:type="spellStart"/>
      <w:r>
        <w:rPr>
          <w:color w:val="333333"/>
        </w:rPr>
        <w:t>individuals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require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support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exercise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their</w:t>
      </w:r>
      <w:proofErr w:type="spellEnd"/>
      <w:r>
        <w:rPr>
          <w:color w:val="333333"/>
        </w:rPr>
        <w:t xml:space="preserve"> legal </w:t>
      </w:r>
      <w:proofErr w:type="spellStart"/>
      <w:r>
        <w:rPr>
          <w:color w:val="333333"/>
        </w:rPr>
        <w:t>capacity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Assistance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provided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children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adolescents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people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disabilities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people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require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support</w:t>
      </w:r>
      <w:proofErr w:type="spellEnd"/>
      <w:r>
        <w:rPr>
          <w:color w:val="333333"/>
        </w:rPr>
        <w:t xml:space="preserve"> in </w:t>
      </w:r>
      <w:proofErr w:type="spellStart"/>
      <w:r>
        <w:rPr>
          <w:color w:val="333333"/>
        </w:rPr>
        <w:t>exercising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their</w:t>
      </w:r>
      <w:proofErr w:type="spellEnd"/>
      <w:r>
        <w:rPr>
          <w:color w:val="333333"/>
        </w:rPr>
        <w:t xml:space="preserve"> legal </w:t>
      </w:r>
      <w:proofErr w:type="spellStart"/>
      <w:r>
        <w:rPr>
          <w:color w:val="333333"/>
        </w:rPr>
        <w:t>capacity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users</w:t>
      </w:r>
      <w:proofErr w:type="spellEnd"/>
      <w:r>
        <w:rPr>
          <w:color w:val="333333"/>
        </w:rPr>
        <w:t xml:space="preserve"> of mental </w:t>
      </w:r>
      <w:proofErr w:type="spellStart"/>
      <w:r>
        <w:rPr>
          <w:color w:val="333333"/>
        </w:rPr>
        <w:t>health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services</w:t>
      </w:r>
      <w:proofErr w:type="spellEnd"/>
      <w:r>
        <w:rPr>
          <w:color w:val="333333"/>
        </w:rPr>
        <w:t xml:space="preserve">, LGBTI </w:t>
      </w:r>
      <w:proofErr w:type="spellStart"/>
      <w:r>
        <w:rPr>
          <w:color w:val="333333"/>
        </w:rPr>
        <w:t>people</w:t>
      </w:r>
      <w:proofErr w:type="spellEnd"/>
      <w:r>
        <w:rPr>
          <w:color w:val="333333"/>
        </w:rPr>
        <w:t xml:space="preserve">, and </w:t>
      </w:r>
      <w:proofErr w:type="spellStart"/>
      <w:r>
        <w:rPr>
          <w:color w:val="333333"/>
        </w:rPr>
        <w:t>trans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children</w:t>
      </w:r>
      <w:proofErr w:type="spellEnd"/>
      <w:r>
        <w:rPr>
          <w:color w:val="333333"/>
        </w:rPr>
        <w:t xml:space="preserve">. </w:t>
      </w:r>
    </w:p>
    <w:p w:rsidR="00873E7E" w:rsidRDefault="0024738C">
      <w:pPr>
        <w:spacing w:line="249" w:lineRule="auto"/>
        <w:ind w:left="715" w:right="124"/>
        <w:jc w:val="left"/>
      </w:pPr>
      <w:proofErr w:type="spellStart"/>
      <w:r>
        <w:rPr>
          <w:color w:val="333333"/>
        </w:rPr>
        <w:t>Third</w:t>
      </w:r>
      <w:proofErr w:type="spellEnd"/>
      <w:r>
        <w:rPr>
          <w:color w:val="333333"/>
        </w:rPr>
        <w:t xml:space="preserve">, in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organization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we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have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San Martin Home. </w:t>
      </w:r>
      <w:proofErr w:type="spellStart"/>
      <w:r>
        <w:rPr>
          <w:color w:val="333333"/>
        </w:rPr>
        <w:t>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space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provides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comprehensive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assistance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older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adults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lack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housing</w:t>
      </w:r>
      <w:proofErr w:type="spellEnd"/>
      <w:r>
        <w:rPr>
          <w:color w:val="333333"/>
        </w:rPr>
        <w:t xml:space="preserve">, social </w:t>
      </w:r>
      <w:proofErr w:type="spellStart"/>
      <w:r>
        <w:rPr>
          <w:color w:val="333333"/>
        </w:rPr>
        <w:t>security</w:t>
      </w:r>
      <w:proofErr w:type="spellEnd"/>
      <w:r>
        <w:rPr>
          <w:color w:val="333333"/>
        </w:rPr>
        <w:t xml:space="preserve">, and are in </w:t>
      </w:r>
      <w:proofErr w:type="spellStart"/>
      <w:r>
        <w:rPr>
          <w:color w:val="333333"/>
        </w:rPr>
        <w:t>situations</w:t>
      </w:r>
      <w:proofErr w:type="spellEnd"/>
      <w:r>
        <w:rPr>
          <w:color w:val="333333"/>
        </w:rPr>
        <w:t xml:space="preserve"> of social </w:t>
      </w:r>
      <w:proofErr w:type="spellStart"/>
      <w:r>
        <w:rPr>
          <w:color w:val="333333"/>
        </w:rPr>
        <w:t>vulnerability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lacking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family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support</w:t>
      </w:r>
      <w:proofErr w:type="spellEnd"/>
      <w:r>
        <w:rPr>
          <w:color w:val="333333"/>
        </w:rPr>
        <w:t xml:space="preserve"> and/</w:t>
      </w:r>
      <w:proofErr w:type="spellStart"/>
      <w:r>
        <w:rPr>
          <w:color w:val="333333"/>
        </w:rPr>
        <w:t>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without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support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network</w:t>
      </w:r>
      <w:proofErr w:type="spellEnd"/>
      <w:r>
        <w:rPr>
          <w:color w:val="333333"/>
        </w:rPr>
        <w:t xml:space="preserve">. </w:t>
      </w:r>
    </w:p>
    <w:p w:rsidR="00873E7E" w:rsidRDefault="0024738C">
      <w:pPr>
        <w:spacing w:line="249" w:lineRule="auto"/>
        <w:ind w:left="715" w:right="124"/>
        <w:jc w:val="left"/>
      </w:pPr>
      <w:proofErr w:type="spellStart"/>
      <w:r>
        <w:rPr>
          <w:color w:val="333333"/>
        </w:rPr>
        <w:lastRenderedPageBreak/>
        <w:t>Fourth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they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visit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Caritas-</w:t>
      </w:r>
      <w:proofErr w:type="spellStart"/>
      <w:r>
        <w:rPr>
          <w:color w:val="333333"/>
        </w:rPr>
        <w:t>affiliated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organization</w:t>
      </w:r>
      <w:proofErr w:type="spellEnd"/>
      <w:r>
        <w:rPr>
          <w:color w:val="333333"/>
        </w:rPr>
        <w:t xml:space="preserve"> "</w:t>
      </w:r>
      <w:proofErr w:type="spellStart"/>
      <w:r>
        <w:rPr>
          <w:color w:val="333333"/>
        </w:rPr>
        <w:t>Our</w:t>
      </w:r>
      <w:proofErr w:type="spellEnd"/>
      <w:r>
        <w:rPr>
          <w:color w:val="333333"/>
        </w:rPr>
        <w:t xml:space="preserve"> Lady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Visitation</w:t>
      </w:r>
      <w:proofErr w:type="spellEnd"/>
      <w:r>
        <w:rPr>
          <w:color w:val="333333"/>
        </w:rPr>
        <w:t xml:space="preserve">" in Flores. </w:t>
      </w:r>
      <w:proofErr w:type="spellStart"/>
      <w:r>
        <w:rPr>
          <w:color w:val="333333"/>
        </w:rPr>
        <w:t>There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students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insight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reality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our</w:t>
      </w:r>
      <w:proofErr w:type="spellEnd"/>
      <w:r>
        <w:rPr>
          <w:color w:val="333333"/>
        </w:rPr>
        <w:t xml:space="preserve"> country, </w:t>
      </w:r>
      <w:proofErr w:type="spellStart"/>
      <w:r>
        <w:rPr>
          <w:color w:val="333333"/>
        </w:rPr>
        <w:t>being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able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visualize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networks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support</w:t>
      </w:r>
      <w:proofErr w:type="spellEnd"/>
      <w:r>
        <w:rPr>
          <w:color w:val="333333"/>
        </w:rPr>
        <w:t xml:space="preserve"> and </w:t>
      </w:r>
      <w:proofErr w:type="spellStart"/>
      <w:r>
        <w:rPr>
          <w:color w:val="333333"/>
        </w:rPr>
        <w:t>organizational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cooperation</w:t>
      </w:r>
      <w:proofErr w:type="spellEnd"/>
      <w:r>
        <w:rPr>
          <w:color w:val="333333"/>
        </w:rPr>
        <w:t xml:space="preserve">. </w:t>
      </w:r>
    </w:p>
    <w:p w:rsidR="00873E7E" w:rsidRDefault="0024738C">
      <w:pPr>
        <w:spacing w:line="249" w:lineRule="auto"/>
        <w:ind w:left="715" w:right="124"/>
        <w:jc w:val="left"/>
      </w:pPr>
      <w:proofErr w:type="spellStart"/>
      <w:r>
        <w:rPr>
          <w:color w:val="333333"/>
        </w:rPr>
        <w:t>Fifth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they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visit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"</w:t>
      </w:r>
      <w:proofErr w:type="spellStart"/>
      <w:r>
        <w:rPr>
          <w:color w:val="333333"/>
        </w:rPr>
        <w:t>Our</w:t>
      </w:r>
      <w:proofErr w:type="spellEnd"/>
      <w:r>
        <w:rPr>
          <w:color w:val="333333"/>
        </w:rPr>
        <w:t xml:space="preserve"> Lady of Loreto" </w:t>
      </w:r>
      <w:proofErr w:type="spellStart"/>
      <w:r>
        <w:rPr>
          <w:color w:val="333333"/>
        </w:rPr>
        <w:t>parish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celebrate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religious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spirit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school</w:t>
      </w:r>
      <w:proofErr w:type="spellEnd"/>
      <w:r>
        <w:rPr>
          <w:color w:val="333333"/>
        </w:rPr>
        <w:t xml:space="preserve"> and </w:t>
      </w:r>
      <w:proofErr w:type="spellStart"/>
      <w:r>
        <w:rPr>
          <w:color w:val="333333"/>
        </w:rPr>
        <w:t>visualize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Catholic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aid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disadvantaged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sectors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population</w:t>
      </w:r>
      <w:proofErr w:type="spellEnd"/>
      <w:r>
        <w:rPr>
          <w:color w:val="333333"/>
        </w:rPr>
        <w:t xml:space="preserve">. </w:t>
      </w:r>
    </w:p>
    <w:p w:rsidR="00873E7E" w:rsidRDefault="0024738C">
      <w:pPr>
        <w:spacing w:line="249" w:lineRule="auto"/>
        <w:ind w:left="715" w:right="124"/>
        <w:jc w:val="left"/>
      </w:pPr>
      <w:proofErr w:type="spellStart"/>
      <w:r>
        <w:rPr>
          <w:color w:val="333333"/>
        </w:rPr>
        <w:t>All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sessions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will</w:t>
      </w:r>
      <w:proofErr w:type="spellEnd"/>
      <w:r>
        <w:rPr>
          <w:color w:val="333333"/>
        </w:rPr>
        <w:t xml:space="preserve"> be </w:t>
      </w:r>
      <w:proofErr w:type="spellStart"/>
      <w:r>
        <w:rPr>
          <w:color w:val="333333"/>
        </w:rPr>
        <w:t>linked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theoretical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classes</w:t>
      </w:r>
      <w:proofErr w:type="spellEnd"/>
      <w:r>
        <w:rPr>
          <w:color w:val="333333"/>
        </w:rPr>
        <w:t xml:space="preserve">, to </w:t>
      </w:r>
      <w:proofErr w:type="spellStart"/>
      <w:r>
        <w:rPr>
          <w:color w:val="333333"/>
        </w:rPr>
        <w:t>intertwine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content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taught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between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both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sessions</w:t>
      </w:r>
      <w:proofErr w:type="spellEnd"/>
      <w:r>
        <w:rPr>
          <w:color w:val="333333"/>
        </w:rPr>
        <w:t xml:space="preserve">. </w:t>
      </w:r>
    </w:p>
    <w:p w:rsidR="00873E7E" w:rsidRDefault="0024738C">
      <w:pPr>
        <w:spacing w:line="259" w:lineRule="auto"/>
        <w:ind w:left="720" w:firstLine="0"/>
        <w:jc w:val="left"/>
      </w:pPr>
      <w:r>
        <w:rPr>
          <w:color w:val="333333"/>
        </w:rPr>
        <w:t xml:space="preserve"> </w:t>
      </w:r>
    </w:p>
    <w:p w:rsidR="00873E7E" w:rsidRDefault="0024738C">
      <w:pPr>
        <w:spacing w:after="192" w:line="249" w:lineRule="auto"/>
        <w:ind w:left="370" w:right="124"/>
        <w:jc w:val="left"/>
      </w:pPr>
      <w:r>
        <w:rPr>
          <w:color w:val="333333"/>
        </w:rPr>
        <w:t xml:space="preserve">(*)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schedule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could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have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changes</w:t>
      </w:r>
      <w:proofErr w:type="spellEnd"/>
      <w:r>
        <w:rPr>
          <w:color w:val="333333"/>
        </w:rPr>
        <w:t xml:space="preserve">. </w:t>
      </w:r>
    </w:p>
    <w:p w:rsidR="00873E7E" w:rsidRDefault="0024738C">
      <w:pPr>
        <w:spacing w:after="3" w:line="259" w:lineRule="auto"/>
        <w:ind w:left="-5"/>
        <w:jc w:val="left"/>
      </w:pPr>
      <w:r>
        <w:rPr>
          <w:b/>
        </w:rPr>
        <w:t>9.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ASSIGNMENTS/FORM</w:t>
      </w:r>
      <w:r>
        <w:rPr>
          <w:b/>
          <w:sz w:val="19"/>
        </w:rPr>
        <w:t xml:space="preserve"> </w:t>
      </w:r>
      <w:r>
        <w:rPr>
          <w:b/>
        </w:rPr>
        <w:t>OF</w:t>
      </w:r>
      <w:r>
        <w:rPr>
          <w:b/>
          <w:sz w:val="19"/>
        </w:rPr>
        <w:t xml:space="preserve"> </w:t>
      </w:r>
      <w:r>
        <w:rPr>
          <w:b/>
        </w:rPr>
        <w:t xml:space="preserve">ASSESMENT: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spacing w:after="234" w:line="259" w:lineRule="auto"/>
        <w:ind w:left="562"/>
        <w:jc w:val="left"/>
      </w:pPr>
      <w:r>
        <w:rPr>
          <w:b/>
          <w:color w:val="333333"/>
        </w:rPr>
        <w:t xml:space="preserve">THEORETICAL GRADE </w:t>
      </w:r>
    </w:p>
    <w:p w:rsidR="00873E7E" w:rsidRDefault="0024738C">
      <w:pPr>
        <w:spacing w:after="240" w:line="236" w:lineRule="auto"/>
        <w:ind w:left="567" w:right="191" w:firstLine="0"/>
      </w:pPr>
      <w:proofErr w:type="spellStart"/>
      <w:r>
        <w:rPr>
          <w:b/>
          <w:i/>
          <w:color w:val="333333"/>
        </w:rPr>
        <w:t>Participation</w:t>
      </w:r>
      <w:proofErr w:type="spellEnd"/>
      <w:r>
        <w:rPr>
          <w:b/>
          <w:i/>
          <w:color w:val="333333"/>
        </w:rPr>
        <w:t xml:space="preserve">: </w:t>
      </w:r>
      <w:r>
        <w:rPr>
          <w:color w:val="333333"/>
        </w:rPr>
        <w:t xml:space="preserve">As in </w:t>
      </w:r>
      <w:proofErr w:type="spellStart"/>
      <w:r>
        <w:rPr>
          <w:color w:val="333333"/>
        </w:rPr>
        <w:t>any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graduate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course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seminar</w:t>
      </w:r>
      <w:proofErr w:type="spellEnd"/>
      <w:r>
        <w:rPr>
          <w:color w:val="333333"/>
        </w:rPr>
        <w:t xml:space="preserve">, active </w:t>
      </w:r>
      <w:proofErr w:type="spellStart"/>
      <w:r>
        <w:rPr>
          <w:color w:val="333333"/>
        </w:rPr>
        <w:t>student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participation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core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course</w:t>
      </w:r>
      <w:proofErr w:type="spellEnd"/>
      <w:r>
        <w:rPr>
          <w:color w:val="333333"/>
        </w:rPr>
        <w:t xml:space="preserve">.  </w:t>
      </w:r>
      <w:proofErr w:type="spellStart"/>
      <w:r>
        <w:rPr>
          <w:color w:val="333333"/>
        </w:rPr>
        <w:t>This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means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both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carefully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reading</w:t>
      </w:r>
      <w:proofErr w:type="spellEnd"/>
      <w:r>
        <w:rPr>
          <w:color w:val="333333"/>
        </w:rPr>
        <w:t xml:space="preserve"> and </w:t>
      </w:r>
      <w:proofErr w:type="spellStart"/>
      <w:r>
        <w:rPr>
          <w:color w:val="333333"/>
        </w:rPr>
        <w:t>interpreting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assigned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texts</w:t>
      </w:r>
      <w:proofErr w:type="spellEnd"/>
      <w:r>
        <w:rPr>
          <w:color w:val="333333"/>
        </w:rPr>
        <w:t xml:space="preserve"> and </w:t>
      </w:r>
      <w:proofErr w:type="spellStart"/>
      <w:r>
        <w:rPr>
          <w:color w:val="333333"/>
        </w:rPr>
        <w:t>attentively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listening</w:t>
      </w:r>
      <w:proofErr w:type="spellEnd"/>
      <w:r>
        <w:rPr>
          <w:color w:val="333333"/>
        </w:rPr>
        <w:t xml:space="preserve"> to and </w:t>
      </w:r>
      <w:proofErr w:type="spellStart"/>
      <w:r>
        <w:rPr>
          <w:color w:val="333333"/>
        </w:rPr>
        <w:t>contributing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class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discussions</w:t>
      </w:r>
      <w:proofErr w:type="spellEnd"/>
      <w:r>
        <w:rPr>
          <w:color w:val="333333"/>
        </w:rPr>
        <w:t>.</w:t>
      </w:r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grade. 75% of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</w:t>
      </w:r>
    </w:p>
    <w:p w:rsidR="00873E7E" w:rsidRDefault="0024738C">
      <w:pPr>
        <w:spacing w:after="17" w:line="239" w:lineRule="auto"/>
        <w:ind w:left="567" w:right="287" w:firstLine="0"/>
        <w:jc w:val="left"/>
      </w:pPr>
      <w:proofErr w:type="spellStart"/>
      <w:r>
        <w:rPr>
          <w:b/>
          <w:i/>
          <w:color w:val="333333"/>
        </w:rPr>
        <w:t>Presentations</w:t>
      </w:r>
      <w:proofErr w:type="spellEnd"/>
      <w:r>
        <w:rPr>
          <w:b/>
          <w:i/>
          <w:color w:val="333333"/>
        </w:rPr>
        <w:t>:</w:t>
      </w:r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prepare and </w:t>
      </w:r>
      <w:proofErr w:type="spellStart"/>
      <w:r>
        <w:t>expose</w:t>
      </w:r>
      <w:proofErr w:type="spellEnd"/>
      <w:r>
        <w:t xml:space="preserve"> a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, </w:t>
      </w:r>
      <w:proofErr w:type="spellStart"/>
      <w:r>
        <w:t>selecting</w:t>
      </w:r>
      <w:proofErr w:type="spellEnd"/>
      <w:r>
        <w:t xml:space="preserve"> a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, and </w:t>
      </w:r>
      <w:proofErr w:type="spellStart"/>
      <w:r>
        <w:t>creatively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in a final </w:t>
      </w:r>
      <w:proofErr w:type="spellStart"/>
      <w:r>
        <w:t>paper</w:t>
      </w:r>
      <w:proofErr w:type="spellEnd"/>
      <w:r>
        <w:t xml:space="preserve">, </w:t>
      </w:r>
      <w:proofErr w:type="spellStart"/>
      <w:r>
        <w:t>between</w:t>
      </w:r>
      <w:proofErr w:type="spellEnd"/>
      <w:r>
        <w:t xml:space="preserve"> 12 and 20 </w:t>
      </w:r>
      <w:proofErr w:type="spellStart"/>
      <w:r>
        <w:t>pages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in </w:t>
      </w:r>
      <w:proofErr w:type="spellStart"/>
      <w:r>
        <w:t>class</w:t>
      </w:r>
      <w:proofErr w:type="spellEnd"/>
      <w:r>
        <w:t xml:space="preserve">. A </w:t>
      </w:r>
      <w:proofErr w:type="spellStart"/>
      <w:r>
        <w:t>print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handed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oral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final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done in </w:t>
      </w:r>
      <w:proofErr w:type="spellStart"/>
      <w:r>
        <w:t>groups</w:t>
      </w:r>
      <w:proofErr w:type="spellEnd"/>
      <w:r>
        <w:t xml:space="preserve"> of no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. -Oral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as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8</w:t>
      </w:r>
      <w:r>
        <w:rPr>
          <w:vertAlign w:val="superscript"/>
        </w:rPr>
        <w:t>th</w:t>
      </w:r>
      <w:r>
        <w:t xml:space="preserve"> </w:t>
      </w:r>
      <w:proofErr w:type="spellStart"/>
      <w:r>
        <w:t>class</w:t>
      </w:r>
      <w:proofErr w:type="spellEnd"/>
      <w:r>
        <w:t xml:space="preserve">. </w:t>
      </w:r>
    </w:p>
    <w:p w:rsidR="00873E7E" w:rsidRDefault="0024738C">
      <w:pPr>
        <w:spacing w:line="259" w:lineRule="auto"/>
        <w:ind w:left="567" w:firstLine="0"/>
        <w:jc w:val="left"/>
      </w:pPr>
      <w:r>
        <w:t xml:space="preserve"> </w:t>
      </w:r>
    </w:p>
    <w:p w:rsidR="00873E7E" w:rsidRDefault="0024738C">
      <w:pPr>
        <w:spacing w:after="3" w:line="259" w:lineRule="auto"/>
        <w:ind w:left="577"/>
        <w:jc w:val="left"/>
      </w:pPr>
      <w:r>
        <w:rPr>
          <w:b/>
        </w:rPr>
        <w:t xml:space="preserve">PRACTICAL GRADE </w:t>
      </w:r>
    </w:p>
    <w:p w:rsidR="00873E7E" w:rsidRDefault="0024738C">
      <w:pPr>
        <w:spacing w:line="259" w:lineRule="auto"/>
        <w:ind w:left="567" w:firstLine="0"/>
        <w:jc w:val="left"/>
      </w:pPr>
      <w:r>
        <w:rPr>
          <w:b/>
          <w:i/>
        </w:rPr>
        <w:t xml:space="preserve"> </w:t>
      </w:r>
    </w:p>
    <w:p w:rsidR="00873E7E" w:rsidRDefault="0024738C">
      <w:pPr>
        <w:ind w:left="577" w:right="127"/>
      </w:pPr>
      <w:proofErr w:type="spellStart"/>
      <w:r>
        <w:rPr>
          <w:b/>
          <w:i/>
        </w:rPr>
        <w:t>Contact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hours</w:t>
      </w:r>
      <w:proofErr w:type="spellEnd"/>
      <w:r>
        <w:t>:</w:t>
      </w:r>
      <w:r>
        <w:rPr>
          <w:rFonts w:ascii="Verdana" w:eastAsia="Verdana" w:hAnsi="Verdana" w:cs="Verdana"/>
          <w:color w:val="333333"/>
        </w:rP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complete 50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as </w:t>
      </w:r>
      <w:proofErr w:type="spellStart"/>
      <w:r>
        <w:t>many</w:t>
      </w:r>
      <w:proofErr w:type="spellEnd"/>
      <w:r>
        <w:t xml:space="preserve"> times as </w:t>
      </w:r>
      <w:proofErr w:type="spellStart"/>
      <w:r>
        <w:t>necesary</w:t>
      </w:r>
      <w:proofErr w:type="spellEnd"/>
      <w:r>
        <w:t xml:space="preserve"> to </w:t>
      </w:r>
      <w:proofErr w:type="spellStart"/>
      <w:r>
        <w:t>fulfill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selected</w:t>
      </w:r>
      <w:proofErr w:type="spellEnd"/>
      <w:r>
        <w:t xml:space="preserve">). </w:t>
      </w:r>
      <w:proofErr w:type="spellStart"/>
      <w:r>
        <w:t>Absences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justified</w:t>
      </w:r>
      <w:proofErr w:type="spellEnd"/>
      <w:r>
        <w:t xml:space="preserve"> and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anticipation</w:t>
      </w:r>
      <w:proofErr w:type="spellEnd"/>
      <w:r>
        <w:t xml:space="preserve"> (at </w:t>
      </w:r>
      <w:proofErr w:type="spellStart"/>
      <w:r>
        <w:t>least</w:t>
      </w:r>
      <w:proofErr w:type="spellEnd"/>
      <w:r>
        <w:t xml:space="preserve"> 3 </w:t>
      </w:r>
      <w:proofErr w:type="spellStart"/>
      <w:r>
        <w:t>days</w:t>
      </w:r>
      <w:proofErr w:type="spellEnd"/>
      <w:r>
        <w:t xml:space="preserve">). </w:t>
      </w:r>
    </w:p>
    <w:p w:rsidR="00873E7E" w:rsidRDefault="0024738C">
      <w:pPr>
        <w:spacing w:line="259" w:lineRule="auto"/>
        <w:ind w:left="567" w:firstLine="0"/>
        <w:jc w:val="left"/>
      </w:pPr>
      <w:r>
        <w:rPr>
          <w:rFonts w:ascii="Verdana" w:eastAsia="Verdana" w:hAnsi="Verdana" w:cs="Verdana"/>
        </w:rPr>
        <w:t xml:space="preserve"> </w:t>
      </w:r>
    </w:p>
    <w:p w:rsidR="00873E7E" w:rsidRDefault="0024738C">
      <w:pPr>
        <w:ind w:left="577" w:right="127"/>
      </w:pPr>
      <w:proofErr w:type="spellStart"/>
      <w:r>
        <w:rPr>
          <w:b/>
          <w:i/>
        </w:rPr>
        <w:t>Written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Reflections</w:t>
      </w:r>
      <w:proofErr w:type="spellEnd"/>
      <w:r>
        <w:rPr>
          <w:b/>
          <w:i/>
        </w:rPr>
        <w:t>:</w:t>
      </w:r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a series of </w:t>
      </w:r>
      <w:proofErr w:type="spellStart"/>
      <w:r>
        <w:t>visits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reflection</w:t>
      </w:r>
      <w:proofErr w:type="spellEnd"/>
      <w:r>
        <w:t xml:space="preserve"> (</w:t>
      </w:r>
      <w:proofErr w:type="spellStart"/>
      <w:r>
        <w:t>between</w:t>
      </w:r>
      <w:proofErr w:type="spellEnd"/>
      <w:r>
        <w:t xml:space="preserve"> 3 to 8 </w:t>
      </w:r>
      <w:proofErr w:type="spellStart"/>
      <w:r>
        <w:t>pages</w:t>
      </w:r>
      <w:proofErr w:type="spellEnd"/>
      <w:r>
        <w:t xml:space="preserve">)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in </w:t>
      </w:r>
      <w:proofErr w:type="spellStart"/>
      <w:r>
        <w:t>it</w:t>
      </w:r>
      <w:proofErr w:type="spellEnd"/>
      <w:r>
        <w:t xml:space="preserve">.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a </w:t>
      </w:r>
      <w:proofErr w:type="spellStart"/>
      <w:r>
        <w:t>Guide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Reflexion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. </w:t>
      </w:r>
      <w:proofErr w:type="spellStart"/>
      <w:r>
        <w:t>Deadline</w:t>
      </w:r>
      <w:proofErr w:type="spellEnd"/>
      <w:r>
        <w:t xml:space="preserve"> to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: ten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. </w:t>
      </w:r>
    </w:p>
    <w:p w:rsidR="00873E7E" w:rsidRDefault="0024738C">
      <w:pPr>
        <w:spacing w:line="259" w:lineRule="auto"/>
        <w:ind w:left="567" w:firstLine="0"/>
        <w:jc w:val="left"/>
      </w:pPr>
      <w:r>
        <w:t xml:space="preserve"> </w:t>
      </w:r>
    </w:p>
    <w:p w:rsidR="00873E7E" w:rsidRDefault="0024738C">
      <w:pPr>
        <w:ind w:left="577" w:right="127"/>
      </w:pPr>
      <w:proofErr w:type="spellStart"/>
      <w:r>
        <w:t>The</w:t>
      </w:r>
      <w:proofErr w:type="spellEnd"/>
      <w:r>
        <w:t xml:space="preserve"> final score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hours</w:t>
      </w:r>
      <w:proofErr w:type="spellEnd"/>
      <w:r>
        <w:t xml:space="preserve"> of </w:t>
      </w:r>
      <w:proofErr w:type="spellStart"/>
      <w:r>
        <w:t>practice</w:t>
      </w:r>
      <w:proofErr w:type="spellEnd"/>
      <w:r>
        <w:t xml:space="preserve"> done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and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handed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Reflections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time. </w:t>
      </w:r>
    </w:p>
    <w:p w:rsidR="00873E7E" w:rsidRDefault="0024738C">
      <w:pPr>
        <w:spacing w:line="259" w:lineRule="auto"/>
        <w:ind w:left="567" w:firstLine="0"/>
        <w:jc w:val="left"/>
      </w:pPr>
      <w:r>
        <w:t xml:space="preserve"> </w:t>
      </w:r>
    </w:p>
    <w:p w:rsidR="00873E7E" w:rsidRDefault="0024738C">
      <w:pPr>
        <w:numPr>
          <w:ilvl w:val="0"/>
          <w:numId w:val="11"/>
        </w:numPr>
        <w:spacing w:after="3" w:line="259" w:lineRule="auto"/>
        <w:ind w:hanging="360"/>
        <w:jc w:val="left"/>
      </w:pPr>
      <w:r>
        <w:rPr>
          <w:b/>
        </w:rPr>
        <w:t>FINAL</w:t>
      </w:r>
      <w:r>
        <w:rPr>
          <w:b/>
          <w:sz w:val="19"/>
        </w:rPr>
        <w:t xml:space="preserve"> </w:t>
      </w:r>
      <w:r>
        <w:rPr>
          <w:b/>
        </w:rPr>
        <w:t xml:space="preserve">MARK: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i/>
        </w:rPr>
        <w:t xml:space="preserve"> </w:t>
      </w:r>
    </w:p>
    <w:p w:rsidR="00873E7E" w:rsidRDefault="0024738C">
      <w:pPr>
        <w:ind w:left="10" w:right="127"/>
      </w:pPr>
      <w:r>
        <w:t xml:space="preserve">Final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arithmetic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grade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grade</w:t>
      </w:r>
      <w:r>
        <w:rPr>
          <w:i/>
        </w:rPr>
        <w:t xml:space="preserve">. </w:t>
      </w:r>
    </w:p>
    <w:p w:rsidR="00873E7E" w:rsidRDefault="0024738C">
      <w:pPr>
        <w:spacing w:line="259" w:lineRule="auto"/>
        <w:ind w:left="428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spacing w:after="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numPr>
          <w:ilvl w:val="0"/>
          <w:numId w:val="11"/>
        </w:numPr>
        <w:spacing w:after="3" w:line="259" w:lineRule="auto"/>
        <w:ind w:hanging="360"/>
        <w:jc w:val="left"/>
      </w:pPr>
      <w:r>
        <w:rPr>
          <w:b/>
        </w:rPr>
        <w:t>OTHER</w:t>
      </w:r>
      <w:r>
        <w:rPr>
          <w:b/>
          <w:sz w:val="19"/>
        </w:rPr>
        <w:t xml:space="preserve"> </w:t>
      </w:r>
      <w:r>
        <w:rPr>
          <w:b/>
        </w:rPr>
        <w:t xml:space="preserve">READINGS: </w:t>
      </w:r>
    </w:p>
    <w:p w:rsidR="00873E7E" w:rsidRDefault="0024738C">
      <w:pPr>
        <w:spacing w:line="259" w:lineRule="auto"/>
        <w:ind w:left="360" w:firstLine="0"/>
        <w:jc w:val="left"/>
      </w:pPr>
      <w:r>
        <w:rPr>
          <w:b/>
        </w:rPr>
        <w:t xml:space="preserve"> </w:t>
      </w:r>
    </w:p>
    <w:p w:rsidR="00873E7E" w:rsidRDefault="0024738C">
      <w:pPr>
        <w:ind w:left="10" w:right="127"/>
      </w:pPr>
      <w:r>
        <w:t xml:space="preserve">Emerson, R. M., </w:t>
      </w:r>
      <w:proofErr w:type="spellStart"/>
      <w:r>
        <w:t>Fretz</w:t>
      </w:r>
      <w:proofErr w:type="spellEnd"/>
      <w:r>
        <w:t xml:space="preserve">, R. I., &amp; Shaw, L. L. (2011).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ethnographic</w:t>
      </w:r>
      <w:proofErr w:type="spellEnd"/>
      <w:r>
        <w:t xml:space="preserve"> </w:t>
      </w:r>
      <w:proofErr w:type="spellStart"/>
      <w:r>
        <w:t>fieldnotes</w:t>
      </w:r>
      <w:proofErr w:type="spellEnd"/>
      <w:r>
        <w:t xml:space="preserve">. </w:t>
      </w:r>
      <w:proofErr w:type="spellStart"/>
      <w:r>
        <w:t>University</w:t>
      </w:r>
      <w:proofErr w:type="spellEnd"/>
      <w:r>
        <w:t xml:space="preserve"> of </w:t>
      </w:r>
    </w:p>
    <w:p w:rsidR="00873E7E" w:rsidRDefault="0024738C">
      <w:pPr>
        <w:tabs>
          <w:tab w:val="center" w:pos="2124"/>
        </w:tabs>
        <w:ind w:left="0" w:firstLine="0"/>
        <w:jc w:val="left"/>
      </w:pPr>
      <w:r>
        <w:t xml:space="preserve">Chicago </w:t>
      </w:r>
      <w:proofErr w:type="spellStart"/>
      <w:r>
        <w:t>Press</w:t>
      </w:r>
      <w:proofErr w:type="spellEnd"/>
      <w:r>
        <w:t xml:space="preserve">. </w:t>
      </w:r>
      <w:r>
        <w:tab/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t xml:space="preserve"> </w:t>
      </w:r>
    </w:p>
    <w:p w:rsidR="00873E7E" w:rsidRDefault="0024738C">
      <w:pPr>
        <w:ind w:left="10" w:right="127"/>
      </w:pPr>
      <w:proofErr w:type="spellStart"/>
      <w:r>
        <w:t>Kelley</w:t>
      </w:r>
      <w:proofErr w:type="spellEnd"/>
      <w:r>
        <w:t xml:space="preserve"> </w:t>
      </w:r>
      <w:proofErr w:type="spellStart"/>
      <w:r>
        <w:t>Robin</w:t>
      </w:r>
      <w:proofErr w:type="spellEnd"/>
      <w:r>
        <w:t xml:space="preserve">, 1998,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: Black </w:t>
      </w:r>
      <w:proofErr w:type="spellStart"/>
      <w:r>
        <w:t>Urban</w:t>
      </w:r>
      <w:proofErr w:type="spellEnd"/>
      <w:r>
        <w:t xml:space="preserve"> Culture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Predicament</w:t>
      </w:r>
      <w:proofErr w:type="spellEnd"/>
      <w:r>
        <w:t xml:space="preserve"> of Social </w:t>
      </w:r>
      <w:proofErr w:type="spellStart"/>
      <w:r>
        <w:t>Science</w:t>
      </w:r>
      <w:proofErr w:type="spellEnd"/>
      <w:r>
        <w:t xml:space="preserve">, in </w:t>
      </w:r>
      <w:proofErr w:type="spellStart"/>
      <w:r>
        <w:t>In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Ruins</w:t>
      </w:r>
      <w:proofErr w:type="spellEnd"/>
      <w:r>
        <w:t xml:space="preserve">, </w:t>
      </w:r>
      <w:proofErr w:type="spellStart"/>
      <w:r>
        <w:t>Culural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Century, </w:t>
      </w:r>
      <w:proofErr w:type="spellStart"/>
      <w:r>
        <w:t>University</w:t>
      </w:r>
      <w:proofErr w:type="spellEnd"/>
      <w:r>
        <w:t xml:space="preserve"> of Minnesota </w:t>
      </w:r>
      <w:proofErr w:type="spellStart"/>
      <w:r>
        <w:t>Press</w:t>
      </w:r>
      <w:proofErr w:type="spellEnd"/>
      <w:r>
        <w:t xml:space="preserve">  </w:t>
      </w:r>
    </w:p>
    <w:p w:rsidR="00873E7E" w:rsidRDefault="0024738C">
      <w:pPr>
        <w:spacing w:line="259" w:lineRule="auto"/>
        <w:ind w:left="0" w:firstLine="0"/>
        <w:jc w:val="left"/>
      </w:pPr>
      <w:r>
        <w:t xml:space="preserve"> </w:t>
      </w:r>
    </w:p>
    <w:p w:rsidR="00873E7E" w:rsidRDefault="0024738C">
      <w:pPr>
        <w:ind w:left="10" w:right="127"/>
      </w:pPr>
      <w:proofErr w:type="spellStart"/>
      <w:r>
        <w:t>Macnaghten</w:t>
      </w:r>
      <w:proofErr w:type="spellEnd"/>
      <w:r>
        <w:t xml:space="preserve">, P; Myers, G. (2004)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In </w:t>
      </w:r>
      <w:proofErr w:type="spellStart"/>
      <w:r>
        <w:t>Seale</w:t>
      </w:r>
      <w:proofErr w:type="spellEnd"/>
      <w:r>
        <w:t xml:space="preserve">, S. </w:t>
      </w:r>
      <w:proofErr w:type="spellStart"/>
      <w:r>
        <w:t>Gobo</w:t>
      </w:r>
      <w:proofErr w:type="spellEnd"/>
      <w:r>
        <w:t xml:space="preserve">, G. </w:t>
      </w:r>
      <w:proofErr w:type="spellStart"/>
      <w:r>
        <w:t>Gurium</w:t>
      </w:r>
      <w:proofErr w:type="spellEnd"/>
      <w:r>
        <w:t xml:space="preserve">, J. &amp; </w:t>
      </w:r>
      <w:proofErr w:type="spellStart"/>
      <w:r>
        <w:t>Silverman</w:t>
      </w:r>
      <w:proofErr w:type="spellEnd"/>
      <w:r>
        <w:t xml:space="preserve">, D.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. London, SAGE </w:t>
      </w:r>
      <w:proofErr w:type="spellStart"/>
      <w:r>
        <w:t>Publications</w:t>
      </w:r>
      <w:proofErr w:type="spellEnd"/>
      <w: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t xml:space="preserve"> </w:t>
      </w:r>
    </w:p>
    <w:p w:rsidR="00873E7E" w:rsidRDefault="0024738C">
      <w:pPr>
        <w:ind w:left="10" w:right="127"/>
      </w:pPr>
      <w:proofErr w:type="spellStart"/>
      <w:r>
        <w:t>Rapley</w:t>
      </w:r>
      <w:proofErr w:type="spellEnd"/>
      <w:r>
        <w:t xml:space="preserve">, T. (2004) Interviews. In </w:t>
      </w:r>
      <w:proofErr w:type="spellStart"/>
      <w:r>
        <w:t>Seale</w:t>
      </w:r>
      <w:proofErr w:type="spellEnd"/>
      <w:r>
        <w:t xml:space="preserve">, S. </w:t>
      </w:r>
      <w:proofErr w:type="spellStart"/>
      <w:r>
        <w:t>Gobo</w:t>
      </w:r>
      <w:proofErr w:type="spellEnd"/>
      <w:r>
        <w:t xml:space="preserve">, G. </w:t>
      </w:r>
      <w:proofErr w:type="spellStart"/>
      <w:r>
        <w:t>Gurium</w:t>
      </w:r>
      <w:proofErr w:type="spellEnd"/>
      <w:r>
        <w:t xml:space="preserve">, J. &amp; </w:t>
      </w:r>
      <w:proofErr w:type="spellStart"/>
      <w:r>
        <w:t>Silverman</w:t>
      </w:r>
      <w:proofErr w:type="spellEnd"/>
      <w:r>
        <w:t xml:space="preserve">, D.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. London, SAGE </w:t>
      </w:r>
      <w:proofErr w:type="spellStart"/>
      <w:r>
        <w:t>Publications</w:t>
      </w:r>
      <w:proofErr w:type="spellEnd"/>
      <w: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t xml:space="preserve"> </w:t>
      </w:r>
    </w:p>
    <w:p w:rsidR="00873E7E" w:rsidRDefault="0024738C">
      <w:pPr>
        <w:ind w:left="10" w:right="127"/>
      </w:pPr>
      <w:proofErr w:type="spellStart"/>
      <w:r>
        <w:t>Seale</w:t>
      </w:r>
      <w:proofErr w:type="spellEnd"/>
      <w:r>
        <w:t xml:space="preserve">, S. </w:t>
      </w:r>
      <w:proofErr w:type="spellStart"/>
      <w:r>
        <w:t>Gobo</w:t>
      </w:r>
      <w:proofErr w:type="spellEnd"/>
      <w:r>
        <w:t xml:space="preserve">, G. </w:t>
      </w:r>
      <w:proofErr w:type="spellStart"/>
      <w:r>
        <w:t>Gurium</w:t>
      </w:r>
      <w:proofErr w:type="spellEnd"/>
      <w:r>
        <w:t xml:space="preserve">, J. &amp; </w:t>
      </w:r>
      <w:proofErr w:type="spellStart"/>
      <w:r>
        <w:t>Silverman</w:t>
      </w:r>
      <w:proofErr w:type="spellEnd"/>
      <w:r>
        <w:t xml:space="preserve">, D. (2004) </w:t>
      </w:r>
      <w:proofErr w:type="spellStart"/>
      <w:r>
        <w:t>Introduction</w:t>
      </w:r>
      <w:proofErr w:type="spellEnd"/>
      <w:r>
        <w:t xml:space="preserve">.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In </w:t>
      </w:r>
      <w:proofErr w:type="spellStart"/>
      <w:r>
        <w:t>Seale</w:t>
      </w:r>
      <w:proofErr w:type="spellEnd"/>
      <w:r>
        <w:t xml:space="preserve">, S. </w:t>
      </w:r>
      <w:proofErr w:type="spellStart"/>
      <w:r>
        <w:t>Gobo</w:t>
      </w:r>
      <w:proofErr w:type="spellEnd"/>
      <w:r>
        <w:t xml:space="preserve">, G. </w:t>
      </w:r>
      <w:proofErr w:type="spellStart"/>
      <w:r>
        <w:t>Gurium</w:t>
      </w:r>
      <w:proofErr w:type="spellEnd"/>
      <w:r>
        <w:t xml:space="preserve">, J. &amp; </w:t>
      </w:r>
      <w:proofErr w:type="spellStart"/>
      <w:r>
        <w:t>Silverman</w:t>
      </w:r>
      <w:proofErr w:type="spellEnd"/>
      <w:r>
        <w:t xml:space="preserve">, D.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. London, SAGE </w:t>
      </w:r>
      <w:proofErr w:type="spellStart"/>
      <w:r>
        <w:t>Publications</w:t>
      </w:r>
      <w:proofErr w:type="spellEnd"/>
      <w: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t xml:space="preserve"> </w:t>
      </w:r>
    </w:p>
    <w:p w:rsidR="00873E7E" w:rsidRDefault="0024738C">
      <w:pPr>
        <w:ind w:left="10" w:right="127"/>
      </w:pPr>
      <w:proofErr w:type="spellStart"/>
      <w:r>
        <w:t>Wacquant</w:t>
      </w:r>
      <w:proofErr w:type="spellEnd"/>
      <w:r>
        <w:t xml:space="preserve"> </w:t>
      </w:r>
      <w:proofErr w:type="spellStart"/>
      <w:r>
        <w:t>Loic</w:t>
      </w:r>
      <w:proofErr w:type="spellEnd"/>
      <w:r>
        <w:t xml:space="preserve">, </w:t>
      </w:r>
      <w:proofErr w:type="spellStart"/>
      <w:r>
        <w:t>Scrutizing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: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Morality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Pitfalls</w:t>
      </w:r>
      <w:proofErr w:type="spellEnd"/>
      <w:r>
        <w:t xml:space="preserve"> of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Ethnography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Sociology</w:t>
      </w:r>
      <w:proofErr w:type="spellEnd"/>
      <w:r>
        <w:t xml:space="preserve"> Vol.107, N°7 </w:t>
      </w:r>
      <w:proofErr w:type="spellStart"/>
      <w:r>
        <w:t>May</w:t>
      </w:r>
      <w:proofErr w:type="spellEnd"/>
      <w:r>
        <w:t xml:space="preserve"> 2002, pp. 1468-1532 </w:t>
      </w:r>
    </w:p>
    <w:p w:rsidR="00873E7E" w:rsidRDefault="0024738C">
      <w:pPr>
        <w:spacing w:after="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73E7E" w:rsidRDefault="0024738C">
      <w:pPr>
        <w:numPr>
          <w:ilvl w:val="0"/>
          <w:numId w:val="12"/>
        </w:numPr>
        <w:spacing w:after="3" w:line="259" w:lineRule="auto"/>
        <w:ind w:hanging="360"/>
        <w:jc w:val="left"/>
      </w:pPr>
      <w:r>
        <w:rPr>
          <w:b/>
        </w:rPr>
        <w:t>CALENDAR</w:t>
      </w:r>
      <w:r>
        <w:rPr>
          <w:b/>
          <w:sz w:val="19"/>
        </w:rPr>
        <w:t xml:space="preserve"> </w:t>
      </w: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33" w:type="dxa"/>
        <w:tblInd w:w="-26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963"/>
        <w:gridCol w:w="1303"/>
        <w:gridCol w:w="7167"/>
      </w:tblGrid>
      <w:tr w:rsidR="00873E7E">
        <w:trPr>
          <w:trHeight w:val="499"/>
        </w:trPr>
        <w:tc>
          <w:tcPr>
            <w:tcW w:w="226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73E7E" w:rsidRDefault="0024738C">
            <w:pPr>
              <w:spacing w:line="259" w:lineRule="auto"/>
              <w:ind w:left="0" w:right="-21" w:firstLine="0"/>
              <w:jc w:val="righ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3366"/>
          </w:tcPr>
          <w:p w:rsidR="00873E7E" w:rsidRDefault="0024738C">
            <w:pPr>
              <w:spacing w:line="259" w:lineRule="auto"/>
              <w:ind w:left="0" w:firstLine="0"/>
            </w:pPr>
            <w:r>
              <w:rPr>
                <w:b/>
                <w:color w:val="FFFFFF"/>
                <w:sz w:val="20"/>
              </w:rPr>
              <w:t xml:space="preserve">FCSEYC – USAL / Inequidades Urbanas en América Latina - Espacios de práctica </w:t>
            </w:r>
          </w:p>
        </w:tc>
      </w:tr>
      <w:tr w:rsidR="00873E7E">
        <w:trPr>
          <w:trHeight w:val="730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3366"/>
          </w:tcPr>
          <w:p w:rsidR="00873E7E" w:rsidRDefault="0024738C">
            <w:pPr>
              <w:spacing w:line="259" w:lineRule="auto"/>
              <w:ind w:left="0" w:right="5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Clase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33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Fecha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3366"/>
          </w:tcPr>
          <w:p w:rsidR="00873E7E" w:rsidRDefault="0024738C">
            <w:pPr>
              <w:spacing w:line="259" w:lineRule="auto"/>
              <w:ind w:left="0" w:right="49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Institución a visitar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6-ago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Nuestra Señora de la Visitación </w:t>
            </w:r>
          </w:p>
        </w:tc>
      </w:tr>
      <w:tr w:rsidR="00873E7E">
        <w:trPr>
          <w:trHeight w:val="731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2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13-ago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Nuestra Señora de la Visitación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3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20-ago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Nuestra Señora de la Visitación </w:t>
            </w:r>
          </w:p>
        </w:tc>
      </w:tr>
      <w:tr w:rsidR="00873E7E">
        <w:trPr>
          <w:trHeight w:val="730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4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27-ago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8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Nuestra Señora de Loreto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5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3-sept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8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Nuestra Señora de Loreto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6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10-sept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8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Nuestra Señora de Loreto </w:t>
            </w:r>
          </w:p>
        </w:tc>
      </w:tr>
      <w:tr w:rsidR="00873E7E">
        <w:trPr>
          <w:trHeight w:val="730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7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17-sept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3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Centro Solidario San José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8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24-sept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3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Centro Solidario San José </w:t>
            </w:r>
          </w:p>
        </w:tc>
      </w:tr>
      <w:tr w:rsidR="00873E7E">
        <w:trPr>
          <w:trHeight w:val="730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9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1-oct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3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Centro Solidario San José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10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8-oct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7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Ministerio Publico Tutelar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11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15-oct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7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Ministerio Publico Tutelar </w:t>
            </w:r>
          </w:p>
        </w:tc>
      </w:tr>
      <w:tr w:rsidR="00873E7E">
        <w:trPr>
          <w:trHeight w:val="730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12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22-oct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7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Ministerio Publico Tutelar </w:t>
            </w:r>
          </w:p>
        </w:tc>
      </w:tr>
      <w:tr w:rsidR="00873E7E">
        <w:trPr>
          <w:trHeight w:val="732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13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29-oct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Hogar San Martin </w:t>
            </w:r>
          </w:p>
        </w:tc>
      </w:tr>
      <w:tr w:rsidR="00873E7E">
        <w:trPr>
          <w:trHeight w:val="730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14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2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5-nov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Hogar San Martin </w:t>
            </w:r>
          </w:p>
        </w:tc>
      </w:tr>
      <w:tr w:rsidR="00873E7E">
        <w:trPr>
          <w:trHeight w:val="726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15 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2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12-nov </w:t>
            </w:r>
          </w:p>
        </w:tc>
        <w:tc>
          <w:tcPr>
            <w:tcW w:w="7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9966"/>
          </w:tcPr>
          <w:p w:rsidR="00873E7E" w:rsidRDefault="0024738C">
            <w:pPr>
              <w:spacing w:line="259" w:lineRule="auto"/>
              <w:ind w:left="0" w:right="4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Hogar San Martin </w:t>
            </w:r>
          </w:p>
        </w:tc>
      </w:tr>
    </w:tbl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873E7E" w:rsidRDefault="0024738C">
      <w:pPr>
        <w:numPr>
          <w:ilvl w:val="0"/>
          <w:numId w:val="12"/>
        </w:numPr>
        <w:spacing w:after="3" w:line="259" w:lineRule="auto"/>
        <w:ind w:hanging="360"/>
        <w:jc w:val="left"/>
      </w:pPr>
      <w:r>
        <w:rPr>
          <w:b/>
        </w:rPr>
        <w:t>OTHER</w:t>
      </w:r>
      <w:r>
        <w:rPr>
          <w:b/>
          <w:sz w:val="19"/>
        </w:rPr>
        <w:t xml:space="preserve"> </w:t>
      </w:r>
      <w:r>
        <w:rPr>
          <w:b/>
        </w:rPr>
        <w:t>REQUIREMENTS</w:t>
      </w:r>
      <w:r>
        <w:rPr>
          <w:b/>
          <w:sz w:val="19"/>
        </w:rPr>
        <w:t xml:space="preserve"> </w:t>
      </w:r>
      <w:r>
        <w:rPr>
          <w:b/>
        </w:rPr>
        <w:t>TO</w:t>
      </w:r>
      <w:r>
        <w:rPr>
          <w:b/>
          <w:sz w:val="19"/>
        </w:rPr>
        <w:t xml:space="preserve"> </w:t>
      </w:r>
      <w:proofErr w:type="gramStart"/>
      <w:r>
        <w:rPr>
          <w:b/>
        </w:rPr>
        <w:t>PROMOTE</w:t>
      </w:r>
      <w:r>
        <w:rPr>
          <w:b/>
          <w:sz w:val="19"/>
        </w:rPr>
        <w:t xml:space="preserve">  </w:t>
      </w:r>
      <w:r>
        <w:rPr>
          <w:b/>
        </w:rPr>
        <w:t>THE</w:t>
      </w:r>
      <w:proofErr w:type="gramEnd"/>
      <w:r>
        <w:rPr>
          <w:b/>
          <w:sz w:val="19"/>
        </w:rPr>
        <w:t xml:space="preserve"> </w:t>
      </w:r>
      <w:r>
        <w:rPr>
          <w:b/>
        </w:rPr>
        <w:t>SEMINAR</w:t>
      </w:r>
      <w:r>
        <w:rPr>
          <w:b/>
          <w:sz w:val="19"/>
        </w:rPr>
        <w:t xml:space="preserve"> </w:t>
      </w:r>
      <w:r>
        <w:rPr>
          <w:b/>
        </w:rPr>
        <w:t xml:space="preserve"> </w:t>
      </w:r>
    </w:p>
    <w:p w:rsidR="00873E7E" w:rsidRDefault="0024738C">
      <w:pPr>
        <w:spacing w:after="1"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numPr>
          <w:ilvl w:val="0"/>
          <w:numId w:val="12"/>
        </w:numPr>
        <w:spacing w:after="3" w:line="259" w:lineRule="auto"/>
        <w:ind w:hanging="360"/>
        <w:jc w:val="left"/>
      </w:pPr>
      <w:r>
        <w:rPr>
          <w:b/>
        </w:rPr>
        <w:t>TEACHERS’</w:t>
      </w:r>
      <w:r>
        <w:rPr>
          <w:b/>
          <w:sz w:val="19"/>
        </w:rPr>
        <w:t xml:space="preserve"> </w:t>
      </w:r>
      <w:r>
        <w:rPr>
          <w:b/>
        </w:rPr>
        <w:t xml:space="preserve">SIGNATURE: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604645" cy="1066800"/>
            <wp:effectExtent l="0" t="0" r="0" b="0"/>
            <wp:docPr id="2153" name="Picture 2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" name="Picture 215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>P</w:t>
      </w:r>
      <w:r>
        <w:rPr>
          <w:b/>
          <w:sz w:val="19"/>
        </w:rPr>
        <w:t>ROF</w:t>
      </w:r>
      <w:r>
        <w:rPr>
          <w:b/>
        </w:rPr>
        <w:t>.</w:t>
      </w:r>
      <w:r>
        <w:rPr>
          <w:b/>
          <w:sz w:val="19"/>
        </w:rPr>
        <w:t xml:space="preserve"> </w:t>
      </w:r>
      <w:r>
        <w:rPr>
          <w:b/>
        </w:rPr>
        <w:t>L</w:t>
      </w:r>
      <w:r>
        <w:rPr>
          <w:b/>
          <w:sz w:val="19"/>
        </w:rPr>
        <w:t>IC</w:t>
      </w:r>
      <w:r>
        <w:rPr>
          <w:b/>
        </w:rPr>
        <w:t>.</w:t>
      </w:r>
      <w:r>
        <w:rPr>
          <w:b/>
          <w:sz w:val="19"/>
        </w:rPr>
        <w:t xml:space="preserve"> </w:t>
      </w:r>
      <w:r>
        <w:rPr>
          <w:b/>
        </w:rPr>
        <w:t>J</w:t>
      </w:r>
      <w:r>
        <w:rPr>
          <w:b/>
          <w:sz w:val="19"/>
        </w:rPr>
        <w:t xml:space="preserve">UAN </w:t>
      </w:r>
      <w:r>
        <w:rPr>
          <w:b/>
        </w:rPr>
        <w:t>M</w:t>
      </w:r>
      <w:r>
        <w:rPr>
          <w:b/>
          <w:sz w:val="19"/>
        </w:rPr>
        <w:t xml:space="preserve">ANUEL </w:t>
      </w:r>
      <w:r>
        <w:rPr>
          <w:b/>
        </w:rPr>
        <w:t>M</w:t>
      </w:r>
      <w:r>
        <w:rPr>
          <w:b/>
          <w:sz w:val="19"/>
        </w:rPr>
        <w:t>USANTE</w:t>
      </w: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577340" cy="1671955"/>
            <wp:effectExtent l="0" t="0" r="0" b="0"/>
            <wp:docPr id="2174" name="Picture 2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" name="Picture 217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>
      <w:pPr>
        <w:spacing w:after="3" w:line="259" w:lineRule="auto"/>
        <w:ind w:left="-5"/>
        <w:jc w:val="left"/>
      </w:pPr>
      <w:r>
        <w:rPr>
          <w:b/>
        </w:rPr>
        <w:t>MG.</w:t>
      </w:r>
      <w:r>
        <w:rPr>
          <w:b/>
          <w:sz w:val="19"/>
        </w:rPr>
        <w:t xml:space="preserve"> </w:t>
      </w:r>
      <w:r>
        <w:rPr>
          <w:b/>
        </w:rPr>
        <w:t>LIC.</w:t>
      </w:r>
      <w:r>
        <w:rPr>
          <w:b/>
          <w:sz w:val="19"/>
        </w:rPr>
        <w:t xml:space="preserve"> </w:t>
      </w:r>
      <w:r>
        <w:rPr>
          <w:b/>
        </w:rPr>
        <w:t>JAVIER</w:t>
      </w:r>
      <w:r>
        <w:rPr>
          <w:b/>
          <w:sz w:val="19"/>
        </w:rPr>
        <w:t xml:space="preserve"> </w:t>
      </w:r>
      <w:r>
        <w:rPr>
          <w:b/>
        </w:rPr>
        <w:t>GONZALEZ</w:t>
      </w:r>
      <w:r>
        <w:rPr>
          <w:b/>
          <w:sz w:val="19"/>
        </w:rPr>
        <w:t xml:space="preserve"> </w:t>
      </w:r>
      <w:r>
        <w:rPr>
          <w:b/>
        </w:rPr>
        <w:t>PAGLIERE</w:t>
      </w:r>
      <w:r>
        <w:rPr>
          <w:b/>
          <w:sz w:val="19"/>
        </w:rPr>
        <w:t xml:space="preserve"> </w:t>
      </w:r>
      <w:r>
        <w:rPr>
          <w:b/>
        </w:rPr>
        <w:t>LLAURO</w:t>
      </w:r>
      <w:r>
        <w:rPr>
          <w:b/>
          <w:sz w:val="19"/>
        </w:rPr>
        <w:t xml:space="preserve"> </w:t>
      </w:r>
      <w:r>
        <w:rPr>
          <w:b/>
        </w:rPr>
        <w:t xml:space="preserve"> </w:t>
      </w:r>
    </w:p>
    <w:p w:rsidR="00873E7E" w:rsidRDefault="0024738C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873E7E" w:rsidRDefault="0024738C" w:rsidP="004B19A0">
      <w:pPr>
        <w:numPr>
          <w:ilvl w:val="0"/>
          <w:numId w:val="12"/>
        </w:numPr>
        <w:spacing w:after="3" w:line="259" w:lineRule="auto"/>
        <w:ind w:hanging="360"/>
        <w:jc w:val="left"/>
      </w:pPr>
      <w:r>
        <w:rPr>
          <w:b/>
        </w:rPr>
        <w:t>CAREER</w:t>
      </w:r>
      <w:r>
        <w:rPr>
          <w:b/>
          <w:sz w:val="19"/>
        </w:rPr>
        <w:t xml:space="preserve"> </w:t>
      </w:r>
      <w:r>
        <w:rPr>
          <w:b/>
        </w:rPr>
        <w:t>DIRECTOR’S</w:t>
      </w:r>
      <w:r>
        <w:rPr>
          <w:b/>
          <w:sz w:val="19"/>
        </w:rPr>
        <w:t xml:space="preserve"> </w:t>
      </w:r>
      <w:r>
        <w:rPr>
          <w:b/>
        </w:rPr>
        <w:t xml:space="preserve">SIGNATURE </w:t>
      </w:r>
      <w:bookmarkStart w:id="0" w:name="_GoBack"/>
      <w:bookmarkEnd w:id="0"/>
    </w:p>
    <w:sectPr w:rsidR="00873E7E">
      <w:footerReference w:type="even" r:id="rId66"/>
      <w:footerReference w:type="default" r:id="rId67"/>
      <w:footerReference w:type="first" r:id="rId68"/>
      <w:pgSz w:w="11906" w:h="16838"/>
      <w:pgMar w:top="1418" w:right="999" w:bottom="1427" w:left="1133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6F" w:rsidRDefault="0024738C">
      <w:pPr>
        <w:spacing w:line="240" w:lineRule="auto"/>
      </w:pPr>
      <w:r>
        <w:separator/>
      </w:r>
    </w:p>
  </w:endnote>
  <w:endnote w:type="continuationSeparator" w:id="0">
    <w:p w:rsidR="00B6566F" w:rsidRDefault="00247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7E" w:rsidRDefault="0024738C">
    <w:pPr>
      <w:tabs>
        <w:tab w:val="right" w:pos="9775"/>
      </w:tabs>
      <w:spacing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7E" w:rsidRDefault="0024738C">
    <w:pPr>
      <w:tabs>
        <w:tab w:val="right" w:pos="9775"/>
      </w:tabs>
      <w:spacing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B19A0" w:rsidRPr="004B19A0">
      <w:rPr>
        <w:noProof/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7E" w:rsidRDefault="0024738C">
    <w:pPr>
      <w:tabs>
        <w:tab w:val="right" w:pos="9775"/>
      </w:tabs>
      <w:spacing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6F" w:rsidRDefault="0024738C">
      <w:pPr>
        <w:spacing w:line="240" w:lineRule="auto"/>
      </w:pPr>
      <w:r>
        <w:separator/>
      </w:r>
    </w:p>
  </w:footnote>
  <w:footnote w:type="continuationSeparator" w:id="0">
    <w:p w:rsidR="00B6566F" w:rsidRDefault="002473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607"/>
    <w:multiLevelType w:val="hybridMultilevel"/>
    <w:tmpl w:val="2D5A63F6"/>
    <w:lvl w:ilvl="0" w:tplc="68EE08E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21DCE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80D90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8C372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4A4F8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EFE14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E55F6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8B3B8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80BF0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23203"/>
    <w:multiLevelType w:val="hybridMultilevel"/>
    <w:tmpl w:val="9782CB8A"/>
    <w:lvl w:ilvl="0" w:tplc="1D78E79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E3612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414B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4DD5C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E8C12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ED9E4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E5930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8E508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46E954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E7898"/>
    <w:multiLevelType w:val="hybridMultilevel"/>
    <w:tmpl w:val="4D3660EA"/>
    <w:lvl w:ilvl="0" w:tplc="5EE054BC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AEB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A70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0F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D9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4F3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0A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78A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429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A85CCE"/>
    <w:multiLevelType w:val="hybridMultilevel"/>
    <w:tmpl w:val="49467770"/>
    <w:lvl w:ilvl="0" w:tplc="A7CA808C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A812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EF32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AA8E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0A33C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E6F4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0B014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A1B9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E93E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EA5141"/>
    <w:multiLevelType w:val="hybridMultilevel"/>
    <w:tmpl w:val="FA9614A2"/>
    <w:lvl w:ilvl="0" w:tplc="CEA084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A055A">
      <w:start w:val="1"/>
      <w:numFmt w:val="bullet"/>
      <w:lvlText w:val="o"/>
      <w:lvlJc w:val="left"/>
      <w:pPr>
        <w:ind w:left="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8CC50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C6F66">
      <w:start w:val="1"/>
      <w:numFmt w:val="bullet"/>
      <w:lvlText w:val="•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E7C64">
      <w:start w:val="1"/>
      <w:numFmt w:val="bullet"/>
      <w:lvlText w:val="o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06B3C">
      <w:start w:val="1"/>
      <w:numFmt w:val="bullet"/>
      <w:lvlText w:val="▪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2A34C">
      <w:start w:val="1"/>
      <w:numFmt w:val="bullet"/>
      <w:lvlText w:val="•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8AF8">
      <w:start w:val="1"/>
      <w:numFmt w:val="bullet"/>
      <w:lvlText w:val="o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007A">
      <w:start w:val="1"/>
      <w:numFmt w:val="bullet"/>
      <w:lvlText w:val="▪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33799"/>
    <w:multiLevelType w:val="hybridMultilevel"/>
    <w:tmpl w:val="422882F4"/>
    <w:lvl w:ilvl="0" w:tplc="6D28379E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47B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8C0B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A8F4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87A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6A4B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4E43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E147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AB46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BF1107"/>
    <w:multiLevelType w:val="hybridMultilevel"/>
    <w:tmpl w:val="B9A0E518"/>
    <w:lvl w:ilvl="0" w:tplc="8F10CA60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CF9B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280C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20D0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AD86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209A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4A35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41D72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EF1B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A04BC1"/>
    <w:multiLevelType w:val="hybridMultilevel"/>
    <w:tmpl w:val="DBDAF454"/>
    <w:lvl w:ilvl="0" w:tplc="CF767A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6CA26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0B68E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65ACA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466B2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CFFEA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85F7E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45692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A900C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EE5538"/>
    <w:multiLevelType w:val="hybridMultilevel"/>
    <w:tmpl w:val="22F431CA"/>
    <w:lvl w:ilvl="0" w:tplc="7660A3C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C2788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CB988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6AB8A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83E24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8A010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F540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6F9B6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ADC0C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706641"/>
    <w:multiLevelType w:val="hybridMultilevel"/>
    <w:tmpl w:val="0DACDA6E"/>
    <w:lvl w:ilvl="0" w:tplc="5FB07B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EE3A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43756">
      <w:start w:val="1"/>
      <w:numFmt w:val="bullet"/>
      <w:lvlRestart w:val="0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43BC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A805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F6A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EF4F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6109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C5D1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76026F"/>
    <w:multiLevelType w:val="hybridMultilevel"/>
    <w:tmpl w:val="167CFDEA"/>
    <w:lvl w:ilvl="0" w:tplc="C0FE588A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CB8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ED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20C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252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61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4C0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4A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CD6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BE1050"/>
    <w:multiLevelType w:val="hybridMultilevel"/>
    <w:tmpl w:val="19E6F276"/>
    <w:lvl w:ilvl="0" w:tplc="60D8C84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4A5A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EE644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03296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C8D78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C6220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C70F4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BEAD56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CB668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7E"/>
    <w:rsid w:val="0024738C"/>
    <w:rsid w:val="004B19A0"/>
    <w:rsid w:val="00873E7E"/>
    <w:rsid w:val="00B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3A62"/>
  <w15:docId w15:val="{18ACF23D-D485-4154-9068-FA5D86CB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3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137"/>
      <w:jc w:val="center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80"/>
      <w:jc w:val="right"/>
      <w:outlineLvl w:val="1"/>
    </w:pPr>
    <w:rPr>
      <w:rFonts w:ascii="Cambria" w:eastAsia="Cambria" w:hAnsi="Cambria" w:cs="Cambria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mbria" w:eastAsia="Cambria" w:hAnsi="Cambria" w:cs="Cambria"/>
      <w:color w:val="000000"/>
      <w:sz w:val="32"/>
    </w:rPr>
  </w:style>
  <w:style w:type="character" w:customStyle="1" w:styleId="Ttulo1Car">
    <w:name w:val="Título 1 Car"/>
    <w:link w:val="Ttulo1"/>
    <w:rPr>
      <w:rFonts w:ascii="Cambria" w:eastAsia="Cambria" w:hAnsi="Cambria" w:cs="Cambri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rmEGBKXrxNs" TargetMode="External"/><Relationship Id="rId21" Type="http://schemas.openxmlformats.org/officeDocument/2006/relationships/hyperlink" Target="https://www.youtube.com/watch?v=rmEGBKXrxNs" TargetMode="External"/><Relationship Id="rId42" Type="http://schemas.openxmlformats.org/officeDocument/2006/relationships/hyperlink" Target="https://www.youtube.com/watch?v=JSxUCeXS_6c" TargetMode="External"/><Relationship Id="rId47" Type="http://schemas.openxmlformats.org/officeDocument/2006/relationships/hyperlink" Target="https://www.youtube.com/watch?v=J4N-QFhaS4E" TargetMode="External"/><Relationship Id="rId63" Type="http://schemas.openxmlformats.org/officeDocument/2006/relationships/hyperlink" Target="https://www.youtube.com/watch?v=uavX9fP9j_U" TargetMode="External"/><Relationship Id="rId68" Type="http://schemas.openxmlformats.org/officeDocument/2006/relationships/footer" Target="footer3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2fpjnwNi7Q" TargetMode="External"/><Relationship Id="rId29" Type="http://schemas.openxmlformats.org/officeDocument/2006/relationships/hyperlink" Target="https://www.youtube.com/watch?v=Qe9ZybqKOLg" TargetMode="External"/><Relationship Id="rId11" Type="http://schemas.openxmlformats.org/officeDocument/2006/relationships/hyperlink" Target="https://www.youtube.com/watch?v=w2fpjnwNi7Q" TargetMode="External"/><Relationship Id="rId24" Type="http://schemas.openxmlformats.org/officeDocument/2006/relationships/hyperlink" Target="https://www.youtube.com/watch?v=rmEGBKXrxNs" TargetMode="External"/><Relationship Id="rId32" Type="http://schemas.openxmlformats.org/officeDocument/2006/relationships/hyperlink" Target="https://www.youtube.com/watch?v=ZwRgsKNpKGg" TargetMode="External"/><Relationship Id="rId37" Type="http://schemas.openxmlformats.org/officeDocument/2006/relationships/hyperlink" Target="https://www.youtube.com/watch?v=rA2FAVRAO2Y" TargetMode="External"/><Relationship Id="rId40" Type="http://schemas.openxmlformats.org/officeDocument/2006/relationships/hyperlink" Target="https://www.youtube.com/watch?v=JSxUCeXS_6c" TargetMode="External"/><Relationship Id="rId45" Type="http://schemas.openxmlformats.org/officeDocument/2006/relationships/hyperlink" Target="https://www.vaticannews.va/es/iglesia/news/2022-05/documental-esperanza-sin-fronteras-arzobispado-santiago-tocormal.html" TargetMode="External"/><Relationship Id="rId53" Type="http://schemas.openxmlformats.org/officeDocument/2006/relationships/hyperlink" Target="https://www.youtube.com/watch?v=ZsjwhSO7FGg" TargetMode="External"/><Relationship Id="rId58" Type="http://schemas.openxmlformats.org/officeDocument/2006/relationships/hyperlink" Target="https://www.youtube.com/watch?v=ZsjwhSO7FGg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www.youtube.com/watch?v=n7uJ11jzSuU" TargetMode="External"/><Relationship Id="rId19" Type="http://schemas.openxmlformats.org/officeDocument/2006/relationships/hyperlink" Target="https://www.youtube.com/watch?v=rmEGBKXrxNs" TargetMode="External"/><Relationship Id="rId14" Type="http://schemas.openxmlformats.org/officeDocument/2006/relationships/hyperlink" Target="https://www.youtube.com/watch?v=w2fpjnwNi7Q" TargetMode="External"/><Relationship Id="rId22" Type="http://schemas.openxmlformats.org/officeDocument/2006/relationships/hyperlink" Target="https://www.youtube.com/watch?v=rmEGBKXrxNs" TargetMode="External"/><Relationship Id="rId27" Type="http://schemas.openxmlformats.org/officeDocument/2006/relationships/hyperlink" Target="https://www.youtube.com/watch?v=rmEGBKXrxNs" TargetMode="External"/><Relationship Id="rId30" Type="http://schemas.openxmlformats.org/officeDocument/2006/relationships/hyperlink" Target="https://www.youtube.com/watch?v=ZwRgsKNpKGg" TargetMode="External"/><Relationship Id="rId35" Type="http://schemas.openxmlformats.org/officeDocument/2006/relationships/hyperlink" Target="https://www.youtube.com/watch?v=rA2FAVRAO2Y" TargetMode="External"/><Relationship Id="rId43" Type="http://schemas.openxmlformats.org/officeDocument/2006/relationships/hyperlink" Target="https://www.youtube.com/watch?v=JSxUCeXS_6c" TargetMode="External"/><Relationship Id="rId48" Type="http://schemas.openxmlformats.org/officeDocument/2006/relationships/hyperlink" Target="https://www.youtube.com/watch?v=J4N-QFhaS4E" TargetMode="External"/><Relationship Id="rId56" Type="http://schemas.openxmlformats.org/officeDocument/2006/relationships/hyperlink" Target="https://www.youtube.com/watch?v=ZsjwhSO7FGg" TargetMode="External"/><Relationship Id="rId64" Type="http://schemas.openxmlformats.org/officeDocument/2006/relationships/image" Target="media/image2.jpg"/><Relationship Id="rId69" Type="http://schemas.openxmlformats.org/officeDocument/2006/relationships/fontTable" Target="fontTable.xml"/><Relationship Id="rId8" Type="http://schemas.openxmlformats.org/officeDocument/2006/relationships/hyperlink" Target="https://www.ted.com/talks/mayra_arena_que_tienen_los_pobres_en_la_cabeza" TargetMode="External"/><Relationship Id="rId51" Type="http://schemas.openxmlformats.org/officeDocument/2006/relationships/hyperlink" Target="https://www.youtube.com/watch?v=WBRbguGHj8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w2fpjnwNi7Q" TargetMode="External"/><Relationship Id="rId17" Type="http://schemas.openxmlformats.org/officeDocument/2006/relationships/hyperlink" Target="https://www.youtube.com/watch?v=w2fpjnwNi7Q" TargetMode="External"/><Relationship Id="rId25" Type="http://schemas.openxmlformats.org/officeDocument/2006/relationships/hyperlink" Target="https://www.youtube.com/watch?v=rmEGBKXrxNs" TargetMode="External"/><Relationship Id="rId33" Type="http://schemas.openxmlformats.org/officeDocument/2006/relationships/hyperlink" Target="https://www.youtube.com/watch?v=rA2FAVRAO2Y" TargetMode="External"/><Relationship Id="rId38" Type="http://schemas.openxmlformats.org/officeDocument/2006/relationships/hyperlink" Target="https://www.youtube.com/watch?v=rA2FAVRAO2Y" TargetMode="External"/><Relationship Id="rId46" Type="http://schemas.openxmlformats.org/officeDocument/2006/relationships/hyperlink" Target="https://www.vaticannews.va/es/iglesia/news/2022-05/documental-esperanza-sin-fronteras-arzobispado-santiago-tocormal.html" TargetMode="External"/><Relationship Id="rId59" Type="http://schemas.openxmlformats.org/officeDocument/2006/relationships/hyperlink" Target="https://www.youtube.com/watch?v=n7uJ11jzSuU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www.youtube.com/watch?v=rmEGBKXrxNs" TargetMode="External"/><Relationship Id="rId41" Type="http://schemas.openxmlformats.org/officeDocument/2006/relationships/hyperlink" Target="https://www.youtube.com/watch?v=JSxUCeXS_6c" TargetMode="External"/><Relationship Id="rId54" Type="http://schemas.openxmlformats.org/officeDocument/2006/relationships/hyperlink" Target="https://www.youtube.com/watch?v=ZsjwhSO7FGg" TargetMode="External"/><Relationship Id="rId62" Type="http://schemas.openxmlformats.org/officeDocument/2006/relationships/hyperlink" Target="https://www.youtube.com/watch?v=uavX9fP9j_U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w2fpjnwNi7Q" TargetMode="External"/><Relationship Id="rId23" Type="http://schemas.openxmlformats.org/officeDocument/2006/relationships/hyperlink" Target="https://www.youtube.com/watch?v=rmEGBKXrxNs" TargetMode="External"/><Relationship Id="rId28" Type="http://schemas.openxmlformats.org/officeDocument/2006/relationships/hyperlink" Target="https://www.youtube.com/watch?v=Qe9ZybqKOLg" TargetMode="External"/><Relationship Id="rId36" Type="http://schemas.openxmlformats.org/officeDocument/2006/relationships/hyperlink" Target="https://www.youtube.com/watch?v=rA2FAVRAO2Y" TargetMode="External"/><Relationship Id="rId49" Type="http://schemas.openxmlformats.org/officeDocument/2006/relationships/hyperlink" Target="https://www.youtube.com/watch?v=WBRbguGHj8A" TargetMode="External"/><Relationship Id="rId57" Type="http://schemas.openxmlformats.org/officeDocument/2006/relationships/hyperlink" Target="https://www.youtube.com/watch?v=ZsjwhSO7FGg" TargetMode="External"/><Relationship Id="rId10" Type="http://schemas.openxmlformats.org/officeDocument/2006/relationships/hyperlink" Target="https://www.youtube.com/watch?v=w2fpjnwNi7Q" TargetMode="External"/><Relationship Id="rId31" Type="http://schemas.openxmlformats.org/officeDocument/2006/relationships/hyperlink" Target="https://www.youtube.com/watch?v=ZwRgsKNpKGg" TargetMode="External"/><Relationship Id="rId44" Type="http://schemas.openxmlformats.org/officeDocument/2006/relationships/hyperlink" Target="https://www.youtube.com/watch?v=JSxUCeXS_6c" TargetMode="External"/><Relationship Id="rId52" Type="http://schemas.openxmlformats.org/officeDocument/2006/relationships/hyperlink" Target="https://www.youtube.com/watch?v=ZsjwhSO7FGg" TargetMode="External"/><Relationship Id="rId60" Type="http://schemas.openxmlformats.org/officeDocument/2006/relationships/hyperlink" Target="https://www.youtube.com/watch?v=n7uJ11jzSuU" TargetMode="External"/><Relationship Id="rId65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mayra_arena_que_tienen_los_pobres_en_la_cabeza" TargetMode="External"/><Relationship Id="rId13" Type="http://schemas.openxmlformats.org/officeDocument/2006/relationships/hyperlink" Target="https://www.youtube.com/watch?v=w2fpjnwNi7Q" TargetMode="External"/><Relationship Id="rId18" Type="http://schemas.openxmlformats.org/officeDocument/2006/relationships/hyperlink" Target="https://www.youtube.com/watch?v=w2fpjnwNi7Q" TargetMode="External"/><Relationship Id="rId39" Type="http://schemas.openxmlformats.org/officeDocument/2006/relationships/hyperlink" Target="https://www.youtube.com/watch?v=JSxUCeXS_6c" TargetMode="External"/><Relationship Id="rId34" Type="http://schemas.openxmlformats.org/officeDocument/2006/relationships/hyperlink" Target="https://www.youtube.com/watch?v=rA2FAVRAO2Y" TargetMode="External"/><Relationship Id="rId50" Type="http://schemas.openxmlformats.org/officeDocument/2006/relationships/hyperlink" Target="https://www.youtube.com/watch?v=WBRbguGHj8A" TargetMode="External"/><Relationship Id="rId55" Type="http://schemas.openxmlformats.org/officeDocument/2006/relationships/hyperlink" Target="https://www.youtube.com/watch?v=ZsjwhSO7FG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3</cp:revision>
  <dcterms:created xsi:type="dcterms:W3CDTF">2026-04-09T14:40:00Z</dcterms:created>
  <dcterms:modified xsi:type="dcterms:W3CDTF">2026-06-16T17:43:00Z</dcterms:modified>
</cp:coreProperties>
</file>