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2C4B" w:rsidRDefault="00E376F5">
      <w:pPr>
        <w:spacing w:after="0" w:line="259" w:lineRule="auto"/>
        <w:ind w:left="0" w:right="0" w:firstLine="0"/>
        <w:jc w:val="left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1149350</wp:posOffset>
            </wp:positionH>
            <wp:positionV relativeFrom="paragraph">
              <wp:posOffset>-149860</wp:posOffset>
            </wp:positionV>
            <wp:extent cx="562356" cy="713232"/>
            <wp:effectExtent l="0" t="0" r="9525" b="0"/>
            <wp:wrapNone/>
            <wp:docPr id="346" name="Picture 3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6" name="Picture 346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2356" cy="7132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</w:rPr>
        <w:t xml:space="preserve"> </w:t>
      </w:r>
    </w:p>
    <w:p w:rsidR="00412C4B" w:rsidRDefault="00412C4B">
      <w:pPr>
        <w:spacing w:after="0" w:line="259" w:lineRule="auto"/>
        <w:ind w:left="1795" w:right="0" w:firstLine="0"/>
        <w:jc w:val="left"/>
      </w:pPr>
    </w:p>
    <w:p w:rsidR="00412C4B" w:rsidRDefault="00E376F5">
      <w:pPr>
        <w:spacing w:after="174" w:line="259" w:lineRule="auto"/>
        <w:ind w:left="2235" w:right="0" w:firstLine="0"/>
        <w:jc w:val="left"/>
      </w:pPr>
      <w:r>
        <w:t xml:space="preserve"> </w:t>
      </w:r>
      <w:r>
        <w:tab/>
        <w:t xml:space="preserve"> </w:t>
      </w:r>
    </w:p>
    <w:p w:rsidR="00412C4B" w:rsidRPr="00E376F5" w:rsidRDefault="00E376F5" w:rsidP="00E376F5">
      <w:pPr>
        <w:tabs>
          <w:tab w:val="center" w:pos="2236"/>
          <w:tab w:val="center" w:pos="7257"/>
        </w:tabs>
        <w:spacing w:after="1" w:line="256" w:lineRule="auto"/>
        <w:ind w:left="0" w:right="0" w:firstLine="0"/>
        <w:jc w:val="left"/>
      </w:pPr>
      <w:r>
        <w:rPr>
          <w:rFonts w:ascii="Calibri" w:eastAsia="Calibri" w:hAnsi="Calibri" w:cs="Calibri"/>
        </w:rPr>
        <w:tab/>
      </w:r>
      <w:r>
        <w:rPr>
          <w:b/>
        </w:rPr>
        <w:t>UNIVERSIDAD DEL SALVADOR</w:t>
      </w:r>
      <w:r>
        <w:t xml:space="preserve"> </w:t>
      </w:r>
      <w:r>
        <w:tab/>
      </w:r>
      <w:r w:rsidRPr="00E376F5">
        <w:rPr>
          <w:b/>
          <w:i/>
        </w:rPr>
        <w:t>Licenciatura en Periodismo</w:t>
      </w:r>
    </w:p>
    <w:p w:rsidR="00E376F5" w:rsidRDefault="00E376F5">
      <w:pPr>
        <w:spacing w:after="125" w:line="259" w:lineRule="auto"/>
        <w:ind w:left="1570" w:right="1169" w:hanging="1315"/>
        <w:jc w:val="left"/>
        <w:rPr>
          <w:b/>
          <w:i/>
        </w:rPr>
      </w:pPr>
      <w:r>
        <w:rPr>
          <w:b/>
          <w:i/>
        </w:rPr>
        <w:t xml:space="preserve"> </w:t>
      </w:r>
      <w:r>
        <w:rPr>
          <w:b/>
          <w:i/>
        </w:rPr>
        <w:t xml:space="preserve">Facultad de Ciencias Sociales, Educación </w:t>
      </w:r>
    </w:p>
    <w:p w:rsidR="00412C4B" w:rsidRDefault="00E376F5">
      <w:pPr>
        <w:spacing w:after="125" w:line="259" w:lineRule="auto"/>
        <w:ind w:left="1570" w:right="1169" w:hanging="1315"/>
        <w:jc w:val="left"/>
      </w:pPr>
      <w:r>
        <w:rPr>
          <w:b/>
          <w:i/>
        </w:rPr>
        <w:t xml:space="preserve">                      y </w:t>
      </w:r>
      <w:r>
        <w:rPr>
          <w:b/>
          <w:i/>
        </w:rPr>
        <w:t>Comuni</w:t>
      </w:r>
      <w:bookmarkStart w:id="0" w:name="_GoBack"/>
      <w:bookmarkEnd w:id="0"/>
      <w:r>
        <w:rPr>
          <w:b/>
          <w:i/>
        </w:rPr>
        <w:t>cación</w:t>
      </w:r>
      <w:r>
        <w:t xml:space="preserve"> </w:t>
      </w:r>
      <w:r>
        <w:tab/>
      </w:r>
      <w:r>
        <w:t xml:space="preserve"> </w:t>
      </w:r>
    </w:p>
    <w:p w:rsidR="00412C4B" w:rsidRDefault="00E376F5">
      <w:pPr>
        <w:spacing w:after="0" w:line="259" w:lineRule="auto"/>
        <w:ind w:left="2235" w:right="0" w:firstLine="0"/>
        <w:jc w:val="left"/>
      </w:pPr>
      <w:r>
        <w:t xml:space="preserve"> </w:t>
      </w:r>
      <w:r>
        <w:tab/>
        <w:t xml:space="preserve"> </w:t>
      </w:r>
    </w:p>
    <w:p w:rsidR="00412C4B" w:rsidRDefault="00412C4B">
      <w:pPr>
        <w:spacing w:after="0" w:line="259" w:lineRule="auto"/>
        <w:ind w:left="0" w:right="0" w:firstLine="0"/>
        <w:jc w:val="left"/>
      </w:pPr>
    </w:p>
    <w:p w:rsidR="00E376F5" w:rsidRDefault="00E376F5">
      <w:pPr>
        <w:spacing w:after="0" w:line="259" w:lineRule="auto"/>
        <w:ind w:left="0" w:right="0" w:firstLine="0"/>
        <w:jc w:val="left"/>
      </w:pPr>
    </w:p>
    <w:p w:rsidR="00E376F5" w:rsidRDefault="00E376F5">
      <w:pPr>
        <w:spacing w:after="0" w:line="259" w:lineRule="auto"/>
        <w:ind w:left="0" w:right="0" w:firstLine="0"/>
        <w:jc w:val="left"/>
      </w:pPr>
    </w:p>
    <w:p w:rsidR="00E376F5" w:rsidRDefault="00E376F5">
      <w:pPr>
        <w:spacing w:after="0" w:line="259" w:lineRule="auto"/>
        <w:ind w:left="0" w:right="0" w:firstLine="0"/>
        <w:jc w:val="left"/>
      </w:pPr>
    </w:p>
    <w:p w:rsidR="00E376F5" w:rsidRDefault="00E376F5">
      <w:pPr>
        <w:spacing w:after="0" w:line="259" w:lineRule="auto"/>
        <w:ind w:left="0" w:right="0" w:firstLine="0"/>
        <w:jc w:val="left"/>
      </w:pPr>
    </w:p>
    <w:p w:rsidR="00E376F5" w:rsidRDefault="00E376F5">
      <w:pPr>
        <w:spacing w:after="0" w:line="259" w:lineRule="auto"/>
        <w:ind w:left="0" w:right="0" w:firstLine="0"/>
        <w:jc w:val="left"/>
      </w:pPr>
    </w:p>
    <w:p w:rsidR="00E376F5" w:rsidRDefault="00E376F5">
      <w:pPr>
        <w:spacing w:after="0" w:line="259" w:lineRule="auto"/>
        <w:ind w:left="0" w:right="0" w:firstLine="0"/>
        <w:jc w:val="left"/>
      </w:pPr>
    </w:p>
    <w:p w:rsidR="00E376F5" w:rsidRDefault="00E376F5">
      <w:pPr>
        <w:spacing w:after="0" w:line="259" w:lineRule="auto"/>
        <w:ind w:left="0" w:right="0" w:firstLine="0"/>
        <w:jc w:val="left"/>
      </w:pPr>
    </w:p>
    <w:p w:rsidR="00412C4B" w:rsidRDefault="00E376F5">
      <w:pPr>
        <w:spacing w:after="0" w:line="259" w:lineRule="auto"/>
        <w:ind w:left="0" w:right="172" w:firstLine="0"/>
        <w:jc w:val="center"/>
      </w:pPr>
      <w:r>
        <w:rPr>
          <w:b/>
        </w:rPr>
        <w:t>PROGRAMA 2026</w:t>
      </w:r>
      <w:r>
        <w:t xml:space="preserve"> </w:t>
      </w:r>
    </w:p>
    <w:p w:rsidR="00412C4B" w:rsidRDefault="00E376F5">
      <w:pPr>
        <w:spacing w:after="0" w:line="259" w:lineRule="auto"/>
        <w:ind w:left="0" w:right="0" w:firstLine="0"/>
        <w:jc w:val="left"/>
      </w:pPr>
      <w:r>
        <w:t xml:space="preserve">  </w:t>
      </w:r>
    </w:p>
    <w:tbl>
      <w:tblPr>
        <w:tblStyle w:val="TableGrid"/>
        <w:tblW w:w="9789" w:type="dxa"/>
        <w:tblInd w:w="2" w:type="dxa"/>
        <w:tblCellMar>
          <w:top w:w="15" w:type="dxa"/>
          <w:left w:w="67" w:type="dxa"/>
          <w:bottom w:w="0" w:type="dxa"/>
          <w:right w:w="63" w:type="dxa"/>
        </w:tblCellMar>
        <w:tblLook w:val="04A0" w:firstRow="1" w:lastRow="0" w:firstColumn="1" w:lastColumn="0" w:noHBand="0" w:noVBand="1"/>
      </w:tblPr>
      <w:tblGrid>
        <w:gridCol w:w="1356"/>
        <w:gridCol w:w="569"/>
        <w:gridCol w:w="106"/>
        <w:gridCol w:w="1095"/>
        <w:gridCol w:w="315"/>
        <w:gridCol w:w="1097"/>
        <w:gridCol w:w="1530"/>
        <w:gridCol w:w="2072"/>
        <w:gridCol w:w="1649"/>
      </w:tblGrid>
      <w:tr w:rsidR="00412C4B">
        <w:trPr>
          <w:trHeight w:val="472"/>
        </w:trPr>
        <w:tc>
          <w:tcPr>
            <w:tcW w:w="3127" w:type="dxa"/>
            <w:gridSpan w:val="4"/>
            <w:tcBorders>
              <w:top w:val="nil"/>
              <w:left w:val="nil"/>
              <w:bottom w:val="single" w:sz="4" w:space="0" w:color="6AA84F"/>
              <w:right w:val="single" w:sz="4" w:space="0" w:color="000000"/>
            </w:tcBorders>
            <w:shd w:val="clear" w:color="auto" w:fill="93C47D"/>
            <w:vAlign w:val="center"/>
          </w:tcPr>
          <w:p w:rsidR="00412C4B" w:rsidRDefault="00E376F5">
            <w:pPr>
              <w:spacing w:after="0" w:line="259" w:lineRule="auto"/>
              <w:ind w:left="3" w:right="0" w:firstLine="0"/>
              <w:jc w:val="left"/>
            </w:pPr>
            <w:r>
              <w:rPr>
                <w:b/>
                <w:sz w:val="20"/>
              </w:rPr>
              <w:t xml:space="preserve">ACTIVIDAD CURRICULAR: </w:t>
            </w:r>
          </w:p>
        </w:tc>
        <w:tc>
          <w:tcPr>
            <w:tcW w:w="66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6AA84F"/>
              <w:right w:val="single" w:sz="4" w:space="0" w:color="000000"/>
            </w:tcBorders>
            <w:vAlign w:val="center"/>
          </w:tcPr>
          <w:p w:rsidR="00412C4B" w:rsidRDefault="00E376F5">
            <w:pPr>
              <w:spacing w:after="0" w:line="259" w:lineRule="auto"/>
              <w:ind w:left="4" w:right="0" w:firstLine="0"/>
              <w:jc w:val="left"/>
            </w:pPr>
            <w:r>
              <w:rPr>
                <w:b/>
                <w:sz w:val="20"/>
              </w:rPr>
              <w:t xml:space="preserve">ANÁLISIS DEL DISCURSO PERIODÍSTICO </w:t>
            </w:r>
          </w:p>
        </w:tc>
      </w:tr>
      <w:tr w:rsidR="00412C4B">
        <w:trPr>
          <w:trHeight w:val="470"/>
        </w:trPr>
        <w:tc>
          <w:tcPr>
            <w:tcW w:w="1356" w:type="dxa"/>
            <w:tcBorders>
              <w:top w:val="single" w:sz="4" w:space="0" w:color="6AA84F"/>
              <w:left w:val="nil"/>
              <w:bottom w:val="single" w:sz="4" w:space="0" w:color="6AA84F"/>
              <w:right w:val="single" w:sz="4" w:space="0" w:color="000000"/>
            </w:tcBorders>
            <w:shd w:val="clear" w:color="auto" w:fill="93C47D"/>
            <w:vAlign w:val="center"/>
          </w:tcPr>
          <w:p w:rsidR="00412C4B" w:rsidRDefault="00E376F5">
            <w:pPr>
              <w:spacing w:after="0" w:line="259" w:lineRule="auto"/>
              <w:ind w:left="3" w:right="0" w:firstLine="0"/>
              <w:jc w:val="left"/>
            </w:pPr>
            <w:r>
              <w:rPr>
                <w:b/>
                <w:sz w:val="20"/>
              </w:rPr>
              <w:t xml:space="preserve">CÁTEDRA:  </w:t>
            </w:r>
          </w:p>
        </w:tc>
        <w:tc>
          <w:tcPr>
            <w:tcW w:w="8433" w:type="dxa"/>
            <w:gridSpan w:val="8"/>
            <w:tcBorders>
              <w:top w:val="single" w:sz="4" w:space="0" w:color="6AA84F"/>
              <w:left w:val="single" w:sz="4" w:space="0" w:color="000000"/>
              <w:bottom w:val="single" w:sz="4" w:space="0" w:color="6AA84F"/>
              <w:right w:val="single" w:sz="4" w:space="0" w:color="000000"/>
            </w:tcBorders>
            <w:vAlign w:val="center"/>
          </w:tcPr>
          <w:p w:rsidR="00412C4B" w:rsidRDefault="00E376F5">
            <w:pPr>
              <w:spacing w:after="0" w:line="259" w:lineRule="auto"/>
              <w:ind w:left="5" w:right="0" w:firstLine="0"/>
              <w:jc w:val="left"/>
            </w:pPr>
            <w:r>
              <w:rPr>
                <w:sz w:val="20"/>
              </w:rPr>
              <w:t xml:space="preserve">Dra. Graciela M. Paredes  </w:t>
            </w:r>
          </w:p>
        </w:tc>
      </w:tr>
      <w:tr w:rsidR="00412C4B">
        <w:trPr>
          <w:trHeight w:val="470"/>
        </w:trPr>
        <w:tc>
          <w:tcPr>
            <w:tcW w:w="2032" w:type="dxa"/>
            <w:gridSpan w:val="3"/>
            <w:tcBorders>
              <w:top w:val="single" w:sz="4" w:space="0" w:color="6AA84F"/>
              <w:left w:val="nil"/>
              <w:bottom w:val="single" w:sz="4" w:space="0" w:color="6AA84F"/>
              <w:right w:val="single" w:sz="4" w:space="0" w:color="000000"/>
            </w:tcBorders>
            <w:shd w:val="clear" w:color="auto" w:fill="93C47D"/>
            <w:vAlign w:val="center"/>
          </w:tcPr>
          <w:p w:rsidR="00412C4B" w:rsidRDefault="00E376F5">
            <w:pPr>
              <w:spacing w:after="0" w:line="259" w:lineRule="auto"/>
              <w:ind w:left="3" w:right="0" w:firstLine="0"/>
              <w:jc w:val="left"/>
            </w:pPr>
            <w:r>
              <w:rPr>
                <w:b/>
                <w:sz w:val="20"/>
              </w:rPr>
              <w:t xml:space="preserve">MODALIDAD: </w:t>
            </w:r>
          </w:p>
        </w:tc>
        <w:tc>
          <w:tcPr>
            <w:tcW w:w="4037" w:type="dxa"/>
            <w:gridSpan w:val="4"/>
            <w:tcBorders>
              <w:top w:val="single" w:sz="4" w:space="0" w:color="6AA84F"/>
              <w:left w:val="single" w:sz="4" w:space="0" w:color="000000"/>
              <w:bottom w:val="single" w:sz="4" w:space="0" w:color="6AA84F"/>
              <w:right w:val="single" w:sz="4" w:space="0" w:color="000000"/>
            </w:tcBorders>
            <w:vAlign w:val="center"/>
          </w:tcPr>
          <w:p w:rsidR="00412C4B" w:rsidRDefault="00E376F5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0"/>
              </w:rPr>
              <w:t xml:space="preserve">Presencial </w:t>
            </w:r>
          </w:p>
        </w:tc>
        <w:tc>
          <w:tcPr>
            <w:tcW w:w="2072" w:type="dxa"/>
            <w:tcBorders>
              <w:top w:val="single" w:sz="4" w:space="0" w:color="6AA84F"/>
              <w:left w:val="single" w:sz="4" w:space="0" w:color="000000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:rsidR="00412C4B" w:rsidRDefault="00E376F5">
            <w:pPr>
              <w:spacing w:after="0" w:line="259" w:lineRule="auto"/>
              <w:ind w:left="2" w:right="0" w:firstLine="0"/>
            </w:pPr>
            <w:r>
              <w:rPr>
                <w:b/>
                <w:sz w:val="20"/>
              </w:rPr>
              <w:t xml:space="preserve">AÑO ACADÉMICO: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649" w:type="dxa"/>
            <w:tcBorders>
              <w:top w:val="single" w:sz="4" w:space="0" w:color="6AA84F"/>
              <w:left w:val="nil"/>
              <w:bottom w:val="single" w:sz="4" w:space="0" w:color="6AA84F"/>
              <w:right w:val="single" w:sz="4" w:space="0" w:color="000000"/>
            </w:tcBorders>
            <w:vAlign w:val="center"/>
          </w:tcPr>
          <w:p w:rsidR="00412C4B" w:rsidRDefault="00E376F5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2026 </w:t>
            </w:r>
          </w:p>
        </w:tc>
      </w:tr>
      <w:tr w:rsidR="00412C4B">
        <w:trPr>
          <w:trHeight w:val="473"/>
        </w:trPr>
        <w:tc>
          <w:tcPr>
            <w:tcW w:w="3127" w:type="dxa"/>
            <w:gridSpan w:val="4"/>
            <w:tcBorders>
              <w:top w:val="single" w:sz="4" w:space="0" w:color="6AA84F"/>
              <w:left w:val="nil"/>
              <w:bottom w:val="single" w:sz="4" w:space="0" w:color="6AA84F"/>
              <w:right w:val="single" w:sz="4" w:space="0" w:color="000000"/>
            </w:tcBorders>
            <w:shd w:val="clear" w:color="auto" w:fill="93C47D"/>
            <w:vAlign w:val="center"/>
          </w:tcPr>
          <w:p w:rsidR="00412C4B" w:rsidRDefault="00E376F5">
            <w:pPr>
              <w:spacing w:after="0" w:line="259" w:lineRule="auto"/>
              <w:ind w:left="3" w:right="0" w:firstLine="0"/>
              <w:jc w:val="left"/>
            </w:pPr>
            <w:r>
              <w:rPr>
                <w:b/>
                <w:sz w:val="20"/>
              </w:rPr>
              <w:t xml:space="preserve">CARGA HORARIA SEMANAL: </w:t>
            </w:r>
          </w:p>
        </w:tc>
        <w:tc>
          <w:tcPr>
            <w:tcW w:w="2942" w:type="dxa"/>
            <w:gridSpan w:val="3"/>
            <w:tcBorders>
              <w:top w:val="single" w:sz="4" w:space="0" w:color="6AA84F"/>
              <w:left w:val="single" w:sz="4" w:space="0" w:color="000000"/>
              <w:bottom w:val="single" w:sz="4" w:space="0" w:color="6AA84F"/>
              <w:right w:val="single" w:sz="4" w:space="0" w:color="000000"/>
            </w:tcBorders>
            <w:vAlign w:val="center"/>
          </w:tcPr>
          <w:p w:rsidR="00412C4B" w:rsidRDefault="00E376F5">
            <w:pPr>
              <w:spacing w:after="0" w:line="259" w:lineRule="auto"/>
              <w:ind w:left="4" w:right="0" w:firstLine="0"/>
              <w:jc w:val="left"/>
            </w:pPr>
            <w:r>
              <w:rPr>
                <w:sz w:val="20"/>
              </w:rPr>
              <w:t xml:space="preserve">4 </w:t>
            </w:r>
          </w:p>
        </w:tc>
        <w:tc>
          <w:tcPr>
            <w:tcW w:w="2072" w:type="dxa"/>
            <w:tcBorders>
              <w:top w:val="single" w:sz="4" w:space="0" w:color="6AA84F"/>
              <w:left w:val="single" w:sz="4" w:space="0" w:color="000000"/>
              <w:bottom w:val="single" w:sz="4" w:space="0" w:color="6AA84F"/>
              <w:right w:val="nil"/>
            </w:tcBorders>
            <w:shd w:val="clear" w:color="auto" w:fill="93C47D"/>
          </w:tcPr>
          <w:p w:rsidR="00412C4B" w:rsidRDefault="00E376F5">
            <w:pPr>
              <w:spacing w:after="0" w:line="259" w:lineRule="auto"/>
              <w:ind w:left="4" w:right="0" w:hanging="2"/>
              <w:jc w:val="left"/>
            </w:pPr>
            <w:r>
              <w:rPr>
                <w:b/>
                <w:sz w:val="20"/>
              </w:rPr>
              <w:t>CARGA HORARIA TOTAL: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649" w:type="dxa"/>
            <w:tcBorders>
              <w:top w:val="single" w:sz="4" w:space="0" w:color="6AA84F"/>
              <w:left w:val="nil"/>
              <w:bottom w:val="single" w:sz="4" w:space="0" w:color="6AA84F"/>
              <w:right w:val="single" w:sz="4" w:space="0" w:color="000000"/>
            </w:tcBorders>
            <w:vAlign w:val="center"/>
          </w:tcPr>
          <w:p w:rsidR="00412C4B" w:rsidRDefault="00E376F5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72 </w:t>
            </w:r>
          </w:p>
        </w:tc>
      </w:tr>
      <w:tr w:rsidR="00412C4B">
        <w:trPr>
          <w:trHeight w:val="470"/>
        </w:trPr>
        <w:tc>
          <w:tcPr>
            <w:tcW w:w="3127" w:type="dxa"/>
            <w:gridSpan w:val="4"/>
            <w:tcBorders>
              <w:top w:val="single" w:sz="4" w:space="0" w:color="6AA84F"/>
              <w:left w:val="nil"/>
              <w:bottom w:val="single" w:sz="4" w:space="0" w:color="6AA84F"/>
              <w:right w:val="single" w:sz="4" w:space="0" w:color="000000"/>
            </w:tcBorders>
            <w:shd w:val="clear" w:color="auto" w:fill="93C47D"/>
            <w:vAlign w:val="center"/>
          </w:tcPr>
          <w:p w:rsidR="00412C4B" w:rsidRDefault="00E376F5">
            <w:pPr>
              <w:spacing w:after="0" w:line="259" w:lineRule="auto"/>
              <w:ind w:left="3" w:right="0" w:firstLine="0"/>
              <w:jc w:val="left"/>
            </w:pPr>
            <w:r>
              <w:rPr>
                <w:b/>
                <w:sz w:val="20"/>
              </w:rPr>
              <w:t>HORARIOS DE DICTADO: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6662" w:type="dxa"/>
            <w:gridSpan w:val="5"/>
            <w:tcBorders>
              <w:top w:val="single" w:sz="4" w:space="0" w:color="6AA84F"/>
              <w:left w:val="single" w:sz="4" w:space="0" w:color="000000"/>
              <w:bottom w:val="single" w:sz="4" w:space="0" w:color="6AA84F"/>
              <w:right w:val="single" w:sz="4" w:space="0" w:color="000000"/>
            </w:tcBorders>
            <w:vAlign w:val="center"/>
          </w:tcPr>
          <w:p w:rsidR="00412C4B" w:rsidRDefault="00E376F5">
            <w:pPr>
              <w:spacing w:after="0" w:line="259" w:lineRule="auto"/>
              <w:ind w:left="4" w:right="0" w:firstLine="0"/>
              <w:jc w:val="left"/>
            </w:pPr>
            <w:r>
              <w:rPr>
                <w:sz w:val="20"/>
              </w:rPr>
              <w:t xml:space="preserve">Jueves 9.00 a 13.00 </w:t>
            </w:r>
            <w:proofErr w:type="spellStart"/>
            <w:r>
              <w:rPr>
                <w:sz w:val="20"/>
              </w:rPr>
              <w:t>hs</w:t>
            </w:r>
            <w:proofErr w:type="spellEnd"/>
            <w:r>
              <w:rPr>
                <w:sz w:val="20"/>
              </w:rPr>
              <w:t xml:space="preserve"> </w:t>
            </w:r>
          </w:p>
        </w:tc>
      </w:tr>
      <w:tr w:rsidR="00412C4B">
        <w:trPr>
          <w:trHeight w:val="470"/>
        </w:trPr>
        <w:tc>
          <w:tcPr>
            <w:tcW w:w="1356" w:type="dxa"/>
            <w:tcBorders>
              <w:top w:val="single" w:sz="4" w:space="0" w:color="6AA84F"/>
              <w:left w:val="nil"/>
              <w:bottom w:val="single" w:sz="4" w:space="0" w:color="6AA84F"/>
              <w:right w:val="single" w:sz="4" w:space="0" w:color="000000"/>
            </w:tcBorders>
            <w:shd w:val="clear" w:color="auto" w:fill="93C47D"/>
            <w:vAlign w:val="center"/>
          </w:tcPr>
          <w:p w:rsidR="00412C4B" w:rsidRDefault="00E376F5">
            <w:pPr>
              <w:spacing w:after="0" w:line="259" w:lineRule="auto"/>
              <w:ind w:left="3" w:right="0" w:firstLine="0"/>
              <w:jc w:val="left"/>
            </w:pPr>
            <w:r>
              <w:rPr>
                <w:b/>
                <w:sz w:val="20"/>
              </w:rPr>
              <w:t xml:space="preserve">CURSO: </w:t>
            </w:r>
          </w:p>
        </w:tc>
        <w:tc>
          <w:tcPr>
            <w:tcW w:w="2086" w:type="dxa"/>
            <w:gridSpan w:val="4"/>
            <w:tcBorders>
              <w:top w:val="single" w:sz="4" w:space="0" w:color="6AA84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2C4B" w:rsidRDefault="00E376F5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0"/>
              </w:rPr>
              <w:t xml:space="preserve">3 M LPE  </w:t>
            </w:r>
          </w:p>
        </w:tc>
        <w:tc>
          <w:tcPr>
            <w:tcW w:w="1097" w:type="dxa"/>
            <w:tcBorders>
              <w:top w:val="single" w:sz="4" w:space="0" w:color="6AA84F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93C47D"/>
            <w:vAlign w:val="center"/>
          </w:tcPr>
          <w:p w:rsidR="00412C4B" w:rsidRDefault="00E376F5">
            <w:pPr>
              <w:spacing w:after="0" w:line="259" w:lineRule="auto"/>
              <w:ind w:left="2" w:right="0" w:firstLine="0"/>
              <w:jc w:val="left"/>
            </w:pPr>
            <w:r>
              <w:rPr>
                <w:b/>
                <w:sz w:val="20"/>
              </w:rPr>
              <w:t xml:space="preserve">TURNO: </w:t>
            </w:r>
          </w:p>
        </w:tc>
        <w:tc>
          <w:tcPr>
            <w:tcW w:w="1529" w:type="dxa"/>
            <w:tcBorders>
              <w:top w:val="single" w:sz="4" w:space="0" w:color="6AA84F"/>
              <w:left w:val="nil"/>
              <w:bottom w:val="single" w:sz="4" w:space="0" w:color="000000"/>
              <w:right w:val="nil"/>
            </w:tcBorders>
            <w:vAlign w:val="center"/>
          </w:tcPr>
          <w:p w:rsidR="00412C4B" w:rsidRDefault="00E376F5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Mañana  </w:t>
            </w:r>
          </w:p>
        </w:tc>
        <w:tc>
          <w:tcPr>
            <w:tcW w:w="2072" w:type="dxa"/>
            <w:tcBorders>
              <w:top w:val="single" w:sz="4" w:space="0" w:color="6AA84F"/>
              <w:left w:val="nil"/>
              <w:bottom w:val="single" w:sz="4" w:space="0" w:color="000000"/>
              <w:right w:val="nil"/>
            </w:tcBorders>
            <w:shd w:val="clear" w:color="auto" w:fill="93C47D"/>
            <w:vAlign w:val="center"/>
          </w:tcPr>
          <w:p w:rsidR="00412C4B" w:rsidRDefault="00E376F5">
            <w:pPr>
              <w:spacing w:after="0" w:line="259" w:lineRule="auto"/>
              <w:ind w:left="2" w:right="0" w:firstLine="0"/>
              <w:jc w:val="left"/>
            </w:pPr>
            <w:r>
              <w:rPr>
                <w:b/>
                <w:sz w:val="20"/>
              </w:rPr>
              <w:t xml:space="preserve">SEDE: </w:t>
            </w:r>
          </w:p>
        </w:tc>
        <w:tc>
          <w:tcPr>
            <w:tcW w:w="1649" w:type="dxa"/>
            <w:tcBorders>
              <w:top w:val="single" w:sz="4" w:space="0" w:color="6AA84F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12C4B" w:rsidRDefault="00E376F5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Centro  </w:t>
            </w:r>
          </w:p>
        </w:tc>
      </w:tr>
      <w:tr w:rsidR="00412C4B">
        <w:trPr>
          <w:trHeight w:val="469"/>
        </w:trPr>
        <w:tc>
          <w:tcPr>
            <w:tcW w:w="1926" w:type="dxa"/>
            <w:gridSpan w:val="2"/>
            <w:tcBorders>
              <w:top w:val="single" w:sz="4" w:space="0" w:color="000000"/>
              <w:left w:val="nil"/>
              <w:bottom w:val="single" w:sz="4" w:space="0" w:color="6AA84F"/>
              <w:right w:val="single" w:sz="4" w:space="0" w:color="000000"/>
            </w:tcBorders>
            <w:shd w:val="clear" w:color="auto" w:fill="93C47D"/>
            <w:vAlign w:val="center"/>
          </w:tcPr>
          <w:p w:rsidR="00412C4B" w:rsidRDefault="00E376F5">
            <w:pPr>
              <w:spacing w:after="0" w:line="259" w:lineRule="auto"/>
              <w:ind w:left="3" w:right="0" w:firstLine="0"/>
              <w:jc w:val="left"/>
            </w:pPr>
            <w:r>
              <w:rPr>
                <w:b/>
                <w:sz w:val="20"/>
              </w:rPr>
              <w:t xml:space="preserve">IDIOMA: </w:t>
            </w:r>
          </w:p>
        </w:tc>
        <w:tc>
          <w:tcPr>
            <w:tcW w:w="786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6AA84F"/>
              <w:right w:val="single" w:sz="4" w:space="0" w:color="000000"/>
            </w:tcBorders>
            <w:vAlign w:val="center"/>
          </w:tcPr>
          <w:p w:rsidR="00412C4B" w:rsidRDefault="00E376F5">
            <w:pPr>
              <w:spacing w:after="0" w:line="259" w:lineRule="auto"/>
              <w:ind w:left="4" w:right="0" w:firstLine="0"/>
              <w:jc w:val="left"/>
            </w:pPr>
            <w:r>
              <w:rPr>
                <w:sz w:val="20"/>
              </w:rPr>
              <w:t xml:space="preserve">Español </w:t>
            </w:r>
          </w:p>
        </w:tc>
      </w:tr>
      <w:tr w:rsidR="00412C4B">
        <w:trPr>
          <w:trHeight w:val="469"/>
        </w:trPr>
        <w:tc>
          <w:tcPr>
            <w:tcW w:w="1356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:rsidR="00412C4B" w:rsidRDefault="00E376F5">
            <w:pPr>
              <w:spacing w:after="0" w:line="259" w:lineRule="auto"/>
              <w:ind w:left="3" w:right="0" w:firstLine="0"/>
              <w:jc w:val="left"/>
            </w:pPr>
            <w:r>
              <w:rPr>
                <w:b/>
                <w:sz w:val="20"/>
              </w:rPr>
              <w:t xml:space="preserve">URL: </w:t>
            </w:r>
          </w:p>
        </w:tc>
        <w:tc>
          <w:tcPr>
            <w:tcW w:w="8433" w:type="dxa"/>
            <w:gridSpan w:val="8"/>
            <w:tcBorders>
              <w:top w:val="single" w:sz="4" w:space="0" w:color="6AA84F"/>
              <w:left w:val="nil"/>
              <w:bottom w:val="single" w:sz="4" w:space="0" w:color="6AA84F"/>
              <w:right w:val="single" w:sz="4" w:space="0" w:color="000000"/>
            </w:tcBorders>
            <w:vAlign w:val="center"/>
          </w:tcPr>
          <w:p w:rsidR="00412C4B" w:rsidRDefault="00E376F5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</w:tbl>
    <w:p w:rsidR="00412C4B" w:rsidRDefault="00E376F5">
      <w:pPr>
        <w:spacing w:after="0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412C4B" w:rsidRDefault="00E376F5">
      <w:pPr>
        <w:spacing w:after="0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412C4B" w:rsidRDefault="00E376F5">
      <w:pPr>
        <w:spacing w:after="0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412C4B" w:rsidRDefault="00E376F5">
      <w:pPr>
        <w:numPr>
          <w:ilvl w:val="0"/>
          <w:numId w:val="1"/>
        </w:numPr>
        <w:spacing w:after="1" w:line="256" w:lineRule="auto"/>
        <w:ind w:right="0" w:hanging="723"/>
        <w:jc w:val="left"/>
      </w:pPr>
      <w:r>
        <w:rPr>
          <w:b/>
        </w:rPr>
        <w:t xml:space="preserve">CICLO: </w:t>
      </w:r>
      <w:r>
        <w:t xml:space="preserve"> </w:t>
      </w:r>
    </w:p>
    <w:p w:rsidR="00412C4B" w:rsidRDefault="00E376F5">
      <w:pPr>
        <w:spacing w:after="0" w:line="259" w:lineRule="auto"/>
        <w:ind w:left="0" w:right="0" w:firstLine="0"/>
        <w:jc w:val="left"/>
      </w:pPr>
      <w:r>
        <w:rPr>
          <w:i/>
          <w:sz w:val="20"/>
        </w:rPr>
        <w:t xml:space="preserve">(Marque con una cruz el ciclo correspondiente) </w:t>
      </w:r>
    </w:p>
    <w:p w:rsidR="00412C4B" w:rsidRDefault="00E376F5">
      <w:pPr>
        <w:spacing w:after="0" w:line="259" w:lineRule="auto"/>
        <w:ind w:left="0" w:right="0" w:firstLine="0"/>
        <w:jc w:val="left"/>
      </w:pPr>
      <w:r>
        <w:rPr>
          <w:i/>
          <w:sz w:val="20"/>
        </w:rPr>
        <w:t xml:space="preserve"> </w:t>
      </w:r>
    </w:p>
    <w:tbl>
      <w:tblPr>
        <w:tblStyle w:val="TableGrid"/>
        <w:tblW w:w="4781" w:type="dxa"/>
        <w:tblInd w:w="2435" w:type="dxa"/>
        <w:tblCellMar>
          <w:top w:w="116" w:type="dxa"/>
          <w:left w:w="160" w:type="dxa"/>
          <w:bottom w:w="0" w:type="dxa"/>
          <w:right w:w="109" w:type="dxa"/>
        </w:tblCellMar>
        <w:tblLook w:val="04A0" w:firstRow="1" w:lastRow="0" w:firstColumn="1" w:lastColumn="0" w:noHBand="0" w:noVBand="1"/>
      </w:tblPr>
      <w:tblGrid>
        <w:gridCol w:w="937"/>
        <w:gridCol w:w="571"/>
        <w:gridCol w:w="2729"/>
        <w:gridCol w:w="544"/>
      </w:tblGrid>
      <w:tr w:rsidR="00412C4B">
        <w:trPr>
          <w:trHeight w:val="461"/>
        </w:trPr>
        <w:tc>
          <w:tcPr>
            <w:tcW w:w="937" w:type="dxa"/>
            <w:tcBorders>
              <w:top w:val="single" w:sz="4" w:space="0" w:color="000000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</w:tcPr>
          <w:p w:rsidR="00412C4B" w:rsidRDefault="00E376F5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Básico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6AA84F"/>
              <w:bottom w:val="single" w:sz="4" w:space="0" w:color="6AA84F"/>
              <w:right w:val="single" w:sz="4" w:space="0" w:color="6AA84F"/>
            </w:tcBorders>
          </w:tcPr>
          <w:p w:rsidR="00412C4B" w:rsidRDefault="00E376F5">
            <w:pPr>
              <w:spacing w:after="0" w:line="259" w:lineRule="auto"/>
              <w:ind w:left="2" w:right="0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</w:tcPr>
          <w:p w:rsidR="00412C4B" w:rsidRDefault="00E376F5">
            <w:pPr>
              <w:spacing w:after="0" w:line="259" w:lineRule="auto"/>
              <w:ind w:left="0" w:right="58" w:firstLine="0"/>
              <w:jc w:val="center"/>
            </w:pPr>
            <w:r>
              <w:rPr>
                <w:b/>
              </w:rPr>
              <w:t xml:space="preserve">Superior/Profesional 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6AA84F"/>
              <w:bottom w:val="single" w:sz="4" w:space="0" w:color="6AA84F"/>
              <w:right w:val="single" w:sz="4" w:space="0" w:color="000000"/>
            </w:tcBorders>
          </w:tcPr>
          <w:p w:rsidR="00412C4B" w:rsidRDefault="00E376F5">
            <w:pPr>
              <w:spacing w:after="0" w:line="259" w:lineRule="auto"/>
              <w:ind w:left="0" w:right="55" w:firstLine="0"/>
              <w:jc w:val="center"/>
            </w:pPr>
            <w:r>
              <w:rPr>
                <w:b/>
              </w:rPr>
              <w:t xml:space="preserve">x </w:t>
            </w:r>
          </w:p>
        </w:tc>
      </w:tr>
    </w:tbl>
    <w:p w:rsidR="00412C4B" w:rsidRDefault="00E376F5">
      <w:pPr>
        <w:spacing w:after="0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412C4B" w:rsidRDefault="00E376F5">
      <w:pPr>
        <w:spacing w:after="0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412C4B" w:rsidRDefault="00E376F5">
      <w:pPr>
        <w:spacing w:after="0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412C4B" w:rsidRDefault="00E376F5">
      <w:pPr>
        <w:numPr>
          <w:ilvl w:val="0"/>
          <w:numId w:val="1"/>
        </w:numPr>
        <w:spacing w:after="1" w:line="256" w:lineRule="auto"/>
        <w:ind w:right="0" w:hanging="723"/>
        <w:jc w:val="left"/>
      </w:pPr>
      <w:r>
        <w:rPr>
          <w:b/>
        </w:rPr>
        <w:t>COMPOSICIÓN DE LA CÁTEDRA:</w:t>
      </w:r>
      <w:r>
        <w:t xml:space="preserve"> </w:t>
      </w:r>
    </w:p>
    <w:p w:rsidR="00412C4B" w:rsidRDefault="00E376F5">
      <w:pPr>
        <w:spacing w:after="0" w:line="259" w:lineRule="auto"/>
        <w:ind w:left="0" w:right="0" w:firstLine="0"/>
        <w:jc w:val="left"/>
      </w:pPr>
      <w:r>
        <w:rPr>
          <w:b/>
        </w:rPr>
        <w:t xml:space="preserve"> </w:t>
      </w:r>
    </w:p>
    <w:tbl>
      <w:tblPr>
        <w:tblStyle w:val="TableGrid"/>
        <w:tblW w:w="8862" w:type="dxa"/>
        <w:tblInd w:w="16" w:type="dxa"/>
        <w:tblCellMar>
          <w:top w:w="82" w:type="dxa"/>
          <w:left w:w="95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001"/>
        <w:gridCol w:w="1875"/>
        <w:gridCol w:w="2986"/>
      </w:tblGrid>
      <w:tr w:rsidR="00412C4B">
        <w:trPr>
          <w:trHeight w:val="604"/>
        </w:trPr>
        <w:tc>
          <w:tcPr>
            <w:tcW w:w="4001" w:type="dxa"/>
            <w:tcBorders>
              <w:top w:val="single" w:sz="40" w:space="0" w:color="93C47D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shd w:val="clear" w:color="auto" w:fill="93C47D"/>
          </w:tcPr>
          <w:p w:rsidR="00412C4B" w:rsidRDefault="00E376F5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Docente </w:t>
            </w:r>
          </w:p>
        </w:tc>
        <w:tc>
          <w:tcPr>
            <w:tcW w:w="1875" w:type="dxa"/>
            <w:tcBorders>
              <w:top w:val="single" w:sz="8" w:space="0" w:color="000000"/>
              <w:left w:val="single" w:sz="8" w:space="0" w:color="38761D"/>
              <w:bottom w:val="single" w:sz="8" w:space="0" w:color="000000"/>
              <w:right w:val="single" w:sz="8" w:space="0" w:color="38761D"/>
            </w:tcBorders>
            <w:shd w:val="clear" w:color="auto" w:fill="A8D08D"/>
          </w:tcPr>
          <w:p w:rsidR="00412C4B" w:rsidRDefault="00E376F5">
            <w:pPr>
              <w:spacing w:after="0" w:line="259" w:lineRule="auto"/>
              <w:ind w:left="6" w:right="0" w:firstLine="0"/>
              <w:jc w:val="left"/>
            </w:pPr>
            <w:r>
              <w:rPr>
                <w:b/>
              </w:rPr>
              <w:t xml:space="preserve">Función </w:t>
            </w:r>
          </w:p>
        </w:tc>
        <w:tc>
          <w:tcPr>
            <w:tcW w:w="2986" w:type="dxa"/>
            <w:tcBorders>
              <w:top w:val="single" w:sz="8" w:space="0" w:color="38761D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shd w:val="clear" w:color="auto" w:fill="A8D08D"/>
          </w:tcPr>
          <w:p w:rsidR="00412C4B" w:rsidRDefault="00E376F5">
            <w:pPr>
              <w:spacing w:after="0" w:line="259" w:lineRule="auto"/>
              <w:ind w:left="5" w:right="0" w:firstLine="0"/>
              <w:jc w:val="left"/>
            </w:pPr>
            <w:r>
              <w:rPr>
                <w:b/>
              </w:rPr>
              <w:t xml:space="preserve">E-mail </w:t>
            </w:r>
          </w:p>
        </w:tc>
      </w:tr>
      <w:tr w:rsidR="00412C4B">
        <w:trPr>
          <w:trHeight w:val="748"/>
        </w:trPr>
        <w:tc>
          <w:tcPr>
            <w:tcW w:w="4001" w:type="dxa"/>
            <w:tcBorders>
              <w:top w:val="single" w:sz="8" w:space="0" w:color="38761D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vAlign w:val="center"/>
          </w:tcPr>
          <w:p w:rsidR="00412C4B" w:rsidRDefault="00E376F5">
            <w:pPr>
              <w:spacing w:after="0" w:line="259" w:lineRule="auto"/>
              <w:ind w:left="2" w:right="0" w:firstLine="0"/>
              <w:jc w:val="left"/>
            </w:pPr>
            <w:r>
              <w:t xml:space="preserve">Graciela M. Paredes </w:t>
            </w:r>
          </w:p>
          <w:p w:rsidR="00412C4B" w:rsidRDefault="00E376F5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1875" w:type="dxa"/>
            <w:tcBorders>
              <w:top w:val="single" w:sz="8" w:space="0" w:color="000000"/>
              <w:left w:val="single" w:sz="8" w:space="0" w:color="38761D"/>
              <w:bottom w:val="single" w:sz="8" w:space="0" w:color="000000"/>
              <w:right w:val="single" w:sz="8" w:space="0" w:color="000000"/>
            </w:tcBorders>
            <w:vAlign w:val="center"/>
          </w:tcPr>
          <w:p w:rsidR="00412C4B" w:rsidRDefault="00E376F5">
            <w:pPr>
              <w:spacing w:after="0" w:line="259" w:lineRule="auto"/>
              <w:ind w:right="0" w:firstLine="0"/>
              <w:jc w:val="left"/>
            </w:pPr>
            <w:r>
              <w:t xml:space="preserve">A cargo  </w:t>
            </w:r>
          </w:p>
          <w:p w:rsidR="00412C4B" w:rsidRDefault="00E376F5">
            <w:pPr>
              <w:spacing w:after="0" w:line="259" w:lineRule="auto"/>
              <w:ind w:right="0" w:firstLine="0"/>
              <w:jc w:val="left"/>
            </w:pPr>
            <w:r>
              <w:t xml:space="preserve"> </w:t>
            </w:r>
          </w:p>
        </w:tc>
        <w:tc>
          <w:tcPr>
            <w:tcW w:w="2986" w:type="dxa"/>
            <w:tcBorders>
              <w:top w:val="single" w:sz="8" w:space="0" w:color="38761D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2C4B" w:rsidRDefault="00E376F5">
            <w:pPr>
              <w:spacing w:after="0" w:line="259" w:lineRule="auto"/>
              <w:ind w:right="0" w:firstLine="0"/>
              <w:jc w:val="left"/>
            </w:pPr>
            <w:r>
              <w:rPr>
                <w:color w:val="0000FF"/>
                <w:u w:val="single" w:color="0000FF"/>
              </w:rPr>
              <w:t>graciela.paredes@usal.edu.ar</w:t>
            </w:r>
            <w:r>
              <w:rPr>
                <w:b/>
              </w:rPr>
              <w:t xml:space="preserve"> </w:t>
            </w:r>
          </w:p>
        </w:tc>
      </w:tr>
    </w:tbl>
    <w:p w:rsidR="00412C4B" w:rsidRDefault="00E376F5">
      <w:pPr>
        <w:spacing w:after="0" w:line="259" w:lineRule="auto"/>
        <w:ind w:left="0" w:right="0" w:firstLine="0"/>
        <w:jc w:val="left"/>
      </w:pPr>
      <w:r>
        <w:lastRenderedPageBreak/>
        <w:t xml:space="preserve"> </w:t>
      </w:r>
    </w:p>
    <w:p w:rsidR="00412C4B" w:rsidRDefault="00E376F5">
      <w:pPr>
        <w:spacing w:after="0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412C4B" w:rsidRDefault="00E376F5">
      <w:pPr>
        <w:spacing w:after="0" w:line="259" w:lineRule="auto"/>
        <w:ind w:left="0" w:right="0" w:firstLine="0"/>
        <w:jc w:val="left"/>
      </w:pPr>
      <w:r>
        <w:rPr>
          <w:b/>
        </w:rPr>
        <w:t xml:space="preserve"> </w:t>
      </w:r>
    </w:p>
    <w:tbl>
      <w:tblPr>
        <w:tblStyle w:val="TableGrid"/>
        <w:tblW w:w="8864" w:type="dxa"/>
        <w:tblInd w:w="16" w:type="dxa"/>
        <w:tblCellMar>
          <w:top w:w="83" w:type="dxa"/>
          <w:left w:w="95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001"/>
        <w:gridCol w:w="4863"/>
      </w:tblGrid>
      <w:tr w:rsidR="00412C4B">
        <w:trPr>
          <w:trHeight w:val="969"/>
        </w:trPr>
        <w:tc>
          <w:tcPr>
            <w:tcW w:w="4001" w:type="dxa"/>
            <w:tcBorders>
              <w:top w:val="single" w:sz="41" w:space="0" w:color="93C47D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shd w:val="clear" w:color="auto" w:fill="93C47D"/>
          </w:tcPr>
          <w:p w:rsidR="00412C4B" w:rsidRDefault="00E376F5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4"/>
              </w:rPr>
              <w:t>Asesor técnico-</w:t>
            </w:r>
            <w:r>
              <w:rPr>
                <w:b/>
                <w:sz w:val="24"/>
              </w:rPr>
              <w:t xml:space="preserve">pedagógico </w:t>
            </w:r>
          </w:p>
          <w:p w:rsidR="00412C4B" w:rsidRDefault="00E376F5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>(Completar si la materia tiene carga horaria a distancia)</w:t>
            </w:r>
            <w:r>
              <w:rPr>
                <w:b/>
              </w:rPr>
              <w:t xml:space="preserve"> </w:t>
            </w:r>
          </w:p>
        </w:tc>
        <w:tc>
          <w:tcPr>
            <w:tcW w:w="4863" w:type="dxa"/>
            <w:tcBorders>
              <w:top w:val="single" w:sz="8" w:space="0" w:color="000000"/>
              <w:left w:val="single" w:sz="8" w:space="0" w:color="38761D"/>
              <w:bottom w:val="single" w:sz="8" w:space="0" w:color="000000"/>
              <w:right w:val="single" w:sz="8" w:space="0" w:color="38761D"/>
            </w:tcBorders>
          </w:tcPr>
          <w:p w:rsidR="00412C4B" w:rsidRDefault="00E376F5">
            <w:pPr>
              <w:spacing w:after="0" w:line="259" w:lineRule="auto"/>
              <w:ind w:left="6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</w:tr>
    </w:tbl>
    <w:p w:rsidR="00412C4B" w:rsidRDefault="00E376F5">
      <w:pPr>
        <w:spacing w:after="0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412C4B" w:rsidRDefault="00E376F5">
      <w:pPr>
        <w:spacing w:after="0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412C4B" w:rsidRDefault="00E376F5">
      <w:pPr>
        <w:spacing w:after="0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412C4B" w:rsidRDefault="00E376F5">
      <w:pPr>
        <w:numPr>
          <w:ilvl w:val="0"/>
          <w:numId w:val="1"/>
        </w:numPr>
        <w:spacing w:after="1" w:line="256" w:lineRule="auto"/>
        <w:ind w:right="0" w:hanging="723"/>
        <w:jc w:val="left"/>
      </w:pPr>
      <w:r>
        <w:rPr>
          <w:b/>
        </w:rPr>
        <w:t>EJE/ÁREA EN QUE SE ENCUENTRA LA MATERIA/SEMINARIO DENTRO DE LA CARRERA:</w:t>
      </w:r>
      <w:r>
        <w:t xml:space="preserve"> </w:t>
      </w:r>
    </w:p>
    <w:p w:rsidR="00412C4B" w:rsidRDefault="00E376F5">
      <w:pPr>
        <w:ind w:left="-5" w:right="0"/>
      </w:pPr>
      <w:r>
        <w:t xml:space="preserve">Periodismo </w:t>
      </w:r>
    </w:p>
    <w:p w:rsidR="00412C4B" w:rsidRDefault="00E376F5">
      <w:pPr>
        <w:spacing w:after="0" w:line="259" w:lineRule="auto"/>
        <w:ind w:left="0" w:right="0" w:firstLine="0"/>
        <w:jc w:val="left"/>
      </w:pPr>
      <w:r>
        <w:t xml:space="preserve"> </w:t>
      </w:r>
    </w:p>
    <w:p w:rsidR="00412C4B" w:rsidRDefault="00E376F5">
      <w:pPr>
        <w:spacing w:after="0" w:line="259" w:lineRule="auto"/>
        <w:ind w:left="0" w:right="0" w:firstLine="0"/>
        <w:jc w:val="left"/>
      </w:pPr>
      <w:r>
        <w:t xml:space="preserve"> </w:t>
      </w:r>
    </w:p>
    <w:p w:rsidR="00412C4B" w:rsidRDefault="00E376F5">
      <w:pPr>
        <w:spacing w:after="0" w:line="259" w:lineRule="auto"/>
        <w:ind w:left="0" w:right="0" w:firstLine="0"/>
        <w:jc w:val="left"/>
      </w:pPr>
      <w:r>
        <w:t xml:space="preserve"> </w:t>
      </w:r>
    </w:p>
    <w:p w:rsidR="00412C4B" w:rsidRDefault="00E376F5">
      <w:pPr>
        <w:numPr>
          <w:ilvl w:val="0"/>
          <w:numId w:val="1"/>
        </w:numPr>
        <w:spacing w:after="1" w:line="256" w:lineRule="auto"/>
        <w:ind w:right="0" w:hanging="723"/>
        <w:jc w:val="left"/>
      </w:pPr>
      <w:r>
        <w:rPr>
          <w:b/>
        </w:rPr>
        <w:t>FUNDAMENTACIÓN DE LA MATERIA/SEMINARIO EN LA CARRERA:</w:t>
      </w:r>
      <w:r>
        <w:t xml:space="preserve"> </w:t>
      </w:r>
    </w:p>
    <w:p w:rsidR="00412C4B" w:rsidRDefault="00E376F5">
      <w:pPr>
        <w:ind w:left="371" w:right="172"/>
      </w:pPr>
      <w:r>
        <w:t>La materia está organizada alrededor de las diferentes técnicas de análisis del mensaje periodístico, de utilidad tanto para medios gráficos, televisivos, radiales y de Internet. A lo largo de la misma se presentan fundamentos teóricos y herramientas práct</w:t>
      </w:r>
      <w:r>
        <w:t xml:space="preserve">icas para el estudio de los discursos, poniendo énfasis en las construcciones discursivas periodísticas.  </w:t>
      </w:r>
    </w:p>
    <w:p w:rsidR="00412C4B" w:rsidRDefault="00E376F5">
      <w:pPr>
        <w:ind w:left="371" w:right="173"/>
      </w:pPr>
      <w:r>
        <w:t>El recorrido comienza con las modalidades de análisis cuantitativas (análisis de contenido) para abordar luego las cualitativas (análisis de discurso</w:t>
      </w:r>
      <w:r>
        <w:t xml:space="preserve"> y análisis crítico de discurso) dando igual preponderancia tanto a las escuelas norteamericanas como a las europeas. La asignatura se presenta como un punto de encuentro de múltiples enfoques sobre el tema del discurso, un universo en que los aparatos con</w:t>
      </w:r>
      <w:r>
        <w:t xml:space="preserve">ceptuales y metodológicos son abundantes y a veces contradictorios.  </w:t>
      </w:r>
    </w:p>
    <w:p w:rsidR="00412C4B" w:rsidRDefault="00E376F5">
      <w:pPr>
        <w:ind w:left="371" w:right="0"/>
      </w:pPr>
      <w:r>
        <w:t>Desde la bibliografía propuesta se aborda el campo de análisis del discurso a partir de las reflexiones teóricas, las herramientas metodológicas y los problemas que atraviesan y delimita</w:t>
      </w:r>
      <w:r>
        <w:t xml:space="preserve">n el campo.  </w:t>
      </w:r>
    </w:p>
    <w:p w:rsidR="00412C4B" w:rsidRDefault="00E376F5">
      <w:pPr>
        <w:spacing w:after="0" w:line="259" w:lineRule="auto"/>
        <w:ind w:left="0" w:right="0" w:firstLine="0"/>
        <w:jc w:val="left"/>
      </w:pPr>
      <w:r>
        <w:t xml:space="preserve"> </w:t>
      </w:r>
    </w:p>
    <w:p w:rsidR="00412C4B" w:rsidRDefault="00E376F5">
      <w:pPr>
        <w:spacing w:after="0" w:line="259" w:lineRule="auto"/>
        <w:ind w:left="0" w:right="0" w:firstLine="0"/>
        <w:jc w:val="left"/>
      </w:pPr>
      <w:r>
        <w:t xml:space="preserve"> </w:t>
      </w:r>
    </w:p>
    <w:p w:rsidR="00412C4B" w:rsidRDefault="00E376F5">
      <w:pPr>
        <w:spacing w:after="0" w:line="259" w:lineRule="auto"/>
        <w:ind w:left="0" w:right="0" w:firstLine="0"/>
        <w:jc w:val="left"/>
      </w:pPr>
      <w:r>
        <w:t xml:space="preserve"> </w:t>
      </w:r>
    </w:p>
    <w:p w:rsidR="00412C4B" w:rsidRDefault="00E376F5">
      <w:pPr>
        <w:numPr>
          <w:ilvl w:val="0"/>
          <w:numId w:val="1"/>
        </w:numPr>
        <w:spacing w:after="1" w:line="256" w:lineRule="auto"/>
        <w:ind w:right="0" w:hanging="723"/>
        <w:jc w:val="left"/>
      </w:pPr>
      <w:r>
        <w:rPr>
          <w:b/>
        </w:rPr>
        <w:t xml:space="preserve">OBJETIVOS DE LA MATERIA: </w:t>
      </w:r>
    </w:p>
    <w:p w:rsidR="00412C4B" w:rsidRDefault="00E376F5">
      <w:pPr>
        <w:spacing w:after="1" w:line="256" w:lineRule="auto"/>
        <w:ind w:left="373" w:right="0" w:hanging="10"/>
        <w:jc w:val="left"/>
      </w:pPr>
      <w:r>
        <w:rPr>
          <w:b/>
        </w:rPr>
        <w:t>Que el estudiante logre</w:t>
      </w:r>
      <w:r>
        <w:t xml:space="preserve">: </w:t>
      </w:r>
    </w:p>
    <w:p w:rsidR="00412C4B" w:rsidRDefault="00E376F5">
      <w:pPr>
        <w:numPr>
          <w:ilvl w:val="1"/>
          <w:numId w:val="1"/>
        </w:numPr>
        <w:ind w:right="0" w:hanging="360"/>
      </w:pPr>
      <w:r>
        <w:t>Conocer las características de los discursos periodísticos en cada medio de comunicación.</w:t>
      </w:r>
      <w:r>
        <w:rPr>
          <w:b/>
        </w:rPr>
        <w:t xml:space="preserve"> </w:t>
      </w:r>
    </w:p>
    <w:p w:rsidR="00412C4B" w:rsidRDefault="00E376F5">
      <w:pPr>
        <w:numPr>
          <w:ilvl w:val="1"/>
          <w:numId w:val="1"/>
        </w:numPr>
        <w:ind w:right="0" w:hanging="360"/>
      </w:pPr>
      <w:r>
        <w:t xml:space="preserve">Manejar técnicas metodológicas para el análisis cuantitativo y cualitativo de los diferentes </w:t>
      </w:r>
      <w:r>
        <w:t xml:space="preserve">discursos informativos. </w:t>
      </w:r>
    </w:p>
    <w:p w:rsidR="00412C4B" w:rsidRDefault="00E376F5">
      <w:pPr>
        <w:numPr>
          <w:ilvl w:val="1"/>
          <w:numId w:val="1"/>
        </w:numPr>
        <w:ind w:right="0" w:hanging="360"/>
      </w:pPr>
      <w:r>
        <w:t xml:space="preserve">Entender los fenómenos discursivos como fenómenos que se articulan sobre formaciones ideológicas que atraviesan los distintos medios de comunicación.  </w:t>
      </w:r>
    </w:p>
    <w:p w:rsidR="00412C4B" w:rsidRDefault="00E376F5">
      <w:pPr>
        <w:numPr>
          <w:ilvl w:val="1"/>
          <w:numId w:val="1"/>
        </w:numPr>
        <w:ind w:right="0" w:hanging="360"/>
      </w:pPr>
      <w:r>
        <w:t>Evaluar los contenidos de los distintos tipos de mensajes de los medios periodí</w:t>
      </w:r>
      <w:r>
        <w:t xml:space="preserve">sticos. </w:t>
      </w:r>
    </w:p>
    <w:p w:rsidR="00412C4B" w:rsidRDefault="00E376F5">
      <w:pPr>
        <w:numPr>
          <w:ilvl w:val="1"/>
          <w:numId w:val="1"/>
        </w:numPr>
        <w:ind w:right="0" w:hanging="360"/>
      </w:pPr>
      <w:r>
        <w:t xml:space="preserve">Desarrollar el sentido crítico para analizar los mensajes periodísticos gráficos, televisivos, radiales y de Internet. </w:t>
      </w:r>
    </w:p>
    <w:p w:rsidR="00412C4B" w:rsidRDefault="00E376F5">
      <w:pPr>
        <w:spacing w:after="0" w:line="259" w:lineRule="auto"/>
        <w:ind w:left="2" w:right="0" w:firstLine="0"/>
        <w:jc w:val="left"/>
      </w:pPr>
      <w:r>
        <w:rPr>
          <w:b/>
        </w:rPr>
        <w:t xml:space="preserve"> </w:t>
      </w:r>
    </w:p>
    <w:p w:rsidR="00412C4B" w:rsidRDefault="00E376F5">
      <w:pPr>
        <w:spacing w:after="0" w:line="259" w:lineRule="auto"/>
        <w:ind w:left="0" w:right="0" w:firstLine="0"/>
        <w:jc w:val="left"/>
      </w:pPr>
      <w:r>
        <w:t xml:space="preserve"> </w:t>
      </w:r>
    </w:p>
    <w:p w:rsidR="00412C4B" w:rsidRDefault="00E376F5">
      <w:pPr>
        <w:spacing w:after="0" w:line="259" w:lineRule="auto"/>
        <w:ind w:left="0" w:right="0" w:firstLine="0"/>
        <w:jc w:val="left"/>
      </w:pPr>
      <w:r>
        <w:t xml:space="preserve"> </w:t>
      </w:r>
    </w:p>
    <w:p w:rsidR="00412C4B" w:rsidRDefault="00E376F5">
      <w:pPr>
        <w:numPr>
          <w:ilvl w:val="0"/>
          <w:numId w:val="1"/>
        </w:numPr>
        <w:spacing w:after="1" w:line="256" w:lineRule="auto"/>
        <w:ind w:right="0" w:hanging="723"/>
        <w:jc w:val="left"/>
      </w:pPr>
      <w:r>
        <w:rPr>
          <w:b/>
        </w:rPr>
        <w:t xml:space="preserve">ASIGNACIÓN HORARIA:  </w:t>
      </w:r>
    </w:p>
    <w:p w:rsidR="00412C4B" w:rsidRDefault="00E376F5">
      <w:pPr>
        <w:spacing w:after="0" w:line="259" w:lineRule="auto"/>
        <w:ind w:left="0" w:right="0" w:firstLine="0"/>
        <w:jc w:val="left"/>
      </w:pPr>
      <w:r>
        <w:rPr>
          <w:i/>
          <w:color w:val="4A442A"/>
          <w:sz w:val="20"/>
        </w:rPr>
        <w:t xml:space="preserve"> </w:t>
      </w:r>
    </w:p>
    <w:tbl>
      <w:tblPr>
        <w:tblStyle w:val="TableGrid"/>
        <w:tblW w:w="8009" w:type="dxa"/>
        <w:tblInd w:w="818" w:type="dxa"/>
        <w:tblCellMar>
          <w:top w:w="59" w:type="dxa"/>
          <w:left w:w="104" w:type="dxa"/>
          <w:bottom w:w="0" w:type="dxa"/>
          <w:right w:w="100" w:type="dxa"/>
        </w:tblCellMar>
        <w:tblLook w:val="04A0" w:firstRow="1" w:lastRow="0" w:firstColumn="1" w:lastColumn="0" w:noHBand="0" w:noVBand="1"/>
      </w:tblPr>
      <w:tblGrid>
        <w:gridCol w:w="4664"/>
        <w:gridCol w:w="1156"/>
        <w:gridCol w:w="1155"/>
        <w:gridCol w:w="1034"/>
      </w:tblGrid>
      <w:tr w:rsidR="00412C4B">
        <w:trPr>
          <w:trHeight w:val="358"/>
        </w:trPr>
        <w:tc>
          <w:tcPr>
            <w:tcW w:w="4664" w:type="dxa"/>
            <w:tcBorders>
              <w:top w:val="nil"/>
              <w:left w:val="nil"/>
              <w:bottom w:val="single" w:sz="4" w:space="0" w:color="6AA84F"/>
              <w:right w:val="single" w:sz="4" w:space="0" w:color="6AA84F"/>
            </w:tcBorders>
          </w:tcPr>
          <w:p w:rsidR="00412C4B" w:rsidRDefault="00E376F5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156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</w:tcPr>
          <w:p w:rsidR="00412C4B" w:rsidRDefault="00E376F5">
            <w:pPr>
              <w:spacing w:after="0" w:line="259" w:lineRule="auto"/>
              <w:ind w:left="0" w:right="4" w:firstLine="0"/>
              <w:jc w:val="center"/>
            </w:pPr>
            <w:r>
              <w:rPr>
                <w:b/>
              </w:rPr>
              <w:t>Teórica</w:t>
            </w:r>
            <w:r>
              <w:t xml:space="preserve"> 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</w:tcPr>
          <w:p w:rsidR="00412C4B" w:rsidRDefault="00E376F5">
            <w:pPr>
              <w:spacing w:after="0" w:line="259" w:lineRule="auto"/>
              <w:ind w:left="80" w:right="0" w:firstLine="0"/>
              <w:jc w:val="left"/>
            </w:pPr>
            <w:r>
              <w:rPr>
                <w:b/>
              </w:rPr>
              <w:t>Práctica</w:t>
            </w:r>
            <w:r>
              <w:t xml:space="preserve"> </w:t>
            </w:r>
          </w:p>
        </w:tc>
        <w:tc>
          <w:tcPr>
            <w:tcW w:w="1034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</w:tcPr>
          <w:p w:rsidR="00412C4B" w:rsidRDefault="00E376F5">
            <w:pPr>
              <w:spacing w:after="0" w:line="259" w:lineRule="auto"/>
              <w:ind w:left="0" w:right="8" w:firstLine="0"/>
              <w:jc w:val="center"/>
            </w:pPr>
            <w:r>
              <w:rPr>
                <w:b/>
              </w:rPr>
              <w:t>Total</w:t>
            </w:r>
            <w:r>
              <w:t xml:space="preserve"> </w:t>
            </w:r>
          </w:p>
        </w:tc>
      </w:tr>
      <w:tr w:rsidR="00412C4B">
        <w:trPr>
          <w:trHeight w:val="577"/>
        </w:trPr>
        <w:tc>
          <w:tcPr>
            <w:tcW w:w="4664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:rsidR="00412C4B" w:rsidRDefault="00E376F5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Carga horaria de trabajo sincrónico presencial </w:t>
            </w:r>
          </w:p>
        </w:tc>
        <w:tc>
          <w:tcPr>
            <w:tcW w:w="1156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412C4B" w:rsidRDefault="00E376F5">
            <w:pPr>
              <w:spacing w:after="0" w:line="259" w:lineRule="auto"/>
              <w:ind w:left="2" w:right="0" w:firstLine="0"/>
              <w:jc w:val="left"/>
            </w:pPr>
            <w:r>
              <w:t xml:space="preserve">58 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412C4B" w:rsidRDefault="00E376F5">
            <w:pPr>
              <w:spacing w:after="0" w:line="259" w:lineRule="auto"/>
              <w:ind w:left="1" w:right="0" w:firstLine="0"/>
              <w:jc w:val="left"/>
            </w:pPr>
            <w:r>
              <w:t xml:space="preserve"> 14 </w:t>
            </w:r>
          </w:p>
        </w:tc>
        <w:tc>
          <w:tcPr>
            <w:tcW w:w="1034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412C4B" w:rsidRDefault="00E376F5">
            <w:pPr>
              <w:spacing w:after="0" w:line="259" w:lineRule="auto"/>
              <w:ind w:left="1" w:right="0" w:firstLine="0"/>
              <w:jc w:val="left"/>
            </w:pPr>
            <w:r>
              <w:t xml:space="preserve">72 </w:t>
            </w:r>
          </w:p>
        </w:tc>
      </w:tr>
      <w:tr w:rsidR="00412C4B">
        <w:trPr>
          <w:trHeight w:val="576"/>
        </w:trPr>
        <w:tc>
          <w:tcPr>
            <w:tcW w:w="4664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:rsidR="00412C4B" w:rsidRDefault="00E376F5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lastRenderedPageBreak/>
              <w:t xml:space="preserve">Carga horaria de trabajo asincrónico </w:t>
            </w:r>
          </w:p>
        </w:tc>
        <w:tc>
          <w:tcPr>
            <w:tcW w:w="1156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412C4B" w:rsidRDefault="00E376F5">
            <w:pPr>
              <w:spacing w:after="0" w:line="259" w:lineRule="auto"/>
              <w:ind w:left="5" w:right="0" w:firstLine="0"/>
              <w:jc w:val="left"/>
            </w:pPr>
            <w:r>
              <w:t xml:space="preserve">xxx 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412C4B" w:rsidRDefault="00E376F5">
            <w:pPr>
              <w:spacing w:after="0" w:line="259" w:lineRule="auto"/>
              <w:ind w:left="1" w:right="0" w:firstLine="0"/>
              <w:jc w:val="left"/>
            </w:pPr>
            <w:r>
              <w:t xml:space="preserve"> xxx </w:t>
            </w:r>
          </w:p>
        </w:tc>
        <w:tc>
          <w:tcPr>
            <w:tcW w:w="1034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412C4B" w:rsidRDefault="00E376F5">
            <w:pPr>
              <w:spacing w:after="0" w:line="259" w:lineRule="auto"/>
              <w:ind w:left="1" w:right="0" w:firstLine="0"/>
              <w:jc w:val="left"/>
            </w:pPr>
            <w:r>
              <w:t xml:space="preserve">xxx </w:t>
            </w:r>
          </w:p>
        </w:tc>
      </w:tr>
      <w:tr w:rsidR="00412C4B">
        <w:trPr>
          <w:trHeight w:val="577"/>
        </w:trPr>
        <w:tc>
          <w:tcPr>
            <w:tcW w:w="4664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:rsidR="00412C4B" w:rsidRDefault="00E376F5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Carga horaria general </w:t>
            </w:r>
          </w:p>
        </w:tc>
        <w:tc>
          <w:tcPr>
            <w:tcW w:w="1156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412C4B" w:rsidRDefault="00E376F5">
            <w:pPr>
              <w:spacing w:after="0" w:line="259" w:lineRule="auto"/>
              <w:ind w:left="2" w:right="0" w:firstLine="0"/>
              <w:jc w:val="left"/>
            </w:pPr>
            <w:r>
              <w:t xml:space="preserve"> 58 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412C4B" w:rsidRDefault="00E376F5">
            <w:pPr>
              <w:spacing w:after="0" w:line="259" w:lineRule="auto"/>
              <w:ind w:left="1" w:right="0" w:firstLine="0"/>
              <w:jc w:val="left"/>
            </w:pPr>
            <w:r>
              <w:t xml:space="preserve"> 14 </w:t>
            </w:r>
          </w:p>
        </w:tc>
        <w:tc>
          <w:tcPr>
            <w:tcW w:w="1034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412C4B" w:rsidRDefault="00E376F5">
            <w:pPr>
              <w:spacing w:after="0" w:line="259" w:lineRule="auto"/>
              <w:ind w:left="1" w:right="0" w:firstLine="0"/>
              <w:jc w:val="left"/>
            </w:pPr>
            <w:r>
              <w:t xml:space="preserve"> 72 </w:t>
            </w:r>
          </w:p>
        </w:tc>
      </w:tr>
    </w:tbl>
    <w:p w:rsidR="00412C4B" w:rsidRDefault="00E376F5">
      <w:pPr>
        <w:spacing w:after="0" w:line="259" w:lineRule="auto"/>
        <w:ind w:left="0" w:right="0" w:firstLine="0"/>
        <w:jc w:val="left"/>
      </w:pPr>
      <w:r>
        <w:t xml:space="preserve"> </w:t>
      </w:r>
    </w:p>
    <w:p w:rsidR="00412C4B" w:rsidRDefault="00E376F5">
      <w:pPr>
        <w:spacing w:after="0" w:line="259" w:lineRule="auto"/>
        <w:ind w:left="0" w:right="0" w:firstLine="0"/>
        <w:jc w:val="left"/>
      </w:pPr>
      <w:r>
        <w:t xml:space="preserve"> </w:t>
      </w:r>
    </w:p>
    <w:p w:rsidR="00412C4B" w:rsidRDefault="00E376F5">
      <w:pPr>
        <w:spacing w:after="0" w:line="259" w:lineRule="auto"/>
        <w:ind w:left="0" w:right="0" w:firstLine="0"/>
        <w:jc w:val="left"/>
      </w:pPr>
      <w:r>
        <w:t xml:space="preserve"> </w:t>
      </w:r>
    </w:p>
    <w:p w:rsidR="00412C4B" w:rsidRDefault="00E376F5">
      <w:pPr>
        <w:numPr>
          <w:ilvl w:val="0"/>
          <w:numId w:val="1"/>
        </w:numPr>
        <w:spacing w:after="1" w:line="256" w:lineRule="auto"/>
        <w:ind w:right="0" w:hanging="723"/>
        <w:jc w:val="left"/>
      </w:pPr>
      <w:r>
        <w:rPr>
          <w:b/>
        </w:rPr>
        <w:t xml:space="preserve">UNIDADES TEMÁTICAS, CONTENIDOS, BIBLIOGRAFÍA POR UNIDAD TEMÁTICA: </w:t>
      </w:r>
    </w:p>
    <w:p w:rsidR="00412C4B" w:rsidRDefault="00E376F5">
      <w:pPr>
        <w:spacing w:after="5" w:line="259" w:lineRule="auto"/>
        <w:ind w:left="0" w:right="0" w:firstLine="0"/>
        <w:jc w:val="left"/>
      </w:pPr>
      <w:r>
        <w:rPr>
          <w:i/>
          <w:color w:val="4A442A"/>
          <w:sz w:val="20"/>
        </w:rPr>
        <w:t xml:space="preserve"> </w:t>
      </w:r>
      <w:r>
        <w:rPr>
          <w:i/>
          <w:color w:val="1155CC"/>
          <w:sz w:val="20"/>
        </w:rPr>
        <w:t xml:space="preserve"> </w:t>
      </w:r>
    </w:p>
    <w:p w:rsidR="00412C4B" w:rsidRDefault="00E376F5">
      <w:pPr>
        <w:spacing w:after="1" w:line="256" w:lineRule="auto"/>
        <w:ind w:left="-3" w:right="0" w:hanging="10"/>
        <w:jc w:val="left"/>
      </w:pPr>
      <w:r>
        <w:rPr>
          <w:b/>
        </w:rPr>
        <w:t xml:space="preserve">Unidad 1: Análisis </w:t>
      </w:r>
      <w:proofErr w:type="spellStart"/>
      <w:r>
        <w:rPr>
          <w:b/>
        </w:rPr>
        <w:t>intertexual</w:t>
      </w:r>
      <w:proofErr w:type="spellEnd"/>
      <w:r>
        <w:rPr>
          <w:b/>
        </w:rPr>
        <w:t xml:space="preserve"> de diarios </w:t>
      </w:r>
    </w:p>
    <w:p w:rsidR="00412C4B" w:rsidRDefault="00E376F5">
      <w:pPr>
        <w:numPr>
          <w:ilvl w:val="0"/>
          <w:numId w:val="2"/>
        </w:numPr>
        <w:ind w:right="0" w:hanging="363"/>
      </w:pPr>
      <w:r>
        <w:t xml:space="preserve">Métodos de investigación sobre el mensaje informativo. Método propio de las ciencias sociales: análisis de presentación de los mensajes, análisis de contenidos y análisis estructuralista. Método humanístico: análisis lingüístico y crítica literaria.  </w:t>
      </w:r>
    </w:p>
    <w:p w:rsidR="00412C4B" w:rsidRDefault="00E376F5">
      <w:pPr>
        <w:numPr>
          <w:ilvl w:val="0"/>
          <w:numId w:val="2"/>
        </w:numPr>
        <w:ind w:right="0" w:hanging="363"/>
      </w:pPr>
      <w:r>
        <w:t>Valo</w:t>
      </w:r>
      <w:r>
        <w:t xml:space="preserve">ración de la superficie mosaico. Valoración de </w:t>
      </w:r>
      <w:proofErr w:type="spellStart"/>
      <w:r>
        <w:t>Haas</w:t>
      </w:r>
      <w:proofErr w:type="spellEnd"/>
      <w:r>
        <w:t xml:space="preserve">. El Centro de Impacto Visual. </w:t>
      </w:r>
    </w:p>
    <w:p w:rsidR="00412C4B" w:rsidRDefault="00E376F5">
      <w:pPr>
        <w:numPr>
          <w:ilvl w:val="0"/>
          <w:numId w:val="2"/>
        </w:numPr>
        <w:ind w:right="0" w:hanging="363"/>
      </w:pPr>
      <w:r>
        <w:t xml:space="preserve">Análisis de </w:t>
      </w:r>
      <w:proofErr w:type="spellStart"/>
      <w:r>
        <w:t>Kayser</w:t>
      </w:r>
      <w:proofErr w:type="spellEnd"/>
      <w:r>
        <w:t xml:space="preserve">: El registro de identificación y el expediente de identidad. La morfología del diario: </w:t>
      </w:r>
    </w:p>
    <w:p w:rsidR="00412C4B" w:rsidRDefault="00E376F5">
      <w:pPr>
        <w:ind w:left="371" w:right="0"/>
      </w:pPr>
      <w:r>
        <w:t xml:space="preserve">elementos de estructura y unidades </w:t>
      </w:r>
      <w:proofErr w:type="spellStart"/>
      <w:r>
        <w:t>redaccionales</w:t>
      </w:r>
      <w:proofErr w:type="spellEnd"/>
      <w:r>
        <w:t>. Estudio de valor</w:t>
      </w:r>
      <w:r>
        <w:t xml:space="preserve">ación.  </w:t>
      </w:r>
    </w:p>
    <w:p w:rsidR="00412C4B" w:rsidRDefault="00E376F5">
      <w:pPr>
        <w:numPr>
          <w:ilvl w:val="0"/>
          <w:numId w:val="2"/>
        </w:numPr>
        <w:ind w:right="0" w:hanging="363"/>
      </w:pPr>
      <w:r>
        <w:t xml:space="preserve">Aplicación de las técnicas de investigación al análisis de los diarios argentinos y otros medios. </w:t>
      </w:r>
    </w:p>
    <w:p w:rsidR="00412C4B" w:rsidRDefault="00E376F5">
      <w:pPr>
        <w:spacing w:after="0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412C4B" w:rsidRDefault="00E376F5">
      <w:pPr>
        <w:spacing w:after="1" w:line="256" w:lineRule="auto"/>
        <w:ind w:left="-3" w:right="0" w:hanging="10"/>
        <w:jc w:val="left"/>
      </w:pPr>
      <w:r>
        <w:rPr>
          <w:b/>
        </w:rPr>
        <w:t xml:space="preserve">Bibliografía obligatoria: </w:t>
      </w:r>
    </w:p>
    <w:p w:rsidR="00412C4B" w:rsidRDefault="00E376F5">
      <w:pPr>
        <w:ind w:left="-5" w:right="0"/>
      </w:pPr>
      <w:r>
        <w:t xml:space="preserve">Martínez Albertos, J. L. (2004). </w:t>
      </w:r>
      <w:r>
        <w:rPr>
          <w:i/>
        </w:rPr>
        <w:t>Curso general de redacción periodística</w:t>
      </w:r>
      <w:r>
        <w:t xml:space="preserve">. Paraninfo. (Cap. 5) </w:t>
      </w:r>
    </w:p>
    <w:p w:rsidR="00412C4B" w:rsidRDefault="00E376F5">
      <w:pPr>
        <w:ind w:left="-5" w:right="0"/>
      </w:pPr>
      <w:proofErr w:type="spellStart"/>
      <w:r>
        <w:t>Kayser</w:t>
      </w:r>
      <w:proofErr w:type="spellEnd"/>
      <w:r>
        <w:t xml:space="preserve">, J. (1982). </w:t>
      </w:r>
      <w:r>
        <w:rPr>
          <w:i/>
        </w:rPr>
        <w:t>El di</w:t>
      </w:r>
      <w:r>
        <w:rPr>
          <w:i/>
        </w:rPr>
        <w:t>ario francés.</w:t>
      </w:r>
      <w:r>
        <w:t xml:space="preserve"> ATE. (Todo. Ficha y texto) </w:t>
      </w:r>
    </w:p>
    <w:p w:rsidR="00412C4B" w:rsidRDefault="00E376F5">
      <w:pPr>
        <w:ind w:left="-5" w:right="0"/>
      </w:pPr>
      <w:proofErr w:type="spellStart"/>
      <w:r>
        <w:t>Nuñez</w:t>
      </w:r>
      <w:proofErr w:type="spellEnd"/>
      <w:r>
        <w:t xml:space="preserve"> </w:t>
      </w:r>
      <w:proofErr w:type="spellStart"/>
      <w:r>
        <w:t>Ladeveze</w:t>
      </w:r>
      <w:proofErr w:type="spellEnd"/>
      <w:r>
        <w:t xml:space="preserve">, L. (1979). </w:t>
      </w:r>
      <w:r>
        <w:rPr>
          <w:i/>
        </w:rPr>
        <w:t>El lenguaje de los “media”.</w:t>
      </w:r>
      <w:r>
        <w:t xml:space="preserve"> Pirámide. (Ficha de la cátedra. Cap. 26) </w:t>
      </w:r>
    </w:p>
    <w:p w:rsidR="00412C4B" w:rsidRDefault="00E376F5">
      <w:pPr>
        <w:spacing w:after="0" w:line="259" w:lineRule="auto"/>
        <w:ind w:left="0" w:right="0" w:firstLine="0"/>
        <w:jc w:val="left"/>
      </w:pPr>
      <w:r>
        <w:t xml:space="preserve"> </w:t>
      </w:r>
    </w:p>
    <w:p w:rsidR="00412C4B" w:rsidRDefault="00E376F5">
      <w:pPr>
        <w:spacing w:after="0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412C4B" w:rsidRDefault="00E376F5">
      <w:pPr>
        <w:spacing w:after="1" w:line="256" w:lineRule="auto"/>
        <w:ind w:left="-3" w:right="2925" w:hanging="10"/>
        <w:jc w:val="left"/>
      </w:pPr>
      <w:r>
        <w:rPr>
          <w:b/>
        </w:rPr>
        <w:t xml:space="preserve">Unidad 2: Análisis de contenido y otros análisis </w:t>
      </w:r>
      <w:proofErr w:type="spellStart"/>
      <w:r>
        <w:rPr>
          <w:b/>
        </w:rPr>
        <w:t>intratextuales</w:t>
      </w:r>
      <w:proofErr w:type="spellEnd"/>
      <w:r>
        <w:rPr>
          <w:b/>
        </w:rPr>
        <w:t xml:space="preserve"> de diarios </w:t>
      </w:r>
      <w:r>
        <w:t>-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Análisis de contenido. Definición. </w:t>
      </w:r>
    </w:p>
    <w:p w:rsidR="00412C4B" w:rsidRDefault="00E376F5">
      <w:pPr>
        <w:numPr>
          <w:ilvl w:val="0"/>
          <w:numId w:val="2"/>
        </w:numPr>
        <w:ind w:right="0" w:hanging="363"/>
      </w:pPr>
      <w:r>
        <w:t xml:space="preserve">Orígenes y evolución. </w:t>
      </w:r>
    </w:p>
    <w:p w:rsidR="00412C4B" w:rsidRDefault="00E376F5">
      <w:pPr>
        <w:numPr>
          <w:ilvl w:val="0"/>
          <w:numId w:val="2"/>
        </w:numPr>
        <w:ind w:right="0" w:hanging="363"/>
      </w:pPr>
      <w:r>
        <w:t xml:space="preserve">Tipos de análisis de contenido.  </w:t>
      </w:r>
    </w:p>
    <w:p w:rsidR="00412C4B" w:rsidRDefault="00E376F5">
      <w:pPr>
        <w:numPr>
          <w:ilvl w:val="0"/>
          <w:numId w:val="2"/>
        </w:numPr>
        <w:ind w:right="0" w:hanging="363"/>
      </w:pPr>
      <w:r>
        <w:t xml:space="preserve">Pasos para su desarrollo. </w:t>
      </w:r>
    </w:p>
    <w:p w:rsidR="00412C4B" w:rsidRDefault="00E376F5">
      <w:pPr>
        <w:numPr>
          <w:ilvl w:val="0"/>
          <w:numId w:val="2"/>
        </w:numPr>
        <w:ind w:right="0" w:hanging="363"/>
      </w:pPr>
      <w:r>
        <w:t xml:space="preserve">Aplicaciones y limitaciones. </w:t>
      </w:r>
    </w:p>
    <w:p w:rsidR="00412C4B" w:rsidRDefault="00E376F5">
      <w:pPr>
        <w:numPr>
          <w:ilvl w:val="0"/>
          <w:numId w:val="2"/>
        </w:numPr>
        <w:ind w:right="0" w:hanging="363"/>
      </w:pPr>
      <w:r>
        <w:t xml:space="preserve">La fiabilidad y la validez. </w:t>
      </w:r>
    </w:p>
    <w:p w:rsidR="00412C4B" w:rsidRDefault="00E376F5">
      <w:pPr>
        <w:numPr>
          <w:ilvl w:val="0"/>
          <w:numId w:val="2"/>
        </w:numPr>
        <w:ind w:right="0" w:hanging="363"/>
      </w:pPr>
      <w:r>
        <w:t xml:space="preserve">Otros análisis </w:t>
      </w:r>
      <w:proofErr w:type="spellStart"/>
      <w:r>
        <w:t>intratextuales</w:t>
      </w:r>
      <w:proofErr w:type="spellEnd"/>
      <w:r>
        <w:t xml:space="preserve">: El contenido de los símbolos. El diferencial semántico. </w:t>
      </w:r>
    </w:p>
    <w:p w:rsidR="00412C4B" w:rsidRDefault="00E376F5">
      <w:pPr>
        <w:spacing w:after="0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412C4B" w:rsidRDefault="00E376F5">
      <w:pPr>
        <w:spacing w:after="1" w:line="256" w:lineRule="auto"/>
        <w:ind w:left="-3" w:right="0" w:hanging="10"/>
        <w:jc w:val="left"/>
      </w:pPr>
      <w:r>
        <w:rPr>
          <w:b/>
        </w:rPr>
        <w:t xml:space="preserve">Bibliografía obligatoria: </w:t>
      </w:r>
    </w:p>
    <w:p w:rsidR="00412C4B" w:rsidRDefault="00E376F5">
      <w:pPr>
        <w:ind w:left="-5" w:right="0"/>
      </w:pPr>
      <w:proofErr w:type="spellStart"/>
      <w:r>
        <w:t>Ander</w:t>
      </w:r>
      <w:proofErr w:type="spellEnd"/>
      <w:r>
        <w:t xml:space="preserve"> </w:t>
      </w:r>
      <w:proofErr w:type="spellStart"/>
      <w:r>
        <w:t>Egg</w:t>
      </w:r>
      <w:proofErr w:type="spellEnd"/>
      <w:r>
        <w:t xml:space="preserve">, E. (1995). </w:t>
      </w:r>
      <w:r>
        <w:rPr>
          <w:i/>
        </w:rPr>
        <w:t>Técnicas de investigación social.</w:t>
      </w:r>
      <w:r>
        <w:t xml:space="preserve"> Lumen. (Cap. 19) </w:t>
      </w:r>
    </w:p>
    <w:p w:rsidR="00412C4B" w:rsidRDefault="00E376F5">
      <w:pPr>
        <w:spacing w:after="0"/>
        <w:ind w:left="-3" w:right="0" w:hanging="10"/>
        <w:jc w:val="left"/>
      </w:pPr>
      <w:proofErr w:type="spellStart"/>
      <w:r>
        <w:t>Piñuel</w:t>
      </w:r>
      <w:proofErr w:type="spellEnd"/>
      <w:r>
        <w:t xml:space="preserve"> </w:t>
      </w:r>
      <w:proofErr w:type="spellStart"/>
      <w:r>
        <w:t>Raigada</w:t>
      </w:r>
      <w:proofErr w:type="spellEnd"/>
      <w:r>
        <w:t xml:space="preserve">, J.L. y Gaitán Moya, J.A. (1995). </w:t>
      </w:r>
      <w:r>
        <w:rPr>
          <w:i/>
        </w:rPr>
        <w:t>Metodología general. Conocimiento científico e investigación en la comunicación social.</w:t>
      </w:r>
      <w:r>
        <w:t xml:space="preserve"> Síntesis. (Ficha d</w:t>
      </w:r>
      <w:r>
        <w:t xml:space="preserve">e la Cátedra) </w:t>
      </w:r>
    </w:p>
    <w:p w:rsidR="00412C4B" w:rsidRDefault="00E376F5">
      <w:pPr>
        <w:spacing w:after="0"/>
        <w:ind w:left="-3" w:right="0" w:hanging="10"/>
        <w:jc w:val="left"/>
      </w:pPr>
      <w:proofErr w:type="spellStart"/>
      <w:r>
        <w:t>Wimmer</w:t>
      </w:r>
      <w:proofErr w:type="spellEnd"/>
      <w:r>
        <w:t xml:space="preserve">, R y </w:t>
      </w:r>
      <w:proofErr w:type="spellStart"/>
      <w:r>
        <w:t>Dominick</w:t>
      </w:r>
      <w:proofErr w:type="spellEnd"/>
      <w:r>
        <w:t xml:space="preserve">, J. (1996). </w:t>
      </w:r>
      <w:r>
        <w:rPr>
          <w:i/>
        </w:rPr>
        <w:t>La investigación científica de los medios de comunicación</w:t>
      </w:r>
      <w:r>
        <w:t xml:space="preserve">. </w:t>
      </w:r>
      <w:proofErr w:type="spellStart"/>
      <w:r>
        <w:t>Bosh</w:t>
      </w:r>
      <w:proofErr w:type="spellEnd"/>
      <w:r>
        <w:t xml:space="preserve">. (Cap. 8) </w:t>
      </w:r>
    </w:p>
    <w:p w:rsidR="00412C4B" w:rsidRDefault="00E376F5">
      <w:pPr>
        <w:spacing w:after="0" w:line="259" w:lineRule="auto"/>
        <w:ind w:left="0" w:right="0" w:firstLine="0"/>
        <w:jc w:val="left"/>
      </w:pPr>
      <w:r>
        <w:t xml:space="preserve"> </w:t>
      </w:r>
    </w:p>
    <w:p w:rsidR="00412C4B" w:rsidRDefault="00E376F5">
      <w:pPr>
        <w:spacing w:after="0" w:line="259" w:lineRule="auto"/>
        <w:ind w:left="0" w:right="0" w:firstLine="0"/>
        <w:jc w:val="left"/>
      </w:pPr>
      <w:r>
        <w:t xml:space="preserve"> </w:t>
      </w:r>
    </w:p>
    <w:p w:rsidR="00412C4B" w:rsidRDefault="00E376F5">
      <w:pPr>
        <w:spacing w:after="1" w:line="256" w:lineRule="auto"/>
        <w:ind w:left="-3" w:right="4125" w:hanging="10"/>
        <w:jc w:val="left"/>
      </w:pPr>
      <w:r>
        <w:rPr>
          <w:b/>
        </w:rPr>
        <w:t xml:space="preserve">Unidad 3: Análisis semántico estructurales de los </w:t>
      </w:r>
      <w:proofErr w:type="gramStart"/>
      <w:r>
        <w:rPr>
          <w:b/>
        </w:rPr>
        <w:t xml:space="preserve">mensajes  </w:t>
      </w:r>
      <w:r>
        <w:t>-</w:t>
      </w:r>
      <w:proofErr w:type="gramEnd"/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Morfología de la narración. Los estudios de V. </w:t>
      </w:r>
      <w:proofErr w:type="spellStart"/>
      <w:r>
        <w:t>Propp</w:t>
      </w:r>
      <w:proofErr w:type="spellEnd"/>
      <w:r>
        <w:t xml:space="preserve">.  </w:t>
      </w:r>
    </w:p>
    <w:p w:rsidR="00412C4B" w:rsidRDefault="00E376F5">
      <w:pPr>
        <w:numPr>
          <w:ilvl w:val="0"/>
          <w:numId w:val="2"/>
        </w:numPr>
        <w:ind w:right="0" w:hanging="363"/>
      </w:pPr>
      <w:r>
        <w:t xml:space="preserve">Análisis estructural de los mensajes. El análisis de </w:t>
      </w:r>
      <w:proofErr w:type="spellStart"/>
      <w:r>
        <w:t>Violette</w:t>
      </w:r>
      <w:proofErr w:type="spellEnd"/>
      <w:r>
        <w:t xml:space="preserve"> </w:t>
      </w:r>
      <w:proofErr w:type="spellStart"/>
      <w:r>
        <w:t>Morin</w:t>
      </w:r>
      <w:proofErr w:type="spellEnd"/>
      <w:r>
        <w:t>. -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Semántica estructural de </w:t>
      </w:r>
      <w:proofErr w:type="spellStart"/>
      <w:r>
        <w:t>Greimas</w:t>
      </w:r>
      <w:proofErr w:type="spellEnd"/>
      <w:r>
        <w:t xml:space="preserve">. </w:t>
      </w:r>
    </w:p>
    <w:p w:rsidR="00412C4B" w:rsidRDefault="00E376F5">
      <w:pPr>
        <w:spacing w:after="0" w:line="259" w:lineRule="auto"/>
        <w:ind w:left="0" w:right="0" w:firstLine="0"/>
        <w:jc w:val="left"/>
      </w:pPr>
      <w:r>
        <w:t xml:space="preserve"> </w:t>
      </w:r>
    </w:p>
    <w:p w:rsidR="00412C4B" w:rsidRDefault="00E376F5">
      <w:pPr>
        <w:spacing w:after="1" w:line="256" w:lineRule="auto"/>
        <w:ind w:left="-3" w:right="0" w:hanging="10"/>
        <w:jc w:val="left"/>
      </w:pPr>
      <w:r>
        <w:rPr>
          <w:b/>
        </w:rPr>
        <w:t xml:space="preserve">Bibliografía obligatoria: </w:t>
      </w:r>
    </w:p>
    <w:p w:rsidR="00412C4B" w:rsidRDefault="00E376F5">
      <w:pPr>
        <w:ind w:left="707" w:right="0" w:hanging="720"/>
      </w:pPr>
      <w:proofErr w:type="spellStart"/>
      <w:r>
        <w:t>Dallera</w:t>
      </w:r>
      <w:proofErr w:type="spellEnd"/>
      <w:r>
        <w:t xml:space="preserve">, O. (2012). “La teoría semiológica de </w:t>
      </w:r>
      <w:proofErr w:type="spellStart"/>
      <w:r>
        <w:t>Greimas</w:t>
      </w:r>
      <w:proofErr w:type="spellEnd"/>
      <w:r>
        <w:t xml:space="preserve">” en V. </w:t>
      </w:r>
      <w:proofErr w:type="spellStart"/>
      <w:r>
        <w:t>Zecchetto</w:t>
      </w:r>
      <w:proofErr w:type="spellEnd"/>
      <w:r>
        <w:t xml:space="preserve">, (coordinador). </w:t>
      </w:r>
      <w:r>
        <w:rPr>
          <w:i/>
        </w:rPr>
        <w:t>Seis semiólogos en busca del lect</w:t>
      </w:r>
      <w:r>
        <w:rPr>
          <w:i/>
        </w:rPr>
        <w:t>or.</w:t>
      </w:r>
      <w:r>
        <w:t xml:space="preserve"> Ed. </w:t>
      </w:r>
      <w:proofErr w:type="spellStart"/>
      <w:r>
        <w:t>Ciccus</w:t>
      </w:r>
      <w:proofErr w:type="spellEnd"/>
      <w:r>
        <w:t xml:space="preserve"> –La Crujía.  </w:t>
      </w:r>
    </w:p>
    <w:p w:rsidR="00412C4B" w:rsidRDefault="00E376F5">
      <w:pPr>
        <w:ind w:left="-5" w:right="0"/>
      </w:pPr>
      <w:proofErr w:type="spellStart"/>
      <w:r>
        <w:t>Propp</w:t>
      </w:r>
      <w:proofErr w:type="spellEnd"/>
      <w:r>
        <w:t xml:space="preserve">, V. (2007). </w:t>
      </w:r>
      <w:r>
        <w:rPr>
          <w:i/>
        </w:rPr>
        <w:t>Morfología del cuento</w:t>
      </w:r>
      <w:r>
        <w:t xml:space="preserve">. </w:t>
      </w:r>
      <w:proofErr w:type="spellStart"/>
      <w:r>
        <w:t>Akal</w:t>
      </w:r>
      <w:proofErr w:type="spellEnd"/>
      <w:r>
        <w:t xml:space="preserve">. (Introducción, Cap. 2, 3, 5, 6, 7, 8 y 9 y Ficha) </w:t>
      </w:r>
    </w:p>
    <w:p w:rsidR="00412C4B" w:rsidRDefault="00E376F5">
      <w:pPr>
        <w:ind w:left="-5" w:right="0"/>
      </w:pPr>
      <w:proofErr w:type="spellStart"/>
      <w:r>
        <w:t>Morin</w:t>
      </w:r>
      <w:proofErr w:type="spellEnd"/>
      <w:r>
        <w:t xml:space="preserve">, V. (1974). </w:t>
      </w:r>
      <w:r>
        <w:rPr>
          <w:i/>
        </w:rPr>
        <w:t>Tratamiento periodístico de la información.</w:t>
      </w:r>
      <w:r>
        <w:t xml:space="preserve"> ATE (Introducción. Partes 1, 2 y 3) </w:t>
      </w:r>
    </w:p>
    <w:p w:rsidR="00412C4B" w:rsidRDefault="00E376F5">
      <w:pPr>
        <w:spacing w:after="0" w:line="259" w:lineRule="auto"/>
        <w:ind w:left="0" w:right="0" w:firstLine="0"/>
        <w:jc w:val="left"/>
      </w:pPr>
      <w:r>
        <w:t xml:space="preserve"> </w:t>
      </w:r>
    </w:p>
    <w:p w:rsidR="00412C4B" w:rsidRDefault="00E376F5">
      <w:pPr>
        <w:spacing w:after="0" w:line="259" w:lineRule="auto"/>
        <w:ind w:left="0" w:right="0" w:firstLine="0"/>
        <w:jc w:val="left"/>
      </w:pPr>
      <w:r>
        <w:lastRenderedPageBreak/>
        <w:t xml:space="preserve"> </w:t>
      </w:r>
    </w:p>
    <w:p w:rsidR="00412C4B" w:rsidRDefault="00E376F5">
      <w:pPr>
        <w:spacing w:after="1" w:line="256" w:lineRule="auto"/>
        <w:ind w:left="-3" w:right="4031" w:hanging="10"/>
        <w:jc w:val="left"/>
      </w:pPr>
      <w:r>
        <w:rPr>
          <w:b/>
        </w:rPr>
        <w:t xml:space="preserve">Unidad 4: Análisis del discurso y análisis crítico del discurso </w:t>
      </w:r>
      <w:r>
        <w:t>-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Noción de discurso.  </w:t>
      </w:r>
    </w:p>
    <w:p w:rsidR="00412C4B" w:rsidRDefault="00E376F5">
      <w:pPr>
        <w:numPr>
          <w:ilvl w:val="0"/>
          <w:numId w:val="2"/>
        </w:numPr>
        <w:ind w:right="0" w:hanging="363"/>
      </w:pPr>
      <w:r>
        <w:t xml:space="preserve">Objeto del Análisis del Discurso (AD). </w:t>
      </w:r>
    </w:p>
    <w:p w:rsidR="00412C4B" w:rsidRDefault="00E376F5">
      <w:pPr>
        <w:numPr>
          <w:ilvl w:val="0"/>
          <w:numId w:val="2"/>
        </w:numPr>
        <w:ind w:right="0" w:hanging="363"/>
      </w:pPr>
      <w:r>
        <w:t xml:space="preserve">La escuela francesa y la teoría de la enunciación.  </w:t>
      </w:r>
    </w:p>
    <w:p w:rsidR="00412C4B" w:rsidRDefault="00E376F5">
      <w:pPr>
        <w:numPr>
          <w:ilvl w:val="0"/>
          <w:numId w:val="2"/>
        </w:numPr>
        <w:ind w:right="0" w:hanging="363"/>
      </w:pPr>
      <w:r>
        <w:t xml:space="preserve">El Análisis Crítico del Discurso (ACD). Objeto, funciones y desarrollo. </w:t>
      </w:r>
    </w:p>
    <w:p w:rsidR="00412C4B" w:rsidRDefault="00E376F5">
      <w:pPr>
        <w:numPr>
          <w:ilvl w:val="0"/>
          <w:numId w:val="2"/>
        </w:numPr>
        <w:ind w:right="0" w:hanging="363"/>
      </w:pPr>
      <w:r>
        <w:t>E</w:t>
      </w:r>
      <w:r>
        <w:t xml:space="preserve">l ACD como metodología de investigación. </w:t>
      </w:r>
    </w:p>
    <w:p w:rsidR="00412C4B" w:rsidRDefault="00E376F5">
      <w:pPr>
        <w:numPr>
          <w:ilvl w:val="0"/>
          <w:numId w:val="2"/>
        </w:numPr>
        <w:ind w:right="0" w:hanging="363"/>
      </w:pPr>
      <w:r>
        <w:t xml:space="preserve">Sociedad, discurso y poder. Estrategias discursivas del control.  </w:t>
      </w:r>
    </w:p>
    <w:p w:rsidR="00412C4B" w:rsidRDefault="00E376F5">
      <w:pPr>
        <w:numPr>
          <w:ilvl w:val="0"/>
          <w:numId w:val="2"/>
        </w:numPr>
        <w:ind w:right="0" w:hanging="363"/>
      </w:pPr>
      <w:r>
        <w:t xml:space="preserve">Casos de estudio. Discurso, racismo, e inmigración. Discurso y desigualdades de género, clase, orientación sexual.  </w:t>
      </w:r>
    </w:p>
    <w:p w:rsidR="00412C4B" w:rsidRDefault="00E376F5">
      <w:pPr>
        <w:spacing w:after="0" w:line="259" w:lineRule="auto"/>
        <w:ind w:left="0" w:right="0" w:firstLine="0"/>
        <w:jc w:val="left"/>
      </w:pPr>
      <w:r>
        <w:t xml:space="preserve"> </w:t>
      </w:r>
    </w:p>
    <w:p w:rsidR="00412C4B" w:rsidRDefault="00E376F5">
      <w:pPr>
        <w:spacing w:after="1" w:line="256" w:lineRule="auto"/>
        <w:ind w:left="-3" w:right="0" w:hanging="10"/>
        <w:jc w:val="left"/>
      </w:pPr>
      <w:r>
        <w:rPr>
          <w:b/>
        </w:rPr>
        <w:t xml:space="preserve">Bibliografía obligatoria: </w:t>
      </w:r>
    </w:p>
    <w:p w:rsidR="00412C4B" w:rsidRDefault="00E376F5">
      <w:pPr>
        <w:ind w:left="-5" w:right="0"/>
      </w:pPr>
      <w:r>
        <w:t>B</w:t>
      </w:r>
      <w:r>
        <w:t xml:space="preserve">enveniste, E. (1958). De la subjetividad en el lenguaje. </w:t>
      </w:r>
      <w:proofErr w:type="spellStart"/>
      <w:r>
        <w:rPr>
          <w:i/>
        </w:rPr>
        <w:t>Journal</w:t>
      </w:r>
      <w:proofErr w:type="spellEnd"/>
      <w:r>
        <w:rPr>
          <w:i/>
        </w:rPr>
        <w:t xml:space="preserve"> of </w:t>
      </w:r>
      <w:proofErr w:type="spellStart"/>
      <w:r>
        <w:rPr>
          <w:i/>
        </w:rPr>
        <w:t>Psychologie</w:t>
      </w:r>
      <w:proofErr w:type="spellEnd"/>
      <w:r>
        <w:t xml:space="preserve">, julio-sept. P.U.F </w:t>
      </w:r>
    </w:p>
    <w:p w:rsidR="00412C4B" w:rsidRDefault="00E376F5">
      <w:pPr>
        <w:ind w:left="707" w:right="0" w:hanging="720"/>
      </w:pPr>
      <w:r>
        <w:t xml:space="preserve">Benveniste, E. (1970). </w:t>
      </w:r>
      <w:r>
        <w:rPr>
          <w:i/>
        </w:rPr>
        <w:t>El aparato formal de la enunciación</w:t>
      </w:r>
      <w:r>
        <w:t xml:space="preserve">. </w:t>
      </w:r>
      <w:proofErr w:type="spellStart"/>
      <w:r>
        <w:t>Languages</w:t>
      </w:r>
      <w:proofErr w:type="spellEnd"/>
      <w:r>
        <w:t xml:space="preserve">, París, Didier-Larousse, año 5, núm. 17, pp. 12-18. </w:t>
      </w:r>
    </w:p>
    <w:p w:rsidR="00412C4B" w:rsidRDefault="00E376F5">
      <w:pPr>
        <w:ind w:left="707" w:right="0" w:hanging="720"/>
      </w:pPr>
      <w:proofErr w:type="spellStart"/>
      <w:r>
        <w:t>Calsamiglia</w:t>
      </w:r>
      <w:proofErr w:type="spellEnd"/>
      <w:r>
        <w:t>, H. y Tusón Valls, A.</w:t>
      </w:r>
      <w:r>
        <w:t xml:space="preserve"> (2001). </w:t>
      </w:r>
      <w:r>
        <w:rPr>
          <w:i/>
        </w:rPr>
        <w:t>Las cosas del decir. Manual de análisis del discurso</w:t>
      </w:r>
      <w:r>
        <w:t xml:space="preserve">. Ariel. (Cap. 1, 4 y 5)  </w:t>
      </w:r>
    </w:p>
    <w:p w:rsidR="00412C4B" w:rsidRDefault="00E376F5">
      <w:pPr>
        <w:ind w:left="-5" w:right="0"/>
      </w:pPr>
      <w:proofErr w:type="spellStart"/>
      <w:r>
        <w:t>Filinich</w:t>
      </w:r>
      <w:proofErr w:type="spellEnd"/>
      <w:r>
        <w:t xml:space="preserve">, M. (2002). </w:t>
      </w:r>
      <w:r>
        <w:rPr>
          <w:i/>
        </w:rPr>
        <w:t>Enunciación</w:t>
      </w:r>
      <w:r>
        <w:t xml:space="preserve">. </w:t>
      </w:r>
      <w:proofErr w:type="spellStart"/>
      <w:r>
        <w:t>Eudeba</w:t>
      </w:r>
      <w:proofErr w:type="spellEnd"/>
      <w:r>
        <w:t xml:space="preserve">. (Cap. 2. El sujeto de la enunciación) </w:t>
      </w:r>
    </w:p>
    <w:p w:rsidR="00412C4B" w:rsidRDefault="00E376F5">
      <w:pPr>
        <w:ind w:left="707" w:right="0" w:hanging="720"/>
      </w:pPr>
      <w:proofErr w:type="spellStart"/>
      <w:r>
        <w:t>Jäguer</w:t>
      </w:r>
      <w:proofErr w:type="spellEnd"/>
      <w:r>
        <w:t>, S. (2003). “Discurso y conocimiento: aspectos teóricos y metodológicos de la cr</w:t>
      </w:r>
      <w:r>
        <w:t xml:space="preserve">ítica del discurso y del análisis de dispositivos” en R. </w:t>
      </w:r>
      <w:proofErr w:type="spellStart"/>
      <w:r>
        <w:t>Wodak</w:t>
      </w:r>
      <w:proofErr w:type="spellEnd"/>
      <w:r>
        <w:t xml:space="preserve"> y M. Meyer. </w:t>
      </w:r>
      <w:r>
        <w:rPr>
          <w:i/>
        </w:rPr>
        <w:t>Métodos de Análisis Crítico del Discurso</w:t>
      </w:r>
      <w:r>
        <w:t xml:space="preserve">. (2003) </w:t>
      </w:r>
      <w:proofErr w:type="spellStart"/>
      <w:r>
        <w:t>Gedisa</w:t>
      </w:r>
      <w:proofErr w:type="spellEnd"/>
      <w:r>
        <w:t xml:space="preserve">. </w:t>
      </w:r>
    </w:p>
    <w:p w:rsidR="00412C4B" w:rsidRDefault="00E376F5">
      <w:pPr>
        <w:ind w:left="707" w:right="0" w:hanging="720"/>
      </w:pPr>
      <w:r>
        <w:t xml:space="preserve">Meyer, M. (2003). “Entre la teoría, el método y la política: la ubicación de los enfoques relacionados con el ACD” en R. </w:t>
      </w:r>
      <w:proofErr w:type="spellStart"/>
      <w:r>
        <w:t>Wo</w:t>
      </w:r>
      <w:r>
        <w:t>dak</w:t>
      </w:r>
      <w:proofErr w:type="spellEnd"/>
      <w:r>
        <w:t xml:space="preserve"> y M. Meyer. </w:t>
      </w:r>
      <w:r>
        <w:rPr>
          <w:i/>
        </w:rPr>
        <w:t>Métodos de Análisis Crítico del Discurso</w:t>
      </w:r>
      <w:r>
        <w:t xml:space="preserve">. (2003) </w:t>
      </w:r>
      <w:proofErr w:type="spellStart"/>
      <w:r>
        <w:t>Gedisa</w:t>
      </w:r>
      <w:proofErr w:type="spellEnd"/>
      <w:r>
        <w:t xml:space="preserve">. </w:t>
      </w:r>
    </w:p>
    <w:p w:rsidR="00412C4B" w:rsidRDefault="00E376F5">
      <w:pPr>
        <w:spacing w:after="0"/>
        <w:ind w:left="707" w:right="0" w:hanging="720"/>
        <w:jc w:val="left"/>
      </w:pPr>
      <w:proofErr w:type="spellStart"/>
      <w:r>
        <w:t>Palleiro</w:t>
      </w:r>
      <w:proofErr w:type="spellEnd"/>
      <w:r>
        <w:t>, M. I. (2008) (</w:t>
      </w:r>
      <w:proofErr w:type="spellStart"/>
      <w:r>
        <w:t>comp.</w:t>
      </w:r>
      <w:proofErr w:type="spellEnd"/>
      <w:r>
        <w:t xml:space="preserve">). </w:t>
      </w:r>
      <w:r>
        <w:rPr>
          <w:i/>
        </w:rPr>
        <w:t>Formas del discurso: de la teoría de los signos a las prácticas comunicativas</w:t>
      </w:r>
      <w:r>
        <w:t xml:space="preserve">. Miño y Dávila. (Cap. 2, 4 y 5) </w:t>
      </w:r>
    </w:p>
    <w:p w:rsidR="00412C4B" w:rsidRDefault="00E376F5">
      <w:pPr>
        <w:ind w:left="707" w:right="0" w:hanging="720"/>
      </w:pPr>
      <w:r>
        <w:t xml:space="preserve">Van </w:t>
      </w:r>
      <w:proofErr w:type="spellStart"/>
      <w:r>
        <w:t>Dijk</w:t>
      </w:r>
      <w:proofErr w:type="spellEnd"/>
      <w:r>
        <w:t>, T. A. (2003). “</w:t>
      </w:r>
      <w:r>
        <w:t xml:space="preserve">La </w:t>
      </w:r>
      <w:proofErr w:type="spellStart"/>
      <w:r>
        <w:t>multidisciplinariedad</w:t>
      </w:r>
      <w:proofErr w:type="spellEnd"/>
      <w:r>
        <w:t xml:space="preserve"> del análisis crítico del discurso: un alegato en favor de la diversidad” en R. </w:t>
      </w:r>
      <w:proofErr w:type="spellStart"/>
      <w:r>
        <w:t>Wodak</w:t>
      </w:r>
      <w:proofErr w:type="spellEnd"/>
      <w:r>
        <w:t xml:space="preserve"> y M. Meyer. </w:t>
      </w:r>
      <w:r>
        <w:rPr>
          <w:i/>
        </w:rPr>
        <w:t>Métodos de Análisis Crítico del Discurso</w:t>
      </w:r>
      <w:r>
        <w:t xml:space="preserve">. (2003) </w:t>
      </w:r>
      <w:proofErr w:type="spellStart"/>
      <w:r>
        <w:t>Gedisa</w:t>
      </w:r>
      <w:proofErr w:type="spellEnd"/>
      <w:r>
        <w:t xml:space="preserve">. </w:t>
      </w:r>
    </w:p>
    <w:p w:rsidR="00412C4B" w:rsidRDefault="00E376F5">
      <w:pPr>
        <w:ind w:left="-5" w:right="0"/>
      </w:pPr>
      <w:r>
        <w:t xml:space="preserve">Van </w:t>
      </w:r>
      <w:proofErr w:type="spellStart"/>
      <w:r>
        <w:t>Dijk</w:t>
      </w:r>
      <w:proofErr w:type="spellEnd"/>
      <w:r>
        <w:t xml:space="preserve">, T. A. (2003). </w:t>
      </w:r>
      <w:r>
        <w:rPr>
          <w:i/>
        </w:rPr>
        <w:t>Racismo y discurso de las élites</w:t>
      </w:r>
      <w:r>
        <w:t xml:space="preserve">. </w:t>
      </w:r>
      <w:proofErr w:type="spellStart"/>
      <w:r>
        <w:t>Gedisa</w:t>
      </w:r>
      <w:proofErr w:type="spellEnd"/>
      <w:r>
        <w:t xml:space="preserve">. (Prefacios, Introducción, Discurso mediático) Verón, E. (1996). La </w:t>
      </w:r>
      <w:proofErr w:type="spellStart"/>
      <w:r>
        <w:t>semiosis</w:t>
      </w:r>
      <w:proofErr w:type="spellEnd"/>
      <w:r>
        <w:t xml:space="preserve"> social: fragmentos de una teoría de la </w:t>
      </w:r>
      <w:proofErr w:type="spellStart"/>
      <w:r>
        <w:t>discursividad</w:t>
      </w:r>
      <w:proofErr w:type="spellEnd"/>
      <w:r>
        <w:t xml:space="preserve">. </w:t>
      </w:r>
      <w:proofErr w:type="spellStart"/>
      <w:r>
        <w:t>Gedisa</w:t>
      </w:r>
      <w:proofErr w:type="spellEnd"/>
      <w:r>
        <w:t xml:space="preserve">. (Segunda Parte. Cap. </w:t>
      </w:r>
    </w:p>
    <w:p w:rsidR="00412C4B" w:rsidRDefault="00E376F5">
      <w:pPr>
        <w:ind w:left="731" w:right="0"/>
      </w:pPr>
      <w:r>
        <w:t xml:space="preserve">5. El sentido como producción discursiva). </w:t>
      </w:r>
    </w:p>
    <w:p w:rsidR="00412C4B" w:rsidRDefault="00E376F5">
      <w:pPr>
        <w:spacing w:after="0" w:line="259" w:lineRule="auto"/>
        <w:ind w:left="0" w:right="0" w:firstLine="0"/>
        <w:jc w:val="left"/>
      </w:pPr>
      <w:r>
        <w:t xml:space="preserve">  </w:t>
      </w:r>
    </w:p>
    <w:p w:rsidR="00412C4B" w:rsidRDefault="00E376F5">
      <w:pPr>
        <w:spacing w:after="0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412C4B" w:rsidRDefault="00E376F5">
      <w:pPr>
        <w:spacing w:after="1" w:line="256" w:lineRule="auto"/>
        <w:ind w:left="-3" w:right="0" w:hanging="10"/>
        <w:jc w:val="left"/>
      </w:pPr>
      <w:r>
        <w:rPr>
          <w:b/>
        </w:rPr>
        <w:t xml:space="preserve">Unidad 5:  </w:t>
      </w:r>
    </w:p>
    <w:p w:rsidR="00412C4B" w:rsidRDefault="00E376F5">
      <w:pPr>
        <w:spacing w:after="1" w:line="256" w:lineRule="auto"/>
        <w:ind w:left="-3" w:right="0" w:hanging="10"/>
        <w:jc w:val="left"/>
      </w:pPr>
      <w:r>
        <w:rPr>
          <w:b/>
        </w:rPr>
        <w:t>Análisis del discurso per</w:t>
      </w:r>
      <w:r>
        <w:rPr>
          <w:b/>
        </w:rPr>
        <w:t xml:space="preserve">iodístico televisivo </w:t>
      </w:r>
    </w:p>
    <w:p w:rsidR="00412C4B" w:rsidRDefault="00E376F5">
      <w:pPr>
        <w:numPr>
          <w:ilvl w:val="0"/>
          <w:numId w:val="3"/>
        </w:numPr>
        <w:ind w:right="0" w:hanging="363"/>
      </w:pPr>
      <w:r>
        <w:t xml:space="preserve">La televisión como modeladora de la imagen del mundo.  </w:t>
      </w:r>
    </w:p>
    <w:p w:rsidR="00412C4B" w:rsidRDefault="00E376F5">
      <w:pPr>
        <w:numPr>
          <w:ilvl w:val="0"/>
          <w:numId w:val="3"/>
        </w:numPr>
        <w:ind w:right="0" w:hanging="363"/>
      </w:pPr>
      <w:r>
        <w:t xml:space="preserve">La manipulación en televisión; análisis de las diversas operaciones y grados de manipulación en noticieros y programas de opinión.  </w:t>
      </w:r>
    </w:p>
    <w:p w:rsidR="00412C4B" w:rsidRDefault="00E376F5">
      <w:pPr>
        <w:numPr>
          <w:ilvl w:val="0"/>
          <w:numId w:val="3"/>
        </w:numPr>
        <w:ind w:right="0" w:hanging="363"/>
      </w:pPr>
      <w:r>
        <w:t>Características de los discursos informativos</w:t>
      </w:r>
      <w:r>
        <w:t xml:space="preserve"> en televisión. </w:t>
      </w:r>
    </w:p>
    <w:p w:rsidR="00412C4B" w:rsidRDefault="00E376F5">
      <w:pPr>
        <w:numPr>
          <w:ilvl w:val="1"/>
          <w:numId w:val="3"/>
        </w:numPr>
        <w:ind w:right="0" w:firstLine="723"/>
      </w:pPr>
      <w:r>
        <w:t xml:space="preserve">La importancia de lo visual. Las técnicas de presentación. La lógica de la imagen móvil. </w:t>
      </w:r>
    </w:p>
    <w:p w:rsidR="00412C4B" w:rsidRDefault="00E376F5">
      <w:pPr>
        <w:ind w:left="731" w:right="0"/>
      </w:pPr>
      <w:r>
        <w:t xml:space="preserve">La recreación de acontecimientos y la escenificación de las noticias para el consumo de la televisión. Los </w:t>
      </w:r>
      <w:proofErr w:type="spellStart"/>
      <w:r>
        <w:t>pseudoacontecimientos</w:t>
      </w:r>
      <w:proofErr w:type="spellEnd"/>
      <w:r>
        <w:t xml:space="preserve">.  </w:t>
      </w:r>
    </w:p>
    <w:p w:rsidR="00412C4B" w:rsidRDefault="00E376F5">
      <w:pPr>
        <w:numPr>
          <w:ilvl w:val="1"/>
          <w:numId w:val="3"/>
        </w:numPr>
        <w:ind w:right="0" w:firstLine="723"/>
      </w:pPr>
      <w:r>
        <w:t>El culto a la per</w:t>
      </w:r>
      <w:r>
        <w:t xml:space="preserve">sonalidad. </w:t>
      </w:r>
    </w:p>
    <w:p w:rsidR="00412C4B" w:rsidRDefault="00E376F5">
      <w:pPr>
        <w:numPr>
          <w:ilvl w:val="1"/>
          <w:numId w:val="3"/>
        </w:numPr>
        <w:spacing w:after="30"/>
        <w:ind w:right="0" w:firstLine="723"/>
      </w:pPr>
      <w:r>
        <w:t xml:space="preserve">Las noticias como espectáculo. El sensacionalismo. - </w:t>
      </w:r>
      <w:r>
        <w:tab/>
        <w:t xml:space="preserve">El criterio de significación.  </w:t>
      </w:r>
    </w:p>
    <w:p w:rsidR="00412C4B" w:rsidRDefault="00E376F5">
      <w:pPr>
        <w:numPr>
          <w:ilvl w:val="0"/>
          <w:numId w:val="3"/>
        </w:numPr>
        <w:ind w:right="0" w:hanging="363"/>
      </w:pPr>
      <w:r>
        <w:t>El discurso audiovisual en la “</w:t>
      </w:r>
      <w:proofErr w:type="spellStart"/>
      <w:r>
        <w:t>neotelevisión</w:t>
      </w:r>
      <w:proofErr w:type="spellEnd"/>
      <w:r>
        <w:t>” y en la “</w:t>
      </w:r>
      <w:proofErr w:type="spellStart"/>
      <w:r>
        <w:t>hipertelevisión</w:t>
      </w:r>
      <w:proofErr w:type="spellEnd"/>
      <w:r>
        <w:t xml:space="preserve">” - </w:t>
      </w:r>
      <w:r>
        <w:tab/>
        <w:t xml:space="preserve">El noticiero actual. Su análisis. </w:t>
      </w:r>
    </w:p>
    <w:p w:rsidR="00412C4B" w:rsidRDefault="00E376F5">
      <w:pPr>
        <w:numPr>
          <w:ilvl w:val="0"/>
          <w:numId w:val="3"/>
        </w:numPr>
        <w:ind w:right="0" w:hanging="363"/>
      </w:pPr>
      <w:r>
        <w:t xml:space="preserve">Los códigos y </w:t>
      </w:r>
      <w:proofErr w:type="spellStart"/>
      <w:r>
        <w:t>subcódigos</w:t>
      </w:r>
      <w:proofErr w:type="spellEnd"/>
      <w:r>
        <w:t xml:space="preserve"> del mensaje televisado. Relación entre imagen y palabra en televisión. </w:t>
      </w:r>
    </w:p>
    <w:p w:rsidR="00412C4B" w:rsidRDefault="00E376F5">
      <w:pPr>
        <w:numPr>
          <w:ilvl w:val="0"/>
          <w:numId w:val="3"/>
        </w:numPr>
        <w:ind w:right="0" w:hanging="363"/>
      </w:pPr>
      <w:r>
        <w:t xml:space="preserve">Análisis de formatos, características y contenidos de distintos discursos periodísticos en televisión. </w:t>
      </w:r>
    </w:p>
    <w:p w:rsidR="00412C4B" w:rsidRDefault="00E376F5">
      <w:pPr>
        <w:spacing w:after="0" w:line="259" w:lineRule="auto"/>
        <w:ind w:left="0" w:right="0" w:firstLine="0"/>
        <w:jc w:val="left"/>
      </w:pPr>
      <w:r>
        <w:t xml:space="preserve">  </w:t>
      </w:r>
    </w:p>
    <w:p w:rsidR="00412C4B" w:rsidRDefault="00E376F5">
      <w:pPr>
        <w:spacing w:after="0" w:line="259" w:lineRule="auto"/>
        <w:ind w:left="0" w:right="0" w:firstLine="0"/>
        <w:jc w:val="left"/>
      </w:pPr>
      <w:r>
        <w:t xml:space="preserve"> </w:t>
      </w:r>
    </w:p>
    <w:p w:rsidR="00412C4B" w:rsidRDefault="00E376F5">
      <w:pPr>
        <w:spacing w:after="1" w:line="256" w:lineRule="auto"/>
        <w:ind w:left="-3" w:right="0" w:hanging="10"/>
        <w:jc w:val="left"/>
      </w:pPr>
      <w:r>
        <w:rPr>
          <w:b/>
        </w:rPr>
        <w:t xml:space="preserve">Bibliografía Obligatoria: </w:t>
      </w:r>
    </w:p>
    <w:p w:rsidR="00412C4B" w:rsidRDefault="00E376F5">
      <w:pPr>
        <w:ind w:left="-5" w:right="0"/>
      </w:pPr>
      <w:r>
        <w:t xml:space="preserve">Casado Ruiz, A. (2020) </w:t>
      </w:r>
      <w:r>
        <w:t xml:space="preserve">Nuevas narrativas audiovisuales para la información política en televisión. En M. </w:t>
      </w:r>
    </w:p>
    <w:p w:rsidR="00412C4B" w:rsidRDefault="00E376F5">
      <w:pPr>
        <w:ind w:left="731" w:right="0"/>
      </w:pPr>
      <w:r>
        <w:t xml:space="preserve">Francés (Pdte.) (2020). </w:t>
      </w:r>
      <w:r>
        <w:rPr>
          <w:i/>
        </w:rPr>
        <w:t>Comunicación y Diversidad.</w:t>
      </w:r>
      <w:r>
        <w:t xml:space="preserve"> Libro de comunicaciones del VII Congreso </w:t>
      </w:r>
    </w:p>
    <w:p w:rsidR="00412C4B" w:rsidRDefault="00E376F5">
      <w:pPr>
        <w:ind w:left="731" w:right="0"/>
      </w:pPr>
      <w:r>
        <w:t>Internacional de la Asociación Española de Investigación de la Comunicación. (Pá</w:t>
      </w:r>
      <w:r>
        <w:t xml:space="preserve">g. 2512-2532) </w:t>
      </w:r>
    </w:p>
    <w:p w:rsidR="00412C4B" w:rsidRDefault="00E376F5">
      <w:pPr>
        <w:ind w:left="-5" w:right="0"/>
      </w:pPr>
      <w:proofErr w:type="spellStart"/>
      <w:r>
        <w:lastRenderedPageBreak/>
        <w:t>Chion</w:t>
      </w:r>
      <w:proofErr w:type="spellEnd"/>
      <w:r>
        <w:t xml:space="preserve">, M. (1993). </w:t>
      </w:r>
      <w:proofErr w:type="gramStart"/>
      <w:r>
        <w:rPr>
          <w:i/>
        </w:rPr>
        <w:t>La audiovisión</w:t>
      </w:r>
      <w:proofErr w:type="gramEnd"/>
      <w:r>
        <w:rPr>
          <w:i/>
        </w:rPr>
        <w:t>.</w:t>
      </w:r>
      <w:r>
        <w:t xml:space="preserve"> Paidós. (Introducción, Cap. 1) </w:t>
      </w:r>
    </w:p>
    <w:p w:rsidR="00412C4B" w:rsidRDefault="00E376F5">
      <w:pPr>
        <w:ind w:left="707" w:right="0" w:hanging="720"/>
      </w:pPr>
      <w:r>
        <w:t xml:space="preserve">Eco, U. (1994). </w:t>
      </w:r>
      <w:r>
        <w:rPr>
          <w:i/>
        </w:rPr>
        <w:t>La estrategia de la ilusión.</w:t>
      </w:r>
      <w:r>
        <w:t xml:space="preserve"> Ediciones de la Flor. (Cap. “El televidente” y “TV. La transparencia perdida”) </w:t>
      </w:r>
    </w:p>
    <w:p w:rsidR="00412C4B" w:rsidRDefault="00E376F5">
      <w:pPr>
        <w:ind w:left="707" w:right="0" w:hanging="720"/>
      </w:pPr>
      <w:r>
        <w:t>Eco, U. (1969). Para una indagación semiológica so</w:t>
      </w:r>
      <w:r>
        <w:t xml:space="preserve">bre el mensaje televisivo (En AA.VV. </w:t>
      </w:r>
      <w:r>
        <w:rPr>
          <w:i/>
        </w:rPr>
        <w:t>Los efectos de las comunicaciones de masas.</w:t>
      </w:r>
      <w:r>
        <w:t xml:space="preserve"> Jorge </w:t>
      </w:r>
      <w:proofErr w:type="spellStart"/>
      <w:r>
        <w:t>Alvarez</w:t>
      </w:r>
      <w:proofErr w:type="spellEnd"/>
      <w:r>
        <w:t xml:space="preserve">) </w:t>
      </w:r>
    </w:p>
    <w:p w:rsidR="00412C4B" w:rsidRDefault="00E376F5">
      <w:pPr>
        <w:ind w:left="707" w:right="0" w:hanging="720"/>
      </w:pPr>
      <w:r>
        <w:t xml:space="preserve">González Requena, J. (1989). </w:t>
      </w:r>
      <w:r>
        <w:rPr>
          <w:i/>
        </w:rPr>
        <w:t>El espectáculo informativo o la amenaza de lo real</w:t>
      </w:r>
      <w:r>
        <w:t xml:space="preserve">. </w:t>
      </w:r>
      <w:proofErr w:type="spellStart"/>
      <w:r>
        <w:t>Akal</w:t>
      </w:r>
      <w:proofErr w:type="spellEnd"/>
      <w:r>
        <w:t xml:space="preserve">. (Cap. 9. Información verbal / Información visual) </w:t>
      </w:r>
    </w:p>
    <w:p w:rsidR="00412C4B" w:rsidRDefault="00E376F5">
      <w:pPr>
        <w:ind w:left="-5" w:right="0"/>
      </w:pPr>
      <w:proofErr w:type="spellStart"/>
      <w:r>
        <w:t>Landi</w:t>
      </w:r>
      <w:proofErr w:type="spellEnd"/>
      <w:r>
        <w:t xml:space="preserve">, O. (1992). </w:t>
      </w:r>
      <w:r>
        <w:rPr>
          <w:i/>
        </w:rPr>
        <w:t>Dev</w:t>
      </w:r>
      <w:r>
        <w:rPr>
          <w:i/>
        </w:rPr>
        <w:t>órame otra vez</w:t>
      </w:r>
      <w:r>
        <w:t xml:space="preserve">. Planeta. (Cap. El lenguaje de la TV Pág. 90 a 97) </w:t>
      </w:r>
    </w:p>
    <w:p w:rsidR="00412C4B" w:rsidRDefault="00E376F5">
      <w:pPr>
        <w:spacing w:after="29"/>
        <w:ind w:left="707" w:right="0" w:hanging="720"/>
      </w:pPr>
      <w:r>
        <w:t xml:space="preserve">Martínez Albertos, J. L. (1993) </w:t>
      </w:r>
      <w:r>
        <w:rPr>
          <w:i/>
        </w:rPr>
        <w:t>Curso General de Redacción Periodística.</w:t>
      </w:r>
      <w:r>
        <w:t xml:space="preserve"> Mitre. (Cap. 22, Cap. 24. Punto A 1, 2 y 3) </w:t>
      </w:r>
    </w:p>
    <w:p w:rsidR="00412C4B" w:rsidRDefault="00E376F5">
      <w:pPr>
        <w:ind w:left="707" w:right="0" w:hanging="720"/>
      </w:pPr>
      <w:proofErr w:type="spellStart"/>
      <w:r>
        <w:t>Mellet</w:t>
      </w:r>
      <w:proofErr w:type="spellEnd"/>
      <w:r>
        <w:t xml:space="preserve">, P. </w:t>
      </w:r>
      <w:r>
        <w:t xml:space="preserve">“Cómo la estructura ritual del noticiero de televisión formatea nuestras mentes” en Voltairenet.org </w:t>
      </w:r>
      <w:hyperlink r:id="rId8">
        <w:r>
          <w:rPr>
            <w:color w:val="0000FF"/>
            <w:u w:val="single" w:color="0000FF"/>
          </w:rPr>
          <w:t>http://www.voltairenet.org/article151749.html</w:t>
        </w:r>
      </w:hyperlink>
      <w:hyperlink r:id="rId9">
        <w:r>
          <w:t xml:space="preserve"> </w:t>
        </w:r>
      </w:hyperlink>
      <w:r>
        <w:t xml:space="preserve"> </w:t>
      </w:r>
    </w:p>
    <w:p w:rsidR="00412C4B" w:rsidRDefault="00E376F5">
      <w:pPr>
        <w:ind w:left="707" w:right="0" w:hanging="720"/>
      </w:pPr>
      <w:proofErr w:type="spellStart"/>
      <w:r>
        <w:t>Piccini</w:t>
      </w:r>
      <w:proofErr w:type="spellEnd"/>
      <w:r>
        <w:t xml:space="preserve">, F. (2019). El telediario de la </w:t>
      </w:r>
      <w:proofErr w:type="spellStart"/>
      <w:r>
        <w:t>hipertelevisión</w:t>
      </w:r>
      <w:proofErr w:type="spellEnd"/>
      <w:r>
        <w:t xml:space="preserve">. En C. Tejedor (director) </w:t>
      </w:r>
      <w:r>
        <w:rPr>
          <w:i/>
        </w:rPr>
        <w:t>Herramientas digitales para comunicadores.</w:t>
      </w:r>
      <w:r>
        <w:t xml:space="preserve"> </w:t>
      </w:r>
      <w:proofErr w:type="spellStart"/>
      <w:r>
        <w:t>Universitat</w:t>
      </w:r>
      <w:proofErr w:type="spellEnd"/>
      <w:r>
        <w:t xml:space="preserve"> </w:t>
      </w:r>
      <w:proofErr w:type="spellStart"/>
      <w:r>
        <w:t>Autònoma</w:t>
      </w:r>
      <w:proofErr w:type="spellEnd"/>
      <w:r>
        <w:t xml:space="preserve"> de Barcelona. (Págs. 89 a 94) </w:t>
      </w:r>
    </w:p>
    <w:p w:rsidR="00412C4B" w:rsidRDefault="00E376F5">
      <w:pPr>
        <w:spacing w:after="26"/>
        <w:ind w:left="707" w:right="0" w:hanging="720"/>
      </w:pPr>
      <w:r>
        <w:t xml:space="preserve">Verón, E. (1983) Está allí, lo veo, me habla. </w:t>
      </w:r>
      <w:r>
        <w:t>(</w:t>
      </w:r>
      <w:proofErr w:type="spellStart"/>
      <w:r>
        <w:t>Il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, je le </w:t>
      </w:r>
      <w:proofErr w:type="spellStart"/>
      <w:r>
        <w:t>vois</w:t>
      </w:r>
      <w:proofErr w:type="spellEnd"/>
      <w:r>
        <w:t xml:space="preserve">, </w:t>
      </w:r>
      <w:proofErr w:type="spellStart"/>
      <w:r>
        <w:t>il</w:t>
      </w:r>
      <w:proofErr w:type="spellEnd"/>
      <w:r>
        <w:t xml:space="preserve"> me parle) en </w:t>
      </w:r>
      <w:proofErr w:type="spellStart"/>
      <w:r>
        <w:rPr>
          <w:i/>
        </w:rPr>
        <w:t>Communications</w:t>
      </w:r>
      <w:proofErr w:type="spellEnd"/>
      <w:r>
        <w:t xml:space="preserve"> N°38 “</w:t>
      </w:r>
      <w:proofErr w:type="spellStart"/>
      <w:r>
        <w:t>Enonciation</w:t>
      </w:r>
      <w:proofErr w:type="spellEnd"/>
      <w:r>
        <w:t xml:space="preserve"> et </w:t>
      </w:r>
      <w:proofErr w:type="spellStart"/>
      <w:r>
        <w:t>cinéma</w:t>
      </w:r>
      <w:proofErr w:type="spellEnd"/>
      <w:r>
        <w:t xml:space="preserve">”, Paris. </w:t>
      </w:r>
    </w:p>
    <w:p w:rsidR="00412C4B" w:rsidRDefault="00E376F5">
      <w:pPr>
        <w:ind w:left="707" w:right="0" w:hanging="720"/>
      </w:pPr>
      <w:r>
        <w:t xml:space="preserve">Vilches, L. (1989) Manipulación de la información televisiva. Paidós. (Cap.1. Pág. 21 a 32 y Cap. 5. Punto 5.1. En el principio era la voz) </w:t>
      </w:r>
    </w:p>
    <w:p w:rsidR="00412C4B" w:rsidRDefault="00E376F5">
      <w:pPr>
        <w:spacing w:after="0" w:line="259" w:lineRule="auto"/>
        <w:ind w:left="2" w:right="0" w:firstLine="0"/>
        <w:jc w:val="left"/>
      </w:pPr>
      <w:r>
        <w:t xml:space="preserve"> </w:t>
      </w:r>
    </w:p>
    <w:p w:rsidR="00412C4B" w:rsidRDefault="00E376F5">
      <w:pPr>
        <w:spacing w:after="0" w:line="259" w:lineRule="auto"/>
        <w:ind w:left="0" w:right="0" w:firstLine="0"/>
        <w:jc w:val="left"/>
      </w:pPr>
      <w:r>
        <w:t xml:space="preserve"> </w:t>
      </w:r>
    </w:p>
    <w:p w:rsidR="00412C4B" w:rsidRDefault="00E376F5">
      <w:pPr>
        <w:spacing w:after="0" w:line="259" w:lineRule="auto"/>
        <w:ind w:left="0" w:right="0" w:firstLine="0"/>
        <w:jc w:val="left"/>
      </w:pPr>
      <w:r>
        <w:t xml:space="preserve"> </w:t>
      </w:r>
    </w:p>
    <w:p w:rsidR="00412C4B" w:rsidRDefault="00E376F5">
      <w:pPr>
        <w:numPr>
          <w:ilvl w:val="0"/>
          <w:numId w:val="4"/>
        </w:numPr>
        <w:spacing w:after="1" w:line="256" w:lineRule="auto"/>
        <w:ind w:right="0" w:hanging="723"/>
        <w:jc w:val="left"/>
      </w:pPr>
      <w:r>
        <w:rPr>
          <w:b/>
        </w:rPr>
        <w:t xml:space="preserve">METODOLOGÍA:  </w:t>
      </w:r>
    </w:p>
    <w:p w:rsidR="00412C4B" w:rsidRDefault="00E376F5">
      <w:pPr>
        <w:ind w:left="371" w:right="0"/>
      </w:pPr>
      <w:r>
        <w:t>S</w:t>
      </w:r>
      <w:r>
        <w:t xml:space="preserve">e adopta para el curso una metodología de clase teórico-práctica. </w:t>
      </w:r>
    </w:p>
    <w:p w:rsidR="00412C4B" w:rsidRDefault="00E376F5">
      <w:pPr>
        <w:ind w:left="371" w:right="170"/>
      </w:pPr>
      <w:r>
        <w:t>En la clase, se presentan los temas de la materia, explicando los conceptos y sus relaciones. Se analizan textos teóricos y se observan videos que ilustran las cuestiones (series, films, co</w:t>
      </w:r>
      <w:r>
        <w:t xml:space="preserve">nferencias, publicidades, etc.).  </w:t>
      </w:r>
    </w:p>
    <w:p w:rsidR="00412C4B" w:rsidRDefault="00E376F5">
      <w:pPr>
        <w:ind w:left="371" w:right="0"/>
      </w:pPr>
      <w:r>
        <w:t xml:space="preserve">Luego el alumno trabaja y aplica lo expuesto en la clase para hacer una apropiación de los saberes. </w:t>
      </w:r>
    </w:p>
    <w:p w:rsidR="00412C4B" w:rsidRDefault="00E376F5">
      <w:pPr>
        <w:spacing w:after="0" w:line="259" w:lineRule="auto"/>
        <w:ind w:left="2" w:right="0" w:firstLine="0"/>
        <w:jc w:val="left"/>
      </w:pPr>
      <w:r>
        <w:t xml:space="preserve"> </w:t>
      </w:r>
    </w:p>
    <w:p w:rsidR="00412C4B" w:rsidRDefault="00E376F5">
      <w:pPr>
        <w:spacing w:after="0" w:line="259" w:lineRule="auto"/>
        <w:ind w:left="0" w:right="0" w:firstLine="0"/>
        <w:jc w:val="left"/>
      </w:pPr>
      <w:r>
        <w:t xml:space="preserve"> </w:t>
      </w:r>
    </w:p>
    <w:p w:rsidR="00412C4B" w:rsidRDefault="00E376F5">
      <w:pPr>
        <w:spacing w:after="0" w:line="259" w:lineRule="auto"/>
        <w:ind w:left="0" w:right="0" w:firstLine="0"/>
        <w:jc w:val="left"/>
      </w:pPr>
      <w:r>
        <w:t xml:space="preserve"> </w:t>
      </w:r>
    </w:p>
    <w:p w:rsidR="00412C4B" w:rsidRDefault="00E376F5">
      <w:pPr>
        <w:numPr>
          <w:ilvl w:val="0"/>
          <w:numId w:val="4"/>
        </w:numPr>
        <w:spacing w:after="1" w:line="256" w:lineRule="auto"/>
        <w:ind w:right="0" w:hanging="723"/>
        <w:jc w:val="left"/>
      </w:pPr>
      <w:r>
        <w:rPr>
          <w:b/>
        </w:rPr>
        <w:t xml:space="preserve">DETALLE DE ACTIVIDADES DE FORMACIÓN PRÁCTICA  </w:t>
      </w:r>
    </w:p>
    <w:p w:rsidR="00412C4B" w:rsidRDefault="00E376F5">
      <w:pPr>
        <w:spacing w:after="0" w:line="259" w:lineRule="auto"/>
        <w:ind w:left="0" w:right="0" w:firstLine="0"/>
        <w:jc w:val="left"/>
      </w:pPr>
      <w:r>
        <w:rPr>
          <w:b/>
          <w:sz w:val="24"/>
        </w:rPr>
        <w:t xml:space="preserve"> </w:t>
      </w:r>
    </w:p>
    <w:p w:rsidR="00412C4B" w:rsidRDefault="00E376F5">
      <w:pPr>
        <w:pStyle w:val="Ttulo1"/>
        <w:ind w:left="-5"/>
      </w:pPr>
      <w:r>
        <w:t>Unidad I</w:t>
      </w:r>
      <w:r>
        <w:rPr>
          <w:u w:val="none"/>
        </w:rPr>
        <w:t xml:space="preserve"> </w:t>
      </w:r>
    </w:p>
    <w:p w:rsidR="00412C4B" w:rsidRDefault="00E376F5">
      <w:pPr>
        <w:spacing w:after="0" w:line="259" w:lineRule="auto"/>
        <w:ind w:left="2" w:right="0" w:firstLine="0"/>
        <w:jc w:val="left"/>
      </w:pPr>
      <w:r>
        <w:rPr>
          <w:b/>
        </w:rPr>
        <w:t xml:space="preserve"> </w:t>
      </w:r>
    </w:p>
    <w:p w:rsidR="00412C4B" w:rsidRDefault="00E376F5">
      <w:pPr>
        <w:spacing w:after="1" w:line="256" w:lineRule="auto"/>
        <w:ind w:left="-3" w:right="0" w:hanging="10"/>
        <w:jc w:val="left"/>
      </w:pPr>
      <w:r>
        <w:rPr>
          <w:u w:val="single" w:color="000000"/>
        </w:rPr>
        <w:t>Actividad</w:t>
      </w:r>
      <w:r>
        <w:t xml:space="preserve">: </w:t>
      </w:r>
      <w:r>
        <w:rPr>
          <w:b/>
        </w:rPr>
        <w:t xml:space="preserve">Los rasgos del buen periodista </w:t>
      </w:r>
      <w:r>
        <w:t>(Actividad obligatoria)</w:t>
      </w:r>
      <w:r>
        <w:rPr>
          <w:b/>
        </w:rPr>
        <w:t xml:space="preserve"> </w:t>
      </w:r>
    </w:p>
    <w:p w:rsidR="00412C4B" w:rsidRDefault="00E376F5">
      <w:pPr>
        <w:spacing w:after="3" w:line="246" w:lineRule="auto"/>
        <w:ind w:left="-3" w:right="152" w:hanging="12"/>
        <w:jc w:val="left"/>
      </w:pPr>
      <w:r>
        <w:rPr>
          <w:b/>
        </w:rPr>
        <w:t>Consigna</w:t>
      </w:r>
      <w:r>
        <w:t xml:space="preserve">: Escribir un artículo referido a las cualidades que cree que debe tener un buen periodista, a partir de lo expuesto por R. </w:t>
      </w:r>
      <w:proofErr w:type="spellStart"/>
      <w:r>
        <w:t>Kapuściński</w:t>
      </w:r>
      <w:proofErr w:type="spellEnd"/>
      <w:r>
        <w:t xml:space="preserve"> en la entrevista que da en el programa “Negro sobre Blanco”. (Disponible en</w:t>
      </w:r>
      <w:hyperlink r:id="rId10">
        <w:r>
          <w:t xml:space="preserve"> </w:t>
        </w:r>
      </w:hyperlink>
      <w:hyperlink r:id="rId11">
        <w:r>
          <w:t>https://youtu.be/80BZnpmES5w</w:t>
        </w:r>
      </w:hyperlink>
      <w:hyperlink r:id="rId12">
        <w:r>
          <w:t xml:space="preserve"> </w:t>
        </w:r>
      </w:hyperlink>
      <w:r>
        <w:t>(minuto 00.00 a 05.55 y 27.44 a 38.00) y en el libro “Los cínicos no sirven para este oficio”.</w:t>
      </w:r>
      <w:r>
        <w:t xml:space="preserve"> Hacer también una relación con el motivo principal por el que quiere ser periodista. </w:t>
      </w:r>
    </w:p>
    <w:p w:rsidR="00412C4B" w:rsidRDefault="00E376F5">
      <w:pPr>
        <w:ind w:left="-5" w:right="1007"/>
      </w:pPr>
      <w:r>
        <w:t xml:space="preserve">Puede además exponer qué espera lograr en la profesión y qué cree que puede aportarle.  Extensión: 500 a 1000 palabras. </w:t>
      </w:r>
    </w:p>
    <w:p w:rsidR="00412C4B" w:rsidRDefault="00E376F5">
      <w:pPr>
        <w:ind w:left="-5" w:right="0"/>
      </w:pPr>
      <w:r>
        <w:rPr>
          <w:b/>
        </w:rPr>
        <w:t xml:space="preserve">Objetivos: </w:t>
      </w:r>
      <w:r>
        <w:t>Que los alumnos:</w:t>
      </w:r>
      <w:r>
        <w:rPr>
          <w:b/>
        </w:rPr>
        <w:t xml:space="preserve"> </w:t>
      </w:r>
    </w:p>
    <w:p w:rsidR="00412C4B" w:rsidRDefault="00E376F5">
      <w:pPr>
        <w:numPr>
          <w:ilvl w:val="0"/>
          <w:numId w:val="5"/>
        </w:numPr>
        <w:ind w:right="937" w:hanging="360"/>
      </w:pPr>
      <w:r>
        <w:t>Reflexionen sobre e</w:t>
      </w:r>
      <w:r>
        <w:t xml:space="preserve">l rol del periodismo en la sociedad. </w:t>
      </w:r>
    </w:p>
    <w:p w:rsidR="00412C4B" w:rsidRDefault="00E376F5">
      <w:pPr>
        <w:numPr>
          <w:ilvl w:val="0"/>
          <w:numId w:val="5"/>
        </w:numPr>
        <w:ind w:right="937" w:hanging="360"/>
      </w:pPr>
      <w:r>
        <w:t xml:space="preserve">Desarrollen la habilidad de exponer por escrito sus ideas de forma estructurada. </w:t>
      </w:r>
      <w:r>
        <w:rPr>
          <w:b/>
        </w:rPr>
        <w:t>Modalidad:</w:t>
      </w:r>
      <w:r>
        <w:t xml:space="preserve"> Actividad individual. </w:t>
      </w:r>
    </w:p>
    <w:p w:rsidR="00412C4B" w:rsidRDefault="00E376F5">
      <w:pPr>
        <w:ind w:left="-5" w:right="0"/>
      </w:pPr>
      <w:r>
        <w:rPr>
          <w:b/>
        </w:rPr>
        <w:t>Evaluación:</w:t>
      </w:r>
      <w:r>
        <w:t xml:space="preserve"> Individual.  </w:t>
      </w:r>
    </w:p>
    <w:p w:rsidR="00412C4B" w:rsidRDefault="00E376F5">
      <w:pPr>
        <w:ind w:left="-5" w:right="0"/>
      </w:pPr>
      <w:r>
        <w:rPr>
          <w:b/>
        </w:rPr>
        <w:t>Criterios de evaluación</w:t>
      </w:r>
      <w:r>
        <w:t xml:space="preserve">: Exposición clara y articulada de las ideas. Expresión escrita precisa y correcta.  </w:t>
      </w:r>
    </w:p>
    <w:p w:rsidR="00412C4B" w:rsidRDefault="00E376F5">
      <w:pPr>
        <w:spacing w:after="0" w:line="259" w:lineRule="auto"/>
        <w:ind w:left="0" w:right="0" w:firstLine="0"/>
        <w:jc w:val="left"/>
      </w:pPr>
      <w:r>
        <w:t xml:space="preserve"> </w:t>
      </w:r>
    </w:p>
    <w:p w:rsidR="00412C4B" w:rsidRDefault="00E376F5">
      <w:pPr>
        <w:spacing w:after="1" w:line="256" w:lineRule="auto"/>
        <w:ind w:left="-3" w:right="0" w:hanging="10"/>
        <w:jc w:val="left"/>
      </w:pPr>
      <w:r>
        <w:rPr>
          <w:u w:val="single" w:color="000000"/>
        </w:rPr>
        <w:t>Actividad</w:t>
      </w:r>
      <w:r>
        <w:t xml:space="preserve">: </w:t>
      </w:r>
      <w:r>
        <w:rPr>
          <w:b/>
        </w:rPr>
        <w:t xml:space="preserve">Registro de identificación y expediente de identidad </w:t>
      </w:r>
      <w:r>
        <w:t>(Actividad obligatoria)</w:t>
      </w:r>
      <w:r>
        <w:rPr>
          <w:b/>
        </w:rPr>
        <w:t xml:space="preserve"> </w:t>
      </w:r>
    </w:p>
    <w:p w:rsidR="00412C4B" w:rsidRDefault="00E376F5">
      <w:pPr>
        <w:ind w:left="-5" w:right="0"/>
      </w:pPr>
      <w:r>
        <w:rPr>
          <w:b/>
        </w:rPr>
        <w:t>Consigna</w:t>
      </w:r>
      <w:r>
        <w:t xml:space="preserve">: Completar el registro de identificación y el expediente de identidad </w:t>
      </w:r>
      <w:r>
        <w:t xml:space="preserve">del diario objeto del estudio a partir de la propuesta de </w:t>
      </w:r>
      <w:proofErr w:type="spellStart"/>
      <w:r>
        <w:t>Kayser</w:t>
      </w:r>
      <w:proofErr w:type="spellEnd"/>
      <w:r>
        <w:t xml:space="preserve">.  </w:t>
      </w:r>
    </w:p>
    <w:p w:rsidR="00412C4B" w:rsidRDefault="00E376F5">
      <w:pPr>
        <w:ind w:left="-5" w:right="0"/>
      </w:pPr>
      <w:r>
        <w:rPr>
          <w:b/>
        </w:rPr>
        <w:t xml:space="preserve">Objetivos: </w:t>
      </w:r>
      <w:r>
        <w:t>Que los alumnos:</w:t>
      </w:r>
      <w:r>
        <w:rPr>
          <w:b/>
        </w:rPr>
        <w:t xml:space="preserve"> </w:t>
      </w:r>
    </w:p>
    <w:p w:rsidR="00412C4B" w:rsidRDefault="00E376F5">
      <w:pPr>
        <w:numPr>
          <w:ilvl w:val="0"/>
          <w:numId w:val="5"/>
        </w:numPr>
        <w:ind w:right="937" w:hanging="360"/>
      </w:pPr>
      <w:r>
        <w:t xml:space="preserve">Conozcan y comprendan las características de la prensa en nuestro país. </w:t>
      </w:r>
      <w:r>
        <w:rPr>
          <w:rFonts w:ascii="Segoe UI Symbol" w:eastAsia="Segoe UI Symbol" w:hAnsi="Segoe UI Symbol" w:cs="Segoe UI Symbol"/>
        </w:rPr>
        <w:t>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Aprendan a utilizar fuentes de datos fiables. </w:t>
      </w:r>
    </w:p>
    <w:p w:rsidR="00412C4B" w:rsidRDefault="00E376F5">
      <w:pPr>
        <w:ind w:left="-5" w:right="0"/>
      </w:pPr>
      <w:r>
        <w:rPr>
          <w:b/>
        </w:rPr>
        <w:t>Modalidad:</w:t>
      </w:r>
      <w:r>
        <w:t xml:space="preserve"> Actividad grupal. </w:t>
      </w:r>
    </w:p>
    <w:p w:rsidR="00412C4B" w:rsidRDefault="00E376F5">
      <w:pPr>
        <w:spacing w:after="1" w:line="256" w:lineRule="auto"/>
        <w:ind w:left="-3" w:right="0" w:hanging="10"/>
        <w:jc w:val="left"/>
      </w:pPr>
      <w:r>
        <w:rPr>
          <w:b/>
        </w:rPr>
        <w:t>Evaluac</w:t>
      </w:r>
      <w:r>
        <w:rPr>
          <w:b/>
        </w:rPr>
        <w:t>ión:</w:t>
      </w:r>
      <w:r>
        <w:t xml:space="preserve"> Grupal.  </w:t>
      </w:r>
    </w:p>
    <w:p w:rsidR="00412C4B" w:rsidRDefault="00E376F5">
      <w:pPr>
        <w:ind w:left="-5" w:right="0"/>
      </w:pPr>
      <w:r>
        <w:rPr>
          <w:b/>
        </w:rPr>
        <w:t>Criterios de evaluación</w:t>
      </w:r>
      <w:r>
        <w:t xml:space="preserve">: Precisión de los datos aportados. </w:t>
      </w:r>
    </w:p>
    <w:p w:rsidR="00412C4B" w:rsidRDefault="00E376F5">
      <w:pPr>
        <w:spacing w:after="0" w:line="259" w:lineRule="auto"/>
        <w:ind w:left="0" w:right="0" w:firstLine="0"/>
        <w:jc w:val="left"/>
      </w:pPr>
      <w:r>
        <w:t xml:space="preserve"> </w:t>
      </w:r>
    </w:p>
    <w:p w:rsidR="00412C4B" w:rsidRDefault="00E376F5">
      <w:pPr>
        <w:ind w:left="-5" w:right="172"/>
      </w:pPr>
      <w:r>
        <w:rPr>
          <w:u w:val="single" w:color="000000"/>
        </w:rPr>
        <w:t>Actividad</w:t>
      </w:r>
      <w:r>
        <w:t xml:space="preserve">: </w:t>
      </w:r>
      <w:r>
        <w:rPr>
          <w:b/>
        </w:rPr>
        <w:t xml:space="preserve">Registro de identificación y expediente de identidad de diferentes medios </w:t>
      </w:r>
      <w:r>
        <w:t>(Actividad sugerida)</w:t>
      </w:r>
      <w:r>
        <w:rPr>
          <w:b/>
        </w:rPr>
        <w:t xml:space="preserve"> Consigna</w:t>
      </w:r>
      <w:r>
        <w:t>: Diseñar un registro de identificación y un expediente de identi</w:t>
      </w:r>
      <w:r>
        <w:t xml:space="preserve">dad para: un canal de televisión, un noticiero de televisión, una emisora de radio, un programa informativo de radio y un sitio de noticias en Internet.  </w:t>
      </w:r>
    </w:p>
    <w:p w:rsidR="00412C4B" w:rsidRDefault="00E376F5">
      <w:pPr>
        <w:ind w:left="-5" w:right="1638"/>
      </w:pPr>
      <w:r>
        <w:rPr>
          <w:b/>
        </w:rPr>
        <w:t xml:space="preserve">Objetivo: </w:t>
      </w:r>
      <w:r>
        <w:t>Que los alumnos desarrollen herramientas para el análisis de medios.</w:t>
      </w:r>
      <w:r>
        <w:rPr>
          <w:b/>
        </w:rPr>
        <w:t xml:space="preserve"> Modalidad:</w:t>
      </w:r>
      <w:r>
        <w:t xml:space="preserve"> Actividad g</w:t>
      </w:r>
      <w:r>
        <w:t xml:space="preserve">rupal. </w:t>
      </w:r>
    </w:p>
    <w:p w:rsidR="00412C4B" w:rsidRDefault="00E376F5">
      <w:pPr>
        <w:spacing w:after="1" w:line="256" w:lineRule="auto"/>
        <w:ind w:left="-3" w:right="0" w:hanging="10"/>
        <w:jc w:val="left"/>
      </w:pPr>
      <w:r>
        <w:rPr>
          <w:b/>
        </w:rPr>
        <w:t>Evaluación:</w:t>
      </w:r>
      <w:r>
        <w:t xml:space="preserve"> Grupal.  </w:t>
      </w:r>
    </w:p>
    <w:p w:rsidR="00412C4B" w:rsidRDefault="00E376F5">
      <w:pPr>
        <w:ind w:left="-5" w:right="0"/>
      </w:pPr>
      <w:r>
        <w:rPr>
          <w:b/>
        </w:rPr>
        <w:t>Criterios de evaluación</w:t>
      </w:r>
      <w:r>
        <w:t xml:space="preserve">: Pertinencia de la herramienta creada. </w:t>
      </w:r>
    </w:p>
    <w:p w:rsidR="00412C4B" w:rsidRDefault="00E376F5">
      <w:pPr>
        <w:spacing w:after="0" w:line="259" w:lineRule="auto"/>
        <w:ind w:left="0" w:right="0" w:firstLine="0"/>
        <w:jc w:val="left"/>
      </w:pPr>
      <w:r>
        <w:t xml:space="preserve"> </w:t>
      </w:r>
    </w:p>
    <w:p w:rsidR="00412C4B" w:rsidRDefault="00E376F5">
      <w:pPr>
        <w:spacing w:after="1" w:line="256" w:lineRule="auto"/>
        <w:ind w:left="-3" w:right="0" w:hanging="10"/>
        <w:jc w:val="left"/>
      </w:pPr>
      <w:r>
        <w:rPr>
          <w:u w:val="single" w:color="000000"/>
        </w:rPr>
        <w:t>Actividad</w:t>
      </w:r>
      <w:r>
        <w:t xml:space="preserve">: </w:t>
      </w:r>
      <w:r>
        <w:rPr>
          <w:b/>
        </w:rPr>
        <w:t xml:space="preserve">Análisis de valoración de las noticias en diarios </w:t>
      </w:r>
      <w:r>
        <w:t>(Actividad obligatoria)</w:t>
      </w:r>
      <w:r>
        <w:rPr>
          <w:b/>
        </w:rPr>
        <w:t xml:space="preserve"> </w:t>
      </w:r>
    </w:p>
    <w:p w:rsidR="00412C4B" w:rsidRDefault="00E376F5">
      <w:pPr>
        <w:ind w:left="-5" w:right="0"/>
      </w:pPr>
      <w:r>
        <w:rPr>
          <w:b/>
        </w:rPr>
        <w:t>Consigna</w:t>
      </w:r>
      <w:r>
        <w:t>: Realizar el estudio de la valoración de las noticias referidas a</w:t>
      </w:r>
      <w:r>
        <w:t xml:space="preserve"> los temas elegidos. Utilizar para la valoración los factores adaptados de la propuesta de </w:t>
      </w:r>
      <w:proofErr w:type="spellStart"/>
      <w:r>
        <w:t>Kayser</w:t>
      </w:r>
      <w:proofErr w:type="spellEnd"/>
      <w:r>
        <w:t xml:space="preserve">.  </w:t>
      </w:r>
    </w:p>
    <w:p w:rsidR="00412C4B" w:rsidRDefault="00E376F5">
      <w:pPr>
        <w:ind w:left="-5" w:right="0"/>
      </w:pPr>
      <w:r>
        <w:rPr>
          <w:b/>
        </w:rPr>
        <w:t xml:space="preserve">Objetivo: </w:t>
      </w:r>
      <w:r>
        <w:t xml:space="preserve">Que los alumnos aprendan a definir la importancia de una noticia a partir de criterios objetivos y comparables.  </w:t>
      </w:r>
    </w:p>
    <w:p w:rsidR="00412C4B" w:rsidRDefault="00E376F5">
      <w:pPr>
        <w:ind w:left="-5" w:right="0"/>
      </w:pPr>
      <w:r>
        <w:rPr>
          <w:b/>
        </w:rPr>
        <w:t>Modalidad:</w:t>
      </w:r>
      <w:r>
        <w:t xml:space="preserve"> Actividad grupal. </w:t>
      </w:r>
    </w:p>
    <w:p w:rsidR="00412C4B" w:rsidRDefault="00E376F5">
      <w:pPr>
        <w:spacing w:after="1" w:line="256" w:lineRule="auto"/>
        <w:ind w:left="-3" w:right="0" w:hanging="10"/>
        <w:jc w:val="left"/>
      </w:pPr>
      <w:r>
        <w:rPr>
          <w:b/>
        </w:rPr>
        <w:t>Evaluación:</w:t>
      </w:r>
      <w:r>
        <w:t xml:space="preserve"> Grupal.  </w:t>
      </w:r>
    </w:p>
    <w:p w:rsidR="00412C4B" w:rsidRDefault="00E376F5">
      <w:pPr>
        <w:ind w:left="-5" w:right="0"/>
      </w:pPr>
      <w:r>
        <w:rPr>
          <w:b/>
        </w:rPr>
        <w:t>Criterios de evaluación</w:t>
      </w:r>
      <w:r>
        <w:t xml:space="preserve">: Adecuada recolección de datos y precisión de los resultados. </w:t>
      </w:r>
    </w:p>
    <w:p w:rsidR="00412C4B" w:rsidRDefault="00E376F5">
      <w:pPr>
        <w:spacing w:after="0" w:line="259" w:lineRule="auto"/>
        <w:ind w:left="0" w:right="0" w:firstLine="0"/>
        <w:jc w:val="left"/>
      </w:pPr>
      <w:r>
        <w:t xml:space="preserve"> </w:t>
      </w:r>
    </w:p>
    <w:p w:rsidR="00412C4B" w:rsidRDefault="00E376F5">
      <w:pPr>
        <w:spacing w:after="1" w:line="256" w:lineRule="auto"/>
        <w:ind w:left="-3" w:right="0" w:hanging="10"/>
        <w:jc w:val="left"/>
      </w:pPr>
      <w:r>
        <w:rPr>
          <w:u w:val="single" w:color="000000"/>
        </w:rPr>
        <w:t>Actividad</w:t>
      </w:r>
      <w:r>
        <w:t xml:space="preserve">: </w:t>
      </w:r>
      <w:r>
        <w:rPr>
          <w:b/>
        </w:rPr>
        <w:t xml:space="preserve">Análisis de valoración de las noticias en varios medios </w:t>
      </w:r>
      <w:r>
        <w:t>(Actividad sugerida)</w:t>
      </w:r>
      <w:r>
        <w:rPr>
          <w:b/>
        </w:rPr>
        <w:t xml:space="preserve"> </w:t>
      </w:r>
    </w:p>
    <w:p w:rsidR="00412C4B" w:rsidRDefault="00E376F5">
      <w:pPr>
        <w:ind w:left="-5" w:right="0"/>
      </w:pPr>
      <w:r>
        <w:rPr>
          <w:b/>
        </w:rPr>
        <w:t>Consigna</w:t>
      </w:r>
      <w:r>
        <w:t>: Diseñar una herramienta para el análisis de va</w:t>
      </w:r>
      <w:r>
        <w:t xml:space="preserve">loración de noticias en radio, televisión e Internet y aplicarla a varias de esas noticias.  </w:t>
      </w:r>
    </w:p>
    <w:p w:rsidR="00412C4B" w:rsidRDefault="00E376F5">
      <w:pPr>
        <w:ind w:left="-5" w:right="0"/>
      </w:pPr>
      <w:r>
        <w:rPr>
          <w:b/>
        </w:rPr>
        <w:t xml:space="preserve">Objetivos: </w:t>
      </w:r>
      <w:r>
        <w:t>Que los alumnos:</w:t>
      </w:r>
      <w:r>
        <w:rPr>
          <w:b/>
        </w:rPr>
        <w:t xml:space="preserve"> </w:t>
      </w:r>
    </w:p>
    <w:p w:rsidR="00412C4B" w:rsidRDefault="00E376F5">
      <w:pPr>
        <w:numPr>
          <w:ilvl w:val="0"/>
          <w:numId w:val="6"/>
        </w:numPr>
        <w:ind w:right="0" w:hanging="360"/>
      </w:pPr>
      <w:r>
        <w:t xml:space="preserve">Desarrollen herramientas para comparar la importancia de las noticias en los medios.  </w:t>
      </w:r>
    </w:p>
    <w:p w:rsidR="00412C4B" w:rsidRDefault="00E376F5">
      <w:pPr>
        <w:numPr>
          <w:ilvl w:val="0"/>
          <w:numId w:val="6"/>
        </w:numPr>
        <w:ind w:right="0" w:hanging="360"/>
      </w:pPr>
      <w:r>
        <w:t>Aprendan a definir la importancia de una notic</w:t>
      </w:r>
      <w:r>
        <w:t xml:space="preserve">ia a partir de criterios objetivos y comparables.  </w:t>
      </w:r>
    </w:p>
    <w:p w:rsidR="00412C4B" w:rsidRDefault="00E376F5">
      <w:pPr>
        <w:ind w:left="-5" w:right="0"/>
      </w:pPr>
      <w:r>
        <w:rPr>
          <w:b/>
        </w:rPr>
        <w:t>Modalidad:</w:t>
      </w:r>
      <w:r>
        <w:t xml:space="preserve"> Actividad grupal. </w:t>
      </w:r>
    </w:p>
    <w:p w:rsidR="00412C4B" w:rsidRDefault="00E376F5">
      <w:pPr>
        <w:spacing w:after="1" w:line="256" w:lineRule="auto"/>
        <w:ind w:left="-3" w:right="0" w:hanging="10"/>
        <w:jc w:val="left"/>
      </w:pPr>
      <w:r>
        <w:rPr>
          <w:b/>
        </w:rPr>
        <w:t>Evaluación:</w:t>
      </w:r>
      <w:r>
        <w:t xml:space="preserve"> Grupal.  </w:t>
      </w:r>
    </w:p>
    <w:p w:rsidR="00412C4B" w:rsidRDefault="00E376F5">
      <w:pPr>
        <w:ind w:left="-5" w:right="0"/>
      </w:pPr>
      <w:r>
        <w:rPr>
          <w:b/>
        </w:rPr>
        <w:t>Criterios de evaluación</w:t>
      </w:r>
      <w:r>
        <w:t xml:space="preserve">: Pertinencia de la herramienta creada, adecuada recolección de datos y precisión de los resultados </w:t>
      </w:r>
    </w:p>
    <w:p w:rsidR="00412C4B" w:rsidRDefault="00E376F5">
      <w:pPr>
        <w:spacing w:after="0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412C4B" w:rsidRDefault="00E376F5">
      <w:pPr>
        <w:spacing w:after="0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412C4B" w:rsidRDefault="00E376F5">
      <w:pPr>
        <w:pStyle w:val="Ttulo1"/>
        <w:ind w:left="-5"/>
      </w:pPr>
      <w:r>
        <w:t>Unidad 2</w:t>
      </w:r>
      <w:r>
        <w:rPr>
          <w:u w:val="none"/>
        </w:rPr>
        <w:t xml:space="preserve"> </w:t>
      </w:r>
    </w:p>
    <w:p w:rsidR="00412C4B" w:rsidRDefault="00E376F5">
      <w:pPr>
        <w:spacing w:after="0" w:line="259" w:lineRule="auto"/>
        <w:ind w:left="0" w:right="0" w:firstLine="0"/>
        <w:jc w:val="left"/>
      </w:pPr>
      <w:r>
        <w:t xml:space="preserve"> </w:t>
      </w:r>
    </w:p>
    <w:p w:rsidR="00412C4B" w:rsidRDefault="00E376F5">
      <w:pPr>
        <w:spacing w:after="1" w:line="256" w:lineRule="auto"/>
        <w:ind w:left="-3" w:right="0" w:hanging="10"/>
        <w:jc w:val="left"/>
      </w:pPr>
      <w:r>
        <w:rPr>
          <w:u w:val="single" w:color="000000"/>
        </w:rPr>
        <w:t>Actividad</w:t>
      </w:r>
      <w:r>
        <w:t xml:space="preserve">: </w:t>
      </w:r>
      <w:r>
        <w:rPr>
          <w:b/>
        </w:rPr>
        <w:t xml:space="preserve">Evaluación crítica de Análisis de Contenido </w:t>
      </w:r>
      <w:r>
        <w:t>(Actividad sugerida)</w:t>
      </w:r>
      <w:r>
        <w:rPr>
          <w:b/>
        </w:rPr>
        <w:t xml:space="preserve"> </w:t>
      </w:r>
    </w:p>
    <w:p w:rsidR="00412C4B" w:rsidRDefault="00E376F5">
      <w:pPr>
        <w:spacing w:after="3" w:line="246" w:lineRule="auto"/>
        <w:ind w:left="-3" w:right="152" w:hanging="12"/>
        <w:jc w:val="left"/>
      </w:pPr>
      <w:r>
        <w:rPr>
          <w:b/>
        </w:rPr>
        <w:t>Consigna</w:t>
      </w:r>
      <w:r>
        <w:t>: Seleccionar un artículo académico que use como técnica el análisis de contenido. Explicar su tema e hipótesis Identificar en qué tipología según aplicación se ubica. Clasificarlo d</w:t>
      </w:r>
      <w:r>
        <w:t xml:space="preserve">e acuerdo a objetivo, fuente y diseño y fundamentar la opción escogida. </w:t>
      </w:r>
    </w:p>
    <w:p w:rsidR="00412C4B" w:rsidRDefault="00E376F5">
      <w:pPr>
        <w:ind w:left="-5" w:right="0"/>
      </w:pPr>
      <w:r>
        <w:rPr>
          <w:b/>
        </w:rPr>
        <w:t xml:space="preserve">Objetivo: </w:t>
      </w:r>
      <w:r>
        <w:t>Que los alumnos</w:t>
      </w:r>
      <w:r>
        <w:rPr>
          <w:b/>
        </w:rPr>
        <w:t xml:space="preserve"> </w:t>
      </w:r>
      <w:r>
        <w:t xml:space="preserve">evalúen la utilización de una herramienta de análisis en trabajos de investigación concretos. </w:t>
      </w:r>
    </w:p>
    <w:p w:rsidR="00412C4B" w:rsidRDefault="00E376F5">
      <w:pPr>
        <w:ind w:left="-5" w:right="0"/>
      </w:pPr>
      <w:r>
        <w:rPr>
          <w:b/>
        </w:rPr>
        <w:t>Modalidad:</w:t>
      </w:r>
      <w:r>
        <w:t xml:space="preserve"> Actividad grupal. </w:t>
      </w:r>
    </w:p>
    <w:p w:rsidR="00412C4B" w:rsidRDefault="00E376F5">
      <w:pPr>
        <w:spacing w:after="1" w:line="256" w:lineRule="auto"/>
        <w:ind w:left="-3" w:right="0" w:hanging="10"/>
        <w:jc w:val="left"/>
      </w:pPr>
      <w:r>
        <w:rPr>
          <w:b/>
        </w:rPr>
        <w:t>Evaluación:</w:t>
      </w:r>
      <w:r>
        <w:t xml:space="preserve"> Grupal.  </w:t>
      </w:r>
    </w:p>
    <w:p w:rsidR="00412C4B" w:rsidRDefault="00E376F5">
      <w:pPr>
        <w:ind w:left="-5" w:right="0"/>
      </w:pPr>
      <w:r>
        <w:rPr>
          <w:b/>
        </w:rPr>
        <w:t>Criterios de evaluación</w:t>
      </w:r>
      <w:r>
        <w:t xml:space="preserve">: Pertinencia del análisis realizado de acuerdo a los conceptos teóricos expuestos. </w:t>
      </w:r>
    </w:p>
    <w:p w:rsidR="00412C4B" w:rsidRDefault="00E376F5">
      <w:pPr>
        <w:spacing w:after="0" w:line="259" w:lineRule="auto"/>
        <w:ind w:left="2" w:right="0" w:firstLine="0"/>
        <w:jc w:val="left"/>
      </w:pPr>
      <w:r>
        <w:t xml:space="preserve"> </w:t>
      </w:r>
    </w:p>
    <w:p w:rsidR="00412C4B" w:rsidRDefault="00E376F5">
      <w:pPr>
        <w:spacing w:after="1" w:line="256" w:lineRule="auto"/>
        <w:ind w:left="-3" w:right="0" w:hanging="10"/>
        <w:jc w:val="left"/>
      </w:pPr>
      <w:r>
        <w:rPr>
          <w:u w:val="single" w:color="000000"/>
        </w:rPr>
        <w:t>Actividad</w:t>
      </w:r>
      <w:r>
        <w:t xml:space="preserve">: </w:t>
      </w:r>
      <w:r>
        <w:rPr>
          <w:b/>
        </w:rPr>
        <w:t xml:space="preserve">Proyecto de Análisis de Contenido </w:t>
      </w:r>
      <w:r>
        <w:t>(Actividad obligatoria)</w:t>
      </w:r>
      <w:r>
        <w:rPr>
          <w:b/>
        </w:rPr>
        <w:t xml:space="preserve"> </w:t>
      </w:r>
    </w:p>
    <w:p w:rsidR="00412C4B" w:rsidRDefault="00E376F5">
      <w:pPr>
        <w:spacing w:after="3" w:line="246" w:lineRule="auto"/>
        <w:ind w:left="-3" w:right="152" w:hanging="12"/>
        <w:jc w:val="left"/>
      </w:pPr>
      <w:r>
        <w:rPr>
          <w:b/>
        </w:rPr>
        <w:t>Consigna</w:t>
      </w:r>
      <w:r>
        <w:t xml:space="preserve">: Diseñar un proyecto de investigación sobre algún tema de interés, </w:t>
      </w:r>
      <w:r>
        <w:t xml:space="preserve">usando como técnica el análisis de contenido. Este debe ser de tipo: descriptivo o explicativo; primario; horizontal, transversal o longitudinal; y cuantitativo El universo a emplear debe ser el contenido periodístico de prensa o sitios online. </w:t>
      </w:r>
    </w:p>
    <w:p w:rsidR="00412C4B" w:rsidRDefault="00E376F5">
      <w:pPr>
        <w:ind w:left="-5" w:right="0"/>
      </w:pPr>
      <w:r>
        <w:rPr>
          <w:b/>
        </w:rPr>
        <w:t xml:space="preserve">Objetivo: </w:t>
      </w:r>
      <w:r>
        <w:t xml:space="preserve">Que los alumnos diseñen un proyecto que utilice la técnica de análisis de contenido. </w:t>
      </w:r>
    </w:p>
    <w:p w:rsidR="00412C4B" w:rsidRDefault="00E376F5">
      <w:pPr>
        <w:ind w:left="-5" w:right="0"/>
      </w:pPr>
      <w:r>
        <w:rPr>
          <w:b/>
        </w:rPr>
        <w:t>Modalidad:</w:t>
      </w:r>
      <w:r>
        <w:t xml:space="preserve"> Actividad grupal. </w:t>
      </w:r>
    </w:p>
    <w:p w:rsidR="00412C4B" w:rsidRDefault="00E376F5">
      <w:pPr>
        <w:spacing w:after="1" w:line="256" w:lineRule="auto"/>
        <w:ind w:left="-3" w:right="0" w:hanging="10"/>
        <w:jc w:val="left"/>
      </w:pPr>
      <w:r>
        <w:rPr>
          <w:b/>
        </w:rPr>
        <w:t>Evaluación:</w:t>
      </w:r>
      <w:r>
        <w:t xml:space="preserve"> Grupal.  </w:t>
      </w:r>
    </w:p>
    <w:p w:rsidR="00412C4B" w:rsidRDefault="00E376F5">
      <w:pPr>
        <w:ind w:left="-5" w:right="0"/>
      </w:pPr>
      <w:r>
        <w:rPr>
          <w:b/>
        </w:rPr>
        <w:t>Criterios de evaluación</w:t>
      </w:r>
      <w:r>
        <w:t xml:space="preserve">: Pertinencia del diseño realizado de acuerdo a los conceptos teóricos expuestos. </w:t>
      </w:r>
    </w:p>
    <w:p w:rsidR="00412C4B" w:rsidRDefault="00E376F5">
      <w:pPr>
        <w:spacing w:after="0" w:line="259" w:lineRule="auto"/>
        <w:ind w:left="0" w:right="0" w:firstLine="0"/>
        <w:jc w:val="left"/>
      </w:pPr>
      <w:r>
        <w:t xml:space="preserve"> </w:t>
      </w:r>
    </w:p>
    <w:p w:rsidR="00412C4B" w:rsidRDefault="00E376F5">
      <w:pPr>
        <w:spacing w:after="1" w:line="256" w:lineRule="auto"/>
        <w:ind w:left="-3" w:right="0" w:hanging="10"/>
        <w:jc w:val="left"/>
      </w:pPr>
      <w:r>
        <w:rPr>
          <w:u w:val="single" w:color="000000"/>
        </w:rPr>
        <w:t>Actividad</w:t>
      </w:r>
      <w:r>
        <w:t>:</w:t>
      </w:r>
      <w:r>
        <w:t xml:space="preserve"> </w:t>
      </w:r>
      <w:r>
        <w:rPr>
          <w:b/>
        </w:rPr>
        <w:t xml:space="preserve">Análisis de posiciones a partir del diferencial semántico </w:t>
      </w:r>
      <w:r>
        <w:t>(Actividad obligatoria)</w:t>
      </w:r>
      <w:r>
        <w:rPr>
          <w:b/>
        </w:rPr>
        <w:t xml:space="preserve"> </w:t>
      </w:r>
    </w:p>
    <w:p w:rsidR="00412C4B" w:rsidRDefault="00E376F5">
      <w:pPr>
        <w:ind w:left="-5" w:right="0"/>
      </w:pPr>
      <w:r>
        <w:rPr>
          <w:b/>
        </w:rPr>
        <w:t>Consigna</w:t>
      </w:r>
      <w:r>
        <w:t xml:space="preserve">: Armar una escala de diferencial semántico para medir el concepto seleccionado </w:t>
      </w:r>
    </w:p>
    <w:p w:rsidR="00412C4B" w:rsidRDefault="00E376F5">
      <w:pPr>
        <w:ind w:left="-5" w:right="0"/>
      </w:pPr>
      <w:r>
        <w:t xml:space="preserve">Incluir por lo menos cinco categorías Utilizar la escala para ubicar las opiniones </w:t>
      </w:r>
      <w:r>
        <w:t xml:space="preserve">que aparecen en textos periodísticos y llegar a una valoración que permita comparar las posiciones. </w:t>
      </w:r>
    </w:p>
    <w:p w:rsidR="00412C4B" w:rsidRDefault="00E376F5">
      <w:pPr>
        <w:ind w:left="-5" w:right="0"/>
      </w:pPr>
      <w:r>
        <w:rPr>
          <w:b/>
        </w:rPr>
        <w:t xml:space="preserve">Objetivos: </w:t>
      </w:r>
      <w:r>
        <w:t>Que los alumnos:</w:t>
      </w:r>
      <w:r>
        <w:rPr>
          <w:b/>
        </w:rPr>
        <w:t xml:space="preserve"> </w:t>
      </w:r>
    </w:p>
    <w:p w:rsidR="00412C4B" w:rsidRDefault="00E376F5">
      <w:pPr>
        <w:numPr>
          <w:ilvl w:val="0"/>
          <w:numId w:val="7"/>
        </w:numPr>
        <w:ind w:right="386" w:firstLine="360"/>
      </w:pPr>
      <w:r>
        <w:t xml:space="preserve">Desarrollen una escala para evaluar opiniones que aparecen en textos periodísticos.  </w:t>
      </w:r>
    </w:p>
    <w:p w:rsidR="00412C4B" w:rsidRDefault="00E376F5">
      <w:pPr>
        <w:numPr>
          <w:ilvl w:val="0"/>
          <w:numId w:val="7"/>
        </w:numPr>
        <w:ind w:right="386" w:firstLine="360"/>
      </w:pPr>
      <w:r>
        <w:t xml:space="preserve">Apliquen la herramienta creada para evaluar de manera sistemática las opiniones. </w:t>
      </w:r>
      <w:r>
        <w:rPr>
          <w:b/>
        </w:rPr>
        <w:t>Modalidad:</w:t>
      </w:r>
      <w:r>
        <w:t xml:space="preserve"> Actividad grupal. </w:t>
      </w:r>
    </w:p>
    <w:p w:rsidR="00412C4B" w:rsidRDefault="00E376F5">
      <w:pPr>
        <w:spacing w:after="1" w:line="256" w:lineRule="auto"/>
        <w:ind w:left="-3" w:right="0" w:hanging="10"/>
        <w:jc w:val="left"/>
      </w:pPr>
      <w:r>
        <w:rPr>
          <w:b/>
        </w:rPr>
        <w:t>Evaluación:</w:t>
      </w:r>
      <w:r>
        <w:t xml:space="preserve"> Grupal.  </w:t>
      </w:r>
    </w:p>
    <w:p w:rsidR="00412C4B" w:rsidRDefault="00E376F5">
      <w:pPr>
        <w:ind w:left="-5" w:right="0"/>
      </w:pPr>
      <w:r>
        <w:rPr>
          <w:b/>
        </w:rPr>
        <w:t>Criterios de evaluación</w:t>
      </w:r>
      <w:r>
        <w:t>: Pertinencia de la herramienta creada, adecuada recolección de datos y precisión de los resultados.</w:t>
      </w:r>
      <w:r>
        <w:t xml:space="preserve"> </w:t>
      </w:r>
    </w:p>
    <w:p w:rsidR="00412C4B" w:rsidRDefault="00E376F5">
      <w:pPr>
        <w:spacing w:after="0" w:line="259" w:lineRule="auto"/>
        <w:ind w:left="0" w:right="0" w:firstLine="0"/>
        <w:jc w:val="left"/>
      </w:pPr>
      <w:r>
        <w:t xml:space="preserve"> </w:t>
      </w:r>
    </w:p>
    <w:p w:rsidR="00412C4B" w:rsidRDefault="00E376F5">
      <w:pPr>
        <w:spacing w:after="0" w:line="259" w:lineRule="auto"/>
        <w:ind w:left="0" w:right="0" w:firstLine="0"/>
        <w:jc w:val="left"/>
      </w:pPr>
      <w:r>
        <w:t xml:space="preserve"> </w:t>
      </w:r>
    </w:p>
    <w:p w:rsidR="00412C4B" w:rsidRDefault="00E376F5">
      <w:pPr>
        <w:pStyle w:val="Ttulo1"/>
        <w:ind w:left="-5"/>
      </w:pPr>
      <w:r>
        <w:t>Unidad 3</w:t>
      </w:r>
      <w:r>
        <w:rPr>
          <w:u w:val="none"/>
        </w:rPr>
        <w:t xml:space="preserve"> </w:t>
      </w:r>
    </w:p>
    <w:p w:rsidR="00412C4B" w:rsidRDefault="00E376F5">
      <w:pPr>
        <w:spacing w:after="0" w:line="259" w:lineRule="auto"/>
        <w:ind w:left="0" w:right="0" w:firstLine="0"/>
        <w:jc w:val="left"/>
      </w:pPr>
      <w:r>
        <w:t xml:space="preserve"> </w:t>
      </w:r>
    </w:p>
    <w:p w:rsidR="00412C4B" w:rsidRDefault="00E376F5">
      <w:pPr>
        <w:ind w:left="-5" w:right="745"/>
      </w:pPr>
      <w:r>
        <w:rPr>
          <w:u w:val="single" w:color="000000"/>
        </w:rPr>
        <w:t>Actividad</w:t>
      </w:r>
      <w:r>
        <w:t xml:space="preserve">: </w:t>
      </w:r>
      <w:r>
        <w:rPr>
          <w:b/>
        </w:rPr>
        <w:t xml:space="preserve">Análisis de noticias a partir del formalismo V. </w:t>
      </w:r>
      <w:proofErr w:type="spellStart"/>
      <w:r>
        <w:rPr>
          <w:b/>
        </w:rPr>
        <w:t>Propp</w:t>
      </w:r>
      <w:proofErr w:type="spellEnd"/>
      <w:r>
        <w:rPr>
          <w:b/>
        </w:rPr>
        <w:t xml:space="preserve">. </w:t>
      </w:r>
      <w:r>
        <w:t>(Actividad obligatoria)</w:t>
      </w:r>
      <w:r>
        <w:rPr>
          <w:b/>
        </w:rPr>
        <w:t xml:space="preserve"> Consigna</w:t>
      </w:r>
      <w:r>
        <w:t xml:space="preserve">: Aplicar las fórmulas propuestas por V. </w:t>
      </w:r>
      <w:proofErr w:type="spellStart"/>
      <w:r>
        <w:t>Propp</w:t>
      </w:r>
      <w:proofErr w:type="spellEnd"/>
      <w:r>
        <w:t xml:space="preserve"> a diferentes textos.</w:t>
      </w:r>
      <w:r>
        <w:rPr>
          <w:b/>
        </w:rPr>
        <w:t xml:space="preserve"> </w:t>
      </w:r>
    </w:p>
    <w:p w:rsidR="00412C4B" w:rsidRDefault="00E376F5">
      <w:pPr>
        <w:ind w:left="-5" w:right="0"/>
      </w:pPr>
      <w:r>
        <w:rPr>
          <w:b/>
        </w:rPr>
        <w:t xml:space="preserve">Objetivo: </w:t>
      </w:r>
      <w:r>
        <w:t>Que los alumnos</w:t>
      </w:r>
      <w:r>
        <w:rPr>
          <w:b/>
        </w:rPr>
        <w:t xml:space="preserve"> </w:t>
      </w:r>
      <w:r>
        <w:t xml:space="preserve">utilicen </w:t>
      </w:r>
      <w:r>
        <w:t xml:space="preserve">las propuestas del formalismo para el análisis de discursos. </w:t>
      </w:r>
    </w:p>
    <w:p w:rsidR="00412C4B" w:rsidRDefault="00E376F5">
      <w:pPr>
        <w:ind w:left="-5" w:right="0"/>
      </w:pPr>
      <w:r>
        <w:rPr>
          <w:b/>
        </w:rPr>
        <w:t>Modalidad:</w:t>
      </w:r>
      <w:r>
        <w:t xml:space="preserve"> Actividad grupal. </w:t>
      </w:r>
    </w:p>
    <w:p w:rsidR="00412C4B" w:rsidRDefault="00E376F5">
      <w:pPr>
        <w:spacing w:after="1" w:line="256" w:lineRule="auto"/>
        <w:ind w:left="-3" w:right="0" w:hanging="10"/>
        <w:jc w:val="left"/>
      </w:pPr>
      <w:r>
        <w:rPr>
          <w:b/>
        </w:rPr>
        <w:t>Evaluación:</w:t>
      </w:r>
      <w:r>
        <w:t xml:space="preserve"> Grupal. </w:t>
      </w:r>
    </w:p>
    <w:p w:rsidR="00412C4B" w:rsidRDefault="00E376F5">
      <w:pPr>
        <w:ind w:left="-5" w:right="0"/>
      </w:pPr>
      <w:r>
        <w:rPr>
          <w:b/>
        </w:rPr>
        <w:t>Criterios de evaluación</w:t>
      </w:r>
      <w:r>
        <w:t xml:space="preserve">: Adecuación del análisis a los conceptos presentados. </w:t>
      </w:r>
    </w:p>
    <w:p w:rsidR="00412C4B" w:rsidRDefault="00E376F5">
      <w:pPr>
        <w:spacing w:after="0" w:line="259" w:lineRule="auto"/>
        <w:ind w:left="0" w:right="0" w:firstLine="0"/>
        <w:jc w:val="left"/>
      </w:pPr>
      <w:r>
        <w:t xml:space="preserve"> </w:t>
      </w:r>
    </w:p>
    <w:p w:rsidR="00412C4B" w:rsidRDefault="00E376F5">
      <w:pPr>
        <w:ind w:left="-5" w:right="0"/>
      </w:pPr>
      <w:r>
        <w:rPr>
          <w:u w:val="single" w:color="000000"/>
        </w:rPr>
        <w:t>Actividad</w:t>
      </w:r>
      <w:r>
        <w:t xml:space="preserve">: </w:t>
      </w:r>
      <w:r>
        <w:rPr>
          <w:b/>
        </w:rPr>
        <w:t>Análisis de noticias a partir de la semántica estru</w:t>
      </w:r>
      <w:r>
        <w:rPr>
          <w:b/>
        </w:rPr>
        <w:t xml:space="preserve">ctural de </w:t>
      </w:r>
      <w:proofErr w:type="spellStart"/>
      <w:r>
        <w:rPr>
          <w:b/>
        </w:rPr>
        <w:t>Greimas</w:t>
      </w:r>
      <w:proofErr w:type="spellEnd"/>
      <w:r>
        <w:rPr>
          <w:b/>
        </w:rPr>
        <w:t xml:space="preserve">. </w:t>
      </w:r>
      <w:r>
        <w:t>(Actividad obligatoria)</w:t>
      </w:r>
      <w:r>
        <w:rPr>
          <w:b/>
        </w:rPr>
        <w:t xml:space="preserve"> Consigna</w:t>
      </w:r>
      <w:r>
        <w:t xml:space="preserve">: Aplicar el cuadro semiótico y el esquema </w:t>
      </w:r>
      <w:proofErr w:type="spellStart"/>
      <w:r>
        <w:t>actancial</w:t>
      </w:r>
      <w:proofErr w:type="spellEnd"/>
      <w:r>
        <w:t xml:space="preserve"> a diferentes textos periodísticos. </w:t>
      </w:r>
      <w:r>
        <w:rPr>
          <w:b/>
        </w:rPr>
        <w:t xml:space="preserve"> </w:t>
      </w:r>
    </w:p>
    <w:p w:rsidR="00412C4B" w:rsidRDefault="00E376F5">
      <w:pPr>
        <w:ind w:left="-5" w:right="0"/>
      </w:pPr>
      <w:r>
        <w:rPr>
          <w:b/>
        </w:rPr>
        <w:t xml:space="preserve">Objetivo: </w:t>
      </w:r>
      <w:r>
        <w:t xml:space="preserve">Que los alumnos utilicen las propuestas de la semántica estructural para el análisis de discursos. </w:t>
      </w:r>
    </w:p>
    <w:p w:rsidR="00412C4B" w:rsidRDefault="00E376F5">
      <w:pPr>
        <w:ind w:left="-5" w:right="0"/>
      </w:pPr>
      <w:r>
        <w:rPr>
          <w:b/>
        </w:rPr>
        <w:t>Modal</w:t>
      </w:r>
      <w:r>
        <w:rPr>
          <w:b/>
        </w:rPr>
        <w:t>idad:</w:t>
      </w:r>
      <w:r>
        <w:t xml:space="preserve"> Actividad grupal. </w:t>
      </w:r>
    </w:p>
    <w:p w:rsidR="00412C4B" w:rsidRDefault="00E376F5">
      <w:pPr>
        <w:spacing w:after="1" w:line="256" w:lineRule="auto"/>
        <w:ind w:left="-3" w:right="0" w:hanging="10"/>
        <w:jc w:val="left"/>
      </w:pPr>
      <w:r>
        <w:rPr>
          <w:b/>
        </w:rPr>
        <w:t>Evaluación:</w:t>
      </w:r>
      <w:r>
        <w:t xml:space="preserve"> Grupal. </w:t>
      </w:r>
    </w:p>
    <w:p w:rsidR="00412C4B" w:rsidRDefault="00E376F5">
      <w:pPr>
        <w:ind w:left="-5" w:right="0"/>
      </w:pPr>
      <w:r>
        <w:rPr>
          <w:b/>
        </w:rPr>
        <w:t>Criterios de evaluación</w:t>
      </w:r>
      <w:r>
        <w:t xml:space="preserve">: Adecuación del análisis a los conceptos presentados por </w:t>
      </w:r>
      <w:proofErr w:type="spellStart"/>
      <w:r>
        <w:t>Greimas</w:t>
      </w:r>
      <w:proofErr w:type="spellEnd"/>
      <w:r>
        <w:t xml:space="preserve">. </w:t>
      </w:r>
    </w:p>
    <w:p w:rsidR="00412C4B" w:rsidRDefault="00E376F5">
      <w:pPr>
        <w:spacing w:after="0" w:line="259" w:lineRule="auto"/>
        <w:ind w:left="0" w:right="0" w:firstLine="0"/>
        <w:jc w:val="left"/>
      </w:pPr>
      <w:r>
        <w:t xml:space="preserve"> </w:t>
      </w:r>
    </w:p>
    <w:p w:rsidR="00412C4B" w:rsidRDefault="00E376F5">
      <w:pPr>
        <w:spacing w:after="0" w:line="259" w:lineRule="auto"/>
        <w:ind w:left="0" w:right="0" w:firstLine="0"/>
        <w:jc w:val="left"/>
      </w:pPr>
      <w:r>
        <w:t xml:space="preserve"> </w:t>
      </w:r>
    </w:p>
    <w:p w:rsidR="00412C4B" w:rsidRDefault="00E376F5">
      <w:pPr>
        <w:pStyle w:val="Ttulo1"/>
        <w:ind w:left="-5"/>
      </w:pPr>
      <w:r>
        <w:t>Unidad 4</w:t>
      </w:r>
      <w:r>
        <w:rPr>
          <w:u w:val="none"/>
        </w:rPr>
        <w:t xml:space="preserve"> </w:t>
      </w:r>
    </w:p>
    <w:p w:rsidR="00412C4B" w:rsidRDefault="00E376F5">
      <w:pPr>
        <w:spacing w:after="0" w:line="259" w:lineRule="auto"/>
        <w:ind w:left="0" w:right="0" w:firstLine="0"/>
        <w:jc w:val="left"/>
      </w:pPr>
      <w:r>
        <w:t xml:space="preserve"> </w:t>
      </w:r>
    </w:p>
    <w:p w:rsidR="00412C4B" w:rsidRDefault="00E376F5">
      <w:pPr>
        <w:spacing w:after="1" w:line="256" w:lineRule="auto"/>
        <w:ind w:left="-3" w:right="0" w:hanging="10"/>
        <w:jc w:val="left"/>
      </w:pPr>
      <w:r>
        <w:rPr>
          <w:u w:val="single" w:color="000000"/>
        </w:rPr>
        <w:t>Actividad</w:t>
      </w:r>
      <w:r>
        <w:t xml:space="preserve">: </w:t>
      </w:r>
      <w:r>
        <w:rPr>
          <w:b/>
        </w:rPr>
        <w:t xml:space="preserve">Análisis Crítico del Discurso </w:t>
      </w:r>
      <w:r>
        <w:t xml:space="preserve">(Actividad sugerida) </w:t>
      </w:r>
    </w:p>
    <w:p w:rsidR="00412C4B" w:rsidRDefault="00E376F5">
      <w:pPr>
        <w:ind w:left="-5" w:right="173"/>
      </w:pPr>
      <w:r>
        <w:rPr>
          <w:b/>
        </w:rPr>
        <w:t>Consigna:</w:t>
      </w:r>
      <w:r>
        <w:t xml:space="preserve"> </w:t>
      </w:r>
      <w:r>
        <w:t xml:space="preserve">Leer el texto: Meyer, Michael “Entre la teoría, el método y la política: la ubicación de los enfoques relacionados con el ACD” en </w:t>
      </w:r>
      <w:proofErr w:type="spellStart"/>
      <w:r>
        <w:t>Wodak</w:t>
      </w:r>
      <w:proofErr w:type="spellEnd"/>
      <w:r>
        <w:t xml:space="preserve">, Ruth y Michael Meyer. Métodos de Análisis Crítico del Discurso. Barcelona, </w:t>
      </w:r>
      <w:proofErr w:type="spellStart"/>
      <w:r>
        <w:t>Gedisa</w:t>
      </w:r>
      <w:proofErr w:type="spellEnd"/>
      <w:r>
        <w:t xml:space="preserve">, 2003. Pág. 35 a 59. A partir de él, </w:t>
      </w:r>
      <w:r>
        <w:t xml:space="preserve">responder las 10 preguntas de opción múltiple que se proponen. </w:t>
      </w:r>
    </w:p>
    <w:p w:rsidR="00412C4B" w:rsidRDefault="00E376F5">
      <w:pPr>
        <w:ind w:left="-5" w:right="0"/>
      </w:pPr>
      <w:r>
        <w:rPr>
          <w:b/>
        </w:rPr>
        <w:t xml:space="preserve">Objetivo: </w:t>
      </w:r>
      <w:r>
        <w:t xml:space="preserve">Que los alumnos incorporen los conceptos y explicaciones que hacen los diferentes autores sobre el análisis crítico del discurso. </w:t>
      </w:r>
    </w:p>
    <w:p w:rsidR="00412C4B" w:rsidRDefault="00E376F5">
      <w:pPr>
        <w:ind w:left="-5" w:right="0"/>
      </w:pPr>
      <w:r>
        <w:rPr>
          <w:b/>
        </w:rPr>
        <w:t>Modalidad:</w:t>
      </w:r>
      <w:r>
        <w:t xml:space="preserve"> Actividad individual. </w:t>
      </w:r>
    </w:p>
    <w:p w:rsidR="00412C4B" w:rsidRDefault="00E376F5">
      <w:pPr>
        <w:ind w:left="-5" w:right="4648"/>
      </w:pPr>
      <w:r>
        <w:rPr>
          <w:b/>
        </w:rPr>
        <w:t>Herramienta virtu</w:t>
      </w:r>
      <w:r>
        <w:rPr>
          <w:b/>
        </w:rPr>
        <w:t>al</w:t>
      </w:r>
      <w:r>
        <w:t xml:space="preserve">: Formulario de Google </w:t>
      </w:r>
      <w:r>
        <w:rPr>
          <w:b/>
        </w:rPr>
        <w:t>Evaluación:</w:t>
      </w:r>
      <w:r>
        <w:t xml:space="preserve"> Individual de tipo conceptual. </w:t>
      </w:r>
    </w:p>
    <w:p w:rsidR="00412C4B" w:rsidRDefault="00E376F5">
      <w:pPr>
        <w:ind w:left="-5" w:right="0"/>
      </w:pPr>
      <w:r>
        <w:rPr>
          <w:b/>
        </w:rPr>
        <w:t>Criterios de evaluación</w:t>
      </w:r>
      <w:r>
        <w:t xml:space="preserve">: Adecuación de las respuestas con los conceptos. </w:t>
      </w:r>
    </w:p>
    <w:p w:rsidR="00412C4B" w:rsidRDefault="00E376F5">
      <w:pPr>
        <w:spacing w:after="0" w:line="259" w:lineRule="auto"/>
        <w:ind w:left="0" w:right="0" w:firstLine="0"/>
        <w:jc w:val="left"/>
      </w:pPr>
      <w:r>
        <w:t xml:space="preserve"> </w:t>
      </w:r>
    </w:p>
    <w:p w:rsidR="00412C4B" w:rsidRDefault="00E376F5">
      <w:pPr>
        <w:spacing w:after="0" w:line="259" w:lineRule="auto"/>
        <w:ind w:left="2" w:right="0" w:firstLine="0"/>
        <w:jc w:val="left"/>
      </w:pPr>
      <w:r>
        <w:t xml:space="preserve"> </w:t>
      </w:r>
    </w:p>
    <w:p w:rsidR="00412C4B" w:rsidRDefault="00E376F5">
      <w:pPr>
        <w:pStyle w:val="Ttulo1"/>
        <w:ind w:left="-5"/>
      </w:pPr>
      <w:r>
        <w:t>Unidad 5</w:t>
      </w:r>
      <w:r>
        <w:rPr>
          <w:u w:val="none"/>
        </w:rPr>
        <w:t xml:space="preserve"> </w:t>
      </w:r>
    </w:p>
    <w:p w:rsidR="00412C4B" w:rsidRDefault="00E376F5">
      <w:pPr>
        <w:spacing w:after="0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412C4B" w:rsidRDefault="00E376F5">
      <w:pPr>
        <w:spacing w:after="1" w:line="256" w:lineRule="auto"/>
        <w:ind w:left="-3" w:right="0" w:hanging="10"/>
        <w:jc w:val="left"/>
      </w:pPr>
      <w:r>
        <w:rPr>
          <w:u w:val="single" w:color="000000"/>
        </w:rPr>
        <w:t>Actividad</w:t>
      </w:r>
      <w:r>
        <w:t xml:space="preserve">: </w:t>
      </w:r>
      <w:r>
        <w:rPr>
          <w:b/>
        </w:rPr>
        <w:t xml:space="preserve">Análisis de manipulación en noticieros de televisión </w:t>
      </w:r>
      <w:r>
        <w:t>(Actividad sugerida)</w:t>
      </w:r>
      <w:r>
        <w:rPr>
          <w:b/>
        </w:rPr>
        <w:t xml:space="preserve"> </w:t>
      </w:r>
    </w:p>
    <w:p w:rsidR="00412C4B" w:rsidRDefault="00E376F5">
      <w:pPr>
        <w:ind w:left="-5" w:right="0"/>
      </w:pPr>
      <w:r>
        <w:rPr>
          <w:b/>
        </w:rPr>
        <w:t xml:space="preserve">Consigna: </w:t>
      </w:r>
      <w:r>
        <w:t>Analizar en tres noticias los grados de manipulación empleado (según Vilches) y los principios de manipulación existentes (según Eco).</w:t>
      </w:r>
      <w:r>
        <w:rPr>
          <w:b/>
        </w:rPr>
        <w:t xml:space="preserve"> </w:t>
      </w:r>
    </w:p>
    <w:p w:rsidR="00412C4B" w:rsidRDefault="00E376F5">
      <w:pPr>
        <w:ind w:left="-5" w:right="0"/>
      </w:pPr>
      <w:r>
        <w:rPr>
          <w:b/>
        </w:rPr>
        <w:t xml:space="preserve">Objetivos: </w:t>
      </w:r>
      <w:r>
        <w:t>Que los alumnos:</w:t>
      </w:r>
      <w:r>
        <w:rPr>
          <w:b/>
        </w:rPr>
        <w:t xml:space="preserve"> </w:t>
      </w:r>
    </w:p>
    <w:p w:rsidR="00412C4B" w:rsidRDefault="00E376F5">
      <w:pPr>
        <w:numPr>
          <w:ilvl w:val="0"/>
          <w:numId w:val="8"/>
        </w:numPr>
        <w:ind w:right="70" w:hanging="360"/>
      </w:pPr>
      <w:r>
        <w:t>Desarrollen la capacidad de analizar críticamente los contenidos periodísticos televisivos.</w:t>
      </w:r>
      <w:r>
        <w:t xml:space="preserve"> </w:t>
      </w:r>
    </w:p>
    <w:p w:rsidR="00412C4B" w:rsidRDefault="00E376F5">
      <w:pPr>
        <w:numPr>
          <w:ilvl w:val="0"/>
          <w:numId w:val="8"/>
        </w:numPr>
        <w:spacing w:after="0" w:line="259" w:lineRule="auto"/>
        <w:ind w:right="70" w:hanging="360"/>
      </w:pPr>
      <w:r>
        <w:t xml:space="preserve">Identifiquen técnicas de manipulación que se usan habitualmente en los medios de comunicación. </w:t>
      </w:r>
    </w:p>
    <w:p w:rsidR="00412C4B" w:rsidRDefault="00E376F5">
      <w:pPr>
        <w:ind w:left="-5" w:right="0"/>
      </w:pPr>
      <w:r>
        <w:rPr>
          <w:b/>
        </w:rPr>
        <w:t>Modalidad:</w:t>
      </w:r>
      <w:r>
        <w:t xml:space="preserve"> Actividad grupal. </w:t>
      </w:r>
    </w:p>
    <w:p w:rsidR="00412C4B" w:rsidRDefault="00E376F5">
      <w:pPr>
        <w:ind w:left="-5" w:right="0"/>
      </w:pPr>
      <w:r>
        <w:rPr>
          <w:b/>
        </w:rPr>
        <w:t>Evaluación:</w:t>
      </w:r>
      <w:r>
        <w:t xml:space="preserve"> Grupal de tipo conceptual.  </w:t>
      </w:r>
    </w:p>
    <w:p w:rsidR="00412C4B" w:rsidRDefault="00E376F5">
      <w:pPr>
        <w:ind w:left="-5" w:right="0"/>
      </w:pPr>
      <w:r>
        <w:rPr>
          <w:b/>
        </w:rPr>
        <w:t>Criterios de evaluación</w:t>
      </w:r>
      <w:r>
        <w:t xml:space="preserve">: Adecuación de los análisis al marco conceptual expuesto.  </w:t>
      </w:r>
    </w:p>
    <w:p w:rsidR="00412C4B" w:rsidRDefault="00E376F5">
      <w:pPr>
        <w:spacing w:after="0" w:line="259" w:lineRule="auto"/>
        <w:ind w:left="0" w:right="0" w:firstLine="0"/>
        <w:jc w:val="left"/>
      </w:pPr>
      <w:r>
        <w:t xml:space="preserve"> </w:t>
      </w:r>
    </w:p>
    <w:p w:rsidR="00412C4B" w:rsidRDefault="00E376F5">
      <w:pPr>
        <w:spacing w:after="1" w:line="256" w:lineRule="auto"/>
        <w:ind w:left="-3" w:right="0" w:hanging="10"/>
        <w:jc w:val="left"/>
      </w:pPr>
      <w:r>
        <w:rPr>
          <w:u w:val="single" w:color="000000"/>
        </w:rPr>
        <w:t>Actividad</w:t>
      </w:r>
      <w:r>
        <w:t xml:space="preserve">: </w:t>
      </w:r>
      <w:r>
        <w:rPr>
          <w:b/>
        </w:rPr>
        <w:t xml:space="preserve">Análisis de noticiero en televisión </w:t>
      </w:r>
      <w:r>
        <w:t>(Actividad obligatoria)</w:t>
      </w:r>
      <w:r>
        <w:rPr>
          <w:b/>
        </w:rPr>
        <w:t xml:space="preserve"> </w:t>
      </w:r>
    </w:p>
    <w:p w:rsidR="00412C4B" w:rsidRDefault="00E376F5">
      <w:pPr>
        <w:ind w:left="-5" w:right="0"/>
      </w:pPr>
      <w:r>
        <w:rPr>
          <w:b/>
        </w:rPr>
        <w:t xml:space="preserve">Consigna: </w:t>
      </w:r>
      <w:r>
        <w:t>Analizar el noticiero asignado de acuerdo a la guía en que se propone aplicar todos los conceptos teóricos estudiados.</w:t>
      </w:r>
      <w:r>
        <w:rPr>
          <w:b/>
        </w:rPr>
        <w:t xml:space="preserve"> </w:t>
      </w:r>
    </w:p>
    <w:p w:rsidR="00412C4B" w:rsidRDefault="00E376F5">
      <w:pPr>
        <w:ind w:left="-5" w:right="0"/>
      </w:pPr>
      <w:r>
        <w:rPr>
          <w:b/>
        </w:rPr>
        <w:t>Objetivo</w:t>
      </w:r>
      <w:r>
        <w:t>: Que los alumnos analicen críticamente los no</w:t>
      </w:r>
      <w:r>
        <w:t xml:space="preserve">ticieros a partir de la aplicación de los conceptos estudiados. </w:t>
      </w:r>
    </w:p>
    <w:p w:rsidR="00412C4B" w:rsidRDefault="00E376F5">
      <w:pPr>
        <w:ind w:left="-5" w:right="0"/>
      </w:pPr>
      <w:r>
        <w:rPr>
          <w:b/>
        </w:rPr>
        <w:t>Modalidad:</w:t>
      </w:r>
      <w:r>
        <w:t xml:space="preserve"> Actividad grupal. </w:t>
      </w:r>
    </w:p>
    <w:p w:rsidR="00412C4B" w:rsidRDefault="00E376F5">
      <w:pPr>
        <w:ind w:left="-5" w:right="0"/>
      </w:pPr>
      <w:r>
        <w:rPr>
          <w:b/>
        </w:rPr>
        <w:t>Evaluación:</w:t>
      </w:r>
      <w:r>
        <w:t xml:space="preserve"> Grupal de tipo conceptual.  </w:t>
      </w:r>
    </w:p>
    <w:p w:rsidR="00412C4B" w:rsidRDefault="00E376F5">
      <w:pPr>
        <w:ind w:left="-5" w:right="0"/>
      </w:pPr>
      <w:r>
        <w:rPr>
          <w:b/>
        </w:rPr>
        <w:t>Criterios de evaluación</w:t>
      </w:r>
      <w:r>
        <w:t xml:space="preserve">: Adecuación de los análisis al marco conceptual expuesto y claridad de la exposición oral.  </w:t>
      </w:r>
    </w:p>
    <w:p w:rsidR="00412C4B" w:rsidRDefault="00E376F5">
      <w:pPr>
        <w:spacing w:after="2" w:line="259" w:lineRule="auto"/>
        <w:ind w:left="0" w:right="0" w:firstLine="0"/>
        <w:jc w:val="left"/>
      </w:pPr>
      <w:r>
        <w:rPr>
          <w:rFonts w:ascii="Arial" w:eastAsia="Arial" w:hAnsi="Arial" w:cs="Arial"/>
          <w:b/>
          <w:sz w:val="20"/>
        </w:rPr>
        <w:t xml:space="preserve">  </w:t>
      </w:r>
    </w:p>
    <w:p w:rsidR="00412C4B" w:rsidRDefault="00E376F5">
      <w:pPr>
        <w:spacing w:after="11" w:line="259" w:lineRule="auto"/>
        <w:ind w:left="0" w:right="0" w:firstLine="0"/>
        <w:jc w:val="left"/>
      </w:pPr>
      <w:r>
        <w:rPr>
          <w:rFonts w:ascii="Arial" w:eastAsia="Arial" w:hAnsi="Arial" w:cs="Arial"/>
          <w:b/>
          <w:sz w:val="20"/>
        </w:rPr>
        <w:t xml:space="preserve"> </w:t>
      </w:r>
      <w:r>
        <w:rPr>
          <w:sz w:val="24"/>
        </w:rPr>
        <w:t xml:space="preserve"> </w:t>
      </w:r>
    </w:p>
    <w:p w:rsidR="00412C4B" w:rsidRDefault="00E376F5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:rsidR="00412C4B" w:rsidRDefault="00E376F5">
      <w:pPr>
        <w:numPr>
          <w:ilvl w:val="0"/>
          <w:numId w:val="9"/>
        </w:numPr>
        <w:spacing w:after="1" w:line="256" w:lineRule="auto"/>
        <w:ind w:right="0" w:hanging="723"/>
        <w:jc w:val="left"/>
      </w:pPr>
      <w:r>
        <w:rPr>
          <w:b/>
        </w:rPr>
        <w:t xml:space="preserve">PRÁCTICAS PROFESIONALES (si corresponde) </w:t>
      </w:r>
    </w:p>
    <w:p w:rsidR="00412C4B" w:rsidRDefault="00E376F5">
      <w:pPr>
        <w:spacing w:after="0" w:line="259" w:lineRule="auto"/>
        <w:ind w:left="0" w:right="0" w:firstLine="0"/>
        <w:jc w:val="left"/>
      </w:pPr>
      <w:r>
        <w:rPr>
          <w:i/>
          <w:color w:val="4A442A"/>
          <w:sz w:val="20"/>
        </w:rPr>
        <w:t xml:space="preserve">  </w:t>
      </w:r>
    </w:p>
    <w:p w:rsidR="00412C4B" w:rsidRDefault="00E376F5">
      <w:pPr>
        <w:spacing w:after="0" w:line="259" w:lineRule="auto"/>
        <w:ind w:left="0" w:right="0" w:firstLine="0"/>
        <w:jc w:val="left"/>
      </w:pPr>
      <w:r>
        <w:t xml:space="preserve"> </w:t>
      </w:r>
    </w:p>
    <w:p w:rsidR="00412C4B" w:rsidRDefault="00E376F5">
      <w:pPr>
        <w:numPr>
          <w:ilvl w:val="0"/>
          <w:numId w:val="9"/>
        </w:numPr>
        <w:spacing w:after="1" w:line="256" w:lineRule="auto"/>
        <w:ind w:right="0" w:hanging="723"/>
        <w:jc w:val="left"/>
      </w:pPr>
      <w:r>
        <w:rPr>
          <w:b/>
        </w:rPr>
        <w:t xml:space="preserve">SEGUIMIENTO DE ALUMNOS </w:t>
      </w:r>
    </w:p>
    <w:p w:rsidR="00412C4B" w:rsidRDefault="00E376F5">
      <w:pPr>
        <w:ind w:left="368" w:right="171"/>
      </w:pPr>
      <w:r>
        <w:t>En cada clase se realizan actividades, tanto individuales como grupales, que permiten el seguimiento personalizado de cada alumno Los alumnos deben tener el 75</w:t>
      </w:r>
      <w:r>
        <w:t xml:space="preserve">% de los trabajos realizados para aprobar la cursada de la materia. También se presta atención a la participación de los estudiantes en las discusiones que se llevan a cabo a lo largo del curso.  </w:t>
      </w:r>
    </w:p>
    <w:p w:rsidR="00412C4B" w:rsidRDefault="00E376F5">
      <w:pPr>
        <w:spacing w:after="0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412C4B" w:rsidRDefault="00E376F5">
      <w:pPr>
        <w:spacing w:after="0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412C4B" w:rsidRDefault="00E376F5">
      <w:pPr>
        <w:numPr>
          <w:ilvl w:val="0"/>
          <w:numId w:val="9"/>
        </w:numPr>
        <w:spacing w:after="1" w:line="256" w:lineRule="auto"/>
        <w:ind w:right="0" w:hanging="723"/>
        <w:jc w:val="left"/>
      </w:pPr>
      <w:r>
        <w:rPr>
          <w:b/>
        </w:rPr>
        <w:t xml:space="preserve">MODALIDAD DE EVALUACIÓN: </w:t>
      </w:r>
    </w:p>
    <w:p w:rsidR="00412C4B" w:rsidRDefault="00E376F5">
      <w:pPr>
        <w:ind w:left="368" w:right="171"/>
      </w:pPr>
      <w:r>
        <w:t>La modalidad de evaluación ti</w:t>
      </w:r>
      <w:r>
        <w:t xml:space="preserve">ene componentes tanto formativos como </w:t>
      </w:r>
      <w:proofErr w:type="spellStart"/>
      <w:r>
        <w:t>sumativos</w:t>
      </w:r>
      <w:proofErr w:type="spellEnd"/>
      <w:r>
        <w:t xml:space="preserve">. Es formativa a través de los trabajos prácticos individuales y grupales sobre los temas que se desarrollen en el curso. Es </w:t>
      </w:r>
      <w:proofErr w:type="spellStart"/>
      <w:r>
        <w:t>sumativa</w:t>
      </w:r>
      <w:proofErr w:type="spellEnd"/>
      <w:r>
        <w:t xml:space="preserve"> en el momento del examen parcial, que es oral. </w:t>
      </w:r>
    </w:p>
    <w:p w:rsidR="00412C4B" w:rsidRDefault="00E376F5">
      <w:pPr>
        <w:ind w:left="368" w:right="0"/>
      </w:pPr>
      <w:r>
        <w:t>Para estar en condiciones d</w:t>
      </w:r>
      <w:r>
        <w:t xml:space="preserve">e acceder al final, el alumno debe tener: </w:t>
      </w:r>
    </w:p>
    <w:p w:rsidR="00412C4B" w:rsidRDefault="00E376F5">
      <w:pPr>
        <w:ind w:left="368" w:right="1756"/>
      </w:pPr>
      <w:r>
        <w:rPr>
          <w:rFonts w:ascii="Segoe UI Symbol" w:eastAsia="Segoe UI Symbol" w:hAnsi="Segoe UI Symbol" w:cs="Segoe UI Symbol"/>
        </w:rPr>
        <w:t>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75% de los trabajos prácticos aprobados (incluyendo el 100% de los obligatorios) </w:t>
      </w:r>
      <w:r>
        <w:rPr>
          <w:rFonts w:ascii="Segoe UI Symbol" w:eastAsia="Segoe UI Symbol" w:hAnsi="Segoe UI Symbol" w:cs="Segoe UI Symbol"/>
        </w:rPr>
        <w:t>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Parcial o su </w:t>
      </w:r>
      <w:proofErr w:type="spellStart"/>
      <w:r>
        <w:t>recuperatorio</w:t>
      </w:r>
      <w:proofErr w:type="spellEnd"/>
      <w:r>
        <w:t xml:space="preserve"> aprobado en la fecha fijada por la facultad. </w:t>
      </w:r>
    </w:p>
    <w:p w:rsidR="00412C4B" w:rsidRDefault="00E376F5">
      <w:pPr>
        <w:spacing w:after="0" w:line="259" w:lineRule="auto"/>
        <w:ind w:left="0" w:right="0" w:firstLine="0"/>
        <w:jc w:val="left"/>
      </w:pPr>
      <w:r>
        <w:t xml:space="preserve"> </w:t>
      </w:r>
    </w:p>
    <w:p w:rsidR="00412C4B" w:rsidRDefault="00E376F5">
      <w:pPr>
        <w:ind w:left="-5" w:right="0"/>
      </w:pPr>
      <w:r>
        <w:t xml:space="preserve">La aprobación de la materia se da mediante un examen final oral.  </w:t>
      </w:r>
    </w:p>
    <w:p w:rsidR="00412C4B" w:rsidRDefault="00E376F5">
      <w:pPr>
        <w:spacing w:after="3" w:line="259" w:lineRule="auto"/>
        <w:ind w:left="0" w:right="0" w:firstLine="0"/>
        <w:jc w:val="left"/>
      </w:pPr>
      <w:r>
        <w:rPr>
          <w:i/>
          <w:color w:val="4A442A"/>
          <w:sz w:val="20"/>
        </w:rPr>
        <w:t xml:space="preserve"> </w:t>
      </w:r>
    </w:p>
    <w:p w:rsidR="00412C4B" w:rsidRDefault="00E376F5">
      <w:pPr>
        <w:spacing w:after="0" w:line="259" w:lineRule="auto"/>
        <w:ind w:left="0" w:right="0" w:firstLine="0"/>
        <w:jc w:val="left"/>
      </w:pPr>
      <w:r>
        <w:t xml:space="preserve"> </w:t>
      </w:r>
    </w:p>
    <w:p w:rsidR="00412C4B" w:rsidRDefault="00E376F5">
      <w:pPr>
        <w:spacing w:after="0" w:line="259" w:lineRule="auto"/>
        <w:ind w:left="0" w:right="0" w:firstLine="0"/>
        <w:jc w:val="left"/>
      </w:pPr>
      <w:r>
        <w:t xml:space="preserve"> </w:t>
      </w:r>
    </w:p>
    <w:p w:rsidR="00412C4B" w:rsidRDefault="00E376F5">
      <w:pPr>
        <w:numPr>
          <w:ilvl w:val="0"/>
          <w:numId w:val="9"/>
        </w:numPr>
        <w:spacing w:after="1" w:line="256" w:lineRule="auto"/>
        <w:ind w:right="0" w:hanging="723"/>
        <w:jc w:val="left"/>
      </w:pPr>
      <w:r>
        <w:rPr>
          <w:b/>
        </w:rPr>
        <w:t xml:space="preserve">BIBLIOGRAFÍA COMPLEMENTARIA: </w:t>
      </w:r>
    </w:p>
    <w:p w:rsidR="00412C4B" w:rsidRDefault="00E376F5">
      <w:pPr>
        <w:spacing w:after="0" w:line="259" w:lineRule="auto"/>
        <w:ind w:left="0" w:right="0" w:firstLine="0"/>
        <w:jc w:val="left"/>
      </w:pPr>
      <w:r>
        <w:t xml:space="preserve"> </w:t>
      </w:r>
    </w:p>
    <w:p w:rsidR="00412C4B" w:rsidRDefault="00E376F5">
      <w:pPr>
        <w:spacing w:after="1" w:line="256" w:lineRule="auto"/>
        <w:ind w:left="-3" w:right="0" w:hanging="10"/>
        <w:jc w:val="left"/>
      </w:pPr>
      <w:proofErr w:type="gramStart"/>
      <w:r>
        <w:rPr>
          <w:b/>
        </w:rPr>
        <w:t>Unidad Nº</w:t>
      </w:r>
      <w:proofErr w:type="gramEnd"/>
      <w:r>
        <w:rPr>
          <w:b/>
        </w:rPr>
        <w:t xml:space="preserve"> 1:</w:t>
      </w:r>
      <w:r>
        <w:t xml:space="preserve"> </w:t>
      </w:r>
    </w:p>
    <w:p w:rsidR="00412C4B" w:rsidRDefault="00E376F5">
      <w:pPr>
        <w:ind w:left="-5" w:right="0"/>
      </w:pPr>
      <w:proofErr w:type="spellStart"/>
      <w:r>
        <w:t>McLuhan</w:t>
      </w:r>
      <w:proofErr w:type="spellEnd"/>
      <w:r>
        <w:t xml:space="preserve">, M. (2009) </w:t>
      </w:r>
      <w:r>
        <w:rPr>
          <w:i/>
        </w:rPr>
        <w:t>Comprender los medios de comunicación.</w:t>
      </w:r>
      <w:r>
        <w:t xml:space="preserve"> Paidós. (Cap. 21. La prensa) </w:t>
      </w:r>
    </w:p>
    <w:p w:rsidR="00412C4B" w:rsidRDefault="00E376F5">
      <w:pPr>
        <w:spacing w:after="0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412C4B" w:rsidRDefault="00E376F5">
      <w:pPr>
        <w:spacing w:after="1" w:line="256" w:lineRule="auto"/>
        <w:ind w:left="-3" w:right="0" w:hanging="10"/>
        <w:jc w:val="left"/>
      </w:pPr>
      <w:proofErr w:type="gramStart"/>
      <w:r>
        <w:rPr>
          <w:b/>
        </w:rPr>
        <w:t>Unidad Nº</w:t>
      </w:r>
      <w:proofErr w:type="gramEnd"/>
      <w:r>
        <w:rPr>
          <w:b/>
        </w:rPr>
        <w:t xml:space="preserve"> 2: </w:t>
      </w:r>
    </w:p>
    <w:p w:rsidR="00412C4B" w:rsidRDefault="00E376F5">
      <w:pPr>
        <w:spacing w:after="0"/>
        <w:ind w:left="-3" w:right="0" w:hanging="10"/>
        <w:jc w:val="left"/>
      </w:pPr>
      <w:proofErr w:type="spellStart"/>
      <w:r>
        <w:t>Krippendorff</w:t>
      </w:r>
      <w:proofErr w:type="spellEnd"/>
      <w:r>
        <w:t xml:space="preserve">, K. (1990). </w:t>
      </w:r>
      <w:r>
        <w:rPr>
          <w:i/>
        </w:rPr>
        <w:t>Metodología de análisis de contenido</w:t>
      </w:r>
      <w:r>
        <w:t xml:space="preserve">. Paidós. </w:t>
      </w:r>
    </w:p>
    <w:p w:rsidR="00412C4B" w:rsidRDefault="00E376F5">
      <w:pPr>
        <w:spacing w:after="0"/>
        <w:ind w:left="-3" w:right="0" w:hanging="10"/>
        <w:jc w:val="left"/>
      </w:pPr>
      <w:r>
        <w:t xml:space="preserve">Vilches, L. (2020) </w:t>
      </w:r>
      <w:r>
        <w:rPr>
          <w:i/>
        </w:rPr>
        <w:t xml:space="preserve">La Investigación en comunicación. Métodos y técnicas en la era digital. </w:t>
      </w:r>
      <w:proofErr w:type="spellStart"/>
      <w:r>
        <w:t>Gedisa</w:t>
      </w:r>
      <w:proofErr w:type="spellEnd"/>
      <w:r>
        <w:rPr>
          <w:i/>
        </w:rPr>
        <w:t xml:space="preserve"> </w:t>
      </w:r>
    </w:p>
    <w:p w:rsidR="00412C4B" w:rsidRDefault="00E376F5">
      <w:pPr>
        <w:ind w:left="707" w:right="0" w:hanging="720"/>
      </w:pPr>
      <w:proofErr w:type="spellStart"/>
      <w:r>
        <w:t>Proctor</w:t>
      </w:r>
      <w:proofErr w:type="spellEnd"/>
      <w:r>
        <w:t xml:space="preserve">, W. (2000). </w:t>
      </w:r>
      <w:proofErr w:type="spellStart"/>
      <w:r>
        <w:rPr>
          <w:i/>
        </w:rPr>
        <w:t>The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gospel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according</w:t>
      </w:r>
      <w:proofErr w:type="spellEnd"/>
      <w:r>
        <w:rPr>
          <w:i/>
        </w:rPr>
        <w:t xml:space="preserve"> to </w:t>
      </w:r>
      <w:proofErr w:type="spellStart"/>
      <w:r>
        <w:rPr>
          <w:i/>
        </w:rPr>
        <w:t>The</w:t>
      </w:r>
      <w:proofErr w:type="spellEnd"/>
      <w:r>
        <w:rPr>
          <w:i/>
        </w:rPr>
        <w:t xml:space="preserve"> New York Times.</w:t>
      </w:r>
      <w:r>
        <w:t xml:space="preserve"> </w:t>
      </w:r>
      <w:proofErr w:type="spellStart"/>
      <w:r>
        <w:t>Broadman</w:t>
      </w:r>
      <w:proofErr w:type="spellEnd"/>
      <w:r>
        <w:t xml:space="preserve"> &amp; </w:t>
      </w:r>
      <w:proofErr w:type="spellStart"/>
      <w:r>
        <w:t>Holman</w:t>
      </w:r>
      <w:proofErr w:type="spellEnd"/>
      <w:r>
        <w:t xml:space="preserve"> </w:t>
      </w:r>
      <w:proofErr w:type="spellStart"/>
      <w:r>
        <w:t>Publishers</w:t>
      </w:r>
      <w:proofErr w:type="spellEnd"/>
      <w:r>
        <w:t>. (Ficha de la cát</w:t>
      </w:r>
      <w:r>
        <w:t xml:space="preserve">edra)  </w:t>
      </w:r>
    </w:p>
    <w:p w:rsidR="00412C4B" w:rsidRDefault="00E376F5">
      <w:pPr>
        <w:spacing w:after="0" w:line="259" w:lineRule="auto"/>
        <w:ind w:left="0" w:right="0" w:firstLine="0"/>
        <w:jc w:val="left"/>
      </w:pPr>
      <w:r>
        <w:t xml:space="preserve"> </w:t>
      </w:r>
    </w:p>
    <w:p w:rsidR="00412C4B" w:rsidRDefault="00E376F5">
      <w:pPr>
        <w:spacing w:after="1" w:line="256" w:lineRule="auto"/>
        <w:ind w:left="-3" w:right="0" w:hanging="10"/>
        <w:jc w:val="left"/>
      </w:pPr>
      <w:proofErr w:type="gramStart"/>
      <w:r>
        <w:rPr>
          <w:b/>
        </w:rPr>
        <w:t>Unidad Nº</w:t>
      </w:r>
      <w:proofErr w:type="gramEnd"/>
      <w:r>
        <w:rPr>
          <w:b/>
        </w:rPr>
        <w:t xml:space="preserve"> 3: </w:t>
      </w:r>
    </w:p>
    <w:p w:rsidR="00412C4B" w:rsidRDefault="00E376F5">
      <w:pPr>
        <w:ind w:left="707" w:right="0" w:hanging="720"/>
      </w:pPr>
      <w:proofErr w:type="spellStart"/>
      <w:r>
        <w:t>McQuail</w:t>
      </w:r>
      <w:proofErr w:type="spellEnd"/>
      <w:r>
        <w:t xml:space="preserve">, D. (1983). </w:t>
      </w:r>
      <w:r>
        <w:rPr>
          <w:i/>
        </w:rPr>
        <w:t>Introducción a la teoría de la comunicación de masas.</w:t>
      </w:r>
      <w:r>
        <w:t xml:space="preserve"> Paidós. (Cap. 5 El contenido de los medios. Pág. 158 a 163) </w:t>
      </w:r>
    </w:p>
    <w:p w:rsidR="00412C4B" w:rsidRDefault="00E376F5">
      <w:pPr>
        <w:spacing w:after="0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412C4B" w:rsidRDefault="00E376F5">
      <w:pPr>
        <w:spacing w:after="1" w:line="256" w:lineRule="auto"/>
        <w:ind w:left="-3" w:right="0" w:hanging="10"/>
        <w:jc w:val="left"/>
      </w:pPr>
      <w:proofErr w:type="gramStart"/>
      <w:r>
        <w:rPr>
          <w:b/>
        </w:rPr>
        <w:t>Unidad Nº</w:t>
      </w:r>
      <w:proofErr w:type="gramEnd"/>
      <w:r>
        <w:rPr>
          <w:b/>
        </w:rPr>
        <w:t xml:space="preserve"> 4: </w:t>
      </w:r>
    </w:p>
    <w:p w:rsidR="00412C4B" w:rsidRDefault="00E376F5">
      <w:pPr>
        <w:ind w:left="-5" w:right="0"/>
      </w:pPr>
      <w:proofErr w:type="spellStart"/>
      <w:r>
        <w:t>Bernhardt</w:t>
      </w:r>
      <w:proofErr w:type="spellEnd"/>
      <w:r>
        <w:t xml:space="preserve">, F. M. E. (coordinador), Ferrari, A. H. E., Soriano, L. S. (1994). </w:t>
      </w:r>
      <w:r>
        <w:rPr>
          <w:i/>
        </w:rPr>
        <w:t>Actu</w:t>
      </w:r>
      <w:r>
        <w:rPr>
          <w:i/>
        </w:rPr>
        <w:t xml:space="preserve">alización lingüística: </w:t>
      </w:r>
    </w:p>
    <w:p w:rsidR="00412C4B" w:rsidRDefault="00E376F5">
      <w:pPr>
        <w:spacing w:after="0"/>
        <w:ind w:left="733" w:right="0" w:hanging="10"/>
        <w:jc w:val="left"/>
      </w:pPr>
      <w:r>
        <w:rPr>
          <w:i/>
        </w:rPr>
        <w:t>introducción a métodos de análisis del discurso: competencias, lingüística textual, teoría de la enunciación.</w:t>
      </w:r>
      <w:r>
        <w:t xml:space="preserve"> Universidad Nacional de Quilmes. </w:t>
      </w:r>
    </w:p>
    <w:p w:rsidR="00412C4B" w:rsidRDefault="00E376F5">
      <w:pPr>
        <w:spacing w:after="0"/>
        <w:ind w:left="707" w:right="0" w:hanging="720"/>
        <w:jc w:val="left"/>
      </w:pPr>
      <w:r>
        <w:t xml:space="preserve">Carvallo, S. (2009). </w:t>
      </w:r>
      <w:r>
        <w:rPr>
          <w:i/>
        </w:rPr>
        <w:t>Palabras públicas: voces, ecos y silencios en la escritura: categorías para el análisis crítico de discursos institucionales y periodísticos.</w:t>
      </w:r>
      <w:r>
        <w:t xml:space="preserve"> Editorial Universitaria, Universidad Nacional de Misiones. </w:t>
      </w:r>
    </w:p>
    <w:p w:rsidR="00412C4B" w:rsidRDefault="00E376F5">
      <w:pPr>
        <w:ind w:left="-5" w:right="0"/>
      </w:pPr>
      <w:proofErr w:type="spellStart"/>
      <w:r>
        <w:t>Charaudeau</w:t>
      </w:r>
      <w:proofErr w:type="spellEnd"/>
      <w:r>
        <w:t xml:space="preserve">, P. (director); </w:t>
      </w:r>
      <w:proofErr w:type="spellStart"/>
      <w:r>
        <w:t>Maingueneau</w:t>
      </w:r>
      <w:proofErr w:type="spellEnd"/>
      <w:r>
        <w:t>, D. (director).</w:t>
      </w:r>
      <w:r>
        <w:t xml:space="preserve"> (2005). </w:t>
      </w:r>
      <w:r>
        <w:rPr>
          <w:i/>
        </w:rPr>
        <w:t>Diccionario de análisis del discurso</w:t>
      </w:r>
      <w:r>
        <w:t xml:space="preserve">. </w:t>
      </w:r>
      <w:proofErr w:type="spellStart"/>
      <w:r>
        <w:t>Amorrortu</w:t>
      </w:r>
      <w:proofErr w:type="spellEnd"/>
      <w:r>
        <w:t xml:space="preserve">. Escudero, L. (1996). </w:t>
      </w:r>
      <w:r>
        <w:rPr>
          <w:i/>
        </w:rPr>
        <w:t>Malvinas: el gran relato</w:t>
      </w:r>
      <w:r>
        <w:t xml:space="preserve">. </w:t>
      </w:r>
      <w:proofErr w:type="spellStart"/>
      <w:r>
        <w:t>Gedisa</w:t>
      </w:r>
      <w:proofErr w:type="spellEnd"/>
      <w:r>
        <w:t xml:space="preserve">. </w:t>
      </w:r>
    </w:p>
    <w:p w:rsidR="00412C4B" w:rsidRDefault="00E376F5">
      <w:pPr>
        <w:spacing w:after="0"/>
        <w:ind w:left="707" w:right="0" w:hanging="720"/>
        <w:jc w:val="left"/>
      </w:pPr>
      <w:r>
        <w:t xml:space="preserve">Fernández </w:t>
      </w:r>
      <w:proofErr w:type="spellStart"/>
      <w:r>
        <w:t>Pedemonte</w:t>
      </w:r>
      <w:proofErr w:type="spellEnd"/>
      <w:r>
        <w:t xml:space="preserve">, D. (2001). </w:t>
      </w:r>
      <w:r>
        <w:rPr>
          <w:i/>
        </w:rPr>
        <w:t>La violencia del relato. Discurso periodístico y casos policiales.</w:t>
      </w:r>
      <w:r>
        <w:t xml:space="preserve"> La Crujía. (Cap. 3) </w:t>
      </w:r>
    </w:p>
    <w:p w:rsidR="00412C4B" w:rsidRDefault="00E376F5">
      <w:pPr>
        <w:spacing w:after="0"/>
        <w:ind w:left="707" w:right="0" w:hanging="720"/>
        <w:jc w:val="left"/>
      </w:pPr>
      <w:proofErr w:type="spellStart"/>
      <w:r>
        <w:t>Guitelman</w:t>
      </w:r>
      <w:proofErr w:type="spellEnd"/>
      <w:r>
        <w:t xml:space="preserve">, P. (2006). </w:t>
      </w:r>
      <w:r>
        <w:rPr>
          <w:i/>
        </w:rPr>
        <w:t xml:space="preserve">La infancia en dictadura. Modernidad y conservadurismo en el mundo de </w:t>
      </w:r>
      <w:proofErr w:type="spellStart"/>
      <w:r>
        <w:rPr>
          <w:i/>
        </w:rPr>
        <w:t>Billiken</w:t>
      </w:r>
      <w:proofErr w:type="spellEnd"/>
      <w:r>
        <w:t xml:space="preserve">. Buenos Aires: Prometeo Libros. </w:t>
      </w:r>
    </w:p>
    <w:p w:rsidR="00412C4B" w:rsidRDefault="00E376F5">
      <w:pPr>
        <w:spacing w:after="0"/>
        <w:ind w:left="707" w:right="0" w:hanging="720"/>
        <w:jc w:val="left"/>
      </w:pPr>
      <w:proofErr w:type="spellStart"/>
      <w:r>
        <w:t>Maingueneau</w:t>
      </w:r>
      <w:proofErr w:type="spellEnd"/>
      <w:r>
        <w:t xml:space="preserve">, D. (1989). </w:t>
      </w:r>
      <w:r>
        <w:rPr>
          <w:i/>
        </w:rPr>
        <w:t xml:space="preserve">Introducción a los métodos de análisis del discurso: problemas y perspectivas. </w:t>
      </w:r>
      <w:proofErr w:type="spellStart"/>
      <w:r>
        <w:t>Hachette</w:t>
      </w:r>
      <w:proofErr w:type="spellEnd"/>
      <w:r>
        <w:t xml:space="preserve">. </w:t>
      </w:r>
    </w:p>
    <w:p w:rsidR="00412C4B" w:rsidRDefault="00E376F5">
      <w:pPr>
        <w:spacing w:after="0"/>
        <w:ind w:left="-3" w:right="0" w:hanging="10"/>
        <w:jc w:val="left"/>
      </w:pPr>
      <w:proofErr w:type="spellStart"/>
      <w:r>
        <w:t>Sunkel</w:t>
      </w:r>
      <w:proofErr w:type="spellEnd"/>
      <w:r>
        <w:t xml:space="preserve">, G. (2004). </w:t>
      </w:r>
      <w:r>
        <w:rPr>
          <w:i/>
        </w:rPr>
        <w:t>La prensa sensacionalista y los sectores populares</w:t>
      </w:r>
      <w:r>
        <w:t xml:space="preserve">. Norma. </w:t>
      </w:r>
    </w:p>
    <w:p w:rsidR="00412C4B" w:rsidRDefault="00E376F5">
      <w:pPr>
        <w:spacing w:after="0" w:line="259" w:lineRule="auto"/>
        <w:ind w:left="0" w:right="0" w:firstLine="0"/>
        <w:jc w:val="left"/>
      </w:pPr>
      <w:r>
        <w:t xml:space="preserve"> </w:t>
      </w:r>
    </w:p>
    <w:p w:rsidR="00412C4B" w:rsidRDefault="00E376F5">
      <w:pPr>
        <w:spacing w:after="1" w:line="256" w:lineRule="auto"/>
        <w:ind w:left="-3" w:right="0" w:hanging="10"/>
        <w:jc w:val="left"/>
      </w:pPr>
      <w:proofErr w:type="gramStart"/>
      <w:r>
        <w:rPr>
          <w:b/>
        </w:rPr>
        <w:t>Unidad Nº</w:t>
      </w:r>
      <w:proofErr w:type="gramEnd"/>
      <w:r>
        <w:rPr>
          <w:b/>
        </w:rPr>
        <w:t xml:space="preserve"> 5: </w:t>
      </w:r>
    </w:p>
    <w:p w:rsidR="00412C4B" w:rsidRDefault="00E376F5">
      <w:pPr>
        <w:spacing w:after="0"/>
        <w:ind w:left="-3" w:right="0" w:hanging="10"/>
        <w:jc w:val="left"/>
      </w:pPr>
      <w:proofErr w:type="spellStart"/>
      <w:r>
        <w:t>Farré</w:t>
      </w:r>
      <w:proofErr w:type="spellEnd"/>
      <w:r>
        <w:t xml:space="preserve">, M. (2004). </w:t>
      </w:r>
      <w:r>
        <w:rPr>
          <w:i/>
        </w:rPr>
        <w:t>El noticiero como mundo posible. Estrategias ficcionales.</w:t>
      </w:r>
      <w:r>
        <w:t xml:space="preserve"> La Crujía. </w:t>
      </w:r>
    </w:p>
    <w:p w:rsidR="00412C4B" w:rsidRDefault="00E376F5">
      <w:pPr>
        <w:ind w:left="-5" w:right="0"/>
      </w:pPr>
      <w:r>
        <w:t xml:space="preserve">Bourdieu, P. (2005). </w:t>
      </w:r>
      <w:r>
        <w:rPr>
          <w:i/>
        </w:rPr>
        <w:t>Sobre la televisión.</w:t>
      </w:r>
      <w:r>
        <w:t xml:space="preserve"> Anagrama. </w:t>
      </w:r>
    </w:p>
    <w:p w:rsidR="00412C4B" w:rsidRDefault="00E376F5">
      <w:pPr>
        <w:spacing w:after="0"/>
        <w:ind w:left="-3" w:right="0" w:hanging="10"/>
        <w:jc w:val="left"/>
      </w:pPr>
      <w:r>
        <w:t xml:space="preserve">González Requena, J. (1988). </w:t>
      </w:r>
      <w:r>
        <w:rPr>
          <w:i/>
        </w:rPr>
        <w:t>El discurs</w:t>
      </w:r>
      <w:r>
        <w:rPr>
          <w:i/>
        </w:rPr>
        <w:t>o televisivo: espectáculo de la posmodernidad.</w:t>
      </w:r>
      <w:r>
        <w:t xml:space="preserve"> Cátedra </w:t>
      </w:r>
    </w:p>
    <w:p w:rsidR="00412C4B" w:rsidRDefault="00E376F5">
      <w:pPr>
        <w:spacing w:after="0" w:line="259" w:lineRule="auto"/>
        <w:ind w:left="2" w:right="0" w:firstLine="0"/>
        <w:jc w:val="left"/>
      </w:pPr>
      <w:r>
        <w:t xml:space="preserve"> </w:t>
      </w:r>
    </w:p>
    <w:p w:rsidR="00412C4B" w:rsidRDefault="00E376F5">
      <w:pPr>
        <w:spacing w:after="0" w:line="259" w:lineRule="auto"/>
        <w:ind w:left="0" w:right="0" w:firstLine="0"/>
        <w:jc w:val="left"/>
      </w:pPr>
      <w:r>
        <w:t xml:space="preserve"> </w:t>
      </w:r>
    </w:p>
    <w:p w:rsidR="00412C4B" w:rsidRDefault="00E376F5">
      <w:pPr>
        <w:numPr>
          <w:ilvl w:val="0"/>
          <w:numId w:val="10"/>
        </w:numPr>
        <w:spacing w:after="1" w:line="256" w:lineRule="auto"/>
        <w:ind w:right="0" w:hanging="792"/>
        <w:jc w:val="left"/>
      </w:pPr>
      <w:r>
        <w:rPr>
          <w:b/>
        </w:rPr>
        <w:t xml:space="preserve">FIRMA DE DOCENTES: </w:t>
      </w:r>
    </w:p>
    <w:p w:rsidR="00412C4B" w:rsidRDefault="00E376F5">
      <w:pPr>
        <w:spacing w:after="0" w:line="259" w:lineRule="auto"/>
        <w:ind w:left="0" w:right="0" w:firstLine="0"/>
        <w:jc w:val="left"/>
      </w:pPr>
      <w:r>
        <w:t xml:space="preserve"> </w:t>
      </w:r>
    </w:p>
    <w:p w:rsidR="00412C4B" w:rsidRDefault="00E376F5">
      <w:pPr>
        <w:spacing w:after="0" w:line="259" w:lineRule="auto"/>
        <w:ind w:left="0" w:right="0" w:firstLine="0"/>
        <w:jc w:val="left"/>
      </w:pPr>
      <w:r>
        <w:t xml:space="preserve"> </w:t>
      </w:r>
    </w:p>
    <w:p w:rsidR="00412C4B" w:rsidRDefault="00E376F5">
      <w:pPr>
        <w:spacing w:after="0" w:line="259" w:lineRule="auto"/>
        <w:ind w:left="0" w:right="0" w:firstLine="0"/>
        <w:jc w:val="left"/>
      </w:pPr>
      <w:r>
        <w:t xml:space="preserve"> </w:t>
      </w:r>
    </w:p>
    <w:p w:rsidR="00412C4B" w:rsidRDefault="00E376F5">
      <w:pPr>
        <w:spacing w:after="0" w:line="259" w:lineRule="auto"/>
        <w:ind w:left="0" w:right="0" w:firstLine="0"/>
        <w:jc w:val="left"/>
      </w:pPr>
      <w:r>
        <w:t xml:space="preserve"> </w:t>
      </w:r>
    </w:p>
    <w:p w:rsidR="00412C4B" w:rsidRDefault="00E376F5">
      <w:pPr>
        <w:spacing w:after="0" w:line="259" w:lineRule="auto"/>
        <w:ind w:left="0" w:right="0" w:firstLine="0"/>
        <w:jc w:val="left"/>
      </w:pPr>
      <w:r>
        <w:t xml:space="preserve"> </w:t>
      </w:r>
    </w:p>
    <w:p w:rsidR="00412C4B" w:rsidRDefault="00E376F5">
      <w:pPr>
        <w:spacing w:after="0" w:line="259" w:lineRule="auto"/>
        <w:ind w:left="0" w:right="0" w:firstLine="0"/>
        <w:jc w:val="left"/>
      </w:pPr>
      <w:r>
        <w:t xml:space="preserve"> </w:t>
      </w:r>
    </w:p>
    <w:p w:rsidR="00412C4B" w:rsidRDefault="00E376F5">
      <w:pPr>
        <w:spacing w:after="0" w:line="259" w:lineRule="auto"/>
        <w:ind w:left="0" w:right="0" w:firstLine="0"/>
        <w:jc w:val="left"/>
      </w:pPr>
      <w:r>
        <w:t xml:space="preserve"> </w:t>
      </w:r>
    </w:p>
    <w:p w:rsidR="00412C4B" w:rsidRDefault="00E376F5">
      <w:pPr>
        <w:spacing w:after="0" w:line="259" w:lineRule="auto"/>
        <w:ind w:left="0" w:right="0" w:firstLine="0"/>
        <w:jc w:val="left"/>
      </w:pPr>
      <w:r>
        <w:t xml:space="preserve"> </w:t>
      </w:r>
    </w:p>
    <w:p w:rsidR="00412C4B" w:rsidRDefault="00E376F5">
      <w:pPr>
        <w:numPr>
          <w:ilvl w:val="0"/>
          <w:numId w:val="10"/>
        </w:numPr>
        <w:spacing w:after="1" w:line="256" w:lineRule="auto"/>
        <w:ind w:right="0" w:hanging="792"/>
        <w:jc w:val="left"/>
      </w:pPr>
      <w:r>
        <w:rPr>
          <w:b/>
        </w:rPr>
        <w:t xml:space="preserve">FIRMA DEL DIRECTOR DE LA CARRERA </w:t>
      </w:r>
    </w:p>
    <w:sectPr w:rsidR="00412C4B">
      <w:footerReference w:type="even" r:id="rId13"/>
      <w:footerReference w:type="default" r:id="rId14"/>
      <w:footerReference w:type="first" r:id="rId15"/>
      <w:pgSz w:w="11906" w:h="16838"/>
      <w:pgMar w:top="1421" w:right="960" w:bottom="1445" w:left="1130" w:header="720" w:footer="29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E376F5">
      <w:pPr>
        <w:spacing w:after="0" w:line="240" w:lineRule="auto"/>
      </w:pPr>
      <w:r>
        <w:separator/>
      </w:r>
    </w:p>
  </w:endnote>
  <w:endnote w:type="continuationSeparator" w:id="0">
    <w:p w:rsidR="00000000" w:rsidRDefault="00E376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2C4B" w:rsidRDefault="00E376F5">
    <w:pPr>
      <w:spacing w:after="0" w:line="259" w:lineRule="auto"/>
      <w:ind w:left="0" w:right="173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4"/>
      </w:rPr>
      <w:t>1</w:t>
    </w:r>
    <w:r>
      <w:rPr>
        <w:sz w:val="24"/>
      </w:rPr>
      <w:fldChar w:fldCharType="end"/>
    </w:r>
    <w:r>
      <w:rPr>
        <w:sz w:val="24"/>
      </w:rPr>
      <w:t xml:space="preserve"> </w:t>
    </w:r>
  </w:p>
  <w:p w:rsidR="00412C4B" w:rsidRDefault="00E376F5">
    <w:pPr>
      <w:spacing w:after="0" w:line="259" w:lineRule="auto"/>
      <w:ind w:left="0" w:right="0" w:firstLine="0"/>
      <w:jc w:val="left"/>
    </w:pPr>
    <w:r>
      <w:rPr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2C4B" w:rsidRDefault="00E376F5">
    <w:pPr>
      <w:spacing w:after="0" w:line="259" w:lineRule="auto"/>
      <w:ind w:left="0" w:right="173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Pr="00E376F5">
      <w:rPr>
        <w:noProof/>
        <w:sz w:val="24"/>
      </w:rPr>
      <w:t>2</w:t>
    </w:r>
    <w:r>
      <w:rPr>
        <w:sz w:val="24"/>
      </w:rPr>
      <w:fldChar w:fldCharType="end"/>
    </w:r>
    <w:r>
      <w:rPr>
        <w:sz w:val="24"/>
      </w:rPr>
      <w:t xml:space="preserve"> </w:t>
    </w:r>
  </w:p>
  <w:p w:rsidR="00412C4B" w:rsidRDefault="00E376F5">
    <w:pPr>
      <w:spacing w:after="0" w:line="259" w:lineRule="auto"/>
      <w:ind w:left="0" w:right="0" w:firstLine="0"/>
      <w:jc w:val="left"/>
    </w:pPr>
    <w:r>
      <w:rPr>
        <w:sz w:val="2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2C4B" w:rsidRDefault="00E376F5">
    <w:pPr>
      <w:spacing w:after="0" w:line="259" w:lineRule="auto"/>
      <w:ind w:left="0" w:right="173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4"/>
      </w:rPr>
      <w:t>1</w:t>
    </w:r>
    <w:r>
      <w:rPr>
        <w:sz w:val="24"/>
      </w:rPr>
      <w:fldChar w:fldCharType="end"/>
    </w:r>
    <w:r>
      <w:rPr>
        <w:sz w:val="24"/>
      </w:rPr>
      <w:t xml:space="preserve"> </w:t>
    </w:r>
  </w:p>
  <w:p w:rsidR="00412C4B" w:rsidRDefault="00E376F5">
    <w:pPr>
      <w:spacing w:after="0" w:line="259" w:lineRule="auto"/>
      <w:ind w:left="0" w:right="0" w:firstLine="0"/>
      <w:jc w:val="left"/>
    </w:pPr>
    <w:r>
      <w:rPr>
        <w:sz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E376F5">
      <w:pPr>
        <w:spacing w:after="0" w:line="240" w:lineRule="auto"/>
      </w:pPr>
      <w:r>
        <w:separator/>
      </w:r>
    </w:p>
  </w:footnote>
  <w:footnote w:type="continuationSeparator" w:id="0">
    <w:p w:rsidR="00000000" w:rsidRDefault="00E376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731246"/>
    <w:multiLevelType w:val="hybridMultilevel"/>
    <w:tmpl w:val="729A0994"/>
    <w:lvl w:ilvl="0" w:tplc="E15E95D2">
      <w:start w:val="14"/>
      <w:numFmt w:val="decimal"/>
      <w:lvlText w:val="%1."/>
      <w:lvlJc w:val="left"/>
      <w:pPr>
        <w:ind w:left="79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9B8FA7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B6AE3C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EA8DC1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37EF6B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364B31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1C03EE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786E53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AA47A8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3751826"/>
    <w:multiLevelType w:val="hybridMultilevel"/>
    <w:tmpl w:val="389AFF94"/>
    <w:lvl w:ilvl="0" w:tplc="6D46781E">
      <w:start w:val="1"/>
      <w:numFmt w:val="bullet"/>
      <w:lvlText w:val="-"/>
      <w:lvlJc w:val="left"/>
      <w:pPr>
        <w:ind w:left="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FA62186">
      <w:start w:val="1"/>
      <w:numFmt w:val="bullet"/>
      <w:lvlText w:val="o"/>
      <w:lvlJc w:val="left"/>
      <w:pPr>
        <w:ind w:left="10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C46E74A">
      <w:start w:val="1"/>
      <w:numFmt w:val="bullet"/>
      <w:lvlText w:val="▪"/>
      <w:lvlJc w:val="left"/>
      <w:pPr>
        <w:ind w:left="18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B5EB24C">
      <w:start w:val="1"/>
      <w:numFmt w:val="bullet"/>
      <w:lvlText w:val="•"/>
      <w:lvlJc w:val="left"/>
      <w:pPr>
        <w:ind w:left="25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69026C0">
      <w:start w:val="1"/>
      <w:numFmt w:val="bullet"/>
      <w:lvlText w:val="o"/>
      <w:lvlJc w:val="left"/>
      <w:pPr>
        <w:ind w:left="32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E8C0C48">
      <w:start w:val="1"/>
      <w:numFmt w:val="bullet"/>
      <w:lvlText w:val="▪"/>
      <w:lvlJc w:val="left"/>
      <w:pPr>
        <w:ind w:left="39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C4294FA">
      <w:start w:val="1"/>
      <w:numFmt w:val="bullet"/>
      <w:lvlText w:val="•"/>
      <w:lvlJc w:val="left"/>
      <w:pPr>
        <w:ind w:left="46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2DAEC72">
      <w:start w:val="1"/>
      <w:numFmt w:val="bullet"/>
      <w:lvlText w:val="o"/>
      <w:lvlJc w:val="left"/>
      <w:pPr>
        <w:ind w:left="54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474695C">
      <w:start w:val="1"/>
      <w:numFmt w:val="bullet"/>
      <w:lvlText w:val="▪"/>
      <w:lvlJc w:val="left"/>
      <w:pPr>
        <w:ind w:left="61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CA51A09"/>
    <w:multiLevelType w:val="hybridMultilevel"/>
    <w:tmpl w:val="110AF378"/>
    <w:lvl w:ilvl="0" w:tplc="DA4C4552">
      <w:start w:val="10"/>
      <w:numFmt w:val="decimal"/>
      <w:lvlText w:val="%1."/>
      <w:lvlJc w:val="left"/>
      <w:pPr>
        <w:ind w:left="72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55E0B9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41C761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322F2D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2B4D61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32C76F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5C0BEF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59E9EE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B2A034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B656CD0"/>
    <w:multiLevelType w:val="hybridMultilevel"/>
    <w:tmpl w:val="621EB112"/>
    <w:lvl w:ilvl="0" w:tplc="A4B89240">
      <w:start w:val="1"/>
      <w:numFmt w:val="bullet"/>
      <w:lvlText w:val="•"/>
      <w:lvlJc w:val="left"/>
      <w:pPr>
        <w:ind w:left="5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7962E40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5CA6234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9CA69B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3B600B2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1B8E534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53CD8EC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B2E3DF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558C118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6AC2725"/>
    <w:multiLevelType w:val="hybridMultilevel"/>
    <w:tmpl w:val="BE44B25A"/>
    <w:lvl w:ilvl="0" w:tplc="A95497B6">
      <w:start w:val="8"/>
      <w:numFmt w:val="decimal"/>
      <w:lvlText w:val="%1."/>
      <w:lvlJc w:val="left"/>
      <w:pPr>
        <w:ind w:left="72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E1820E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9F0718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BC2C82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0AE8D8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DA8EE2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5F01EA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038A42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D4C466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339142A"/>
    <w:multiLevelType w:val="hybridMultilevel"/>
    <w:tmpl w:val="A5E494B6"/>
    <w:lvl w:ilvl="0" w:tplc="AFEED6AA">
      <w:start w:val="1"/>
      <w:numFmt w:val="bullet"/>
      <w:lvlText w:val="-"/>
      <w:lvlJc w:val="left"/>
      <w:pPr>
        <w:ind w:left="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AAE457E">
      <w:start w:val="1"/>
      <w:numFmt w:val="bullet"/>
      <w:lvlText w:val="•"/>
      <w:lvlJc w:val="left"/>
      <w:pPr>
        <w:ind w:left="7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CF2E272">
      <w:start w:val="1"/>
      <w:numFmt w:val="bullet"/>
      <w:lvlText w:val="▪"/>
      <w:lvlJc w:val="left"/>
      <w:pPr>
        <w:ind w:left="180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D0E510A">
      <w:start w:val="1"/>
      <w:numFmt w:val="bullet"/>
      <w:lvlText w:val="•"/>
      <w:lvlJc w:val="left"/>
      <w:pPr>
        <w:ind w:left="25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9520600">
      <w:start w:val="1"/>
      <w:numFmt w:val="bullet"/>
      <w:lvlText w:val="o"/>
      <w:lvlJc w:val="left"/>
      <w:pPr>
        <w:ind w:left="324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26CA620">
      <w:start w:val="1"/>
      <w:numFmt w:val="bullet"/>
      <w:lvlText w:val="▪"/>
      <w:lvlJc w:val="left"/>
      <w:pPr>
        <w:ind w:left="396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5AE7DB2">
      <w:start w:val="1"/>
      <w:numFmt w:val="bullet"/>
      <w:lvlText w:val="•"/>
      <w:lvlJc w:val="left"/>
      <w:pPr>
        <w:ind w:left="46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44CFF02">
      <w:start w:val="1"/>
      <w:numFmt w:val="bullet"/>
      <w:lvlText w:val="o"/>
      <w:lvlJc w:val="left"/>
      <w:pPr>
        <w:ind w:left="540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05E0C18">
      <w:start w:val="1"/>
      <w:numFmt w:val="bullet"/>
      <w:lvlText w:val="▪"/>
      <w:lvlJc w:val="left"/>
      <w:pPr>
        <w:ind w:left="612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C93796C"/>
    <w:multiLevelType w:val="hybridMultilevel"/>
    <w:tmpl w:val="E52A0344"/>
    <w:lvl w:ilvl="0" w:tplc="A5E4B5F4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3A2C858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BD61F7C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E76D3F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63CAA76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C3449B0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896F786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18A7CC0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6EE47EC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0952318"/>
    <w:multiLevelType w:val="hybridMultilevel"/>
    <w:tmpl w:val="09148610"/>
    <w:lvl w:ilvl="0" w:tplc="9D0A1918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62EFC9E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AA471D4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0E0121A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6C67B44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A88A6D6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D54CD56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F36D6B4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C849508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B6454CD"/>
    <w:multiLevelType w:val="hybridMultilevel"/>
    <w:tmpl w:val="0BC011CC"/>
    <w:lvl w:ilvl="0" w:tplc="2044385E">
      <w:start w:val="1"/>
      <w:numFmt w:val="decimal"/>
      <w:lvlText w:val="%1."/>
      <w:lvlJc w:val="left"/>
      <w:pPr>
        <w:ind w:left="72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3E82C66">
      <w:start w:val="1"/>
      <w:numFmt w:val="bullet"/>
      <w:lvlText w:val="•"/>
      <w:lvlJc w:val="left"/>
      <w:pPr>
        <w:ind w:left="7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E3E1E7C">
      <w:start w:val="1"/>
      <w:numFmt w:val="bullet"/>
      <w:lvlText w:val="▪"/>
      <w:lvlJc w:val="left"/>
      <w:pPr>
        <w:ind w:left="144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71AECFA">
      <w:start w:val="1"/>
      <w:numFmt w:val="bullet"/>
      <w:lvlText w:val="•"/>
      <w:lvlJc w:val="left"/>
      <w:pPr>
        <w:ind w:left="21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8CA4C6A">
      <w:start w:val="1"/>
      <w:numFmt w:val="bullet"/>
      <w:lvlText w:val="o"/>
      <w:lvlJc w:val="left"/>
      <w:pPr>
        <w:ind w:left="288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4905504">
      <w:start w:val="1"/>
      <w:numFmt w:val="bullet"/>
      <w:lvlText w:val="▪"/>
      <w:lvlJc w:val="left"/>
      <w:pPr>
        <w:ind w:left="360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B7ECBD6">
      <w:start w:val="1"/>
      <w:numFmt w:val="bullet"/>
      <w:lvlText w:val="•"/>
      <w:lvlJc w:val="left"/>
      <w:pPr>
        <w:ind w:left="43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DBEC1B4">
      <w:start w:val="1"/>
      <w:numFmt w:val="bullet"/>
      <w:lvlText w:val="o"/>
      <w:lvlJc w:val="left"/>
      <w:pPr>
        <w:ind w:left="504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FCE89E8">
      <w:start w:val="1"/>
      <w:numFmt w:val="bullet"/>
      <w:lvlText w:val="▪"/>
      <w:lvlJc w:val="left"/>
      <w:pPr>
        <w:ind w:left="576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791E40EB"/>
    <w:multiLevelType w:val="hybridMultilevel"/>
    <w:tmpl w:val="5D526862"/>
    <w:lvl w:ilvl="0" w:tplc="088E7590">
      <w:start w:val="1"/>
      <w:numFmt w:val="bullet"/>
      <w:lvlText w:val="•"/>
      <w:lvlJc w:val="left"/>
      <w:pPr>
        <w:ind w:left="1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0EE6662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9BCC426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E4A41DC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46A904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B820A20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B5ADEA0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FCA60A2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326AC24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8"/>
  </w:num>
  <w:num w:numId="2">
    <w:abstractNumId w:val="1"/>
  </w:num>
  <w:num w:numId="3">
    <w:abstractNumId w:val="5"/>
  </w:num>
  <w:num w:numId="4">
    <w:abstractNumId w:val="4"/>
  </w:num>
  <w:num w:numId="5">
    <w:abstractNumId w:val="6"/>
  </w:num>
  <w:num w:numId="6">
    <w:abstractNumId w:val="7"/>
  </w:num>
  <w:num w:numId="7">
    <w:abstractNumId w:val="9"/>
  </w:num>
  <w:num w:numId="8">
    <w:abstractNumId w:val="3"/>
  </w:num>
  <w:num w:numId="9">
    <w:abstractNumId w:val="2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C4B"/>
    <w:rsid w:val="00412C4B"/>
    <w:rsid w:val="00E37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BF5D5"/>
  <w15:docId w15:val="{137BE37D-5A2B-4BCD-A134-B5BBA2175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6" w:line="248" w:lineRule="auto"/>
      <w:ind w:left="8" w:right="2229" w:hanging="8"/>
      <w:jc w:val="both"/>
    </w:pPr>
    <w:rPr>
      <w:rFonts w:ascii="Times New Roman" w:eastAsia="Times New Roman" w:hAnsi="Times New Roman" w:cs="Times New Roman"/>
      <w:color w:val="000000"/>
    </w:rPr>
  </w:style>
  <w:style w:type="paragraph" w:styleId="Ttulo1">
    <w:name w:val="heading 1"/>
    <w:next w:val="Normal"/>
    <w:link w:val="Ttulo1Car"/>
    <w:uiPriority w:val="9"/>
    <w:unhideWhenUsed/>
    <w:qFormat/>
    <w:pPr>
      <w:keepNext/>
      <w:keepLines/>
      <w:spacing w:after="0"/>
      <w:ind w:left="10" w:hanging="10"/>
      <w:outlineLvl w:val="0"/>
    </w:pPr>
    <w:rPr>
      <w:rFonts w:ascii="Times New Roman" w:eastAsia="Times New Roman" w:hAnsi="Times New Roman" w:cs="Times New Roman"/>
      <w:b/>
      <w:color w:val="000000"/>
      <w:u w:val="single" w:color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Pr>
      <w:rFonts w:ascii="Times New Roman" w:eastAsia="Times New Roman" w:hAnsi="Times New Roman" w:cs="Times New Roman"/>
      <w:b/>
      <w:color w:val="000000"/>
      <w:sz w:val="22"/>
      <w:u w:val="single" w:color="00000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oltairenet.org/article151749.html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yperlink" Target="https://youtu.be/80BZnpmES5w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youtu.be/80BZnpmES5w" TargetMode="Externa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yperlink" Target="https://youtu.be/80BZnpmES5w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voltairenet.org/article151749.html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3307</Words>
  <Characters>18192</Characters>
  <Application>Microsoft Office Word</Application>
  <DocSecurity>0</DocSecurity>
  <Lines>151</Lines>
  <Paragraphs>42</Paragraphs>
  <ScaleCrop>false</ScaleCrop>
  <Company/>
  <LinksUpToDate>false</LinksUpToDate>
  <CharactersWithSpaces>21457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U. del Salvador</dc:creator>
  <cp:keywords/>
  <cp:lastModifiedBy>Lucio Aya Tenorio - Cs. Sociales</cp:lastModifiedBy>
  <cp:revision>2</cp:revision>
  <dcterms:created xsi:type="dcterms:W3CDTF">2026-09-24T15:44:00Z</dcterms:created>
  <dcterms:modified xsi:type="dcterms:W3CDTF">2026-09-24T15:44:00Z</dcterms:modified>
</cp:coreProperties>
</file>