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8ED" w:rsidRDefault="00FC4744">
      <w:pPr>
        <w:spacing w:after="196"/>
      </w:pPr>
      <w:r>
        <w:rPr>
          <w:noProof/>
        </w:rPr>
        <w:drawing>
          <wp:anchor distT="0" distB="0" distL="114300" distR="114300" simplePos="0" relativeHeight="251659264" behindDoc="0" locked="0" layoutInCell="1" allowOverlap="1">
            <wp:simplePos x="0" y="0"/>
            <wp:positionH relativeFrom="column">
              <wp:posOffset>1426210</wp:posOffset>
            </wp:positionH>
            <wp:positionV relativeFrom="paragraph">
              <wp:posOffset>278765</wp:posOffset>
            </wp:positionV>
            <wp:extent cx="554355" cy="699135"/>
            <wp:effectExtent l="0" t="0" r="0" b="5715"/>
            <wp:wrapTopAndBottom/>
            <wp:docPr id="298" name="Pictu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7">
                      <a:extLst>
                        <a:ext uri="{28A0092B-C50C-407E-A947-70E740481C1C}">
                          <a14:useLocalDpi xmlns:a14="http://schemas.microsoft.com/office/drawing/2010/main" val="0"/>
                        </a:ext>
                      </a:extLst>
                    </a:blip>
                    <a:stretch>
                      <a:fillRect/>
                    </a:stretch>
                  </pic:blipFill>
                  <pic:spPr>
                    <a:xfrm>
                      <a:off x="0" y="0"/>
                      <a:ext cx="554355" cy="699135"/>
                    </a:xfrm>
                    <a:prstGeom prst="rect">
                      <a:avLst/>
                    </a:prstGeom>
                  </pic:spPr>
                </pic:pic>
              </a:graphicData>
            </a:graphic>
          </wp:anchor>
        </w:drawing>
      </w:r>
      <w:r>
        <w:rPr>
          <w:rFonts w:ascii="Times New Roman" w:eastAsia="Times New Roman" w:hAnsi="Times New Roman" w:cs="Times New Roman"/>
          <w:sz w:val="2"/>
        </w:rPr>
        <w:t xml:space="preserve"> </w:t>
      </w:r>
    </w:p>
    <w:p w:rsidR="000328ED" w:rsidRDefault="00FC4744" w:rsidP="0072553D">
      <w:pPr>
        <w:tabs>
          <w:tab w:val="center" w:pos="2408"/>
          <w:tab w:val="center" w:pos="5719"/>
        </w:tabs>
        <w:spacing w:after="4"/>
      </w:pPr>
      <w:r>
        <w:tab/>
      </w:r>
      <w:r w:rsidR="0072553D">
        <w:t xml:space="preserve">         </w:t>
      </w:r>
      <w:r>
        <w:rPr>
          <w:rFonts w:ascii="Times New Roman" w:eastAsia="Times New Roman" w:hAnsi="Times New Roman" w:cs="Times New Roman"/>
          <w:b/>
        </w:rPr>
        <w:t xml:space="preserve">UNIVERSIDAD DEL SALVADOR </w:t>
      </w:r>
      <w:r>
        <w:rPr>
          <w:rFonts w:ascii="Times New Roman" w:eastAsia="Times New Roman" w:hAnsi="Times New Roman" w:cs="Times New Roman"/>
          <w:b/>
        </w:rPr>
        <w:tab/>
      </w:r>
      <w:r>
        <w:rPr>
          <w:rFonts w:ascii="Times New Roman" w:eastAsia="Times New Roman" w:hAnsi="Times New Roman" w:cs="Times New Roman"/>
        </w:rPr>
        <w:t xml:space="preserve"> </w:t>
      </w:r>
      <w:r w:rsidR="0072553D">
        <w:t xml:space="preserve">                                  </w:t>
      </w:r>
      <w:r w:rsidR="0072553D" w:rsidRPr="0072553D">
        <w:rPr>
          <w:rFonts w:ascii="Times New Roman" w:hAnsi="Times New Roman" w:cs="Times New Roman"/>
          <w:b/>
          <w:i/>
        </w:rPr>
        <w:t>Lic. en Periodismo y Relaciones Públicas</w:t>
      </w:r>
    </w:p>
    <w:p w:rsidR="0072553D" w:rsidRDefault="00FC4744">
      <w:pPr>
        <w:spacing w:after="0" w:line="278" w:lineRule="auto"/>
        <w:ind w:left="1359" w:right="4044" w:hanging="663"/>
        <w:rPr>
          <w:rFonts w:ascii="Times New Roman" w:eastAsia="Times New Roman" w:hAnsi="Times New Roman" w:cs="Times New Roman"/>
        </w:rPr>
      </w:pPr>
      <w:r>
        <w:rPr>
          <w:rFonts w:ascii="Times New Roman" w:eastAsia="Times New Roman" w:hAnsi="Times New Roman" w:cs="Times New Roman"/>
          <w:b/>
          <w:i/>
        </w:rPr>
        <w:t xml:space="preserve">Facultad de Ciencias Sociales, Educación </w:t>
      </w:r>
      <w:r>
        <w:rPr>
          <w:rFonts w:ascii="Times New Roman" w:eastAsia="Times New Roman" w:hAnsi="Times New Roman" w:cs="Times New Roman"/>
        </w:rPr>
        <w:t xml:space="preserve"> </w:t>
      </w:r>
      <w:r w:rsidR="0072553D">
        <w:rPr>
          <w:rFonts w:ascii="Times New Roman" w:eastAsia="Times New Roman" w:hAnsi="Times New Roman" w:cs="Times New Roman"/>
        </w:rPr>
        <w:t xml:space="preserve">                           </w:t>
      </w:r>
    </w:p>
    <w:p w:rsidR="000328ED" w:rsidRDefault="0072553D">
      <w:pPr>
        <w:spacing w:after="0" w:line="278" w:lineRule="auto"/>
        <w:ind w:left="1359" w:right="4044" w:hanging="663"/>
      </w:pPr>
      <w:r>
        <w:rPr>
          <w:rFonts w:ascii="Times New Roman" w:eastAsia="Times New Roman" w:hAnsi="Times New Roman" w:cs="Times New Roman"/>
        </w:rPr>
        <w:t xml:space="preserve">                    </w:t>
      </w:r>
      <w:r w:rsidR="00FC4744">
        <w:rPr>
          <w:rFonts w:ascii="Times New Roman" w:eastAsia="Times New Roman" w:hAnsi="Times New Roman" w:cs="Times New Roman"/>
          <w:b/>
          <w:i/>
        </w:rPr>
        <w:t xml:space="preserve">y Comunicación </w:t>
      </w:r>
      <w:r w:rsidR="00FC4744">
        <w:rPr>
          <w:rFonts w:ascii="Times New Roman" w:eastAsia="Times New Roman" w:hAnsi="Times New Roman" w:cs="Times New Roman"/>
          <w:b/>
          <w:i/>
        </w:rPr>
        <w:tab/>
      </w:r>
      <w:r w:rsidR="00FC4744">
        <w:rPr>
          <w:rFonts w:ascii="Times New Roman" w:eastAsia="Times New Roman" w:hAnsi="Times New Roman" w:cs="Times New Roman"/>
        </w:rPr>
        <w:t xml:space="preserve"> </w:t>
      </w:r>
      <w:r>
        <w:rPr>
          <w:rFonts w:ascii="Times New Roman" w:eastAsia="Times New Roman" w:hAnsi="Times New Roman" w:cs="Times New Roman"/>
        </w:rPr>
        <w:t xml:space="preserve">                                                   </w:t>
      </w:r>
    </w:p>
    <w:p w:rsidR="000328ED" w:rsidRDefault="00FC4744">
      <w:pPr>
        <w:spacing w:after="213"/>
        <w:ind w:left="1577"/>
        <w:jc w:val="center"/>
      </w:pPr>
      <w:r>
        <w:rPr>
          <w:rFonts w:ascii="Times New Roman" w:eastAsia="Times New Roman" w:hAnsi="Times New Roman" w:cs="Times New Roman"/>
        </w:rPr>
        <w:t xml:space="preserve"> </w:t>
      </w:r>
    </w:p>
    <w:p w:rsidR="000328ED" w:rsidRDefault="00FC4744">
      <w:pPr>
        <w:spacing w:after="17"/>
        <w:ind w:left="1577"/>
        <w:jc w:val="center"/>
      </w:pPr>
      <w:r>
        <w:rPr>
          <w:rFonts w:ascii="Times New Roman" w:eastAsia="Times New Roman" w:hAnsi="Times New Roman" w:cs="Times New Roman"/>
        </w:rPr>
        <w:t xml:space="preserve"> </w:t>
      </w:r>
    </w:p>
    <w:p w:rsidR="0072553D" w:rsidRDefault="0072553D">
      <w:pPr>
        <w:spacing w:after="21"/>
        <w:ind w:left="13"/>
        <w:jc w:val="center"/>
        <w:rPr>
          <w:rFonts w:ascii="Times New Roman" w:eastAsia="Times New Roman" w:hAnsi="Times New Roman" w:cs="Times New Roman"/>
        </w:rPr>
      </w:pPr>
    </w:p>
    <w:p w:rsidR="0072553D" w:rsidRDefault="0072553D">
      <w:pPr>
        <w:spacing w:after="21"/>
        <w:ind w:left="13"/>
        <w:jc w:val="center"/>
        <w:rPr>
          <w:rFonts w:ascii="Times New Roman" w:eastAsia="Times New Roman" w:hAnsi="Times New Roman" w:cs="Times New Roman"/>
        </w:rPr>
      </w:pPr>
    </w:p>
    <w:p w:rsidR="0072553D" w:rsidRDefault="0072553D">
      <w:pPr>
        <w:spacing w:after="21"/>
        <w:ind w:left="13"/>
        <w:jc w:val="center"/>
        <w:rPr>
          <w:rFonts w:ascii="Times New Roman" w:eastAsia="Times New Roman" w:hAnsi="Times New Roman" w:cs="Times New Roman"/>
        </w:rPr>
      </w:pPr>
    </w:p>
    <w:p w:rsidR="0072553D" w:rsidRDefault="0072553D">
      <w:pPr>
        <w:spacing w:after="21"/>
        <w:ind w:left="13"/>
        <w:jc w:val="center"/>
        <w:rPr>
          <w:rFonts w:ascii="Times New Roman" w:eastAsia="Times New Roman" w:hAnsi="Times New Roman" w:cs="Times New Roman"/>
        </w:rPr>
      </w:pPr>
    </w:p>
    <w:p w:rsidR="0072553D" w:rsidRDefault="0072553D">
      <w:pPr>
        <w:spacing w:after="21"/>
        <w:ind w:left="13"/>
        <w:jc w:val="center"/>
        <w:rPr>
          <w:rFonts w:ascii="Times New Roman" w:eastAsia="Times New Roman" w:hAnsi="Times New Roman" w:cs="Times New Roman"/>
        </w:rPr>
      </w:pPr>
    </w:p>
    <w:p w:rsidR="0072553D" w:rsidRDefault="0072553D">
      <w:pPr>
        <w:spacing w:after="21"/>
        <w:ind w:left="13"/>
        <w:jc w:val="center"/>
        <w:rPr>
          <w:rFonts w:ascii="Times New Roman" w:eastAsia="Times New Roman" w:hAnsi="Times New Roman" w:cs="Times New Roman"/>
        </w:rPr>
      </w:pPr>
    </w:p>
    <w:p w:rsidR="0072553D" w:rsidRDefault="0072553D">
      <w:pPr>
        <w:spacing w:after="21"/>
        <w:ind w:left="13"/>
        <w:jc w:val="center"/>
        <w:rPr>
          <w:rFonts w:ascii="Times New Roman" w:eastAsia="Times New Roman" w:hAnsi="Times New Roman" w:cs="Times New Roman"/>
        </w:rPr>
      </w:pPr>
    </w:p>
    <w:p w:rsidR="000328ED" w:rsidRDefault="00FC4744">
      <w:pPr>
        <w:spacing w:after="21"/>
        <w:ind w:left="13"/>
        <w:jc w:val="center"/>
      </w:pPr>
      <w:bookmarkStart w:id="0" w:name="_GoBack"/>
      <w:bookmarkEnd w:id="0"/>
      <w:r>
        <w:rPr>
          <w:rFonts w:ascii="Times New Roman" w:eastAsia="Times New Roman" w:hAnsi="Times New Roman" w:cs="Times New Roman"/>
          <w:b/>
        </w:rPr>
        <w:t xml:space="preserve">PROGRAMA 2026 </w:t>
      </w:r>
    </w:p>
    <w:p w:rsidR="000328ED" w:rsidRDefault="000328ED">
      <w:pPr>
        <w:spacing w:after="17"/>
        <w:ind w:left="4515"/>
      </w:pPr>
    </w:p>
    <w:p w:rsidR="000328ED" w:rsidRDefault="00FC4744">
      <w:pPr>
        <w:spacing w:after="0"/>
      </w:pPr>
      <w:r>
        <w:rPr>
          <w:rFonts w:ascii="Times New Roman" w:eastAsia="Times New Roman" w:hAnsi="Times New Roman" w:cs="Times New Roman"/>
          <w:b/>
          <w:sz w:val="20"/>
        </w:rPr>
        <w:t xml:space="preserve"> </w:t>
      </w:r>
    </w:p>
    <w:p w:rsidR="000328ED" w:rsidRDefault="00FC4744">
      <w:pPr>
        <w:spacing w:after="10"/>
        <w:ind w:left="19"/>
      </w:pPr>
      <w:r>
        <w:rPr>
          <w:noProof/>
        </w:rPr>
        <w:drawing>
          <wp:inline distT="0" distB="0" distL="0" distR="0">
            <wp:extent cx="6227064" cy="3410712"/>
            <wp:effectExtent l="0" t="0" r="0" b="0"/>
            <wp:docPr id="33558" name="Picture 33558"/>
            <wp:cNvGraphicFramePr/>
            <a:graphic xmlns:a="http://schemas.openxmlformats.org/drawingml/2006/main">
              <a:graphicData uri="http://schemas.openxmlformats.org/drawingml/2006/picture">
                <pic:pic xmlns:pic="http://schemas.openxmlformats.org/drawingml/2006/picture">
                  <pic:nvPicPr>
                    <pic:cNvPr id="33558" name="Picture 33558"/>
                    <pic:cNvPicPr/>
                  </pic:nvPicPr>
                  <pic:blipFill>
                    <a:blip r:embed="rId8"/>
                    <a:stretch>
                      <a:fillRect/>
                    </a:stretch>
                  </pic:blipFill>
                  <pic:spPr>
                    <a:xfrm>
                      <a:off x="0" y="0"/>
                      <a:ext cx="6227064" cy="3410712"/>
                    </a:xfrm>
                    <a:prstGeom prst="rect">
                      <a:avLst/>
                    </a:prstGeom>
                  </pic:spPr>
                </pic:pic>
              </a:graphicData>
            </a:graphic>
          </wp:inline>
        </w:drawing>
      </w:r>
    </w:p>
    <w:p w:rsidR="000328ED" w:rsidRDefault="00FC4744">
      <w:pPr>
        <w:spacing w:after="17"/>
      </w:pPr>
      <w:r>
        <w:rPr>
          <w:rFonts w:ascii="Times New Roman" w:eastAsia="Times New Roman" w:hAnsi="Times New Roman" w:cs="Times New Roman"/>
          <w:b/>
        </w:rPr>
        <w:t xml:space="preserve"> </w:t>
      </w:r>
    </w:p>
    <w:p w:rsidR="000328ED" w:rsidRDefault="00FC4744">
      <w:pPr>
        <w:spacing w:after="41"/>
      </w:pPr>
      <w:r>
        <w:rPr>
          <w:rFonts w:ascii="Times New Roman" w:eastAsia="Times New Roman" w:hAnsi="Times New Roman" w:cs="Times New Roman"/>
          <w:b/>
        </w:rPr>
        <w:t xml:space="preserve"> </w:t>
      </w:r>
    </w:p>
    <w:p w:rsidR="000328ED" w:rsidRDefault="00FC4744">
      <w:pPr>
        <w:spacing w:after="35"/>
      </w:pPr>
      <w:r>
        <w:rPr>
          <w:rFonts w:ascii="Times New Roman" w:eastAsia="Times New Roman" w:hAnsi="Times New Roman" w:cs="Times New Roman"/>
          <w:b/>
        </w:rPr>
        <w:t xml:space="preserve"> </w:t>
      </w:r>
    </w:p>
    <w:p w:rsidR="000328ED" w:rsidRDefault="00FC4744">
      <w:pPr>
        <w:numPr>
          <w:ilvl w:val="0"/>
          <w:numId w:val="1"/>
        </w:numPr>
        <w:spacing w:after="4"/>
        <w:ind w:left="844" w:hanging="720"/>
      </w:pPr>
      <w:r>
        <w:rPr>
          <w:rFonts w:ascii="Times New Roman" w:eastAsia="Times New Roman" w:hAnsi="Times New Roman" w:cs="Times New Roman"/>
          <w:b/>
        </w:rPr>
        <w:t xml:space="preserve">CICLO: </w:t>
      </w:r>
    </w:p>
    <w:p w:rsidR="000328ED" w:rsidRDefault="00FC4744">
      <w:pPr>
        <w:spacing w:after="17"/>
        <w:ind w:left="139"/>
      </w:pPr>
      <w:r>
        <w:rPr>
          <w:rFonts w:ascii="Times New Roman" w:eastAsia="Times New Roman" w:hAnsi="Times New Roman" w:cs="Times New Roman"/>
          <w:i/>
          <w:sz w:val="20"/>
        </w:rPr>
        <w:t xml:space="preserve">(Marque con una cruz el ciclo correspondiente) </w:t>
      </w:r>
    </w:p>
    <w:p w:rsidR="000328ED" w:rsidRDefault="00FC4744">
      <w:pPr>
        <w:spacing w:after="0"/>
      </w:pPr>
      <w:r>
        <w:rPr>
          <w:rFonts w:ascii="Times New Roman" w:eastAsia="Times New Roman" w:hAnsi="Times New Roman" w:cs="Times New Roman"/>
          <w:i/>
          <w:sz w:val="20"/>
        </w:rPr>
        <w:t xml:space="preserve"> </w:t>
      </w:r>
    </w:p>
    <w:p w:rsidR="000328ED" w:rsidRDefault="00FC4744">
      <w:pPr>
        <w:spacing w:after="0"/>
        <w:ind w:left="2569"/>
      </w:pPr>
      <w:r>
        <w:rPr>
          <w:noProof/>
        </w:rPr>
        <mc:AlternateContent>
          <mc:Choice Requires="wpg">
            <w:drawing>
              <wp:inline distT="0" distB="0" distL="0" distR="0">
                <wp:extent cx="3043174" cy="427101"/>
                <wp:effectExtent l="0" t="0" r="0" b="0"/>
                <wp:docPr id="32649" name="Group 32649"/>
                <wp:cNvGraphicFramePr/>
                <a:graphic xmlns:a="http://schemas.openxmlformats.org/drawingml/2006/main">
                  <a:graphicData uri="http://schemas.microsoft.com/office/word/2010/wordprocessingGroup">
                    <wpg:wgp>
                      <wpg:cNvGrpSpPr/>
                      <wpg:grpSpPr>
                        <a:xfrm>
                          <a:off x="0" y="0"/>
                          <a:ext cx="3043174" cy="427101"/>
                          <a:chOff x="0" y="0"/>
                          <a:chExt cx="3043174" cy="427101"/>
                        </a:xfrm>
                      </wpg:grpSpPr>
                      <wps:wsp>
                        <wps:cNvPr id="34139" name="Shape 34139"/>
                        <wps:cNvSpPr/>
                        <wps:spPr>
                          <a:xfrm>
                            <a:off x="3048" y="6172"/>
                            <a:ext cx="588569" cy="414834"/>
                          </a:xfrm>
                          <a:custGeom>
                            <a:avLst/>
                            <a:gdLst/>
                            <a:ahLst/>
                            <a:cxnLst/>
                            <a:rect l="0" t="0" r="0" b="0"/>
                            <a:pathLst>
                              <a:path w="588569" h="414834">
                                <a:moveTo>
                                  <a:pt x="0" y="0"/>
                                </a:moveTo>
                                <a:lnTo>
                                  <a:pt x="588569" y="0"/>
                                </a:lnTo>
                                <a:lnTo>
                                  <a:pt x="588569" y="414834"/>
                                </a:lnTo>
                                <a:lnTo>
                                  <a:pt x="0" y="414834"/>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34140" name="Shape 34140"/>
                        <wps:cNvSpPr/>
                        <wps:spPr>
                          <a:xfrm>
                            <a:off x="3048" y="6172"/>
                            <a:ext cx="588569" cy="313868"/>
                          </a:xfrm>
                          <a:custGeom>
                            <a:avLst/>
                            <a:gdLst/>
                            <a:ahLst/>
                            <a:cxnLst/>
                            <a:rect l="0" t="0" r="0" b="0"/>
                            <a:pathLst>
                              <a:path w="588569" h="313868">
                                <a:moveTo>
                                  <a:pt x="0" y="0"/>
                                </a:moveTo>
                                <a:lnTo>
                                  <a:pt x="588569" y="0"/>
                                </a:lnTo>
                                <a:lnTo>
                                  <a:pt x="588569" y="313868"/>
                                </a:lnTo>
                                <a:lnTo>
                                  <a:pt x="0" y="313868"/>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265" name="Rectangle 265"/>
                        <wps:cNvSpPr/>
                        <wps:spPr>
                          <a:xfrm>
                            <a:off x="106680" y="140250"/>
                            <a:ext cx="510573" cy="206430"/>
                          </a:xfrm>
                          <a:prstGeom prst="rect">
                            <a:avLst/>
                          </a:prstGeom>
                          <a:ln>
                            <a:noFill/>
                          </a:ln>
                        </wps:spPr>
                        <wps:txbx>
                          <w:txbxContent>
                            <w:p w:rsidR="00FC4744" w:rsidRDefault="00FC4744">
                              <w:r>
                                <w:rPr>
                                  <w:rFonts w:ascii="Times New Roman" w:eastAsia="Times New Roman" w:hAnsi="Times New Roman" w:cs="Times New Roman"/>
                                  <w:b/>
                                </w:rPr>
                                <w:t>Básico</w:t>
                              </w:r>
                            </w:p>
                          </w:txbxContent>
                        </wps:txbx>
                        <wps:bodyPr horzOverflow="overflow" vert="horz" lIns="0" tIns="0" rIns="0" bIns="0" rtlCol="0">
                          <a:noAutofit/>
                        </wps:bodyPr>
                      </wps:wsp>
                      <wps:wsp>
                        <wps:cNvPr id="266" name="Rectangle 266"/>
                        <wps:cNvSpPr/>
                        <wps:spPr>
                          <a:xfrm>
                            <a:off x="488061" y="140250"/>
                            <a:ext cx="46619" cy="206430"/>
                          </a:xfrm>
                          <a:prstGeom prst="rect">
                            <a:avLst/>
                          </a:prstGeom>
                          <a:ln>
                            <a:noFill/>
                          </a:ln>
                        </wps:spPr>
                        <wps:txbx>
                          <w:txbxContent>
                            <w:p w:rsidR="00FC4744" w:rsidRDefault="00FC474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7" name="Rectangle 267"/>
                        <wps:cNvSpPr/>
                        <wps:spPr>
                          <a:xfrm>
                            <a:off x="734949" y="140250"/>
                            <a:ext cx="134667" cy="206430"/>
                          </a:xfrm>
                          <a:prstGeom prst="rect">
                            <a:avLst/>
                          </a:prstGeom>
                          <a:ln>
                            <a:noFill/>
                          </a:ln>
                        </wps:spPr>
                        <wps:txbx>
                          <w:txbxContent>
                            <w:p w:rsidR="00FC4744" w:rsidRDefault="00FC4744">
                              <w:r>
                                <w:rPr>
                                  <w:rFonts w:ascii="Times New Roman" w:eastAsia="Times New Roman" w:hAnsi="Times New Roman" w:cs="Times New Roman"/>
                                  <w:b/>
                                </w:rPr>
                                <w:t>X</w:t>
                              </w:r>
                            </w:p>
                          </w:txbxContent>
                        </wps:txbx>
                        <wps:bodyPr horzOverflow="overflow" vert="horz" lIns="0" tIns="0" rIns="0" bIns="0" rtlCol="0">
                          <a:noAutofit/>
                        </wps:bodyPr>
                      </wps:wsp>
                      <wps:wsp>
                        <wps:cNvPr id="268" name="Rectangle 268"/>
                        <wps:cNvSpPr/>
                        <wps:spPr>
                          <a:xfrm>
                            <a:off x="829437" y="140250"/>
                            <a:ext cx="46619" cy="206430"/>
                          </a:xfrm>
                          <a:prstGeom prst="rect">
                            <a:avLst/>
                          </a:prstGeom>
                          <a:ln>
                            <a:noFill/>
                          </a:ln>
                        </wps:spPr>
                        <wps:txbx>
                          <w:txbxContent>
                            <w:p w:rsidR="00FC4744" w:rsidRDefault="00FC474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34141" name="Shape 34141"/>
                        <wps:cNvSpPr/>
                        <wps:spPr>
                          <a:xfrm>
                            <a:off x="963549" y="6172"/>
                            <a:ext cx="1729105" cy="414834"/>
                          </a:xfrm>
                          <a:custGeom>
                            <a:avLst/>
                            <a:gdLst/>
                            <a:ahLst/>
                            <a:cxnLst/>
                            <a:rect l="0" t="0" r="0" b="0"/>
                            <a:pathLst>
                              <a:path w="1729105" h="414834">
                                <a:moveTo>
                                  <a:pt x="0" y="0"/>
                                </a:moveTo>
                                <a:lnTo>
                                  <a:pt x="1729105" y="0"/>
                                </a:lnTo>
                                <a:lnTo>
                                  <a:pt x="1729105" y="414834"/>
                                </a:lnTo>
                                <a:lnTo>
                                  <a:pt x="0" y="414834"/>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34142" name="Shape 34142"/>
                        <wps:cNvSpPr/>
                        <wps:spPr>
                          <a:xfrm>
                            <a:off x="963549" y="6172"/>
                            <a:ext cx="1729105" cy="313868"/>
                          </a:xfrm>
                          <a:custGeom>
                            <a:avLst/>
                            <a:gdLst/>
                            <a:ahLst/>
                            <a:cxnLst/>
                            <a:rect l="0" t="0" r="0" b="0"/>
                            <a:pathLst>
                              <a:path w="1729105" h="313868">
                                <a:moveTo>
                                  <a:pt x="0" y="0"/>
                                </a:moveTo>
                                <a:lnTo>
                                  <a:pt x="1729105" y="0"/>
                                </a:lnTo>
                                <a:lnTo>
                                  <a:pt x="1729105" y="313868"/>
                                </a:lnTo>
                                <a:lnTo>
                                  <a:pt x="0" y="313868"/>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271" name="Rectangle 271"/>
                        <wps:cNvSpPr/>
                        <wps:spPr>
                          <a:xfrm>
                            <a:off x="1210691" y="140250"/>
                            <a:ext cx="1616348" cy="206430"/>
                          </a:xfrm>
                          <a:prstGeom prst="rect">
                            <a:avLst/>
                          </a:prstGeom>
                          <a:ln>
                            <a:noFill/>
                          </a:ln>
                        </wps:spPr>
                        <wps:txbx>
                          <w:txbxContent>
                            <w:p w:rsidR="00FC4744" w:rsidRDefault="00FC4744">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272" name="Rectangle 272"/>
                        <wps:cNvSpPr/>
                        <wps:spPr>
                          <a:xfrm>
                            <a:off x="2427097" y="140250"/>
                            <a:ext cx="46619" cy="206430"/>
                          </a:xfrm>
                          <a:prstGeom prst="rect">
                            <a:avLst/>
                          </a:prstGeom>
                          <a:ln>
                            <a:noFill/>
                          </a:ln>
                        </wps:spPr>
                        <wps:txbx>
                          <w:txbxContent>
                            <w:p w:rsidR="00FC4744" w:rsidRDefault="00FC474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73" name="Rectangle 273"/>
                        <wps:cNvSpPr/>
                        <wps:spPr>
                          <a:xfrm>
                            <a:off x="2698750" y="7858"/>
                            <a:ext cx="42565" cy="188479"/>
                          </a:xfrm>
                          <a:prstGeom prst="rect">
                            <a:avLst/>
                          </a:prstGeom>
                          <a:ln>
                            <a:noFill/>
                          </a:ln>
                        </wps:spPr>
                        <wps:txbx>
                          <w:txbxContent>
                            <w:p w:rsidR="00FC4744" w:rsidRDefault="00FC4744">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4143" name="Shape 3414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44" name="Shape 34144"/>
                        <wps:cNvSpPr/>
                        <wps:spPr>
                          <a:xfrm>
                            <a:off x="6096" y="0"/>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45" name="Shape 34145"/>
                        <wps:cNvSpPr/>
                        <wps:spPr>
                          <a:xfrm>
                            <a:off x="5947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46" name="Shape 34146"/>
                        <wps:cNvSpPr/>
                        <wps:spPr>
                          <a:xfrm>
                            <a:off x="9574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47" name="Shape 34147"/>
                        <wps:cNvSpPr/>
                        <wps:spPr>
                          <a:xfrm>
                            <a:off x="963549" y="0"/>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48" name="Shape 34148"/>
                        <wps:cNvSpPr/>
                        <wps:spPr>
                          <a:xfrm>
                            <a:off x="26926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49" name="Shape 34149"/>
                        <wps:cNvSpPr/>
                        <wps:spPr>
                          <a:xfrm>
                            <a:off x="0" y="6172"/>
                            <a:ext cx="9144" cy="414834"/>
                          </a:xfrm>
                          <a:custGeom>
                            <a:avLst/>
                            <a:gdLst/>
                            <a:ahLst/>
                            <a:cxnLst/>
                            <a:rect l="0" t="0" r="0" b="0"/>
                            <a:pathLst>
                              <a:path w="9144" h="414834">
                                <a:moveTo>
                                  <a:pt x="0" y="0"/>
                                </a:moveTo>
                                <a:lnTo>
                                  <a:pt x="9144" y="0"/>
                                </a:lnTo>
                                <a:lnTo>
                                  <a:pt x="9144" y="414834"/>
                                </a:lnTo>
                                <a:lnTo>
                                  <a:pt x="0" y="41483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0" name="Shape 34150"/>
                        <wps:cNvSpPr/>
                        <wps:spPr>
                          <a:xfrm>
                            <a:off x="0" y="4210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1" name="Shape 34151"/>
                        <wps:cNvSpPr/>
                        <wps:spPr>
                          <a:xfrm>
                            <a:off x="6096" y="421005"/>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2" name="Shape 34152"/>
                        <wps:cNvSpPr/>
                        <wps:spPr>
                          <a:xfrm>
                            <a:off x="594741" y="6172"/>
                            <a:ext cx="9144" cy="414834"/>
                          </a:xfrm>
                          <a:custGeom>
                            <a:avLst/>
                            <a:gdLst/>
                            <a:ahLst/>
                            <a:cxnLst/>
                            <a:rect l="0" t="0" r="0" b="0"/>
                            <a:pathLst>
                              <a:path w="9144" h="414834">
                                <a:moveTo>
                                  <a:pt x="0" y="0"/>
                                </a:moveTo>
                                <a:lnTo>
                                  <a:pt x="9144" y="0"/>
                                </a:lnTo>
                                <a:lnTo>
                                  <a:pt x="9144" y="414834"/>
                                </a:lnTo>
                                <a:lnTo>
                                  <a:pt x="0" y="41483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3" name="Shape 34153"/>
                        <wps:cNvSpPr/>
                        <wps:spPr>
                          <a:xfrm>
                            <a:off x="594741" y="4210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4" name="Shape 34154"/>
                        <wps:cNvSpPr/>
                        <wps:spPr>
                          <a:xfrm>
                            <a:off x="600837" y="421005"/>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5" name="Shape 34155"/>
                        <wps:cNvSpPr/>
                        <wps:spPr>
                          <a:xfrm>
                            <a:off x="957453" y="6172"/>
                            <a:ext cx="9144" cy="414834"/>
                          </a:xfrm>
                          <a:custGeom>
                            <a:avLst/>
                            <a:gdLst/>
                            <a:ahLst/>
                            <a:cxnLst/>
                            <a:rect l="0" t="0" r="0" b="0"/>
                            <a:pathLst>
                              <a:path w="9144" h="414834">
                                <a:moveTo>
                                  <a:pt x="0" y="0"/>
                                </a:moveTo>
                                <a:lnTo>
                                  <a:pt x="9144" y="0"/>
                                </a:lnTo>
                                <a:lnTo>
                                  <a:pt x="9144" y="414834"/>
                                </a:lnTo>
                                <a:lnTo>
                                  <a:pt x="0" y="41483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6" name="Shape 34156"/>
                        <wps:cNvSpPr/>
                        <wps:spPr>
                          <a:xfrm>
                            <a:off x="957453" y="4210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7" name="Shape 34157"/>
                        <wps:cNvSpPr/>
                        <wps:spPr>
                          <a:xfrm>
                            <a:off x="963549" y="421005"/>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8" name="Shape 34158"/>
                        <wps:cNvSpPr/>
                        <wps:spPr>
                          <a:xfrm>
                            <a:off x="2692654" y="6172"/>
                            <a:ext cx="9144" cy="414834"/>
                          </a:xfrm>
                          <a:custGeom>
                            <a:avLst/>
                            <a:gdLst/>
                            <a:ahLst/>
                            <a:cxnLst/>
                            <a:rect l="0" t="0" r="0" b="0"/>
                            <a:pathLst>
                              <a:path w="9144" h="414834">
                                <a:moveTo>
                                  <a:pt x="0" y="0"/>
                                </a:moveTo>
                                <a:lnTo>
                                  <a:pt x="9144" y="0"/>
                                </a:lnTo>
                                <a:lnTo>
                                  <a:pt x="9144" y="414834"/>
                                </a:lnTo>
                                <a:lnTo>
                                  <a:pt x="0" y="41483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59" name="Shape 34159"/>
                        <wps:cNvSpPr/>
                        <wps:spPr>
                          <a:xfrm>
                            <a:off x="2692654" y="4210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4160" name="Shape 34160"/>
                        <wps:cNvSpPr/>
                        <wps:spPr>
                          <a:xfrm>
                            <a:off x="2698750" y="421005"/>
                            <a:ext cx="344424" cy="9144"/>
                          </a:xfrm>
                          <a:custGeom>
                            <a:avLst/>
                            <a:gdLst/>
                            <a:ahLst/>
                            <a:cxnLst/>
                            <a:rect l="0" t="0" r="0" b="0"/>
                            <a:pathLst>
                              <a:path w="344424" h="9144">
                                <a:moveTo>
                                  <a:pt x="0" y="0"/>
                                </a:moveTo>
                                <a:lnTo>
                                  <a:pt x="344424" y="0"/>
                                </a:lnTo>
                                <a:lnTo>
                                  <a:pt x="34442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w:pict>
              <v:group id="Group 32649" o:spid="_x0000_s1026" style="width:239.6pt;height:33.65pt;mso-position-horizontal-relative:char;mso-position-vertical-relative:line" coordsize="30431,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TQlBggAAJpeAAAOAAAAZHJzL2Uyb0RvYy54bWzsXG2PmzgQ/n7S/QfE99vwHoiararttTrp&#10;dK3a3g9gCXmRCCBgN7v36288ZowTSAObVVIt3g+LA4Oxx348z4wH3r1/2ibaY1yUmyyd6+aNoWtx&#10;GmWLTbqa6//++PSHr2tlFaaLMMnSeK4/x6X+/vb3397t8llsZessWcSFBpWk5WyXz/V1VeWzyaSM&#10;1vE2LG+yPE7h4jIrtmEFP4vVZFGEO6h9m0wsw/Amu6xY5EUWxWUJZz/yi/ot1r9cxlH1Zbks40pL&#10;5jq0rcL/Bf6/Z/8nt+/C2aoI8/UmqpsRvqAV23CTwkNFVR/DKtQeik2rqu0mKrIyW1Y3UbadZMvl&#10;JoqxD9Ab0zjozecie8ixL6vZbpULNYFqD/T04mqjfx6/FtpmMddty3MCXUvDLQwTPlnjp0BFu3w1&#10;A8nPRf49/1rUJ1b8F+v107LYsiP0R3tC5T4L5cZPlRbBSdtwbHPq6FoE1xxrahom1360hiFq3Rat&#10;//z5jRN67IS1TjRml8NEKhtdlefp6vs6zGMcgpJpgHTlmLbQFYpoNp5C1aCkUFQ5K0FnHVoChQA4&#10;QBmeObW4KkhXru+7HjwAVWU6vu2w66LH4Sx6KKvPcYZKDx//Liu4DJNvQaVwTaXoKaViAWj4KQ7y&#10;sGL3sapYUdvNdWrJGsaMN4Rd3WaP8Y8M5aqDkYNGNleTVJaiumhugCgJ0DHH6iTB+qG89yRFRy4N&#10;sGYzSlYTCdBRFkTMi0dDgXUVlSu6DydlBScp0wQ8JgphhVomYYVQ324qWLqSzRbWPWtqGE3FUBub&#10;hnzcsVQ9JzFTV5J+i5cANwQJO1EWq/u7pNAeQ7ZA4R9WHib5OqzP1mNfi2JTsR52/3KTJKJKE2/d&#10;qzKw7pzpXV1DLczui3FtFHca/M6obg1fIGGZgU7TMglKETfhk7O0EvensLjjQ6TesuJ9tnjGBQMV&#10;Arhka8llAOpA2/liJgAKp2AisQYAlF8NoLZp+55fq5hWQnn+XAqgdUPY4DQQ7Jr6zdV9gEi4ayYz&#10;R/BRwb3ekxQd5Yf3Ftx/tAKovFq8GYBankvw/AZmKUxXSayxk0MAahqe5/Pl33QMy8WZA8tUTRxc&#10;03CnNreiluE5Ns0sAmlecCuqscJcZ/aRL761RWVzrxZhoEpS9j/NPsGaSwaptdRXT/dPdR/44qet&#10;s+K/L0CRl0kGZgQsJ5Z0xprhoeyqriV/pUBUoCsVFQoq3FOhqJK7DGksb8aHhypbbpjlx8WVP63+&#10;cbmV1vK8roH0Bg2k4/uGZ6Id7xpIx/PMmg1ddByRFyNLbWzZmx/OaddwTgcN59R2AuZLAC3rGk7T&#10;hgGFxzB2e/nxRKo9ovEEH4PTIHmdRbrSmwj5VuDYMGBHxvOq8LRpZo5itQUv04F18pDXijWqF68N&#10;PNut4dl2PcEXDcBu/gq+p2jKazifojKYxMQDiKbSkdNVWbK3V9lbcP/Zit2+SXbLYGq1YSpMzyvD&#10;dM+1InJ7MQ9U4AVgerYLKiobBNM9BRCa6aicUBUl6g7jQhCaQCqRIzg5yAm1wA0Njjsvpmd6Nov0&#10;XofuYuR4PHQXIultusvD673prgW7E0bwi/JdESEZBd+1WPym5b7AySEItbzAn0JwiPkvU99F36eJ&#10;EjmWy2JRDJ2m7zvTgNUNvIzsKEWAXjtIhMEFESYZxWgyWiTGs4nKDxtNPo4Hob7AdOqdRSztj+DF&#10;mBBvBdAgLLw8Ds/rOcmAhBgWeJ+J9NBRJj89xcbloXgfPvjOpxrz49ogA8QcBhIEW+jloXhGAMFf&#10;mqfNkkr7SGxNlSYdragXwyO143xEUk3UV7APhDA6cqRJglLPSYaOCpUntq1HjEqxL9YYSMH5eqHS&#10;DZwpCxLSXG1wiTMSmY40Ny+OSt6K8zHJ66FeHkWkEJP6TDiko8KjwuORPC9HbG82eBSsvRceA3fq&#10;uEB7aaYqPALxAGUoPKKf+aK0rhHbR7E/3eBx2O60tP114EWK4PO1iatoyPlWUlRFy89RQylLKmwq&#10;bB5NS0fgQaJUHVBtcqJZlPvQoxyWaQChOkgC4/bhAJycx10bmbwV58OS13MSk0IMCyrEo4xl13si&#10;xwHZfkkBEj9gGvXeC+HR1naaCJ+YDI17mQ/XcybrZlwu6LrXb3Ik6Sg7lL0FVeCVjZ54yWDvNYk3&#10;k/gMeyBsK+rATPLU5YGodGDnGTK1AM7KpVQuJWaGc4agrOQgK+mKLBDhUsKpIVZSbIR0QZK2BK5N&#10;Xakd55NXqukkfZUEFYFVHuVwj9IV6TwNNIdlUUq7IYrFAlHgzFT4lb3JaW9BxWJHwmLbmTywyzHE&#10;akrQ7LKbjYsp2Y7rOZjYiMu5l1Kfyamko+xc9hRToBwJKNs5PRBNHQJKzzD8+l2vLlDaLryLCVui&#10;1yaz1I7zySzVdJLMSoI9UddTTIFzJOBsp/a4w1J7pFQCRWYVmWXfnGHQea2PxYw3q8BtZ/nAqSF2&#10;U4Jml91EU3B1q8lbcb7N5PWctJhCDAugzaO5B3ybqaeYspcjsZftVB/3xak+XaAUGS/XZrOiIedD&#10;U1R1Ep2yZE/k9RRTAB0JQNv5Pvztut4bmXK+j2K0itEqRlveDPqW69HUH7ed+gOnhjBaGZtd1hON&#10;gaK0x94EU5SWJ/B0fJR0vH6m1079gVMDUSleZu9Cpe04jgVR4GtTWmrH+YyWajpJaCXBnkS1p5ji&#10;s9fls/iFb/gAOgYQ6o+1sy+sy7+hLH9S/vZ/AAAA//8DAFBLAwQUAAYACAAAACEA6UT3IN0AAAAE&#10;AQAADwAAAGRycy9kb3ducmV2LnhtbEyPQWvCQBCF74X+h2UKvdVN1GpNsxGRticRqoXibcyOSTA7&#10;G7JrEv99117ay8DjPd77Jl0OphYdta6yrCAeRSCIc6srLhR87d+fXkA4j6yxtkwKruRgmd3fpZho&#10;2/MndTtfiFDCLkEFpfdNIqXLSzLoRrYhDt7JtgZ9kG0hdYt9KDe1HEfRTBqsOCyU2NC6pPy8uxgF&#10;Hz32q0n81m3Op/X1sH/efm9iUurxYVi9gvA0+L8w3PADOmSB6WgvrJ2oFYRH/O8N3nS+GIM4KpjN&#10;JyCzVP6Hz34AAAD//wMAUEsBAi0AFAAGAAgAAAAhALaDOJL+AAAA4QEAABMAAAAAAAAAAAAAAAAA&#10;AAAAAFtDb250ZW50X1R5cGVzXS54bWxQSwECLQAUAAYACAAAACEAOP0h/9YAAACUAQAACwAAAAAA&#10;AAAAAAAAAAAvAQAAX3JlbHMvLnJlbHNQSwECLQAUAAYACAAAACEAq2E0JQYIAACaXgAADgAAAAAA&#10;AAAAAAAAAAAuAgAAZHJzL2Uyb0RvYy54bWxQSwECLQAUAAYACAAAACEA6UT3IN0AAAAEAQAADwAA&#10;AAAAAAAAAAAAAABgCgAAZHJzL2Rvd25yZXYueG1sUEsFBgAAAAAEAAQA8wAAAGoLAAAAAA==&#10;">
                <v:shape id="Shape 34139" o:spid="_x0000_s1027" style="position:absolute;left:30;top:61;width:5886;height:4149;visibility:visible;mso-wrap-style:square;v-text-anchor:top" coordsize="588569,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J1NyQAAAN4AAAAPAAAAZHJzL2Rvd25yZXYueG1sRI9Ba8JA&#10;FITvQv/D8gredGOV1qauYpWI9lCISqW3R/Y1Sc2+DdlV4793hUKPw8x8w0xmranEmRpXWlYw6Ecg&#10;iDOrS84V7HdJbwzCeWSNlWVScCUHs+lDZ4KxthdO6bz1uQgQdjEqKLyvYyldVpBB17c1cfB+bGPQ&#10;B9nkUjd4CXBTyacoepYGSw4LBda0KCg7bk9GweYwf/ld7d+PSbn8TJOvQ4vfH6lS3cd2/gbCU+v/&#10;w3/ttVYwHA2Gr3C/E66AnN4AAAD//wMAUEsBAi0AFAAGAAgAAAAhANvh9svuAAAAhQEAABMAAAAA&#10;AAAAAAAAAAAAAAAAAFtDb250ZW50X1R5cGVzXS54bWxQSwECLQAUAAYACAAAACEAWvQsW78AAAAV&#10;AQAACwAAAAAAAAAAAAAAAAAfAQAAX3JlbHMvLnJlbHNQSwECLQAUAAYACAAAACEApLydTckAAADe&#10;AAAADwAAAAAAAAAAAAAAAAAHAgAAZHJzL2Rvd25yZXYueG1sUEsFBgAAAAADAAMAtwAAAP0CAAAA&#10;AA==&#10;" path="m,l588569,r,414834l,414834,,e" fillcolor="#92c47c" stroked="f" strokeweight="0">
                  <v:stroke miterlimit="83231f" joinstyle="miter"/>
                  <v:path arrowok="t" textboxrect="0,0,588569,414834"/>
                </v:shape>
                <v:shape id="Shape 34140" o:spid="_x0000_s1028" style="position:absolute;left:30;top:61;width:5886;height:3139;visibility:visible;mso-wrap-style:square;v-text-anchor:top" coordsize="588569,313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goxQAAAN4AAAAPAAAAZHJzL2Rvd25yZXYueG1sRI9Pa8Iw&#10;GMbvA79DeIXdZtpZhuuMonMDTxPtLt5emtemrHkTmqjdtzcHwePD84/ffDnYTlyoD61jBfkkA0Fc&#10;O91yo+C3+n6ZgQgRWWPnmBT8U4DlYvQ0x1K7K+/pcoiNSCMcSlRgYvSllKE2ZDFMnCdO3sn1FmOS&#10;fSN1j9c0bjv5mmVv0mLL6cGgp09D9d/hbBV0X7U/5vbHm+p9TcfTrjo3xUap5/Gw+gARaYiP8L29&#10;1QqmRV4kgISTUEAubgAAAP//AwBQSwECLQAUAAYACAAAACEA2+H2y+4AAACFAQAAEwAAAAAAAAAA&#10;AAAAAAAAAAAAW0NvbnRlbnRfVHlwZXNdLnhtbFBLAQItABQABgAIAAAAIQBa9CxbvwAAABUBAAAL&#10;AAAAAAAAAAAAAAAAAB8BAABfcmVscy8ucmVsc1BLAQItABQABgAIAAAAIQBC5SgoxQAAAN4AAAAP&#10;AAAAAAAAAAAAAAAAAAcCAABkcnMvZG93bnJldi54bWxQSwUGAAAAAAMAAwC3AAAA+QIAAAAA&#10;" path="m,l588569,r,313868l,313868,,e" fillcolor="#92c47c" stroked="f" strokeweight="0">
                  <v:stroke miterlimit="83231f" joinstyle="miter"/>
                  <v:path arrowok="t" textboxrect="0,0,588569,313868"/>
                </v:shape>
                <v:rect id="Rectangle 265" o:spid="_x0000_s1029" style="position:absolute;left:1066;top:1402;width:510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rsidR="00FC4744" w:rsidRDefault="00FC4744">
                        <w:r>
                          <w:rPr>
                            <w:rFonts w:ascii="Times New Roman" w:eastAsia="Times New Roman" w:hAnsi="Times New Roman" w:cs="Times New Roman"/>
                            <w:b/>
                          </w:rPr>
                          <w:t>Básico</w:t>
                        </w:r>
                      </w:p>
                    </w:txbxContent>
                  </v:textbox>
                </v:rect>
                <v:rect id="Rectangle 266" o:spid="_x0000_s1030" style="position:absolute;left:4880;top:140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rsidR="00FC4744" w:rsidRDefault="00FC4744">
                        <w:r>
                          <w:rPr>
                            <w:rFonts w:ascii="Times New Roman" w:eastAsia="Times New Roman" w:hAnsi="Times New Roman" w:cs="Times New Roman"/>
                            <w:b/>
                          </w:rPr>
                          <w:t xml:space="preserve"> </w:t>
                        </w:r>
                      </w:p>
                    </w:txbxContent>
                  </v:textbox>
                </v:rect>
                <v:rect id="Rectangle 267" o:spid="_x0000_s1031" style="position:absolute;left:7349;top:1402;width:134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rsidR="00FC4744" w:rsidRDefault="00FC4744">
                        <w:r>
                          <w:rPr>
                            <w:rFonts w:ascii="Times New Roman" w:eastAsia="Times New Roman" w:hAnsi="Times New Roman" w:cs="Times New Roman"/>
                            <w:b/>
                          </w:rPr>
                          <w:t>X</w:t>
                        </w:r>
                      </w:p>
                    </w:txbxContent>
                  </v:textbox>
                </v:rect>
                <v:rect id="Rectangle 268" o:spid="_x0000_s1032" style="position:absolute;left:8294;top:140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rsidR="00FC4744" w:rsidRDefault="00FC4744">
                        <w:r>
                          <w:rPr>
                            <w:rFonts w:ascii="Times New Roman" w:eastAsia="Times New Roman" w:hAnsi="Times New Roman" w:cs="Times New Roman"/>
                            <w:b/>
                          </w:rPr>
                          <w:t xml:space="preserve"> </w:t>
                        </w:r>
                      </w:p>
                    </w:txbxContent>
                  </v:textbox>
                </v:rect>
                <v:shape id="Shape 34141" o:spid="_x0000_s1033" style="position:absolute;left:9635;top:61;width:17291;height:4149;visibility:visible;mso-wrap-style:square;v-text-anchor:top" coordsize="1729105,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m/VxwAAAN4AAAAPAAAAZHJzL2Rvd25yZXYueG1sRI9Ba8JA&#10;FITvhf6H5RV6KbpJDWqjq4ggeKlgWvT6zL4mwezbsLtq/PddodDjMDPfMPNlb1pxJecbywrSYQKC&#10;uLS64UrB99dmMAXhA7LG1jIpuJOH5eL5aY65tjfe07UIlYgQ9jkqqEPocil9WZNBP7QdcfR+rDMY&#10;onSV1A5vEW5a+Z4kY2mw4bhQY0frmspzcTEKPorjzq2Lk/1cYTa5V4cU30YbpV5f+tUMRKA+/If/&#10;2lutYJSlWQqPO/EKyMUvAAAA//8DAFBLAQItABQABgAIAAAAIQDb4fbL7gAAAIUBAAATAAAAAAAA&#10;AAAAAAAAAAAAAABbQ29udGVudF9UeXBlc10ueG1sUEsBAi0AFAAGAAgAAAAhAFr0LFu/AAAAFQEA&#10;AAsAAAAAAAAAAAAAAAAAHwEAAF9yZWxzLy5yZWxzUEsBAi0AFAAGAAgAAAAhAJJKb9XHAAAA3gAA&#10;AA8AAAAAAAAAAAAAAAAABwIAAGRycy9kb3ducmV2LnhtbFBLBQYAAAAAAwADALcAAAD7AgAAAAA=&#10;" path="m,l1729105,r,414834l,414834,,e" fillcolor="#92c47c" stroked="f" strokeweight="0">
                  <v:stroke miterlimit="83231f" joinstyle="miter"/>
                  <v:path arrowok="t" textboxrect="0,0,1729105,414834"/>
                </v:shape>
                <v:shape id="Shape 34142" o:spid="_x0000_s1034" style="position:absolute;left:9635;top:61;width:17291;height:3139;visibility:visible;mso-wrap-style:square;v-text-anchor:top" coordsize="1729105,313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2HyAAAAN4AAAAPAAAAZHJzL2Rvd25yZXYueG1sRI9PSwMx&#10;FMTvgt8hvIIXsdmupZVt0yJqwdvSPwePz83rZtvNy5LE7eqnN4LQ4zAzv2GW68G2oicfGscKJuMM&#10;BHHldMO1gsN+8/AEIkRkja1jUvBNAdar25slFtpdeEv9LtYiQTgUqMDE2BVShsqQxTB2HXHyjs5b&#10;jEn6WmqPlwS3rcyzbCYtNpwWDHb0Yqg6776sAl/aofx4PW9+7ufxlM/fejSfpVJ3o+F5ASLSEK/h&#10;//a7VvA4nUxz+LuTroBc/QIAAP//AwBQSwECLQAUAAYACAAAACEA2+H2y+4AAACFAQAAEwAAAAAA&#10;AAAAAAAAAAAAAAAAW0NvbnRlbnRfVHlwZXNdLnhtbFBLAQItABQABgAIAAAAIQBa9CxbvwAAABUB&#10;AAALAAAAAAAAAAAAAAAAAB8BAABfcmVscy8ucmVsc1BLAQItABQABgAIAAAAIQBVzM2HyAAAAN4A&#10;AAAPAAAAAAAAAAAAAAAAAAcCAABkcnMvZG93bnJldi54bWxQSwUGAAAAAAMAAwC3AAAA/AIAAAAA&#10;" path="m,l1729105,r,313868l,313868,,e" fillcolor="#92c47c" stroked="f" strokeweight="0">
                  <v:stroke miterlimit="83231f" joinstyle="miter"/>
                  <v:path arrowok="t" textboxrect="0,0,1729105,313868"/>
                </v:shape>
                <v:rect id="Rectangle 271" o:spid="_x0000_s1035" style="position:absolute;left:12106;top:1402;width:1616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rsidR="00FC4744" w:rsidRDefault="00FC4744">
                        <w:r>
                          <w:rPr>
                            <w:rFonts w:ascii="Times New Roman" w:eastAsia="Times New Roman" w:hAnsi="Times New Roman" w:cs="Times New Roman"/>
                            <w:b/>
                          </w:rPr>
                          <w:t>Superior/Profesional</w:t>
                        </w:r>
                      </w:p>
                    </w:txbxContent>
                  </v:textbox>
                </v:rect>
                <v:rect id="Rectangle 272" o:spid="_x0000_s1036" style="position:absolute;left:24270;top:1402;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rsidR="00FC4744" w:rsidRDefault="00FC4744">
                        <w:r>
                          <w:rPr>
                            <w:rFonts w:ascii="Times New Roman" w:eastAsia="Times New Roman" w:hAnsi="Times New Roman" w:cs="Times New Roman"/>
                            <w:b/>
                          </w:rPr>
                          <w:t xml:space="preserve"> </w:t>
                        </w:r>
                      </w:p>
                    </w:txbxContent>
                  </v:textbox>
                </v:rect>
                <v:rect id="Rectangle 273" o:spid="_x0000_s1037" style="position:absolute;left:26987;top:78;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rsidR="00FC4744" w:rsidRDefault="00FC4744">
                        <w:r>
                          <w:rPr>
                            <w:rFonts w:ascii="Times New Roman" w:eastAsia="Times New Roman" w:hAnsi="Times New Roman" w:cs="Times New Roman"/>
                            <w:sz w:val="20"/>
                          </w:rPr>
                          <w:t xml:space="preserve"> </w:t>
                        </w:r>
                      </w:p>
                    </w:txbxContent>
                  </v:textbox>
                </v:rect>
                <v:shape id="Shape 34143" o:spid="_x0000_s103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ctxAAAAN4AAAAPAAAAZHJzL2Rvd25yZXYueG1sRI9Ba4NA&#10;FITvgfyH5QV6i6tRQmpcQwgUSg+FxvT+4r6q1H0r7lbtv+8WCj0OM/MNU5wW04uJRtdZVpBEMQji&#10;2uqOGwW36ml7AOE8ssbeMin4Jgencr0qMNd25jearr4RAcIuRwWt90MupatbMugiOxAH78OOBn2Q&#10;YyP1iHOAm17u4ngvDXYcFloc6NJS/Xn9MgqymKfLPhle3qtXZmdZ3zN+VOphs5yPIDwt/j/8137W&#10;CtIsyVL4vROugCx/AAAA//8DAFBLAQItABQABgAIAAAAIQDb4fbL7gAAAIUBAAATAAAAAAAAAAAA&#10;AAAAAAAAAABbQ29udGVudF9UeXBlc10ueG1sUEsBAi0AFAAGAAgAAAAhAFr0LFu/AAAAFQEAAAsA&#10;AAAAAAAAAAAAAAAAHwEAAF9yZWxzLy5yZWxzUEsBAi0AFAAGAAgAAAAhADGPNy3EAAAA3gAAAA8A&#10;AAAAAAAAAAAAAAAABwIAAGRycy9kb3ducmV2LnhtbFBLBQYAAAAAAwADALcAAAD4AgAAAAA=&#10;" path="m,l9144,r,9144l,9144,,e" fillcolor="#6aa84f" stroked="f" strokeweight="0">
                  <v:stroke miterlimit="83231f" joinstyle="miter"/>
                  <v:path arrowok="t" textboxrect="0,0,9144,9144"/>
                </v:shape>
                <v:shape id="Shape 34144" o:spid="_x0000_s1039" style="position:absolute;left:60;width:5886;height:91;visibility:visible;mso-wrap-style:square;v-text-anchor:top" coordsize="5885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y2xxwAAAN4AAAAPAAAAZHJzL2Rvd25yZXYueG1sRI9Pa8JA&#10;FMTvQr/D8grezMYaS0ldRQpCPPoHaW/P7GuSNvs2ZleNfnpXEDwOM/MbZjLrTC1O1LrKsoJhFIMg&#10;zq2uuFCw3SwGHyCcR9ZYWyYFF3Iwm770Jphqe+YVnda+EAHCLkUFpfdNKqXLSzLoItsQB+/XtgZ9&#10;kG0hdYvnADe1fIvjd2mw4rBQYkNfJeX/66NRIC/X3VKPk/lfHf9UWXbYS/29V6r/2s0/QXjq/DP8&#10;aGdawSgZJgnc74QrIKc3AAAA//8DAFBLAQItABQABgAIAAAAIQDb4fbL7gAAAIUBAAATAAAAAAAA&#10;AAAAAAAAAAAAAABbQ29udGVudF9UeXBlc10ueG1sUEsBAi0AFAAGAAgAAAAhAFr0LFu/AAAAFQEA&#10;AAsAAAAAAAAAAAAAAAAAHwEAAF9yZWxzLy5yZWxzUEsBAi0AFAAGAAgAAAAhAJgnLbHHAAAA3gAA&#10;AA8AAAAAAAAAAAAAAAAABwIAAGRycy9kb3ducmV2LnhtbFBLBQYAAAAAAwADALcAAAD7AgAAAAA=&#10;" path="m,l588569,r,9144l,9144,,e" fillcolor="#6aa84f" stroked="f" strokeweight="0">
                  <v:stroke miterlimit="83231f" joinstyle="miter"/>
                  <v:path arrowok="t" textboxrect="0,0,588569,9144"/>
                </v:shape>
                <v:shape id="Shape 34145" o:spid="_x0000_s1040" style="position:absolute;left:594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grCxAAAAN4AAAAPAAAAZHJzL2Rvd25yZXYueG1sRI9Ba8JA&#10;FITvBf/D8oTe6iY2DTZ1FQkI0oNQ096f2dckNPs2ZNck/vuuIHgcZuYbZr2dTCsG6l1jWUG8iEAQ&#10;l1Y3XCn4LvYvKxDOI2tsLZOCKznYbmZPa8y0HfmLhpOvRICwy1BB7X2XSenKmgy6he2Ig/dre4M+&#10;yL6SuscxwE0rl1GUSoMNh4UaO8prKv9OF6MgiXjI07j7/CmOzM6yPif8rtTzfNp9gPA0+Uf43j5o&#10;Ba9JnLzB7U64AnLzDwAA//8DAFBLAQItABQABgAIAAAAIQDb4fbL7gAAAIUBAAATAAAAAAAAAAAA&#10;AAAAAAAAAABbQ29udGVudF9UeXBlc10ueG1sUEsBAi0AFAAGAAgAAAAhAFr0LFu/AAAAFQEAAAsA&#10;AAAAAAAAAAAAAAAAHwEAAF9yZWxzLy5yZWxzUEsBAi0AFAAGAAgAAAAhANEqCsLEAAAA3gAAAA8A&#10;AAAAAAAAAAAAAAAABwIAAGRycy9kb3ducmV2LnhtbFBLBQYAAAAAAwADALcAAAD4AgAAAAA=&#10;" path="m,l9144,r,9144l,9144,,e" fillcolor="#6aa84f" stroked="f" strokeweight="0">
                  <v:stroke miterlimit="83231f" joinstyle="miter"/>
                  <v:path arrowok="t" textboxrect="0,0,9144,9144"/>
                </v:shape>
                <v:shape id="Shape 34146" o:spid="_x0000_s1041" style="position:absolute;left:957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1xAAAAN4AAAAPAAAAZHJzL2Rvd25yZXYueG1sRI/BasMw&#10;EETvhf6D2EJvtezUmMSxEkogEHooNE7uG2tjm1orIymO+/dVodDjMDNvmGo7m0FM5HxvWUGWpCCI&#10;G6t7bhWc6v3LEoQPyBoHy6TgmzxsN48PFZba3vmTpmNoRYSwL1FBF8JYSumbjgz6xI7E0btaZzBE&#10;6VqpHd4j3AxykaaFNNhzXOhwpF1HzdfxZhTkKU+7Ihvfz/UHs7esLzmvlHp+mt/WIALN4T/81z5o&#10;Ba95lhfweydeAbn5AQAA//8DAFBLAQItABQABgAIAAAAIQDb4fbL7gAAAIUBAAATAAAAAAAAAAAA&#10;AAAAAAAAAABbQ29udGVudF9UeXBlc10ueG1sUEsBAi0AFAAGAAgAAAAhAFr0LFu/AAAAFQEAAAsA&#10;AAAAAAAAAAAAAAAAHwEAAF9yZWxzLy5yZWxzUEsBAi0AFAAGAAgAAAAhACH4lLXEAAAA3gAAAA8A&#10;AAAAAAAAAAAAAAAABwIAAGRycy9kb3ducmV2LnhtbFBLBQYAAAAAAwADALcAAAD4AgAAAAA=&#10;" path="m,l9144,r,9144l,9144,,e" fillcolor="#6aa84f" stroked="f" strokeweight="0">
                  <v:stroke miterlimit="83231f" joinstyle="miter"/>
                  <v:path arrowok="t" textboxrect="0,0,9144,9144"/>
                </v:shape>
                <v:shape id="Shape 34147" o:spid="_x0000_s1042" style="position:absolute;left:9635;width:17291;height:91;visibility:visible;mso-wrap-style:square;v-text-anchor:top" coordsize="17291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liyQAAAN4AAAAPAAAAZHJzL2Rvd25yZXYueG1sRI9ba8JA&#10;FITfhf6H5RT6phvbYCV1lVYIFQXB24Nvp9mTS5s9G7Krpv31riD0cZiZb5jJrDO1OFPrKssKhoMI&#10;BHFmdcWFgv0u7Y9BOI+ssbZMCn7JwWz60Jtgou2FN3Te+kIECLsEFZTeN4mULivJoBvYhjh4uW0N&#10;+iDbQuoWLwFuavkcRSNpsOKwUGJD85Kyn+3JKFgtP76av+80T/MDHmO3s/P1p1Xq6bF7fwPhqfP/&#10;4Xt7oRW8xMP4FW53whWQ0ysAAAD//wMAUEsBAi0AFAAGAAgAAAAhANvh9svuAAAAhQEAABMAAAAA&#10;AAAAAAAAAAAAAAAAAFtDb250ZW50X1R5cGVzXS54bWxQSwECLQAUAAYACAAAACEAWvQsW78AAAAV&#10;AQAACwAAAAAAAAAAAAAAAAAfAQAAX3JlbHMvLnJlbHNQSwECLQAUAAYACAAAACEAUU7pYskAAADe&#10;AAAADwAAAAAAAAAAAAAAAAAHAgAAZHJzL2Rvd25yZXYueG1sUEsFBgAAAAADAAMAtwAAAP0CAAAA&#10;AA==&#10;" path="m,l1729105,r,9144l,9144,,e" fillcolor="#6aa84f" stroked="f" strokeweight="0">
                  <v:stroke miterlimit="83231f" joinstyle="miter"/>
                  <v:path arrowok="t" textboxrect="0,0,1729105,9144"/>
                </v:shape>
                <v:shape id="Shape 34148" o:spid="_x0000_s1043" style="position:absolute;left:2692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VcwAAAAN4AAAAPAAAAZHJzL2Rvd25yZXYueG1sRE9Ni8Iw&#10;EL0L+x/CLHjTtLtFtJqWRRAWD4JW72Mz25ZtJqWJtf57cxA8Pt73Jh9NKwbqXWNZQTyPQBCXVjdc&#10;KTgXu9kShPPIGlvLpOBBDvLsY7LBVNs7H2k4+UqEEHYpKqi971IpXVmTQTe3HXHg/mxv0AfYV1L3&#10;eA/hppVfUbSQBhsODTV2tK2p/D/djIIk4mG7iLv9pTgwO8v6mvBKqenn+LMG4Wn0b/HL/asVfCdx&#10;EvaGO+EKyOwJAAD//wMAUEsBAi0AFAAGAAgAAAAhANvh9svuAAAAhQEAABMAAAAAAAAAAAAAAAAA&#10;AAAAAFtDb250ZW50X1R5cGVzXS54bWxQSwECLQAUAAYACAAAACEAWvQsW78AAAAVAQAACwAAAAAA&#10;AAAAAAAAAAAfAQAAX3JlbHMvLnJlbHNQSwECLQAUAAYACAAAACEAPyulXMAAAADeAAAADwAAAAAA&#10;AAAAAAAAAAAHAgAAZHJzL2Rvd25yZXYueG1sUEsFBgAAAAADAAMAtwAAAPQCAAAAAA==&#10;" path="m,l9144,r,9144l,9144,,e" fillcolor="#6aa84f" stroked="f" strokeweight="0">
                  <v:stroke miterlimit="83231f" joinstyle="miter"/>
                  <v:path arrowok="t" textboxrect="0,0,9144,9144"/>
                </v:shape>
                <v:shape id="Shape 34149" o:spid="_x0000_s1044" style="position:absolute;top:61;width:91;height:4149;visibility:visible;mso-wrap-style:square;v-text-anchor:top" coordsize="9144,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cpuxgAAAN4AAAAPAAAAZHJzL2Rvd25yZXYueG1sRI9Ba8JA&#10;FITvBf/D8gq91U1UtE1dRS2iFw+mhXp8ZF+TYPZtyL5q/PddodDjMDPfMPNl7xp1oS7Ung2kwwQU&#10;ceFtzaWBz4/t8wuoIMgWG89k4EYBlovBwxwz6698pEsupYoQDhkaqETaTOtQVOQwDH1LHL1v3zmU&#10;KLtS2w6vEe4aPUqSqXZYc1yosKVNRcU5/3EG5P1c96evWXlr0+06DyLJ7nQw5umxX72BEurlP/zX&#10;3lsD40k6eYX7nXgF9OIXAAD//wMAUEsBAi0AFAAGAAgAAAAhANvh9svuAAAAhQEAABMAAAAAAAAA&#10;AAAAAAAAAAAAAFtDb250ZW50X1R5cGVzXS54bWxQSwECLQAUAAYACAAAACEAWvQsW78AAAAVAQAA&#10;CwAAAAAAAAAAAAAAAAAfAQAAX3JlbHMvLnJlbHNQSwECLQAUAAYACAAAACEAYFXKbsYAAADeAAAA&#10;DwAAAAAAAAAAAAAAAAAHAgAAZHJzL2Rvd25yZXYueG1sUEsFBgAAAAADAAMAtwAAAPoCAAAAAA==&#10;" path="m,l9144,r,414834l,414834,,e" fillcolor="#6aa84f" stroked="f" strokeweight="0">
                  <v:stroke miterlimit="83231f" joinstyle="miter"/>
                  <v:path arrowok="t" textboxrect="0,0,9144,414834"/>
                </v:shape>
                <v:shape id="Shape 34150" o:spid="_x0000_s1045" style="position:absolute;top:42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D+HwgAAAN4AAAAPAAAAZHJzL2Rvd25yZXYueG1sRI/LisIw&#10;FIb3A75DOIK7Ma1W0dpURBBkFgPe9sfm2Babk9LE2nn7yWJglj//jS/bDqYRPXWutqwgnkYgiAur&#10;ay4VXC+HzxUI55E1NpZJwQ852OajjwxTbd98ov7sSxFG2KWooPK+TaV0RUUG3dS2xMF72M6gD7Ir&#10;pe7wHcZNI2dRtJQGaw4PFba0r6h4nl9GQRJxv1/G7dft8s3sLOt7wmulJuNhtwHhafD/4b/2USuY&#10;J/EiAAScgAIy/wUAAP//AwBQSwECLQAUAAYACAAAACEA2+H2y+4AAACFAQAAEwAAAAAAAAAAAAAA&#10;AAAAAAAAW0NvbnRlbnRfVHlwZXNdLnhtbFBLAQItABQABgAIAAAAIQBa9CxbvwAAABUBAAALAAAA&#10;AAAAAAAAAAAAAB8BAABfcmVscy8ucmVsc1BLAQItABQABgAIAAAAIQBEhD+HwgAAAN4AAAAPAAAA&#10;AAAAAAAAAAAAAAcCAABkcnMvZG93bnJldi54bWxQSwUGAAAAAAMAAwC3AAAA9gIAAAAA&#10;" path="m,l9144,r,9144l,9144,,e" fillcolor="#6aa84f" stroked="f" strokeweight="0">
                  <v:stroke miterlimit="83231f" joinstyle="miter"/>
                  <v:path arrowok="t" textboxrect="0,0,9144,9144"/>
                </v:shape>
                <v:shape id="Shape 34151" o:spid="_x0000_s1046" style="position:absolute;left:60;top:4210;width:5886;height:91;visibility:visible;mso-wrap-style:square;v-text-anchor:top" coordsize="5885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Rj0xwAAAN4AAAAPAAAAZHJzL2Rvd25yZXYueG1sRI9Pa8JA&#10;FMTvBb/D8oTezCZWi0RXEaEQj/6htLdn9plEs29jdquxn74rCD0OM/MbZrboTC2u1LrKsoIkikEQ&#10;51ZXXCjY7z4GExDOI2usLZOCOzlYzHsvM0y1vfGGrltfiABhl6KC0vsmldLlJRl0kW2Ig3e0rUEf&#10;ZFtI3eItwE0th3H8Lg1WHBZKbGhVUn7e/hgF8v77udbj0fJUx99Vll0OUn8dlHrtd8spCE+d/w8/&#10;25lW8DZKxgk87oQrIOd/AAAA//8DAFBLAQItABQABgAIAAAAIQDb4fbL7gAAAIUBAAATAAAAAAAA&#10;AAAAAAAAAAAAAABbQ29udGVudF9UeXBlc10ueG1sUEsBAi0AFAAGAAgAAAAhAFr0LFu/AAAAFQEA&#10;AAsAAAAAAAAAAAAAAAAAHwEAAF9yZWxzLy5yZWxzUEsBAi0AFAAGAAgAAAAhAA2JGPTHAAAA3gAA&#10;AA8AAAAAAAAAAAAAAAAABwIAAGRycy9kb3ducmV2LnhtbFBLBQYAAAAAAwADALcAAAD7AgAAAAA=&#10;" path="m,l588569,r,9144l,9144,,e" fillcolor="#6aa84f" stroked="f" strokeweight="0">
                  <v:stroke miterlimit="83231f" joinstyle="miter"/>
                  <v:path arrowok="t" textboxrect="0,0,588569,9144"/>
                </v:shape>
                <v:shape id="Shape 34152" o:spid="_x0000_s1047" style="position:absolute;left:5947;top:61;width:91;height:4149;visibility:visible;mso-wrap-style:square;v-text-anchor:top" coordsize="9144,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7CxgAAAN4AAAAPAAAAZHJzL2Rvd25yZXYueG1sRI9Ba8JA&#10;FITvBf/D8gq96Sa22pK6ilpELx5MC/X4yL4mwezbkH3V+O+7gtDjMDPfMLNF7xp1pi7Ung2kowQU&#10;ceFtzaWBr8/N8A1UEGSLjWcycKUAi/ngYYaZ9Rc+0DmXUkUIhwwNVCJtpnUoKnIYRr4ljt6P7xxK&#10;lF2pbYeXCHeNHifJVDusOS5U2NK6ouKU/zoD8nGq++P3a3lt080qDyLJ9rg35umxX76DEurlP3xv&#10;76yB55d0MobbnXgF9PwPAAD//wMAUEsBAi0AFAAGAAgAAAAhANvh9svuAAAAhQEAABMAAAAAAAAA&#10;AAAAAAAAAAAAAFtDb250ZW50X1R5cGVzXS54bWxQSwECLQAUAAYACAAAACEAWvQsW78AAAAVAQAA&#10;CwAAAAAAAAAAAAAAAAAfAQAAX3JlbHMvLnJlbHNQSwECLQAUAAYACAAAACEA6yjOwsYAAADeAAAA&#10;DwAAAAAAAAAAAAAAAAAHAgAAZHJzL2Rvd25yZXYueG1sUEsFBgAAAAADAAMAtwAAAPoCAAAAAA==&#10;" path="m,l9144,r,414834l,414834,,e" fillcolor="#6aa84f" stroked="f" strokeweight="0">
                  <v:stroke miterlimit="83231f" joinstyle="miter"/>
                  <v:path arrowok="t" textboxrect="0,0,9144,414834"/>
                </v:shape>
                <v:shape id="Shape 34153" o:spid="_x0000_s1048" style="position:absolute;left:5947;top:42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qHwwwAAAN4AAAAPAAAAZHJzL2Rvd25yZXYueG1sRI9Bi8Iw&#10;FITvC/6H8ARva1rtilajiCDIHoSten82z7bYvJQm1vrvN8LCHoeZ+YZZbXpTi45aV1lWEI8jEMS5&#10;1RUXCs6n/ecchPPIGmvLpOBFDjbrwccKU22f/ENd5gsRIOxSVFB636RSurwkg25sG+Lg3Wxr0AfZ&#10;FlK3+AxwU8tJFM2kwYrDQokN7UrK79nDKEgi7nazuPm+nI7MzrK+JrxQajTst0sQnnr/H/5rH7SC&#10;aRJ/TeF9J1wBuf4FAAD//wMAUEsBAi0AFAAGAAgAAAAhANvh9svuAAAAhQEAABMAAAAAAAAAAAAA&#10;AAAAAAAAAFtDb250ZW50X1R5cGVzXS54bWxQSwECLQAUAAYACAAAACEAWvQsW78AAAAVAQAACwAA&#10;AAAAAAAAAAAAAAAfAQAAX3JlbHMvLnJlbHNQSwECLQAUAAYACAAAACEAtFah8MMAAADeAAAADwAA&#10;AAAAAAAAAAAAAAAHAgAAZHJzL2Rvd25yZXYueG1sUEsFBgAAAAADAAMAtwAAAPcCAAAAAA==&#10;" path="m,l9144,r,9144l,9144,,e" fillcolor="#6aa84f" stroked="f" strokeweight="0">
                  <v:stroke miterlimit="83231f" joinstyle="miter"/>
                  <v:path arrowok="t" textboxrect="0,0,9144,9144"/>
                </v:shape>
                <v:shape id="Shape 34154" o:spid="_x0000_s1049" style="position:absolute;left:6008;top:4210;width:3566;height:91;visibility:visible;mso-wrap-style:square;v-text-anchor:top" coordsize="3566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PH1xwAAAN4AAAAPAAAAZHJzL2Rvd25yZXYueG1sRI/dasJA&#10;FITvC77DcoTe6cZfNHUVUQsVvWnaBzhkT7Oh2bMxu42xT98VhF4OM/MNs9p0thItNb50rGA0TEAQ&#10;506XXCj4/HgdLED4gKyxckwKbuRhs+49rTDV7srv1GahEBHCPkUFJoQ6ldLnhiz6oauJo/flGosh&#10;yqaQusFrhNtKjpNkLi2WHBcM1rQzlH9nP1bBaXzSx98qO8u9uSzyw2R5O7RLpZ773fYFRKAu/Icf&#10;7TetYDIdzaZwvxOvgFz/AQAA//8DAFBLAQItABQABgAIAAAAIQDb4fbL7gAAAIUBAAATAAAAAAAA&#10;AAAAAAAAAAAAAABbQ29udGVudF9UeXBlc10ueG1sUEsBAi0AFAAGAAgAAAAhAFr0LFu/AAAAFQEA&#10;AAsAAAAAAAAAAAAAAAAAHwEAAF9yZWxzLy5yZWxzUEsBAi0AFAAGAAgAAAAhAFY48fXHAAAA3gAA&#10;AA8AAAAAAAAAAAAAAAAABwIAAGRycy9kb3ducmV2LnhtbFBLBQYAAAAAAwADALcAAAD7AgAAAAA=&#10;" path="m,l356616,r,9144l,9144,,e" fillcolor="#6aa84f" stroked="f" strokeweight="0">
                  <v:stroke miterlimit="83231f" joinstyle="miter"/>
                  <v:path arrowok="t" textboxrect="0,0,356616,9144"/>
                </v:shape>
                <v:shape id="Shape 34155" o:spid="_x0000_s1050" style="position:absolute;left:9574;top:61;width:91;height:4149;visibility:visible;mso-wrap-style:square;v-text-anchor:top" coordsize="9144,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a2xwAAAN4AAAAPAAAAZHJzL2Rvd25yZXYueG1sRI9Pa8JA&#10;FMTvBb/D8gre6ib1T0vqKlaRevFgWqjHR/Y1CWbfhuxT47fvCoUeh5n5DTNf9q5RF+pC7dlAOkpA&#10;ERfe1lwa+PrcPr2CCoJssfFMBm4UYLkYPMwxs/7KB7rkUqoI4ZChgUqkzbQORUUOw8i3xNH78Z1D&#10;ibIrte3wGuGu0c9JMtMOa44LFba0rqg45WdnQDanuj9+v5S3Nt2+50Ek+TjujRk+9qs3UEK9/If/&#10;2jtrYDxJp1O434lXQC9+AQAA//8DAFBLAQItABQABgAIAAAAIQDb4fbL7gAAAIUBAAATAAAAAAAA&#10;AAAAAAAAAAAAAABbQ29udGVudF9UeXBlc10ueG1sUEsBAi0AFAAGAAgAAAAhAFr0LFu/AAAAFQEA&#10;AAsAAAAAAAAAAAAAAAAAHwEAAF9yZWxzLy5yZWxzUEsBAi0AFAAGAAgAAAAhAGTBVrbHAAAA3gAA&#10;AA8AAAAAAAAAAAAAAAAABwIAAGRycy9kb3ducmV2LnhtbFBLBQYAAAAAAwADALcAAAD7AgAAAAA=&#10;" path="m,l9144,r,414834l,414834,,e" fillcolor="#6aa84f" stroked="f" strokeweight="0">
                  <v:stroke miterlimit="83231f" joinstyle="miter"/>
                  <v:path arrowok="t" textboxrect="0,0,9144,414834"/>
                </v:shape>
                <v:shape id="Shape 34156" o:spid="_x0000_s1051" style="position:absolute;left:9574;top:42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JoxAAAAN4AAAAPAAAAZHJzL2Rvd25yZXYueG1sRI9Pi8Iw&#10;FMTvC36H8ARva1rtFq1GEUGQPQjrn/uzebbF5qU0sdZvvxEW9jjMzG+Y5bo3teiodZVlBfE4AkGc&#10;W11xoeB82n3OQDiPrLG2TApe5GC9GnwsMdP2yT/UHX0hAoRdhgpK75tMSpeXZNCNbUMcvJttDfog&#10;20LqFp8Bbmo5iaJUGqw4LJTY0Lak/H58GAVJxN02jZvvy+nA7Czra8JzpUbDfrMA4an3/+G/9l4r&#10;mCbxVwrvO+EKyNUvAAAA//8DAFBLAQItABQABgAIAAAAIQDb4fbL7gAAAIUBAAATAAAAAAAAAAAA&#10;AAAAAAAAAABbQ29udGVudF9UeXBlc10ueG1sUEsBAi0AFAAGAAgAAAAhAFr0LFu/AAAAFQEAAAsA&#10;AAAAAAAAAAAAAAAAHwEAAF9yZWxzLy5yZWxzUEsBAi0AFAAGAAgAAAAhAKQhAmjEAAAA3gAAAA8A&#10;AAAAAAAAAAAAAAAABwIAAGRycy9kb3ducmV2LnhtbFBLBQYAAAAAAwADALcAAAD4AgAAAAA=&#10;" path="m,l9144,r,9144l,9144,,e" fillcolor="#6aa84f" stroked="f" strokeweight="0">
                  <v:stroke miterlimit="83231f" joinstyle="miter"/>
                  <v:path arrowok="t" textboxrect="0,0,9144,9144"/>
                </v:shape>
                <v:shape id="Shape 34157" o:spid="_x0000_s1052" style="position:absolute;left:9635;top:4210;width:17291;height:91;visibility:visible;mso-wrap-style:square;v-text-anchor:top" coordsize="17291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3+/yQAAAN4AAAAPAAAAZHJzL2Rvd25yZXYueG1sRI9LawJB&#10;EITvQv7D0IHcdNZEo2wcxQiLQSEQH4fcOju9j7jTs+yMuvHXO4KQY1FVX1GTWWsqcaLGlZYV9HsR&#10;COLU6pJzBbtt0h2DcB5ZY2WZFPyRg9n0oTPBWNszf9Fp43MRIOxiVFB4X8dSurQgg65na+LgZbYx&#10;6INscqkbPAe4qeRzFL1KgyWHhQJrWhSUHjZHo2C9ev+pL79JlmR7/B64rV18Lq1ST4/t/A2Ep9b/&#10;h+/tD63gZdAfjuB2J1wBOb0CAAD//wMAUEsBAi0AFAAGAAgAAAAhANvh9svuAAAAhQEAABMAAAAA&#10;AAAAAAAAAAAAAAAAAFtDb250ZW50X1R5cGVzXS54bWxQSwECLQAUAAYACAAAACEAWvQsW78AAAAV&#10;AQAACwAAAAAAAAAAAAAAAAAfAQAAX3JlbHMvLnJlbHNQSwECLQAUAAYACAAAACEA1Jd/v8kAAADe&#10;AAAADwAAAAAAAAAAAAAAAAAHAgAAZHJzL2Rvd25yZXYueG1sUEsFBgAAAAADAAMAtwAAAP0CAAAA&#10;AA==&#10;" path="m,l1729105,r,9144l,9144,,e" fillcolor="#6aa84f" stroked="f" strokeweight="0">
                  <v:stroke miterlimit="83231f" joinstyle="miter"/>
                  <v:path arrowok="t" textboxrect="0,0,1729105,9144"/>
                </v:shape>
                <v:shape id="Shape 34158" o:spid="_x0000_s1053" style="position:absolute;left:26926;top:61;width:91;height:4149;visibility:visible;mso-wrap-style:square;v-text-anchor:top" coordsize="9144,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PkowwAAAN4AAAAPAAAAZHJzL2Rvd25yZXYueG1sRE9Na8JA&#10;EL0X/A/LFHqrm9RWJbqKtYi9eDAKehyy0ySYnQ3ZqcZ/7x4KPT7e93zZu0ZdqQu1ZwPpMAFFXHhb&#10;c2ngeNi8TkEFQbbYeCYDdwqwXAye5phZf+M9XXMpVQzhkKGBSqTNtA5FRQ7D0LfEkfvxnUOJsCu1&#10;7fAWw12j35JkrB3WHBsqbGldUXHJf50B+brU/fk0Ke9tuvnMg0iyPe+MeXnuVzNQQr38i//c39bA&#10;6D39iHvjnXgF9OIBAAD//wMAUEsBAi0AFAAGAAgAAAAhANvh9svuAAAAhQEAABMAAAAAAAAAAAAA&#10;AAAAAAAAAFtDb250ZW50X1R5cGVzXS54bWxQSwECLQAUAAYACAAAACEAWvQsW78AAAAVAQAACwAA&#10;AAAAAAAAAAAAAAAfAQAAX3JlbHMvLnJlbHNQSwECLQAUAAYACAAAACEAisD5KMMAAADeAAAADwAA&#10;AAAAAAAAAAAAAAAHAgAAZHJzL2Rvd25yZXYueG1sUEsFBgAAAAADAAMAtwAAAPcCAAAAAA==&#10;" path="m,l9144,r,414834l,414834,,e" fillcolor="#6aa84f" stroked="f" strokeweight="0">
                  <v:stroke miterlimit="83231f" joinstyle="miter"/>
                  <v:path arrowok="t" textboxrect="0,0,9144,414834"/>
                </v:shape>
                <v:shape id="Shape 34159" o:spid="_x0000_s1054" style="position:absolute;left:26926;top:421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YawwAAAN4AAAAPAAAAZHJzL2Rvd25yZXYueG1sRI9Bi8Iw&#10;FITvgv8hPMGbptWuaNcoIgiyB2Gr3t82b9uyzUtpYq3/fiMIHoeZ+YZZb3tTi45aV1lWEE8jEMS5&#10;1RUXCi7nw2QJwnlkjbVlUvAgB9vNcLDGVNs7f1OX+UIECLsUFZTeN6mULi/JoJvahjh4v7Y16INs&#10;C6lbvAe4qeUsihbSYMVhocSG9iXlf9nNKEgi7vaLuPm6nk/MzrL+SXil1HjU7z5BeOr9O/xqH7WC&#10;eRJ/rOB5J1wBufkHAAD//wMAUEsBAi0AFAAGAAgAAAAhANvh9svuAAAAhQEAABMAAAAAAAAAAAAA&#10;AAAAAAAAAFtDb250ZW50X1R5cGVzXS54bWxQSwECLQAUAAYACAAAACEAWvQsW78AAAAVAQAACwAA&#10;AAAAAAAAAAAAAAAfAQAAX3JlbHMvLnJlbHNQSwECLQAUAAYACAAAACEA1b6WGsMAAADeAAAADwAA&#10;AAAAAAAAAAAAAAAHAgAAZHJzL2Rvd25yZXYueG1sUEsFBgAAAAADAAMAtwAAAPcCAAAAAA==&#10;" path="m,l9144,r,9144l,9144,,e" fillcolor="#6aa84f" stroked="f" strokeweight="0">
                  <v:stroke miterlimit="83231f" joinstyle="miter"/>
                  <v:path arrowok="t" textboxrect="0,0,9144,9144"/>
                </v:shape>
                <v:shape id="Shape 34160" o:spid="_x0000_s1055" style="position:absolute;left:26987;top:4210;width:3444;height:91;visibility:visible;mso-wrap-style:square;v-text-anchor:top" coordsize="3444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mcvxgAAAN4AAAAPAAAAZHJzL2Rvd25yZXYueG1sRI/LasMw&#10;EEX3hf6DmEI3pZHTPDBOlFBaWpJFFk79AYM1kUyskbFU2/37ahHI8nJfnO1+cq0YqA+NZwXzWQaC&#10;uPa6YaOg+vl6zUGEiKyx9UwK/ijAfvf4sMVC+5FLGs7RiDTCoUAFNsaukDLUlhyGme+Ik3fxvcOY&#10;ZG+k7nFM466Vb1m2lg4bTg8WO/qwVF/Pv07BZ/eijwtTVqvR1N+VHfLL8pQr9fw0vW9ARJriPXxr&#10;H7SCxXK+TgAJJ6GA3P0DAAD//wMAUEsBAi0AFAAGAAgAAAAhANvh9svuAAAAhQEAABMAAAAAAAAA&#10;AAAAAAAAAAAAAFtDb250ZW50X1R5cGVzXS54bWxQSwECLQAUAAYACAAAACEAWvQsW78AAAAVAQAA&#10;CwAAAAAAAAAAAAAAAAAfAQAAX3JlbHMvLnJlbHNQSwECLQAUAAYACAAAACEANnJnL8YAAADeAAAA&#10;DwAAAAAAAAAAAAAAAAAHAgAAZHJzL2Rvd25yZXYueG1sUEsFBgAAAAADAAMAtwAAAPoCAAAAAA==&#10;" path="m,l344424,r,9144l,9144,,e" fillcolor="#6aa84f" stroked="f" strokeweight="0">
                  <v:stroke miterlimit="83231f" joinstyle="miter"/>
                  <v:path arrowok="t" textboxrect="0,0,344424,9144"/>
                </v:shape>
                <w10:anchorlock/>
              </v:group>
            </w:pict>
          </mc:Fallback>
        </mc:AlternateContent>
      </w:r>
    </w:p>
    <w:p w:rsidR="000328ED" w:rsidRDefault="00FC4744">
      <w:pPr>
        <w:numPr>
          <w:ilvl w:val="0"/>
          <w:numId w:val="1"/>
        </w:numPr>
        <w:spacing w:after="4"/>
        <w:ind w:left="844" w:hanging="720"/>
      </w:pPr>
      <w:r>
        <w:rPr>
          <w:rFonts w:ascii="Times New Roman" w:eastAsia="Times New Roman" w:hAnsi="Times New Roman" w:cs="Times New Roman"/>
          <w:b/>
        </w:rPr>
        <w:lastRenderedPageBreak/>
        <w:t xml:space="preserve">COMPOSICIÓN DE LA CÁTEDRA: </w:t>
      </w:r>
    </w:p>
    <w:p w:rsidR="000328ED" w:rsidRDefault="00FC4744">
      <w:pPr>
        <w:spacing w:after="31"/>
      </w:pPr>
      <w:r>
        <w:rPr>
          <w:rFonts w:ascii="Times New Roman" w:eastAsia="Times New Roman" w:hAnsi="Times New Roman" w:cs="Times New Roman"/>
          <w:b/>
          <w:sz w:val="20"/>
        </w:rPr>
        <w:t xml:space="preserve"> </w:t>
      </w:r>
    </w:p>
    <w:p w:rsidR="000328ED" w:rsidRDefault="00FC4744">
      <w:pPr>
        <w:spacing w:after="0"/>
      </w:pPr>
      <w:r>
        <w:rPr>
          <w:rFonts w:ascii="Times New Roman" w:eastAsia="Times New Roman" w:hAnsi="Times New Roman" w:cs="Times New Roman"/>
          <w:b/>
          <w:sz w:val="20"/>
        </w:rPr>
        <w:t xml:space="preserve"> </w:t>
      </w:r>
    </w:p>
    <w:tbl>
      <w:tblPr>
        <w:tblStyle w:val="TableGrid"/>
        <w:tblW w:w="8869" w:type="dxa"/>
        <w:tblInd w:w="41" w:type="dxa"/>
        <w:tblCellMar>
          <w:top w:w="14" w:type="dxa"/>
          <w:left w:w="7" w:type="dxa"/>
          <w:bottom w:w="0" w:type="dxa"/>
          <w:right w:w="115" w:type="dxa"/>
        </w:tblCellMar>
        <w:tblLook w:val="04A0" w:firstRow="1" w:lastRow="0" w:firstColumn="1" w:lastColumn="0" w:noHBand="0" w:noVBand="1"/>
      </w:tblPr>
      <w:tblGrid>
        <w:gridCol w:w="4010"/>
        <w:gridCol w:w="1875"/>
        <w:gridCol w:w="2984"/>
      </w:tblGrid>
      <w:tr w:rsidR="000328ED">
        <w:trPr>
          <w:trHeight w:val="677"/>
        </w:trPr>
        <w:tc>
          <w:tcPr>
            <w:tcW w:w="4009" w:type="dxa"/>
            <w:tcBorders>
              <w:top w:val="single" w:sz="8" w:space="0" w:color="38761D"/>
              <w:left w:val="single" w:sz="8" w:space="0" w:color="38761D"/>
              <w:bottom w:val="single" w:sz="8" w:space="0" w:color="38761D"/>
              <w:right w:val="single" w:sz="8" w:space="0" w:color="38761D"/>
            </w:tcBorders>
            <w:shd w:val="clear" w:color="auto" w:fill="92C47C"/>
          </w:tcPr>
          <w:p w:rsidR="000328ED" w:rsidRDefault="00FC4744">
            <w:pPr>
              <w:spacing w:after="0"/>
              <w:ind w:left="101"/>
            </w:pPr>
            <w:r>
              <w:rPr>
                <w:rFonts w:ascii="Times New Roman" w:eastAsia="Times New Roman" w:hAnsi="Times New Roman" w:cs="Times New Roman"/>
                <w:b/>
              </w:rPr>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0328ED" w:rsidRDefault="00FC4744">
            <w:pPr>
              <w:spacing w:after="0"/>
              <w:ind w:left="106"/>
            </w:pPr>
            <w:r>
              <w:rPr>
                <w:rFonts w:ascii="Times New Roman" w:eastAsia="Times New Roman" w:hAnsi="Times New Roman" w:cs="Times New Roman"/>
                <w:b/>
              </w:rPr>
              <w:t xml:space="preserve">Función* </w:t>
            </w:r>
          </w:p>
        </w:tc>
        <w:tc>
          <w:tcPr>
            <w:tcW w:w="2984" w:type="dxa"/>
            <w:tcBorders>
              <w:top w:val="single" w:sz="8" w:space="0" w:color="38761D"/>
              <w:left w:val="single" w:sz="8" w:space="0" w:color="38761D"/>
              <w:bottom w:val="single" w:sz="8" w:space="0" w:color="38761D"/>
              <w:right w:val="single" w:sz="8" w:space="0" w:color="38761D"/>
            </w:tcBorders>
            <w:shd w:val="clear" w:color="auto" w:fill="A8D08D"/>
          </w:tcPr>
          <w:p w:rsidR="000328ED" w:rsidRDefault="00FC4744">
            <w:pPr>
              <w:spacing w:after="0"/>
              <w:ind w:left="103"/>
            </w:pPr>
            <w:r>
              <w:rPr>
                <w:rFonts w:ascii="Times New Roman" w:eastAsia="Times New Roman" w:hAnsi="Times New Roman" w:cs="Times New Roman"/>
                <w:b/>
              </w:rPr>
              <w:t xml:space="preserve">E-mail </w:t>
            </w:r>
          </w:p>
        </w:tc>
      </w:tr>
      <w:tr w:rsidR="000328ED">
        <w:trPr>
          <w:trHeight w:val="670"/>
        </w:trPr>
        <w:tc>
          <w:tcPr>
            <w:tcW w:w="4009" w:type="dxa"/>
            <w:tcBorders>
              <w:top w:val="single" w:sz="8" w:space="0" w:color="38761D"/>
              <w:left w:val="single" w:sz="8" w:space="0" w:color="38761D"/>
              <w:bottom w:val="single" w:sz="8" w:space="0" w:color="38761D"/>
              <w:right w:val="single" w:sz="8" w:space="0" w:color="38761D"/>
            </w:tcBorders>
          </w:tcPr>
          <w:p w:rsidR="000328ED" w:rsidRDefault="00FC4744">
            <w:pPr>
              <w:spacing w:after="0"/>
              <w:ind w:left="101"/>
            </w:pPr>
            <w:r>
              <w:rPr>
                <w:rFonts w:ascii="Times New Roman" w:eastAsia="Times New Roman" w:hAnsi="Times New Roman" w:cs="Times New Roman"/>
                <w:b/>
              </w:rPr>
              <w:t xml:space="preserve">Titular: Roberto Camarra </w:t>
            </w:r>
          </w:p>
        </w:tc>
        <w:tc>
          <w:tcPr>
            <w:tcW w:w="1875" w:type="dxa"/>
            <w:tcBorders>
              <w:top w:val="single" w:sz="8" w:space="0" w:color="000000"/>
              <w:left w:val="single" w:sz="8" w:space="0" w:color="38761D"/>
              <w:bottom w:val="single" w:sz="8" w:space="0" w:color="000000"/>
              <w:right w:val="single" w:sz="8" w:space="0" w:color="000000"/>
            </w:tcBorders>
          </w:tcPr>
          <w:p w:rsidR="000328ED" w:rsidRDefault="00FC4744">
            <w:pPr>
              <w:spacing w:after="0"/>
              <w:ind w:left="106"/>
            </w:pPr>
            <w:r>
              <w:rPr>
                <w:rFonts w:ascii="Times New Roman" w:eastAsia="Times New Roman" w:hAnsi="Times New Roman" w:cs="Times New Roman"/>
                <w:b/>
              </w:rPr>
              <w:t xml:space="preserve">A CARGO </w:t>
            </w:r>
          </w:p>
        </w:tc>
        <w:tc>
          <w:tcPr>
            <w:tcW w:w="2984" w:type="dxa"/>
            <w:tcBorders>
              <w:top w:val="single" w:sz="8" w:space="0" w:color="38761D"/>
              <w:left w:val="single" w:sz="8" w:space="0" w:color="000000"/>
              <w:bottom w:val="single" w:sz="8" w:space="0" w:color="000000"/>
              <w:right w:val="single" w:sz="8" w:space="0" w:color="000000"/>
            </w:tcBorders>
          </w:tcPr>
          <w:p w:rsidR="000328ED" w:rsidRDefault="00FC4744">
            <w:pPr>
              <w:spacing w:after="0"/>
              <w:ind w:left="103"/>
            </w:pPr>
            <w:r>
              <w:rPr>
                <w:rFonts w:ascii="Times New Roman" w:eastAsia="Times New Roman" w:hAnsi="Times New Roman" w:cs="Times New Roman"/>
                <w:b/>
                <w:sz w:val="18"/>
              </w:rPr>
              <w:t xml:space="preserve">robertocamarra@usal.edu.ar </w:t>
            </w:r>
          </w:p>
        </w:tc>
      </w:tr>
      <w:tr w:rsidR="000328ED">
        <w:trPr>
          <w:trHeight w:val="668"/>
        </w:trPr>
        <w:tc>
          <w:tcPr>
            <w:tcW w:w="4009" w:type="dxa"/>
            <w:tcBorders>
              <w:top w:val="single" w:sz="8" w:space="0" w:color="38761D"/>
              <w:left w:val="single" w:sz="8" w:space="0" w:color="38761D"/>
              <w:bottom w:val="single" w:sz="8" w:space="0" w:color="38761D"/>
              <w:right w:val="single" w:sz="8" w:space="0" w:color="38761D"/>
            </w:tcBorders>
          </w:tcPr>
          <w:p w:rsidR="000328ED" w:rsidRDefault="00FC4744">
            <w:pPr>
              <w:spacing w:after="0"/>
              <w:ind w:left="101"/>
            </w:pPr>
            <w:r>
              <w:rPr>
                <w:rFonts w:ascii="Times New Roman" w:eastAsia="Times New Roman" w:hAnsi="Times New Roman" w:cs="Times New Roman"/>
                <w:b/>
              </w:rPr>
              <w:t xml:space="preserve">Adjunto/Asociado/Auxiliar </w:t>
            </w:r>
          </w:p>
        </w:tc>
        <w:tc>
          <w:tcPr>
            <w:tcW w:w="1875" w:type="dxa"/>
            <w:tcBorders>
              <w:top w:val="single" w:sz="8" w:space="0" w:color="000000"/>
              <w:left w:val="single" w:sz="8" w:space="0" w:color="38761D"/>
              <w:bottom w:val="single" w:sz="8" w:space="0" w:color="000000"/>
              <w:right w:val="single" w:sz="8" w:space="0" w:color="000000"/>
            </w:tcBorders>
          </w:tcPr>
          <w:p w:rsidR="000328ED" w:rsidRDefault="00FC4744">
            <w:pPr>
              <w:spacing w:after="0"/>
              <w:ind w:left="5"/>
            </w:pPr>
            <w:r>
              <w:rPr>
                <w:rFonts w:ascii="Times New Roman" w:eastAsia="Times New Roman" w:hAnsi="Times New Roman" w:cs="Times New Roman"/>
              </w:rPr>
              <w:t xml:space="preserve"> </w:t>
            </w:r>
          </w:p>
        </w:tc>
        <w:tc>
          <w:tcPr>
            <w:tcW w:w="2984" w:type="dxa"/>
            <w:tcBorders>
              <w:top w:val="single" w:sz="8" w:space="0" w:color="000000"/>
              <w:left w:val="single" w:sz="8" w:space="0" w:color="000000"/>
              <w:bottom w:val="single" w:sz="8" w:space="0" w:color="000000"/>
              <w:right w:val="single" w:sz="8" w:space="0" w:color="000000"/>
            </w:tcBorders>
          </w:tcPr>
          <w:p w:rsidR="000328ED" w:rsidRDefault="00FC4744">
            <w:pPr>
              <w:spacing w:after="0"/>
              <w:ind w:left="2"/>
            </w:pPr>
            <w:r>
              <w:rPr>
                <w:rFonts w:ascii="Times New Roman" w:eastAsia="Times New Roman" w:hAnsi="Times New Roman" w:cs="Times New Roman"/>
              </w:rPr>
              <w:t xml:space="preserve"> </w:t>
            </w:r>
          </w:p>
        </w:tc>
      </w:tr>
      <w:tr w:rsidR="000328ED">
        <w:trPr>
          <w:trHeight w:val="451"/>
        </w:trPr>
        <w:tc>
          <w:tcPr>
            <w:tcW w:w="4009" w:type="dxa"/>
            <w:tcBorders>
              <w:top w:val="single" w:sz="8" w:space="0" w:color="38761D"/>
              <w:left w:val="single" w:sz="8" w:space="0" w:color="38761D"/>
              <w:bottom w:val="single" w:sz="8" w:space="0" w:color="38761D"/>
              <w:right w:val="single" w:sz="8" w:space="0" w:color="38761D"/>
            </w:tcBorders>
          </w:tcPr>
          <w:p w:rsidR="000328ED" w:rsidRDefault="00FC4744">
            <w:pPr>
              <w:spacing w:after="0"/>
            </w:pPr>
            <w:r>
              <w:rPr>
                <w:rFonts w:ascii="Times New Roman" w:eastAsia="Times New Roman" w:hAnsi="Times New Roman" w:cs="Times New Roman"/>
              </w:rPr>
              <w:t xml:space="preserve"> </w:t>
            </w:r>
          </w:p>
        </w:tc>
        <w:tc>
          <w:tcPr>
            <w:tcW w:w="1875" w:type="dxa"/>
            <w:tcBorders>
              <w:top w:val="single" w:sz="8" w:space="0" w:color="000000"/>
              <w:left w:val="single" w:sz="8" w:space="0" w:color="38761D"/>
              <w:bottom w:val="single" w:sz="8" w:space="0" w:color="000000"/>
              <w:right w:val="single" w:sz="8" w:space="0" w:color="000000"/>
            </w:tcBorders>
          </w:tcPr>
          <w:p w:rsidR="000328ED" w:rsidRDefault="00FC4744">
            <w:pPr>
              <w:spacing w:after="0"/>
              <w:ind w:left="5"/>
            </w:pPr>
            <w:r>
              <w:rPr>
                <w:rFonts w:ascii="Times New Roman" w:eastAsia="Times New Roman" w:hAnsi="Times New Roman" w:cs="Times New Roman"/>
              </w:rPr>
              <w:t xml:space="preserve"> </w:t>
            </w:r>
          </w:p>
        </w:tc>
        <w:tc>
          <w:tcPr>
            <w:tcW w:w="2984" w:type="dxa"/>
            <w:tcBorders>
              <w:top w:val="single" w:sz="8" w:space="0" w:color="000000"/>
              <w:left w:val="single" w:sz="8" w:space="0" w:color="000000"/>
              <w:bottom w:val="single" w:sz="8" w:space="0" w:color="000000"/>
              <w:right w:val="single" w:sz="8" w:space="0" w:color="000000"/>
            </w:tcBorders>
          </w:tcPr>
          <w:p w:rsidR="000328ED" w:rsidRDefault="00FC4744">
            <w:pPr>
              <w:spacing w:after="0"/>
              <w:ind w:left="2"/>
            </w:pPr>
            <w:r>
              <w:rPr>
                <w:rFonts w:ascii="Times New Roman" w:eastAsia="Times New Roman" w:hAnsi="Times New Roman" w:cs="Times New Roman"/>
              </w:rPr>
              <w:t xml:space="preserve"> </w:t>
            </w:r>
          </w:p>
        </w:tc>
      </w:tr>
    </w:tbl>
    <w:p w:rsidR="000328ED" w:rsidRDefault="00FC4744">
      <w:pPr>
        <w:spacing w:after="0"/>
        <w:ind w:left="134" w:hanging="10"/>
      </w:pPr>
      <w:r>
        <w:rPr>
          <w:rFonts w:ascii="Times New Roman" w:eastAsia="Times New Roman" w:hAnsi="Times New Roman" w:cs="Times New Roman"/>
          <w:b/>
        </w:rPr>
        <w:t>*</w:t>
      </w:r>
      <w:r>
        <w:rPr>
          <w:rFonts w:ascii="Times New Roman" w:eastAsia="Times New Roman" w:hAnsi="Times New Roman" w:cs="Times New Roman"/>
        </w:rPr>
        <w:t xml:space="preserve">A cargo -Tutor </w:t>
      </w:r>
    </w:p>
    <w:p w:rsidR="000328ED" w:rsidRDefault="00FC4744">
      <w:pPr>
        <w:spacing w:after="12"/>
      </w:pPr>
      <w:r>
        <w:rPr>
          <w:rFonts w:ascii="Times New Roman" w:eastAsia="Times New Roman" w:hAnsi="Times New Roman" w:cs="Times New Roman"/>
          <w:sz w:val="20"/>
        </w:rPr>
        <w:t xml:space="preserve"> </w:t>
      </w:r>
    </w:p>
    <w:p w:rsidR="000328ED" w:rsidRDefault="00FC4744">
      <w:pPr>
        <w:spacing w:after="89"/>
      </w:pPr>
      <w:r>
        <w:rPr>
          <w:rFonts w:ascii="Times New Roman" w:eastAsia="Times New Roman" w:hAnsi="Times New Roman" w:cs="Times New Roman"/>
          <w:sz w:val="20"/>
        </w:rPr>
        <w:t xml:space="preserve"> </w:t>
      </w:r>
    </w:p>
    <w:tbl>
      <w:tblPr>
        <w:tblStyle w:val="TableGrid"/>
        <w:tblW w:w="8869" w:type="dxa"/>
        <w:tblInd w:w="38" w:type="dxa"/>
        <w:tblCellMar>
          <w:top w:w="12" w:type="dxa"/>
          <w:left w:w="10" w:type="dxa"/>
          <w:bottom w:w="0" w:type="dxa"/>
          <w:right w:w="11" w:type="dxa"/>
        </w:tblCellMar>
        <w:tblLook w:val="04A0" w:firstRow="1" w:lastRow="0" w:firstColumn="1" w:lastColumn="0" w:noHBand="0" w:noVBand="1"/>
      </w:tblPr>
      <w:tblGrid>
        <w:gridCol w:w="4389"/>
        <w:gridCol w:w="4480"/>
      </w:tblGrid>
      <w:tr w:rsidR="000328ED">
        <w:trPr>
          <w:trHeight w:val="686"/>
        </w:trPr>
        <w:tc>
          <w:tcPr>
            <w:tcW w:w="4389" w:type="dxa"/>
            <w:tcBorders>
              <w:top w:val="single" w:sz="8" w:space="0" w:color="38761D"/>
              <w:left w:val="single" w:sz="8" w:space="0" w:color="38761D"/>
              <w:bottom w:val="single" w:sz="8" w:space="0" w:color="38761D"/>
              <w:right w:val="single" w:sz="8" w:space="0" w:color="38761D"/>
            </w:tcBorders>
            <w:shd w:val="clear" w:color="auto" w:fill="92C47C"/>
          </w:tcPr>
          <w:p w:rsidR="000328ED" w:rsidRDefault="00FC4744">
            <w:pPr>
              <w:spacing w:after="0"/>
              <w:ind w:left="92"/>
            </w:pPr>
            <w:r>
              <w:rPr>
                <w:rFonts w:ascii="Times New Roman" w:eastAsia="Times New Roman" w:hAnsi="Times New Roman" w:cs="Times New Roman"/>
                <w:b/>
              </w:rPr>
              <w:t xml:space="preserve">Asesor técnico-pedagógico </w:t>
            </w:r>
          </w:p>
          <w:p w:rsidR="000328ED" w:rsidRDefault="00FC4744">
            <w:pPr>
              <w:spacing w:after="0"/>
              <w:ind w:left="92"/>
            </w:pPr>
            <w:r>
              <w:rPr>
                <w:noProof/>
              </w:rPr>
              <w:drawing>
                <wp:anchor distT="0" distB="0" distL="114300" distR="114300" simplePos="0" relativeHeight="251658240" behindDoc="1" locked="0" layoutInCell="1" allowOverlap="0">
                  <wp:simplePos x="0" y="0"/>
                  <wp:positionH relativeFrom="column">
                    <wp:posOffset>6350</wp:posOffset>
                  </wp:positionH>
                  <wp:positionV relativeFrom="paragraph">
                    <wp:posOffset>-236398</wp:posOffset>
                  </wp:positionV>
                  <wp:extent cx="2773680" cy="420624"/>
                  <wp:effectExtent l="0" t="0" r="0" b="0"/>
                  <wp:wrapNone/>
                  <wp:docPr id="573" name="Picture 573"/>
                  <wp:cNvGraphicFramePr/>
                  <a:graphic xmlns:a="http://schemas.openxmlformats.org/drawingml/2006/main">
                    <a:graphicData uri="http://schemas.openxmlformats.org/drawingml/2006/picture">
                      <pic:pic xmlns:pic="http://schemas.openxmlformats.org/drawingml/2006/picture">
                        <pic:nvPicPr>
                          <pic:cNvPr id="573" name="Picture 573"/>
                          <pic:cNvPicPr/>
                        </pic:nvPicPr>
                        <pic:blipFill>
                          <a:blip r:embed="rId9"/>
                          <a:stretch>
                            <a:fillRect/>
                          </a:stretch>
                        </pic:blipFill>
                        <pic:spPr>
                          <a:xfrm>
                            <a:off x="0" y="0"/>
                            <a:ext cx="2773680" cy="420624"/>
                          </a:xfrm>
                          <a:prstGeom prst="rect">
                            <a:avLst/>
                          </a:prstGeom>
                        </pic:spPr>
                      </pic:pic>
                    </a:graphicData>
                  </a:graphic>
                </wp:anchor>
              </w:drawing>
            </w:r>
            <w:r>
              <w:rPr>
                <w:rFonts w:ascii="Times New Roman" w:eastAsia="Times New Roman" w:hAnsi="Times New Roman" w:cs="Times New Roman"/>
                <w:i/>
                <w:sz w:val="18"/>
              </w:rPr>
              <w:t xml:space="preserve">(Completar si la materia tiene carga horaria a distancia) </w:t>
            </w:r>
          </w:p>
        </w:tc>
        <w:tc>
          <w:tcPr>
            <w:tcW w:w="4480" w:type="dxa"/>
            <w:tcBorders>
              <w:top w:val="single" w:sz="8" w:space="0" w:color="000000"/>
              <w:left w:val="single" w:sz="8" w:space="0" w:color="38761D"/>
              <w:bottom w:val="single" w:sz="8" w:space="0" w:color="000000"/>
              <w:right w:val="single" w:sz="8" w:space="0" w:color="38761D"/>
            </w:tcBorders>
          </w:tcPr>
          <w:p w:rsidR="000328ED" w:rsidRDefault="000328ED"/>
        </w:tc>
      </w:tr>
    </w:tbl>
    <w:p w:rsidR="000328ED" w:rsidRDefault="00FC4744">
      <w:pPr>
        <w:spacing w:after="36"/>
      </w:pPr>
      <w:r>
        <w:rPr>
          <w:rFonts w:ascii="Times New Roman" w:eastAsia="Times New Roman" w:hAnsi="Times New Roman" w:cs="Times New Roman"/>
          <w:sz w:val="20"/>
        </w:rPr>
        <w:t xml:space="preserve"> </w:t>
      </w:r>
    </w:p>
    <w:p w:rsidR="000328ED" w:rsidRDefault="00FC4744">
      <w:pPr>
        <w:spacing w:after="12"/>
      </w:pPr>
      <w:r>
        <w:rPr>
          <w:rFonts w:ascii="Times New Roman" w:eastAsia="Times New Roman" w:hAnsi="Times New Roman" w:cs="Times New Roman"/>
        </w:rPr>
        <w:t xml:space="preserve"> </w:t>
      </w:r>
    </w:p>
    <w:p w:rsidR="000328ED" w:rsidRDefault="00FC4744">
      <w:pPr>
        <w:spacing w:after="45"/>
      </w:pPr>
      <w:r>
        <w:rPr>
          <w:rFonts w:ascii="Times New Roman" w:eastAsia="Times New Roman" w:hAnsi="Times New Roman" w:cs="Times New Roman"/>
        </w:rPr>
        <w:t xml:space="preserve"> </w:t>
      </w:r>
    </w:p>
    <w:p w:rsidR="000328ED" w:rsidRDefault="00FC4744">
      <w:pPr>
        <w:spacing w:after="43"/>
      </w:pPr>
      <w:r>
        <w:rPr>
          <w:rFonts w:ascii="Times New Roman" w:eastAsia="Times New Roman" w:hAnsi="Times New Roman" w:cs="Times New Roman"/>
        </w:rPr>
        <w:t xml:space="preserve"> </w:t>
      </w:r>
    </w:p>
    <w:p w:rsidR="000328ED" w:rsidRDefault="00FC4744">
      <w:pPr>
        <w:numPr>
          <w:ilvl w:val="0"/>
          <w:numId w:val="1"/>
        </w:numPr>
        <w:spacing w:after="32"/>
        <w:ind w:left="844" w:hanging="720"/>
      </w:pPr>
      <w:r>
        <w:rPr>
          <w:rFonts w:ascii="Times New Roman" w:eastAsia="Times New Roman" w:hAnsi="Times New Roman" w:cs="Times New Roman"/>
          <w:b/>
        </w:rPr>
        <w:t xml:space="preserve">EJE/ÁREA EN QUE SE ENCUENTRA LA MATERIA/SEMINARIO DENTRO DE LA CARRERA: </w:t>
      </w:r>
    </w:p>
    <w:p w:rsidR="000328ED" w:rsidRDefault="00FC4744">
      <w:pPr>
        <w:spacing w:after="12"/>
      </w:pPr>
      <w:r>
        <w:rPr>
          <w:rFonts w:ascii="Times New Roman" w:eastAsia="Times New Roman" w:hAnsi="Times New Roman" w:cs="Times New Roman"/>
          <w:b/>
        </w:rPr>
        <w:t xml:space="preserve"> </w:t>
      </w:r>
    </w:p>
    <w:p w:rsidR="000328ED" w:rsidRDefault="00FC4744">
      <w:pPr>
        <w:spacing w:after="0"/>
        <w:ind w:left="432" w:hanging="10"/>
      </w:pPr>
      <w:r>
        <w:rPr>
          <w:rFonts w:ascii="Times New Roman" w:eastAsia="Times New Roman" w:hAnsi="Times New Roman" w:cs="Times New Roman"/>
        </w:rPr>
        <w:t xml:space="preserve">Comunicación Social </w:t>
      </w:r>
    </w:p>
    <w:p w:rsidR="000328ED" w:rsidRDefault="00FC4744">
      <w:pPr>
        <w:spacing w:after="17"/>
      </w:pPr>
      <w:r>
        <w:rPr>
          <w:rFonts w:ascii="Times New Roman" w:eastAsia="Times New Roman" w:hAnsi="Times New Roman" w:cs="Times New Roman"/>
        </w:rPr>
        <w:t xml:space="preserve"> </w:t>
      </w:r>
    </w:p>
    <w:p w:rsidR="000328ED" w:rsidRDefault="00FC4744">
      <w:pPr>
        <w:spacing w:after="44"/>
      </w:pPr>
      <w:r>
        <w:rPr>
          <w:rFonts w:ascii="Times New Roman" w:eastAsia="Times New Roman" w:hAnsi="Times New Roman" w:cs="Times New Roman"/>
        </w:rPr>
        <w:t xml:space="preserve"> </w:t>
      </w:r>
    </w:p>
    <w:p w:rsidR="000328ED" w:rsidRDefault="00FC4744">
      <w:pPr>
        <w:numPr>
          <w:ilvl w:val="0"/>
          <w:numId w:val="1"/>
        </w:numPr>
        <w:spacing w:after="224"/>
        <w:ind w:left="844" w:hanging="720"/>
      </w:pPr>
      <w:r>
        <w:rPr>
          <w:rFonts w:ascii="Times New Roman" w:eastAsia="Times New Roman" w:hAnsi="Times New Roman" w:cs="Times New Roman"/>
          <w:b/>
        </w:rPr>
        <w:t xml:space="preserve">FUNDAMENTACIÓN DE LA MATERIA/SEMINARIO EN LA CARRERA: </w:t>
      </w:r>
    </w:p>
    <w:p w:rsidR="000328ED" w:rsidRDefault="00FC4744">
      <w:pPr>
        <w:spacing w:after="3" w:line="276" w:lineRule="auto"/>
        <w:ind w:left="480" w:right="230" w:firstLine="182"/>
      </w:pPr>
      <w:r>
        <w:rPr>
          <w:rFonts w:ascii="Times New Roman" w:eastAsia="Times New Roman" w:hAnsi="Times New Roman" w:cs="Times New Roman"/>
          <w:sz w:val="24"/>
        </w:rPr>
        <w:t xml:space="preserve">Tanto para los estudiantes del campo de las ciencias de la comunicación, como para los futuros especialistas en publicidad, periodismo y relaciones públicas, el arte contemporáneo puede ubicarnos en un tiempo de laxa transformación, sobre todo debido a las derivas por la indefinición existente en los lenguajes, de una clasificación que especifique sus límites, e incluso dentro de la hibridación de los mismos géneros de las artes lo que nos lleva a mover permanentemente nuestros puntos de vista, (Giunta, 2014). Esto puede provocar cierta perplejidad (Thompson, 2015), no solo en la formulación que hagamos del concepto mismo de arte contemporáneo y de belleza sino también a causa de la velocidad en que estas ideas se modifican al atravesar las fricciones en los distintos tipos de representaciones culturales reales y virtuales. La cátedra aspira a abordar el arte y la comunicación desde un espacio destinado a problematizar ciertos aspectos estéticos y sociales de la producción artística y las múltiples tramas del mercado del arte desde una perspectiva interdisciplinaria, brindando instrumentos que permitan la comprensión de la complejidad de los fenómenos artísticos y la especificidad de las prácticas híbridas contemporáneas que nos logre ubicar en mejores condiciones para entender los profundos procesos que fundan las tradiciones de las diversas técnicas de la producción artística. </w:t>
      </w:r>
    </w:p>
    <w:p w:rsidR="000328ED" w:rsidRDefault="00FC4744">
      <w:pPr>
        <w:spacing w:after="5" w:line="271" w:lineRule="auto"/>
        <w:ind w:left="407" w:right="833" w:firstLine="423"/>
        <w:jc w:val="both"/>
      </w:pPr>
      <w:r>
        <w:rPr>
          <w:rFonts w:ascii="Times New Roman" w:eastAsia="Times New Roman" w:hAnsi="Times New Roman" w:cs="Times New Roman"/>
          <w:sz w:val="24"/>
        </w:rPr>
        <w:lastRenderedPageBreak/>
        <w:t xml:space="preserve">Sobre todo, abordaremos la idea que sostiene el artista Jeff Wall en (Nickas, 2021), de empezar a pensar el pasado para no perder la memoria y tomar la historia del arte como la textura vital de las cosas que desaparecerán, a menos que queden preservadas en el arte. </w:t>
      </w:r>
    </w:p>
    <w:p w:rsidR="000328ED" w:rsidRDefault="00FC4744">
      <w:pPr>
        <w:spacing w:after="108"/>
      </w:pPr>
      <w:r>
        <w:rPr>
          <w:rFonts w:ascii="Times New Roman" w:eastAsia="Times New Roman" w:hAnsi="Times New Roman" w:cs="Times New Roman"/>
          <w:sz w:val="24"/>
        </w:rPr>
        <w:t xml:space="preserve"> </w:t>
      </w:r>
    </w:p>
    <w:p w:rsidR="000328ED" w:rsidRDefault="00FC4744">
      <w:pPr>
        <w:spacing w:after="2"/>
      </w:pPr>
      <w:r>
        <w:rPr>
          <w:rFonts w:ascii="Times New Roman" w:eastAsia="Times New Roman" w:hAnsi="Times New Roman" w:cs="Times New Roman"/>
          <w:sz w:val="24"/>
        </w:rPr>
        <w:t xml:space="preserve"> </w:t>
      </w:r>
    </w:p>
    <w:p w:rsidR="000328ED" w:rsidRDefault="00FC4744">
      <w:pPr>
        <w:spacing w:after="267"/>
        <w:ind w:left="134" w:hanging="10"/>
      </w:pPr>
      <w:r>
        <w:rPr>
          <w:rFonts w:ascii="Times New Roman" w:eastAsia="Times New Roman" w:hAnsi="Times New Roman" w:cs="Times New Roman"/>
          <w:b/>
        </w:rPr>
        <w:t xml:space="preserve">OBJETIVOS DE LA MATERIA: </w:t>
      </w:r>
    </w:p>
    <w:p w:rsidR="000328ED" w:rsidRDefault="00FC4744">
      <w:pPr>
        <w:spacing w:after="3" w:line="276" w:lineRule="auto"/>
        <w:ind w:left="407" w:right="230" w:firstLine="182"/>
      </w:pPr>
      <w:r>
        <w:rPr>
          <w:rFonts w:ascii="Times New Roman" w:eastAsia="Times New Roman" w:hAnsi="Times New Roman" w:cs="Times New Roman"/>
          <w:sz w:val="24"/>
        </w:rPr>
        <w:t xml:space="preserve">Que el/la alumno/a adquiera las condiciones suficientes para problematizar algunos conceptos claves concernientes a la producción, circulación, recepción e interpretación de las propuestas artísticas contemporáneas. Que logre identificar algunas de las estrategias artísticas en la comunicación y las pueda encuadrar históricamente. Que reconozca la especificidad e hibridación de las nuevas disciplinas artísticas y la formulación de sus técnicas y que pueda relacionarlas con tradiciones y escuelas significativas. Que pueda analizar los recursos y circuitos económicos fundamentales de la producción artística, sus propósitos y objetivos. Que asuma una posición crítica sobre el contenido y la realización artística. Que se reconozca con la potencia expresiva necesaria para la elaboración personal de sus propios materiales de carácter artístico. </w:t>
      </w:r>
    </w:p>
    <w:p w:rsidR="000328ED" w:rsidRDefault="00FC4744">
      <w:pPr>
        <w:spacing w:after="5" w:line="271" w:lineRule="auto"/>
        <w:ind w:left="407" w:right="630" w:firstLine="302"/>
        <w:jc w:val="both"/>
      </w:pPr>
      <w:r>
        <w:rPr>
          <w:rFonts w:ascii="Times New Roman" w:eastAsia="Times New Roman" w:hAnsi="Times New Roman" w:cs="Times New Roman"/>
          <w:sz w:val="24"/>
        </w:rPr>
        <w:t xml:space="preserve">La cátedra también propone que el/la estudiante: se encuentre en condiciones de aplicar el código de ética y discrimine la utilización de la producción orientada a los valores y al bien común. </w:t>
      </w:r>
    </w:p>
    <w:p w:rsidR="000328ED" w:rsidRDefault="00FC4744">
      <w:pPr>
        <w:spacing w:after="3" w:line="276" w:lineRule="auto"/>
        <w:ind w:left="407" w:right="230" w:firstLine="302"/>
      </w:pPr>
      <w:r>
        <w:rPr>
          <w:rFonts w:ascii="Times New Roman" w:eastAsia="Times New Roman" w:hAnsi="Times New Roman" w:cs="Times New Roman"/>
          <w:sz w:val="24"/>
        </w:rPr>
        <w:t xml:space="preserve">Que ubicado como productor de imágenes tenga en cuenta los principios de: legalidad (respeto por la ley vigente); veracidad (respeto por el consumidor); lealtad comercial (respeto por la competencia) y sensibilidad social (respeto por los diferentes públicos). Que valore la producción nacional y regional como marca de identidad y memoria. </w:t>
      </w:r>
    </w:p>
    <w:p w:rsidR="000328ED" w:rsidRDefault="00FC4744">
      <w:pPr>
        <w:spacing w:after="151" w:line="271" w:lineRule="auto"/>
        <w:ind w:left="407" w:right="351" w:firstLine="365"/>
        <w:jc w:val="both"/>
      </w:pPr>
      <w:r>
        <w:rPr>
          <w:rFonts w:ascii="Times New Roman" w:eastAsia="Times New Roman" w:hAnsi="Times New Roman" w:cs="Times New Roman"/>
          <w:sz w:val="24"/>
        </w:rPr>
        <w:t xml:space="preserve">Que incorpore un manejo autonómico de las TIC para abordar el conocimiento fundamental de las técnicas de la producción identificando los métodos distintivos en la práctica de carácter técnico y artístico. </w:t>
      </w:r>
    </w:p>
    <w:p w:rsidR="000328ED" w:rsidRDefault="00FC4744">
      <w:pPr>
        <w:spacing w:after="4"/>
        <w:ind w:left="134" w:hanging="10"/>
      </w:pPr>
      <w:r>
        <w:rPr>
          <w:rFonts w:ascii="Times New Roman" w:eastAsia="Times New Roman" w:hAnsi="Times New Roman" w:cs="Times New Roman"/>
          <w:b/>
        </w:rPr>
        <w:t xml:space="preserve">ASIGNACIÓN HORARIA: </w:t>
      </w:r>
    </w:p>
    <w:p w:rsidR="000328ED" w:rsidRDefault="00FC4744">
      <w:pPr>
        <w:spacing w:after="26"/>
      </w:pPr>
      <w:r>
        <w:rPr>
          <w:rFonts w:ascii="Times New Roman" w:eastAsia="Times New Roman" w:hAnsi="Times New Roman" w:cs="Times New Roman"/>
          <w:b/>
          <w:sz w:val="20"/>
        </w:rPr>
        <w:t xml:space="preserve"> </w:t>
      </w:r>
    </w:p>
    <w:p w:rsidR="000328ED" w:rsidRDefault="00FC4744">
      <w:pPr>
        <w:spacing w:after="0"/>
      </w:pPr>
      <w:r>
        <w:rPr>
          <w:rFonts w:ascii="Times New Roman" w:eastAsia="Times New Roman" w:hAnsi="Times New Roman" w:cs="Times New Roman"/>
          <w:b/>
          <w:sz w:val="20"/>
        </w:rPr>
        <w:t xml:space="preserve"> </w:t>
      </w:r>
    </w:p>
    <w:tbl>
      <w:tblPr>
        <w:tblStyle w:val="TableGrid"/>
        <w:tblW w:w="8007" w:type="dxa"/>
        <w:tblInd w:w="966" w:type="dxa"/>
        <w:tblCellMar>
          <w:top w:w="8" w:type="dxa"/>
          <w:left w:w="0" w:type="dxa"/>
          <w:bottom w:w="0" w:type="dxa"/>
          <w:right w:w="104" w:type="dxa"/>
        </w:tblCellMar>
        <w:tblLook w:val="04A0" w:firstRow="1" w:lastRow="0" w:firstColumn="1" w:lastColumn="0" w:noHBand="0" w:noVBand="1"/>
      </w:tblPr>
      <w:tblGrid>
        <w:gridCol w:w="4902"/>
        <w:gridCol w:w="917"/>
        <w:gridCol w:w="1157"/>
        <w:gridCol w:w="1031"/>
      </w:tblGrid>
      <w:tr w:rsidR="000328ED">
        <w:trPr>
          <w:trHeight w:val="719"/>
        </w:trPr>
        <w:tc>
          <w:tcPr>
            <w:tcW w:w="4902" w:type="dxa"/>
            <w:tcBorders>
              <w:top w:val="nil"/>
              <w:left w:val="nil"/>
              <w:bottom w:val="single" w:sz="4" w:space="0" w:color="6AA84F"/>
              <w:right w:val="single" w:sz="4" w:space="0" w:color="6AA84F"/>
            </w:tcBorders>
          </w:tcPr>
          <w:p w:rsidR="000328ED" w:rsidRDefault="00FC4744">
            <w:pPr>
              <w:spacing w:after="0"/>
              <w:ind w:left="-1"/>
            </w:pPr>
            <w:r>
              <w:rPr>
                <w:rFonts w:ascii="Times New Roman" w:eastAsia="Times New Roman" w:hAnsi="Times New Roman" w:cs="Times New Roman"/>
              </w:rPr>
              <w:t xml:space="preserve"> </w:t>
            </w:r>
          </w:p>
        </w:tc>
        <w:tc>
          <w:tcPr>
            <w:tcW w:w="917" w:type="dxa"/>
            <w:tcBorders>
              <w:top w:val="single" w:sz="4" w:space="0" w:color="6AA84F"/>
              <w:left w:val="single" w:sz="4" w:space="0" w:color="6AA84F"/>
              <w:bottom w:val="single" w:sz="4" w:space="0" w:color="6AA84F"/>
              <w:right w:val="single" w:sz="4" w:space="0" w:color="6AA84F"/>
            </w:tcBorders>
            <w:shd w:val="clear" w:color="auto" w:fill="92C47C"/>
          </w:tcPr>
          <w:p w:rsidR="000328ED" w:rsidRDefault="00FC4744">
            <w:pPr>
              <w:spacing w:after="0"/>
              <w:ind w:left="103"/>
              <w:jc w:val="center"/>
            </w:pPr>
            <w:r>
              <w:rPr>
                <w:rFonts w:ascii="Times New Roman" w:eastAsia="Times New Roman" w:hAnsi="Times New Roman" w:cs="Times New Roman"/>
                <w:b/>
              </w:rPr>
              <w:t xml:space="preserve">Teóric a </w:t>
            </w:r>
          </w:p>
        </w:tc>
        <w:tc>
          <w:tcPr>
            <w:tcW w:w="1157"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0328ED" w:rsidRDefault="00FC4744">
            <w:pPr>
              <w:spacing w:after="0"/>
              <w:ind w:left="94"/>
              <w:jc w:val="center"/>
            </w:pPr>
            <w:r>
              <w:rPr>
                <w:rFonts w:ascii="Times New Roman" w:eastAsia="Times New Roman" w:hAnsi="Times New Roman" w:cs="Times New Roman"/>
                <w:b/>
              </w:rPr>
              <w:t xml:space="preserve">Práctica </w:t>
            </w:r>
          </w:p>
        </w:tc>
        <w:tc>
          <w:tcPr>
            <w:tcW w:w="1031"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0328ED" w:rsidRDefault="00FC4744">
            <w:pPr>
              <w:spacing w:after="0"/>
              <w:ind w:left="104"/>
              <w:jc w:val="center"/>
            </w:pPr>
            <w:r>
              <w:rPr>
                <w:rFonts w:ascii="Times New Roman" w:eastAsia="Times New Roman" w:hAnsi="Times New Roman" w:cs="Times New Roman"/>
                <w:b/>
              </w:rPr>
              <w:t xml:space="preserve">Total </w:t>
            </w:r>
          </w:p>
        </w:tc>
      </w:tr>
      <w:tr w:rsidR="000328ED">
        <w:trPr>
          <w:trHeight w:val="778"/>
        </w:trPr>
        <w:tc>
          <w:tcPr>
            <w:tcW w:w="4902"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0328ED" w:rsidRDefault="00FC4744">
            <w:pPr>
              <w:spacing w:after="1"/>
              <w:ind w:left="109"/>
            </w:pPr>
            <w:r>
              <w:rPr>
                <w:rFonts w:ascii="Times New Roman" w:eastAsia="Times New Roman" w:hAnsi="Times New Roman" w:cs="Times New Roman"/>
                <w:b/>
              </w:rPr>
              <w:t xml:space="preserve">Carga horaria de trabajo sincrónico </w:t>
            </w:r>
            <w:r>
              <w:rPr>
                <w:rFonts w:ascii="Times New Roman" w:eastAsia="Times New Roman" w:hAnsi="Times New Roman" w:cs="Times New Roman"/>
                <w:sz w:val="20"/>
              </w:rPr>
              <w:t xml:space="preserve">(precisar: </w:t>
            </w:r>
          </w:p>
          <w:p w:rsidR="000328ED" w:rsidRDefault="00FC4744">
            <w:pPr>
              <w:spacing w:after="0"/>
              <w:ind w:left="109"/>
            </w:pPr>
            <w:r>
              <w:rPr>
                <w:rFonts w:ascii="Times New Roman" w:eastAsia="Times New Roman" w:hAnsi="Times New Roman" w:cs="Times New Roman"/>
                <w:sz w:val="20"/>
              </w:rPr>
              <w:t xml:space="preserve">presencial - mediante videoconferencia) </w:t>
            </w:r>
          </w:p>
        </w:tc>
        <w:tc>
          <w:tcPr>
            <w:tcW w:w="917" w:type="dxa"/>
            <w:tcBorders>
              <w:top w:val="single" w:sz="4" w:space="0" w:color="6AA84F"/>
              <w:left w:val="single" w:sz="4" w:space="0" w:color="6AA84F"/>
              <w:bottom w:val="single" w:sz="4" w:space="0" w:color="6AA84F"/>
              <w:right w:val="single" w:sz="4" w:space="0" w:color="6AA84F"/>
            </w:tcBorders>
          </w:tcPr>
          <w:p w:rsidR="000328ED" w:rsidRDefault="00FC4744">
            <w:pPr>
              <w:spacing w:after="12"/>
              <w:ind w:left="5"/>
            </w:pPr>
            <w:r>
              <w:rPr>
                <w:rFonts w:ascii="Times New Roman" w:eastAsia="Times New Roman" w:hAnsi="Times New Roman" w:cs="Times New Roman"/>
                <w:b/>
              </w:rPr>
              <w:t xml:space="preserve"> </w:t>
            </w:r>
          </w:p>
          <w:p w:rsidR="000328ED" w:rsidRDefault="00FC4744">
            <w:pPr>
              <w:spacing w:after="0"/>
              <w:ind w:left="115"/>
            </w:pPr>
            <w:r>
              <w:rPr>
                <w:rFonts w:ascii="Times New Roman" w:eastAsia="Times New Roman" w:hAnsi="Times New Roman" w:cs="Times New Roman"/>
              </w:rPr>
              <w:t xml:space="preserve">58 </w:t>
            </w:r>
          </w:p>
        </w:tc>
        <w:tc>
          <w:tcPr>
            <w:tcW w:w="1157" w:type="dxa"/>
            <w:tcBorders>
              <w:top w:val="single" w:sz="4" w:space="0" w:color="6AA84F"/>
              <w:left w:val="single" w:sz="4" w:space="0" w:color="6AA84F"/>
              <w:bottom w:val="single" w:sz="4" w:space="0" w:color="6AA84F"/>
              <w:right w:val="single" w:sz="4" w:space="0" w:color="6AA84F"/>
            </w:tcBorders>
          </w:tcPr>
          <w:p w:rsidR="000328ED" w:rsidRDefault="00FC4744">
            <w:pPr>
              <w:spacing w:after="12"/>
              <w:ind w:left="5"/>
            </w:pPr>
            <w:r>
              <w:rPr>
                <w:rFonts w:ascii="Times New Roman" w:eastAsia="Times New Roman" w:hAnsi="Times New Roman" w:cs="Times New Roman"/>
                <w:b/>
              </w:rPr>
              <w:t xml:space="preserve"> </w:t>
            </w:r>
          </w:p>
          <w:p w:rsidR="000328ED" w:rsidRDefault="00FC4744">
            <w:pPr>
              <w:spacing w:after="0"/>
              <w:ind w:left="115"/>
            </w:pPr>
            <w:r>
              <w:rPr>
                <w:rFonts w:ascii="Times New Roman" w:eastAsia="Times New Roman" w:hAnsi="Times New Roman" w:cs="Times New Roman"/>
              </w:rPr>
              <w:t xml:space="preserve">14 </w:t>
            </w:r>
          </w:p>
        </w:tc>
        <w:tc>
          <w:tcPr>
            <w:tcW w:w="1031" w:type="dxa"/>
            <w:tcBorders>
              <w:top w:val="single" w:sz="4" w:space="0" w:color="6AA84F"/>
              <w:left w:val="single" w:sz="4" w:space="0" w:color="6AA84F"/>
              <w:bottom w:val="single" w:sz="4" w:space="0" w:color="6AA84F"/>
              <w:right w:val="single" w:sz="4" w:space="0" w:color="6AA84F"/>
            </w:tcBorders>
          </w:tcPr>
          <w:p w:rsidR="000328ED" w:rsidRDefault="00FC4744">
            <w:pPr>
              <w:spacing w:after="12"/>
              <w:ind w:left="5"/>
            </w:pPr>
            <w:r>
              <w:rPr>
                <w:rFonts w:ascii="Times New Roman" w:eastAsia="Times New Roman" w:hAnsi="Times New Roman" w:cs="Times New Roman"/>
                <w:b/>
              </w:rPr>
              <w:t xml:space="preserve"> </w:t>
            </w:r>
          </w:p>
          <w:p w:rsidR="000328ED" w:rsidRDefault="00FC4744">
            <w:pPr>
              <w:spacing w:after="0"/>
              <w:ind w:left="110"/>
            </w:pPr>
            <w:r>
              <w:rPr>
                <w:rFonts w:ascii="Times New Roman" w:eastAsia="Times New Roman" w:hAnsi="Times New Roman" w:cs="Times New Roman"/>
              </w:rPr>
              <w:t xml:space="preserve">72 </w:t>
            </w:r>
          </w:p>
        </w:tc>
      </w:tr>
      <w:tr w:rsidR="000328ED">
        <w:trPr>
          <w:trHeight w:val="773"/>
        </w:trPr>
        <w:tc>
          <w:tcPr>
            <w:tcW w:w="4902"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0328ED" w:rsidRDefault="00FC4744">
            <w:pPr>
              <w:spacing w:after="0"/>
              <w:ind w:left="109"/>
            </w:pPr>
            <w:r>
              <w:rPr>
                <w:rFonts w:ascii="Times New Roman" w:eastAsia="Times New Roman" w:hAnsi="Times New Roman" w:cs="Times New Roman"/>
                <w:b/>
              </w:rPr>
              <w:t xml:space="preserve">Carga horaria de trabajo asincrónico </w:t>
            </w:r>
          </w:p>
          <w:p w:rsidR="000328ED" w:rsidRDefault="00FC4744">
            <w:pPr>
              <w:spacing w:after="0"/>
              <w:ind w:left="109"/>
            </w:pPr>
            <w:r>
              <w:rPr>
                <w:rFonts w:ascii="Times New Roman" w:eastAsia="Times New Roman" w:hAnsi="Times New Roman" w:cs="Times New Roman"/>
                <w:sz w:val="20"/>
              </w:rPr>
              <w:t xml:space="preserve">(trabajo asincrónico en plataformas </w:t>
            </w: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en horas y en %) </w:t>
            </w:r>
          </w:p>
        </w:tc>
        <w:tc>
          <w:tcPr>
            <w:tcW w:w="917" w:type="dxa"/>
            <w:tcBorders>
              <w:top w:val="single" w:sz="4" w:space="0" w:color="6AA84F"/>
              <w:left w:val="single" w:sz="4" w:space="0" w:color="6AA84F"/>
              <w:bottom w:val="single" w:sz="4" w:space="0" w:color="6AA84F"/>
              <w:right w:val="single" w:sz="4" w:space="0" w:color="6AA84F"/>
            </w:tcBorders>
          </w:tcPr>
          <w:p w:rsidR="000328ED" w:rsidRDefault="00FC4744">
            <w:pPr>
              <w:spacing w:after="0"/>
              <w:ind w:left="5"/>
            </w:pPr>
            <w:r>
              <w:rPr>
                <w:rFonts w:ascii="Times New Roman" w:eastAsia="Times New Roman" w:hAnsi="Times New Roman" w:cs="Times New Roman"/>
              </w:rPr>
              <w:t xml:space="preserve"> </w:t>
            </w:r>
          </w:p>
        </w:tc>
        <w:tc>
          <w:tcPr>
            <w:tcW w:w="1157" w:type="dxa"/>
            <w:tcBorders>
              <w:top w:val="single" w:sz="4" w:space="0" w:color="6AA84F"/>
              <w:left w:val="single" w:sz="4" w:space="0" w:color="6AA84F"/>
              <w:bottom w:val="single" w:sz="4" w:space="0" w:color="6AA84F"/>
              <w:right w:val="single" w:sz="4" w:space="0" w:color="6AA84F"/>
            </w:tcBorders>
          </w:tcPr>
          <w:p w:rsidR="000328ED" w:rsidRDefault="00FC4744">
            <w:pPr>
              <w:spacing w:after="0"/>
              <w:ind w:left="5"/>
            </w:pPr>
            <w:r>
              <w:rPr>
                <w:rFonts w:ascii="Times New Roman" w:eastAsia="Times New Roman" w:hAnsi="Times New Roman" w:cs="Times New Roman"/>
              </w:rPr>
              <w:t xml:space="preserve"> </w:t>
            </w:r>
          </w:p>
        </w:tc>
        <w:tc>
          <w:tcPr>
            <w:tcW w:w="1031" w:type="dxa"/>
            <w:tcBorders>
              <w:top w:val="single" w:sz="4" w:space="0" w:color="6AA84F"/>
              <w:left w:val="single" w:sz="4" w:space="0" w:color="6AA84F"/>
              <w:bottom w:val="single" w:sz="4" w:space="0" w:color="6AA84F"/>
              <w:right w:val="single" w:sz="4" w:space="0" w:color="6AA84F"/>
            </w:tcBorders>
          </w:tcPr>
          <w:p w:rsidR="000328ED" w:rsidRDefault="00FC4744">
            <w:pPr>
              <w:spacing w:after="0"/>
              <w:ind w:left="5"/>
            </w:pPr>
            <w:r>
              <w:rPr>
                <w:rFonts w:ascii="Times New Roman" w:eastAsia="Times New Roman" w:hAnsi="Times New Roman" w:cs="Times New Roman"/>
              </w:rPr>
              <w:t xml:space="preserve"> </w:t>
            </w:r>
          </w:p>
        </w:tc>
      </w:tr>
      <w:tr w:rsidR="000328ED">
        <w:trPr>
          <w:trHeight w:val="777"/>
        </w:trPr>
        <w:tc>
          <w:tcPr>
            <w:tcW w:w="4902" w:type="dxa"/>
            <w:tcBorders>
              <w:top w:val="single" w:sz="4" w:space="0" w:color="6AA84F"/>
              <w:left w:val="single" w:sz="4" w:space="0" w:color="6AA84F"/>
              <w:bottom w:val="single" w:sz="4" w:space="0" w:color="6AA84F"/>
              <w:right w:val="single" w:sz="4" w:space="0" w:color="6AA84F"/>
            </w:tcBorders>
            <w:shd w:val="clear" w:color="auto" w:fill="92C47C"/>
          </w:tcPr>
          <w:p w:rsidR="000328ED" w:rsidRDefault="00FC4744">
            <w:pPr>
              <w:spacing w:after="17"/>
              <w:ind w:left="4"/>
            </w:pPr>
            <w:r>
              <w:rPr>
                <w:rFonts w:ascii="Times New Roman" w:eastAsia="Times New Roman" w:hAnsi="Times New Roman" w:cs="Times New Roman"/>
                <w:b/>
              </w:rPr>
              <w:t xml:space="preserve"> </w:t>
            </w:r>
          </w:p>
          <w:p w:rsidR="000328ED" w:rsidRDefault="00FC4744">
            <w:pPr>
              <w:spacing w:after="0"/>
              <w:ind w:left="109"/>
            </w:pPr>
            <w:r>
              <w:rPr>
                <w:rFonts w:ascii="Times New Roman" w:eastAsia="Times New Roman" w:hAnsi="Times New Roman" w:cs="Times New Roman"/>
                <w:b/>
              </w:rPr>
              <w:t xml:space="preserve">Carga horaria general </w:t>
            </w:r>
          </w:p>
        </w:tc>
        <w:tc>
          <w:tcPr>
            <w:tcW w:w="917" w:type="dxa"/>
            <w:tcBorders>
              <w:top w:val="single" w:sz="4" w:space="0" w:color="6AA84F"/>
              <w:left w:val="single" w:sz="4" w:space="0" w:color="6AA84F"/>
              <w:bottom w:val="single" w:sz="4" w:space="0" w:color="6AA84F"/>
              <w:right w:val="single" w:sz="4" w:space="0" w:color="6AA84F"/>
            </w:tcBorders>
          </w:tcPr>
          <w:p w:rsidR="000328ED" w:rsidRDefault="00FC4744">
            <w:pPr>
              <w:spacing w:after="12"/>
              <w:ind w:left="5"/>
            </w:pPr>
            <w:r>
              <w:rPr>
                <w:rFonts w:ascii="Times New Roman" w:eastAsia="Times New Roman" w:hAnsi="Times New Roman" w:cs="Times New Roman"/>
                <w:b/>
              </w:rPr>
              <w:t xml:space="preserve"> </w:t>
            </w:r>
          </w:p>
          <w:p w:rsidR="000328ED" w:rsidRDefault="00FC4744">
            <w:pPr>
              <w:spacing w:after="0"/>
              <w:ind w:left="115"/>
            </w:pPr>
            <w:r>
              <w:rPr>
                <w:rFonts w:ascii="Times New Roman" w:eastAsia="Times New Roman" w:hAnsi="Times New Roman" w:cs="Times New Roman"/>
              </w:rPr>
              <w:t xml:space="preserve">58 </w:t>
            </w:r>
          </w:p>
        </w:tc>
        <w:tc>
          <w:tcPr>
            <w:tcW w:w="1157" w:type="dxa"/>
            <w:tcBorders>
              <w:top w:val="single" w:sz="4" w:space="0" w:color="6AA84F"/>
              <w:left w:val="single" w:sz="4" w:space="0" w:color="6AA84F"/>
              <w:bottom w:val="single" w:sz="4" w:space="0" w:color="6AA84F"/>
              <w:right w:val="single" w:sz="4" w:space="0" w:color="6AA84F"/>
            </w:tcBorders>
          </w:tcPr>
          <w:p w:rsidR="000328ED" w:rsidRDefault="00FC4744">
            <w:pPr>
              <w:spacing w:after="12"/>
              <w:ind w:left="5"/>
            </w:pPr>
            <w:r>
              <w:rPr>
                <w:rFonts w:ascii="Times New Roman" w:eastAsia="Times New Roman" w:hAnsi="Times New Roman" w:cs="Times New Roman"/>
                <w:b/>
              </w:rPr>
              <w:t xml:space="preserve"> </w:t>
            </w:r>
          </w:p>
          <w:p w:rsidR="000328ED" w:rsidRDefault="00FC4744">
            <w:pPr>
              <w:spacing w:after="0"/>
              <w:ind w:left="115"/>
            </w:pPr>
            <w:r>
              <w:rPr>
                <w:rFonts w:ascii="Times New Roman" w:eastAsia="Times New Roman" w:hAnsi="Times New Roman" w:cs="Times New Roman"/>
              </w:rPr>
              <w:t xml:space="preserve">14 </w:t>
            </w:r>
          </w:p>
        </w:tc>
        <w:tc>
          <w:tcPr>
            <w:tcW w:w="1031" w:type="dxa"/>
            <w:tcBorders>
              <w:top w:val="single" w:sz="4" w:space="0" w:color="6AA84F"/>
              <w:left w:val="single" w:sz="4" w:space="0" w:color="6AA84F"/>
              <w:bottom w:val="single" w:sz="4" w:space="0" w:color="6AA84F"/>
              <w:right w:val="single" w:sz="4" w:space="0" w:color="6AA84F"/>
            </w:tcBorders>
          </w:tcPr>
          <w:p w:rsidR="000328ED" w:rsidRDefault="00FC4744">
            <w:pPr>
              <w:spacing w:after="12"/>
              <w:ind w:left="5"/>
            </w:pPr>
            <w:r>
              <w:rPr>
                <w:rFonts w:ascii="Times New Roman" w:eastAsia="Times New Roman" w:hAnsi="Times New Roman" w:cs="Times New Roman"/>
                <w:b/>
              </w:rPr>
              <w:t xml:space="preserve"> </w:t>
            </w:r>
          </w:p>
          <w:p w:rsidR="000328ED" w:rsidRDefault="00FC4744">
            <w:pPr>
              <w:spacing w:after="0"/>
              <w:ind w:left="110"/>
            </w:pPr>
            <w:r>
              <w:rPr>
                <w:rFonts w:ascii="Times New Roman" w:eastAsia="Times New Roman" w:hAnsi="Times New Roman" w:cs="Times New Roman"/>
              </w:rPr>
              <w:t xml:space="preserve">72 </w:t>
            </w:r>
          </w:p>
        </w:tc>
      </w:tr>
    </w:tbl>
    <w:p w:rsidR="000328ED" w:rsidRDefault="00FC4744">
      <w:pPr>
        <w:spacing w:after="16"/>
      </w:pPr>
      <w:r>
        <w:rPr>
          <w:rFonts w:ascii="Times New Roman" w:eastAsia="Times New Roman" w:hAnsi="Times New Roman" w:cs="Times New Roman"/>
          <w:b/>
        </w:rPr>
        <w:t xml:space="preserve"> </w:t>
      </w:r>
    </w:p>
    <w:p w:rsidR="000328ED" w:rsidRDefault="00FC4744">
      <w:pPr>
        <w:spacing w:after="21"/>
      </w:pPr>
      <w:r>
        <w:rPr>
          <w:rFonts w:ascii="Times New Roman" w:eastAsia="Times New Roman" w:hAnsi="Times New Roman" w:cs="Times New Roman"/>
          <w:b/>
        </w:rPr>
        <w:t xml:space="preserve"> </w:t>
      </w:r>
    </w:p>
    <w:p w:rsidR="000328ED" w:rsidRDefault="00FC4744">
      <w:pPr>
        <w:spacing w:after="34"/>
      </w:pPr>
      <w:r>
        <w:rPr>
          <w:rFonts w:ascii="Times New Roman" w:eastAsia="Times New Roman" w:hAnsi="Times New Roman" w:cs="Times New Roman"/>
          <w:b/>
        </w:rPr>
        <w:t xml:space="preserve"> </w:t>
      </w:r>
    </w:p>
    <w:p w:rsidR="000328ED" w:rsidRDefault="00FC4744">
      <w:pPr>
        <w:tabs>
          <w:tab w:val="center" w:pos="5167"/>
        </w:tabs>
        <w:spacing w:after="4"/>
      </w:pPr>
      <w:r>
        <w:rPr>
          <w:rFonts w:ascii="Times New Roman" w:eastAsia="Times New Roman" w:hAnsi="Times New Roman" w:cs="Times New Roman"/>
          <w:b/>
          <w:sz w:val="24"/>
        </w:rPr>
        <w:t>5.</w:t>
      </w:r>
      <w:r>
        <w:rPr>
          <w:rFonts w:ascii="Arial" w:eastAsia="Arial" w:hAnsi="Arial" w:cs="Arial"/>
          <w:b/>
          <w:sz w:val="24"/>
        </w:rPr>
        <w:t xml:space="preserve"> </w:t>
      </w:r>
      <w:r>
        <w:rPr>
          <w:rFonts w:ascii="Arial" w:eastAsia="Arial" w:hAnsi="Arial" w:cs="Arial"/>
          <w:b/>
          <w:sz w:val="24"/>
        </w:rPr>
        <w:tab/>
      </w:r>
      <w:r>
        <w:rPr>
          <w:rFonts w:ascii="Times New Roman" w:eastAsia="Times New Roman" w:hAnsi="Times New Roman" w:cs="Times New Roman"/>
          <w:b/>
        </w:rPr>
        <w:t xml:space="preserve">UNIDADES TEMÁTICAS, CONTENIDOS, BIBLIOGRAFÍA POR UNIDAD TEMÁTICA: </w:t>
      </w:r>
    </w:p>
    <w:p w:rsidR="000328ED" w:rsidRDefault="00FC4744">
      <w:pPr>
        <w:spacing w:after="278" w:line="267" w:lineRule="auto"/>
        <w:ind w:left="417" w:hanging="10"/>
      </w:pPr>
      <w:r>
        <w:rPr>
          <w:rFonts w:ascii="Times New Roman" w:eastAsia="Times New Roman" w:hAnsi="Times New Roman" w:cs="Times New Roman"/>
          <w:b/>
          <w:sz w:val="24"/>
        </w:rPr>
        <w:t xml:space="preserve">UNIDAD I: </w:t>
      </w:r>
    </w:p>
    <w:p w:rsidR="000328ED" w:rsidRDefault="00FC4744">
      <w:pPr>
        <w:spacing w:after="82" w:line="271" w:lineRule="auto"/>
        <w:ind w:left="417" w:right="122" w:hanging="10"/>
        <w:jc w:val="both"/>
      </w:pPr>
      <w:r>
        <w:rPr>
          <w:rFonts w:ascii="Times New Roman" w:eastAsia="Times New Roman" w:hAnsi="Times New Roman" w:cs="Times New Roman"/>
          <w:sz w:val="24"/>
        </w:rPr>
        <w:lastRenderedPageBreak/>
        <w:t xml:space="preserve">Propósito de la unidad: </w:t>
      </w:r>
    </w:p>
    <w:p w:rsidR="000328ED" w:rsidRDefault="00FC4744">
      <w:pPr>
        <w:spacing w:after="80" w:line="271" w:lineRule="auto"/>
        <w:ind w:left="407" w:right="216" w:firstLine="302"/>
        <w:jc w:val="both"/>
      </w:pPr>
      <w:r>
        <w:rPr>
          <w:rFonts w:ascii="Times New Roman" w:eastAsia="Times New Roman" w:hAnsi="Times New Roman" w:cs="Times New Roman"/>
          <w:sz w:val="24"/>
        </w:rPr>
        <w:t xml:space="preserve">Establecer un enfoque metodológico para la interpretación de propuestas artísticas de diversas disciplinas específicas que sean útiles para problematizar el concepto de obra artística desde una mirada contemporánea. </w:t>
      </w:r>
    </w:p>
    <w:p w:rsidR="000328ED" w:rsidRDefault="00FC4744">
      <w:pPr>
        <w:spacing w:after="22"/>
        <w:ind w:left="725"/>
      </w:pPr>
      <w:r>
        <w:rPr>
          <w:rFonts w:ascii="Times New Roman" w:eastAsia="Times New Roman" w:hAnsi="Times New Roman" w:cs="Times New Roman"/>
          <w:sz w:val="24"/>
        </w:rPr>
        <w:t xml:space="preserve"> </w:t>
      </w:r>
    </w:p>
    <w:p w:rsidR="000328ED" w:rsidRDefault="00FC4744">
      <w:pPr>
        <w:spacing w:after="15"/>
        <w:ind w:left="445" w:hanging="10"/>
        <w:jc w:val="center"/>
      </w:pPr>
      <w:r>
        <w:rPr>
          <w:rFonts w:ascii="Times New Roman" w:eastAsia="Times New Roman" w:hAnsi="Times New Roman" w:cs="Times New Roman"/>
          <w:sz w:val="24"/>
        </w:rPr>
        <w:t xml:space="preserve">Título de la unidad </w:t>
      </w:r>
    </w:p>
    <w:p w:rsidR="000328ED" w:rsidRDefault="00FC4744">
      <w:pPr>
        <w:spacing w:after="9" w:line="268" w:lineRule="auto"/>
        <w:ind w:left="2867" w:right="143" w:hanging="10"/>
      </w:pPr>
      <w:r>
        <w:rPr>
          <w:rFonts w:ascii="Times New Roman" w:eastAsia="Times New Roman" w:hAnsi="Times New Roman" w:cs="Times New Roman"/>
          <w:i/>
          <w:sz w:val="24"/>
        </w:rPr>
        <w:t xml:space="preserve">Prometeo: la responsabilidad y el fuego de las artes. </w:t>
      </w:r>
    </w:p>
    <w:p w:rsidR="000328ED" w:rsidRDefault="00FC4744">
      <w:pPr>
        <w:spacing w:after="16"/>
        <w:ind w:left="422"/>
      </w:pPr>
      <w:r>
        <w:rPr>
          <w:rFonts w:ascii="Times New Roman" w:eastAsia="Times New Roman" w:hAnsi="Times New Roman" w:cs="Times New Roman"/>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Contenidos </w:t>
      </w:r>
    </w:p>
    <w:p w:rsidR="000328ED" w:rsidRDefault="00FC4744">
      <w:pPr>
        <w:spacing w:after="3" w:line="276" w:lineRule="auto"/>
        <w:ind w:left="407" w:right="230" w:firstLine="365"/>
      </w:pPr>
      <w:r>
        <w:rPr>
          <w:rFonts w:ascii="Times New Roman" w:eastAsia="Times New Roman" w:hAnsi="Times New Roman" w:cs="Times New Roman"/>
          <w:sz w:val="24"/>
        </w:rPr>
        <w:t xml:space="preserve">1.- El concepto del arte. ¿Y qué cosa es el arte? Perspectivas en el abordaje de conceptos: arte, artesanía, arte primitivo, arte sagrado y la influencia de las invasiones bárbaras en Occidente. Una aproximación a las diversas historias del arte. Introducción a los procesos artísticos y al arte de la producción en el arte moderno. Análisis comparativo de imágenes y abordajes de la práctica enumerativa de disciplinas artísticas: arquitectura, literatura, teatro, música, pintura, danza, cine. Elementos distintivos en el arte oriental, arte africano, producción de los pueblos originarios y de las misiones católicas. </w:t>
      </w:r>
    </w:p>
    <w:p w:rsidR="000328ED" w:rsidRDefault="00FC4744">
      <w:pPr>
        <w:spacing w:after="3" w:line="276" w:lineRule="auto"/>
        <w:ind w:left="407" w:right="230" w:firstLine="423"/>
      </w:pPr>
      <w:r>
        <w:rPr>
          <w:rFonts w:ascii="Times New Roman" w:eastAsia="Times New Roman" w:hAnsi="Times New Roman" w:cs="Times New Roman"/>
          <w:sz w:val="24"/>
        </w:rPr>
        <w:t xml:space="preserve">2.- La representación: del bisonte a la imagen fija. Rasgos distintivos de la imagen fotográfica. Antecedentes históricos y políticos. Criterios de producción en la utilización de la cámara oscura: daguerrotipo y evolución de la imagen fija. Los experimentos ópticos de Athanasius Kircher S.J. y la corporación industrial </w:t>
      </w:r>
      <w:r>
        <w:rPr>
          <w:rFonts w:ascii="Times New Roman" w:eastAsia="Times New Roman" w:hAnsi="Times New Roman" w:cs="Times New Roman"/>
          <w:i/>
          <w:sz w:val="24"/>
        </w:rPr>
        <w:t>Eastman /Kodak</w:t>
      </w:r>
      <w:r>
        <w:rPr>
          <w:rFonts w:ascii="Times New Roman" w:eastAsia="Times New Roman" w:hAnsi="Times New Roman" w:cs="Times New Roman"/>
          <w:sz w:val="24"/>
        </w:rPr>
        <w:t xml:space="preserve">. Forma de producción de imágenes en el estudio fotográfico. Fotomontaje en Grete Stern e imágenes publicitarias en David LaChapelle. </w:t>
      </w:r>
    </w:p>
    <w:p w:rsidR="000328ED" w:rsidRDefault="00FC4744">
      <w:pPr>
        <w:spacing w:after="5" w:line="271" w:lineRule="auto"/>
        <w:ind w:left="407" w:right="122" w:firstLine="302"/>
        <w:jc w:val="both"/>
      </w:pPr>
      <w:r>
        <w:rPr>
          <w:rFonts w:ascii="Times New Roman" w:eastAsia="Times New Roman" w:hAnsi="Times New Roman" w:cs="Times New Roman"/>
          <w:sz w:val="24"/>
        </w:rPr>
        <w:t xml:space="preserve">3.- Algunos criterios de la producción de imágenes en movimiento en la historia del arte contemporáneo. Instalación, video-perfomance y video Arte. </w:t>
      </w:r>
    </w:p>
    <w:p w:rsidR="000328ED" w:rsidRDefault="00FC4744">
      <w:pPr>
        <w:spacing w:after="5" w:line="271" w:lineRule="auto"/>
        <w:ind w:left="407" w:right="122" w:firstLine="302"/>
        <w:jc w:val="both"/>
      </w:pPr>
      <w:r>
        <w:rPr>
          <w:rFonts w:ascii="Times New Roman" w:eastAsia="Times New Roman" w:hAnsi="Times New Roman" w:cs="Times New Roman"/>
          <w:sz w:val="24"/>
        </w:rPr>
        <w:t xml:space="preserve">4.- Apuntes para estudiantes de Comunicación Social. Cómo comunicar una obra de arte. Algunas formas de abordaje para entender una obra.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5" w:line="271" w:lineRule="auto"/>
        <w:ind w:left="735" w:right="122" w:hanging="10"/>
        <w:jc w:val="both"/>
      </w:pPr>
      <w:r>
        <w:rPr>
          <w:rFonts w:ascii="Times New Roman" w:eastAsia="Times New Roman" w:hAnsi="Times New Roman" w:cs="Times New Roman"/>
          <w:sz w:val="24"/>
        </w:rPr>
        <w:t xml:space="preserve">Bibliografía obligatoria: </w:t>
      </w:r>
    </w:p>
    <w:p w:rsidR="000328ED" w:rsidRDefault="00FC4744">
      <w:pPr>
        <w:spacing w:after="5" w:line="271" w:lineRule="auto"/>
        <w:ind w:left="417" w:right="490" w:hanging="10"/>
        <w:jc w:val="both"/>
      </w:pPr>
      <w:r>
        <w:rPr>
          <w:rFonts w:ascii="Times New Roman" w:eastAsia="Times New Roman" w:hAnsi="Times New Roman" w:cs="Times New Roman"/>
          <w:sz w:val="24"/>
        </w:rPr>
        <w:t xml:space="preserve">Alonso, R. Abril – Mayo (2005). </w:t>
      </w:r>
      <w:r>
        <w:rPr>
          <w:rFonts w:ascii="Times New Roman" w:eastAsia="Times New Roman" w:hAnsi="Times New Roman" w:cs="Times New Roman"/>
          <w:i/>
          <w:sz w:val="24"/>
        </w:rPr>
        <w:t>Hacia una des-definición del video arte</w:t>
      </w:r>
      <w:r>
        <w:rPr>
          <w:rFonts w:ascii="Times New Roman" w:eastAsia="Times New Roman" w:hAnsi="Times New Roman" w:cs="Times New Roman"/>
          <w:sz w:val="24"/>
        </w:rPr>
        <w:t>. ISEA Newsletter, # 100. Recuperado de URL:</w:t>
      </w:r>
      <w:hyperlink r:id="rId10">
        <w:r>
          <w:rPr>
            <w:rFonts w:ascii="Times New Roman" w:eastAsia="Times New Roman" w:hAnsi="Times New Roman" w:cs="Times New Roman"/>
            <w:sz w:val="24"/>
          </w:rPr>
          <w:t xml:space="preserve"> </w:t>
        </w:r>
      </w:hyperlink>
      <w:hyperlink r:id="rId11">
        <w:r>
          <w:rPr>
            <w:rFonts w:ascii="Times New Roman" w:eastAsia="Times New Roman" w:hAnsi="Times New Roman" w:cs="Times New Roman"/>
            <w:sz w:val="24"/>
            <w:u w:val="single" w:color="000000"/>
          </w:rPr>
          <w:t>http://www.roalonso.net/es/pdf/videoarte/desdefinicion_esp.pdf</w:t>
        </w:r>
      </w:hyperlink>
      <w:hyperlink r:id="rId12">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Freund, G. (1974). </w:t>
      </w:r>
      <w:r>
        <w:rPr>
          <w:rFonts w:ascii="Times New Roman" w:eastAsia="Times New Roman" w:hAnsi="Times New Roman" w:cs="Times New Roman"/>
          <w:i/>
          <w:sz w:val="24"/>
        </w:rPr>
        <w:t>La fotografía como documento social</w:t>
      </w:r>
      <w:r>
        <w:rPr>
          <w:rFonts w:ascii="Times New Roman" w:eastAsia="Times New Roman" w:hAnsi="Times New Roman" w:cs="Times New Roman"/>
          <w:sz w:val="24"/>
        </w:rPr>
        <w:t xml:space="preserve">. Gustavo Gili. Madrid. Recuperado de URL </w:t>
      </w:r>
    </w:p>
    <w:p w:rsidR="000328ED" w:rsidRDefault="00FC4744">
      <w:pPr>
        <w:spacing w:after="11" w:line="267" w:lineRule="auto"/>
        <w:ind w:left="432" w:right="628" w:hanging="10"/>
        <w:jc w:val="both"/>
      </w:pPr>
      <w:hyperlink r:id="rId13">
        <w:r>
          <w:rPr>
            <w:rFonts w:ascii="Times New Roman" w:eastAsia="Times New Roman" w:hAnsi="Times New Roman" w:cs="Times New Roman"/>
            <w:sz w:val="24"/>
          </w:rPr>
          <w:t>https</w:t>
        </w:r>
      </w:hyperlink>
      <w:hyperlink r:id="rId14">
        <w:r>
          <w:rPr>
            <w:rFonts w:ascii="Times New Roman" w:eastAsia="Times New Roman" w:hAnsi="Times New Roman" w:cs="Times New Roman"/>
            <w:sz w:val="24"/>
          </w:rPr>
          <w:t>:</w:t>
        </w:r>
      </w:hyperlink>
      <w:hyperlink r:id="rId15">
        <w:r>
          <w:rPr>
            <w:rFonts w:ascii="Times New Roman" w:eastAsia="Times New Roman" w:hAnsi="Times New Roman" w:cs="Times New Roman"/>
            <w:sz w:val="24"/>
          </w:rPr>
          <w:t>/</w:t>
        </w:r>
      </w:hyperlink>
      <w:hyperlink r:id="rId16">
        <w:r>
          <w:rPr>
            <w:rFonts w:ascii="Times New Roman" w:eastAsia="Times New Roman" w:hAnsi="Times New Roman" w:cs="Times New Roman"/>
            <w:sz w:val="24"/>
            <w:u w:val="single" w:color="000000"/>
          </w:rPr>
          <w:t>/ww</w:t>
        </w:r>
      </w:hyperlink>
      <w:hyperlink r:id="rId17">
        <w:r>
          <w:rPr>
            <w:rFonts w:ascii="Times New Roman" w:eastAsia="Times New Roman" w:hAnsi="Times New Roman" w:cs="Times New Roman"/>
            <w:sz w:val="24"/>
            <w:u w:val="single" w:color="000000"/>
          </w:rPr>
          <w:t>w</w:t>
        </w:r>
      </w:hyperlink>
      <w:hyperlink r:id="rId18">
        <w:r>
          <w:rPr>
            <w:rFonts w:ascii="Times New Roman" w:eastAsia="Times New Roman" w:hAnsi="Times New Roman" w:cs="Times New Roman"/>
            <w:sz w:val="24"/>
          </w:rPr>
          <w:t>.</w:t>
        </w:r>
      </w:hyperlink>
      <w:hyperlink r:id="rId19">
        <w:r>
          <w:rPr>
            <w:rFonts w:ascii="Times New Roman" w:eastAsia="Times New Roman" w:hAnsi="Times New Roman" w:cs="Times New Roman"/>
            <w:sz w:val="24"/>
            <w:u w:val="single" w:color="000000"/>
          </w:rPr>
          <w:t>academia.edu/11952139/La_fotograf%C3%ADa_como_documento_social_</w:t>
        </w:r>
      </w:hyperlink>
      <w:hyperlink r:id="rId20">
        <w:r>
          <w:rPr>
            <w:rFonts w:ascii="Times New Roman" w:eastAsia="Times New Roman" w:hAnsi="Times New Roman" w:cs="Times New Roman"/>
            <w:sz w:val="24"/>
          </w:rPr>
          <w:t xml:space="preserve"> </w:t>
        </w:r>
      </w:hyperlink>
      <w:hyperlink r:id="rId21">
        <w:r>
          <w:rPr>
            <w:rFonts w:ascii="Times New Roman" w:eastAsia="Times New Roman" w:hAnsi="Times New Roman" w:cs="Times New Roman"/>
            <w:sz w:val="24"/>
            <w:u w:val="single" w:color="000000"/>
          </w:rPr>
          <w:t>Gisele_Fre</w:t>
        </w:r>
      </w:hyperlink>
      <w:hyperlink r:id="rId22">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und_1974_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Biblioteca de USAL (RedBus) EVEA (entorno virtual/campus) </w:t>
      </w:r>
    </w:p>
    <w:p w:rsidR="000328ED" w:rsidRDefault="00FC4744">
      <w:pPr>
        <w:spacing w:after="5" w:line="271" w:lineRule="auto"/>
        <w:ind w:left="417" w:right="287" w:hanging="10"/>
        <w:jc w:val="both"/>
      </w:pPr>
      <w:r>
        <w:rPr>
          <w:rFonts w:ascii="Times New Roman" w:eastAsia="Times New Roman" w:hAnsi="Times New Roman" w:cs="Times New Roman"/>
          <w:sz w:val="24"/>
        </w:rPr>
        <w:t xml:space="preserve">Bibliografía complementaria de acuerdo al programa modelo de referencia (modificación 2024). Giunta, Andrea (2014). </w:t>
      </w:r>
      <w:r>
        <w:rPr>
          <w:rFonts w:ascii="Times New Roman" w:eastAsia="Times New Roman" w:hAnsi="Times New Roman" w:cs="Times New Roman"/>
          <w:i/>
          <w:sz w:val="24"/>
        </w:rPr>
        <w:t xml:space="preserve">¿Cuándo empieza el arte contemporáneo? / When Does Contemporary Art Begin? </w:t>
      </w:r>
      <w:r>
        <w:rPr>
          <w:rFonts w:ascii="Times New Roman" w:eastAsia="Times New Roman" w:hAnsi="Times New Roman" w:cs="Times New Roman"/>
          <w:sz w:val="24"/>
        </w:rPr>
        <w:t xml:space="preserve">Fundación ArteBA.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Lehman, Henri (1977). </w:t>
      </w:r>
      <w:r>
        <w:rPr>
          <w:rFonts w:ascii="Times New Roman" w:eastAsia="Times New Roman" w:hAnsi="Times New Roman" w:cs="Times New Roman"/>
          <w:i/>
          <w:sz w:val="24"/>
        </w:rPr>
        <w:t xml:space="preserve">Las culturas precolombinas. </w:t>
      </w:r>
      <w:r>
        <w:rPr>
          <w:rFonts w:ascii="Times New Roman" w:eastAsia="Times New Roman" w:hAnsi="Times New Roman" w:cs="Times New Roman"/>
          <w:sz w:val="24"/>
        </w:rPr>
        <w:t xml:space="preserve">Editorial Universitaria de Buenos Aires.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Smith, Terry (2012). </w:t>
      </w:r>
      <w:r>
        <w:rPr>
          <w:rFonts w:ascii="Times New Roman" w:eastAsia="Times New Roman" w:hAnsi="Times New Roman" w:cs="Times New Roman"/>
          <w:i/>
          <w:sz w:val="24"/>
        </w:rPr>
        <w:t xml:space="preserve">¿Qué es el arte contemporáneo? </w:t>
      </w:r>
      <w:r>
        <w:rPr>
          <w:rFonts w:ascii="Times New Roman" w:eastAsia="Times New Roman" w:hAnsi="Times New Roman" w:cs="Times New Roman"/>
          <w:sz w:val="24"/>
        </w:rPr>
        <w:t xml:space="preserve">Buenos Aires: Siglo XXI Editores. Worringer, Wilhelm (1972). </w:t>
      </w:r>
      <w:r>
        <w:rPr>
          <w:rFonts w:ascii="Times New Roman" w:eastAsia="Times New Roman" w:hAnsi="Times New Roman" w:cs="Times New Roman"/>
          <w:i/>
          <w:sz w:val="24"/>
        </w:rPr>
        <w:t xml:space="preserve">El arte egipcio. </w:t>
      </w:r>
      <w:r>
        <w:rPr>
          <w:rFonts w:ascii="Times New Roman" w:eastAsia="Times New Roman" w:hAnsi="Times New Roman" w:cs="Times New Roman"/>
          <w:sz w:val="24"/>
        </w:rPr>
        <w:t xml:space="preserve">Ediciones Nueva Visión. </w:t>
      </w:r>
    </w:p>
    <w:p w:rsidR="000328ED" w:rsidRDefault="00FC4744">
      <w:pPr>
        <w:spacing w:after="0"/>
      </w:pPr>
      <w:r>
        <w:rPr>
          <w:rFonts w:ascii="Times New Roman" w:eastAsia="Times New Roman" w:hAnsi="Times New Roman" w:cs="Times New Roman"/>
          <w:sz w:val="24"/>
        </w:rPr>
        <w:t xml:space="preserve"> </w:t>
      </w:r>
    </w:p>
    <w:p w:rsidR="000328ED" w:rsidRDefault="00FC4744">
      <w:pPr>
        <w:spacing w:after="21"/>
      </w:pPr>
      <w:r>
        <w:rPr>
          <w:rFonts w:ascii="Times New Roman" w:eastAsia="Times New Roman" w:hAnsi="Times New Roman" w:cs="Times New Roman"/>
          <w:sz w:val="24"/>
        </w:rPr>
        <w:t xml:space="preserve"> </w:t>
      </w:r>
    </w:p>
    <w:p w:rsidR="000328ED" w:rsidRDefault="00FC4744">
      <w:pPr>
        <w:spacing w:after="278" w:line="267" w:lineRule="auto"/>
        <w:ind w:left="417" w:hanging="10"/>
      </w:pPr>
      <w:r>
        <w:rPr>
          <w:rFonts w:ascii="Times New Roman" w:eastAsia="Times New Roman" w:hAnsi="Times New Roman" w:cs="Times New Roman"/>
          <w:b/>
          <w:sz w:val="24"/>
        </w:rPr>
        <w:t xml:space="preserve">UNIDAD II: </w:t>
      </w:r>
    </w:p>
    <w:p w:rsidR="000328ED" w:rsidRDefault="00FC4744">
      <w:pPr>
        <w:spacing w:after="5" w:line="271" w:lineRule="auto"/>
        <w:ind w:left="417" w:right="122" w:hanging="10"/>
        <w:jc w:val="both"/>
      </w:pPr>
      <w:r>
        <w:rPr>
          <w:rFonts w:ascii="Times New Roman" w:eastAsia="Times New Roman" w:hAnsi="Times New Roman" w:cs="Times New Roman"/>
          <w:sz w:val="24"/>
        </w:rPr>
        <w:lastRenderedPageBreak/>
        <w:t xml:space="preserve">Propósito de la unidad: </w:t>
      </w:r>
    </w:p>
    <w:p w:rsidR="000328ED" w:rsidRDefault="00FC4744">
      <w:pPr>
        <w:spacing w:after="5" w:line="271" w:lineRule="auto"/>
        <w:ind w:left="798" w:right="122" w:hanging="10"/>
        <w:jc w:val="both"/>
      </w:pPr>
      <w:r>
        <w:rPr>
          <w:rFonts w:ascii="Times New Roman" w:eastAsia="Times New Roman" w:hAnsi="Times New Roman" w:cs="Times New Roman"/>
          <w:sz w:val="24"/>
        </w:rPr>
        <w:t xml:space="preserve">Problematizar las ideas de belleza, mercado y difusión de la obra. </w:t>
      </w:r>
    </w:p>
    <w:p w:rsidR="000328ED" w:rsidRDefault="00FC4744">
      <w:pPr>
        <w:spacing w:after="21"/>
        <w:ind w:left="788"/>
      </w:pPr>
      <w:r>
        <w:rPr>
          <w:rFonts w:ascii="Times New Roman" w:eastAsia="Times New Roman" w:hAnsi="Times New Roman" w:cs="Times New Roman"/>
          <w:sz w:val="24"/>
        </w:rPr>
        <w:t xml:space="preserve"> </w:t>
      </w:r>
    </w:p>
    <w:p w:rsidR="000328ED" w:rsidRDefault="00FC4744">
      <w:pPr>
        <w:spacing w:after="15"/>
        <w:ind w:left="445" w:hanging="10"/>
        <w:jc w:val="center"/>
      </w:pPr>
      <w:r>
        <w:rPr>
          <w:rFonts w:ascii="Times New Roman" w:eastAsia="Times New Roman" w:hAnsi="Times New Roman" w:cs="Times New Roman"/>
          <w:sz w:val="24"/>
        </w:rPr>
        <w:t xml:space="preserve">Título de la unidad </w:t>
      </w:r>
    </w:p>
    <w:p w:rsidR="000328ED" w:rsidRDefault="00FC4744">
      <w:pPr>
        <w:spacing w:after="9" w:line="268" w:lineRule="auto"/>
        <w:ind w:left="2056" w:right="143" w:hanging="10"/>
      </w:pPr>
      <w:r>
        <w:rPr>
          <w:rFonts w:ascii="Times New Roman" w:eastAsia="Times New Roman" w:hAnsi="Times New Roman" w:cs="Times New Roman"/>
          <w:i/>
          <w:sz w:val="24"/>
        </w:rPr>
        <w:t xml:space="preserve">El espejo de Narciso. La belleza de la obra y la belleza de lo robado. </w:t>
      </w:r>
    </w:p>
    <w:p w:rsidR="000328ED" w:rsidRDefault="00FC4744">
      <w:pPr>
        <w:spacing w:after="21"/>
        <w:ind w:left="861"/>
        <w:jc w:val="center"/>
      </w:pPr>
      <w:r>
        <w:rPr>
          <w:rFonts w:ascii="Times New Roman" w:eastAsia="Times New Roman" w:hAnsi="Times New Roman" w:cs="Times New Roman"/>
          <w:i/>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Contenidos: </w:t>
      </w:r>
    </w:p>
    <w:p w:rsidR="000328ED" w:rsidRDefault="00FC4744">
      <w:pPr>
        <w:spacing w:after="79" w:line="271" w:lineRule="auto"/>
        <w:ind w:left="407" w:right="122" w:firstLine="302"/>
        <w:jc w:val="both"/>
      </w:pPr>
      <w:r>
        <w:rPr>
          <w:rFonts w:ascii="Times New Roman" w:eastAsia="Times New Roman" w:hAnsi="Times New Roman" w:cs="Times New Roman"/>
          <w:sz w:val="24"/>
        </w:rPr>
        <w:t xml:space="preserve">1.- El canon. Los modelos clásicos y los conceptos de belleza y fealdad. La poética. El campo de la representación en arte, publicidad y propaganda. </w:t>
      </w:r>
    </w:p>
    <w:p w:rsidR="000328ED" w:rsidRDefault="00FC4744">
      <w:pPr>
        <w:spacing w:after="3" w:line="276" w:lineRule="auto"/>
        <w:ind w:left="407" w:right="230" w:firstLine="302"/>
      </w:pPr>
      <w:r>
        <w:rPr>
          <w:rFonts w:ascii="Times New Roman" w:eastAsia="Times New Roman" w:hAnsi="Times New Roman" w:cs="Times New Roman"/>
          <w:sz w:val="24"/>
        </w:rPr>
        <w:t xml:space="preserve">2.- La copia, la imitación, la obra original, la obra seriada y el plagio. Los circuitos de validación: el campo de la crítica, la academia, el museo, el galerista, el coleccionista. El público y el observador especializado. La subasta. </w:t>
      </w:r>
    </w:p>
    <w:p w:rsidR="000328ED" w:rsidRDefault="00FC4744">
      <w:pPr>
        <w:spacing w:after="277" w:line="271" w:lineRule="auto"/>
        <w:ind w:left="417" w:right="122" w:hanging="10"/>
        <w:jc w:val="both"/>
      </w:pPr>
      <w:r>
        <w:rPr>
          <w:rFonts w:ascii="Times New Roman" w:eastAsia="Times New Roman" w:hAnsi="Times New Roman" w:cs="Times New Roman"/>
          <w:sz w:val="24"/>
        </w:rPr>
        <w:t xml:space="preserve">3.- Apuntes para estudiantes de periodismo: entre la ficción y la no-ficción. Conceptos de lo real, lo documental y el uso en el campo del arte. La reseña y la crítica especializada.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Bibliografía obligatoria: </w:t>
      </w:r>
    </w:p>
    <w:p w:rsidR="000328ED" w:rsidRDefault="00FC4744">
      <w:pPr>
        <w:spacing w:after="9" w:line="268" w:lineRule="auto"/>
        <w:ind w:left="417" w:right="143" w:hanging="10"/>
      </w:pPr>
      <w:r>
        <w:rPr>
          <w:rFonts w:ascii="Times New Roman" w:eastAsia="Times New Roman" w:hAnsi="Times New Roman" w:cs="Times New Roman"/>
          <w:sz w:val="24"/>
        </w:rPr>
        <w:t xml:space="preserve">Eco, U. (2011) </w:t>
      </w:r>
      <w:r>
        <w:rPr>
          <w:rFonts w:ascii="Times New Roman" w:eastAsia="Times New Roman" w:hAnsi="Times New Roman" w:cs="Times New Roman"/>
          <w:i/>
          <w:sz w:val="24"/>
        </w:rPr>
        <w:t xml:space="preserve">Historia de la belleza. </w:t>
      </w:r>
      <w:r>
        <w:rPr>
          <w:rFonts w:ascii="Times New Roman" w:eastAsia="Times New Roman" w:hAnsi="Times New Roman" w:cs="Times New Roman"/>
          <w:sz w:val="24"/>
        </w:rPr>
        <w:t xml:space="preserve">Lumen.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Gainza, María. (2024) </w:t>
      </w:r>
      <w:r>
        <w:rPr>
          <w:rFonts w:ascii="Times New Roman" w:eastAsia="Times New Roman" w:hAnsi="Times New Roman" w:cs="Times New Roman"/>
          <w:i/>
          <w:sz w:val="24"/>
        </w:rPr>
        <w:t xml:space="preserve">Un puñado de Flechas. </w:t>
      </w:r>
      <w:r>
        <w:rPr>
          <w:rFonts w:ascii="Times New Roman" w:eastAsia="Times New Roman" w:hAnsi="Times New Roman" w:cs="Times New Roman"/>
          <w:sz w:val="24"/>
        </w:rPr>
        <w:t xml:space="preserve">Editorial Anagrama. </w:t>
      </w:r>
    </w:p>
    <w:p w:rsidR="000328ED" w:rsidRDefault="00FC4744">
      <w:pPr>
        <w:spacing w:after="5" w:line="271" w:lineRule="auto"/>
        <w:ind w:left="417" w:right="264" w:hanging="10"/>
        <w:jc w:val="both"/>
      </w:pPr>
      <w:r>
        <w:rPr>
          <w:rFonts w:ascii="Times New Roman" w:eastAsia="Times New Roman" w:hAnsi="Times New Roman" w:cs="Times New Roman"/>
          <w:sz w:val="24"/>
        </w:rPr>
        <w:t xml:space="preserve">Samaniego Chávez, Galo Sebastián (2022). Diseño de un circuito expositivo y de vinculación de artistas emergentes para repotenciar las dinámicas expositivas nacionales (tesis de maestría). Quito, EC: Universidad Andina Simón Bolívar, Sede Ecuador Recuperado de url: </w:t>
      </w:r>
    </w:p>
    <w:p w:rsidR="000328ED" w:rsidRDefault="00FC4744">
      <w:pPr>
        <w:spacing w:after="11" w:line="267" w:lineRule="auto"/>
        <w:ind w:left="432" w:right="628" w:hanging="10"/>
        <w:jc w:val="both"/>
      </w:pPr>
      <w:hyperlink r:id="rId23">
        <w:r>
          <w:rPr>
            <w:rFonts w:ascii="Times New Roman" w:eastAsia="Times New Roman" w:hAnsi="Times New Roman" w:cs="Times New Roman"/>
            <w:sz w:val="24"/>
            <w:u w:val="single" w:color="000000"/>
          </w:rPr>
          <w:t>https://repositorio.uasb.edu.ec/handle/10644/8641</w:t>
        </w:r>
      </w:hyperlink>
      <w:hyperlink r:id="rId24">
        <w:r>
          <w:rPr>
            <w:rFonts w:ascii="Times New Roman" w:eastAsia="Times New Roman" w:hAnsi="Times New Roman" w:cs="Times New Roman"/>
            <w:sz w:val="24"/>
          </w:rPr>
          <w:t xml:space="preserve"> </w:t>
        </w:r>
      </w:hyperlink>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Bibliografía complementaria de acuerdo al programa modelo de referencia (modificación 2026):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Aristóteles. (2015) </w:t>
      </w:r>
      <w:r>
        <w:rPr>
          <w:rFonts w:ascii="Times New Roman" w:eastAsia="Times New Roman" w:hAnsi="Times New Roman" w:cs="Times New Roman"/>
          <w:i/>
          <w:sz w:val="24"/>
        </w:rPr>
        <w:t xml:space="preserve">Poética. </w:t>
      </w:r>
      <w:r>
        <w:rPr>
          <w:rFonts w:ascii="Times New Roman" w:eastAsia="Times New Roman" w:hAnsi="Times New Roman" w:cs="Times New Roman"/>
          <w:sz w:val="24"/>
        </w:rPr>
        <w:t xml:space="preserve">Recursos de dominio público. </w:t>
      </w:r>
    </w:p>
    <w:p w:rsidR="000328ED" w:rsidRDefault="00FC4744">
      <w:pPr>
        <w:spacing w:after="11" w:line="267" w:lineRule="auto"/>
        <w:ind w:left="432" w:right="628" w:hanging="10"/>
        <w:jc w:val="both"/>
      </w:pPr>
      <w:r>
        <w:rPr>
          <w:rFonts w:ascii="Times New Roman" w:eastAsia="Times New Roman" w:hAnsi="Times New Roman" w:cs="Times New Roman"/>
          <w:sz w:val="24"/>
        </w:rPr>
        <w:t>Recuperado de:</w:t>
      </w:r>
      <w:hyperlink r:id="rId25">
        <w:r>
          <w:rPr>
            <w:rFonts w:ascii="Times New Roman" w:eastAsia="Times New Roman" w:hAnsi="Times New Roman" w:cs="Times New Roman"/>
            <w:sz w:val="24"/>
          </w:rPr>
          <w:t xml:space="preserve"> </w:t>
        </w:r>
      </w:hyperlink>
      <w:hyperlink r:id="rId26">
        <w:r>
          <w:rPr>
            <w:rFonts w:ascii="Times New Roman" w:eastAsia="Times New Roman" w:hAnsi="Times New Roman" w:cs="Times New Roman"/>
            <w:sz w:val="24"/>
            <w:u w:val="single" w:color="000000"/>
          </w:rPr>
          <w:t>https://www.argentina.gob.ar/sites/default/files/poetica_aristoteles.pdf</w:t>
        </w:r>
      </w:hyperlink>
      <w:hyperlink r:id="rId27">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Berger, John (2000) </w:t>
      </w:r>
      <w:r>
        <w:rPr>
          <w:rFonts w:ascii="Times New Roman" w:eastAsia="Times New Roman" w:hAnsi="Times New Roman" w:cs="Times New Roman"/>
          <w:i/>
          <w:sz w:val="24"/>
        </w:rPr>
        <w:t>Modos de ver</w:t>
      </w:r>
      <w:r>
        <w:rPr>
          <w:rFonts w:ascii="Times New Roman" w:eastAsia="Times New Roman" w:hAnsi="Times New Roman" w:cs="Times New Roman"/>
          <w:sz w:val="24"/>
        </w:rPr>
        <w:t xml:space="preserve">. Editorial Gustavo Gili, S.A. </w:t>
      </w:r>
    </w:p>
    <w:p w:rsidR="000328ED" w:rsidRDefault="00FC4744">
      <w:pPr>
        <w:spacing w:after="9" w:line="268" w:lineRule="auto"/>
        <w:ind w:left="417" w:right="143" w:hanging="10"/>
      </w:pPr>
      <w:r>
        <w:rPr>
          <w:rFonts w:ascii="Times New Roman" w:eastAsia="Times New Roman" w:hAnsi="Times New Roman" w:cs="Times New Roman"/>
          <w:sz w:val="24"/>
        </w:rPr>
        <w:t xml:space="preserve">Bourriad, Nicolás (2009). </w:t>
      </w:r>
      <w:r>
        <w:rPr>
          <w:rFonts w:ascii="Times New Roman" w:eastAsia="Times New Roman" w:hAnsi="Times New Roman" w:cs="Times New Roman"/>
          <w:i/>
          <w:sz w:val="24"/>
        </w:rPr>
        <w:t xml:space="preserve">Postproducción. La cultura como escenario: modos en que la tecnología reprograma el mundo contemporáneo. </w:t>
      </w:r>
      <w:r>
        <w:rPr>
          <w:rFonts w:ascii="Times New Roman" w:eastAsia="Times New Roman" w:hAnsi="Times New Roman" w:cs="Times New Roman"/>
          <w:sz w:val="24"/>
        </w:rPr>
        <w:t xml:space="preserve">Adriana Hidalgo Editora. </w:t>
      </w:r>
    </w:p>
    <w:p w:rsidR="000328ED" w:rsidRDefault="00FC4744">
      <w:pPr>
        <w:spacing w:after="9" w:line="268" w:lineRule="auto"/>
        <w:ind w:left="417" w:right="143" w:hanging="10"/>
      </w:pPr>
      <w:r>
        <w:rPr>
          <w:rFonts w:ascii="Times New Roman" w:eastAsia="Times New Roman" w:hAnsi="Times New Roman" w:cs="Times New Roman"/>
          <w:sz w:val="24"/>
        </w:rPr>
        <w:t xml:space="preserve">Fontcuberta, Joan (2010). </w:t>
      </w:r>
      <w:r>
        <w:rPr>
          <w:rFonts w:ascii="Times New Roman" w:eastAsia="Times New Roman" w:hAnsi="Times New Roman" w:cs="Times New Roman"/>
          <w:i/>
          <w:sz w:val="24"/>
        </w:rPr>
        <w:t xml:space="preserve">La cámara de Pandora. La fotografía después de la fotografía.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Editorial Gustavo Gili, S.A. </w:t>
      </w:r>
    </w:p>
    <w:p w:rsidR="000328ED" w:rsidRDefault="00FC4744">
      <w:pPr>
        <w:spacing w:after="9" w:line="268" w:lineRule="auto"/>
        <w:ind w:left="417" w:right="143" w:hanging="10"/>
      </w:pPr>
      <w:r>
        <w:rPr>
          <w:rFonts w:ascii="Times New Roman" w:eastAsia="Times New Roman" w:hAnsi="Times New Roman" w:cs="Times New Roman"/>
          <w:sz w:val="24"/>
        </w:rPr>
        <w:t xml:space="preserve">Hauser, A. (1968) </w:t>
      </w:r>
      <w:r>
        <w:rPr>
          <w:rFonts w:ascii="Times New Roman" w:eastAsia="Times New Roman" w:hAnsi="Times New Roman" w:cs="Times New Roman"/>
          <w:i/>
          <w:sz w:val="24"/>
        </w:rPr>
        <w:t xml:space="preserve">Historia Social de la Literatura y el Arte. </w:t>
      </w:r>
      <w:r>
        <w:rPr>
          <w:rFonts w:ascii="Times New Roman" w:eastAsia="Times New Roman" w:hAnsi="Times New Roman" w:cs="Times New Roman"/>
          <w:sz w:val="24"/>
        </w:rPr>
        <w:t xml:space="preserve">Guadarrama.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Biblioteca Central “R.P. Guillermo Furlong, S.J.” [Signatura topográfica: 7 (091) HAUh 1968]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(2).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Biblioteca de USAL (RedBus) EVEA (entorno virtual/campus)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Richard, André. (1972). </w:t>
      </w:r>
      <w:r>
        <w:rPr>
          <w:rFonts w:ascii="Times New Roman" w:eastAsia="Times New Roman" w:hAnsi="Times New Roman" w:cs="Times New Roman"/>
          <w:i/>
          <w:sz w:val="24"/>
        </w:rPr>
        <w:t xml:space="preserve">La crítica de arte. </w:t>
      </w:r>
      <w:r>
        <w:rPr>
          <w:rFonts w:ascii="Times New Roman" w:eastAsia="Times New Roman" w:hAnsi="Times New Roman" w:cs="Times New Roman"/>
          <w:sz w:val="24"/>
        </w:rPr>
        <w:t xml:space="preserve">Editorial Universitaria de Buenos Aires. </w:t>
      </w:r>
    </w:p>
    <w:p w:rsidR="000328ED" w:rsidRDefault="00FC4744">
      <w:pPr>
        <w:spacing w:after="21"/>
      </w:pPr>
      <w:r>
        <w:rPr>
          <w:rFonts w:ascii="Times New Roman" w:eastAsia="Times New Roman" w:hAnsi="Times New Roman" w:cs="Times New Roman"/>
          <w:sz w:val="24"/>
        </w:rPr>
        <w:t xml:space="preserve"> </w:t>
      </w:r>
    </w:p>
    <w:p w:rsidR="000328ED" w:rsidRDefault="00FC4744">
      <w:pPr>
        <w:spacing w:after="21"/>
      </w:pPr>
      <w:r>
        <w:rPr>
          <w:rFonts w:ascii="Times New Roman" w:eastAsia="Times New Roman" w:hAnsi="Times New Roman" w:cs="Times New Roman"/>
          <w:sz w:val="24"/>
        </w:rPr>
        <w:t xml:space="preserve"> </w:t>
      </w:r>
    </w:p>
    <w:p w:rsidR="000328ED" w:rsidRDefault="00FC4744">
      <w:pPr>
        <w:spacing w:after="278" w:line="267" w:lineRule="auto"/>
        <w:ind w:left="149" w:hanging="10"/>
      </w:pPr>
      <w:r>
        <w:rPr>
          <w:rFonts w:ascii="Times New Roman" w:eastAsia="Times New Roman" w:hAnsi="Times New Roman" w:cs="Times New Roman"/>
          <w:b/>
          <w:sz w:val="24"/>
        </w:rPr>
        <w:t xml:space="preserve">UNIDAD III: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Propósito de la Unidad: </w:t>
      </w:r>
    </w:p>
    <w:p w:rsidR="000328ED" w:rsidRDefault="00FC4744">
      <w:pPr>
        <w:spacing w:after="5" w:line="271" w:lineRule="auto"/>
        <w:ind w:left="407" w:right="122" w:firstLine="365"/>
        <w:jc w:val="both"/>
      </w:pPr>
      <w:r>
        <w:rPr>
          <w:rFonts w:ascii="Times New Roman" w:eastAsia="Times New Roman" w:hAnsi="Times New Roman" w:cs="Times New Roman"/>
          <w:sz w:val="24"/>
        </w:rPr>
        <w:t xml:space="preserve">Apreciar los movimientos de vanguardia y sus aportes al campo de la publicidad, el arte y la propaganda. </w:t>
      </w:r>
    </w:p>
    <w:p w:rsidR="000328ED" w:rsidRDefault="00FC4744">
      <w:pPr>
        <w:spacing w:after="16"/>
        <w:ind w:left="788"/>
      </w:pPr>
      <w:r>
        <w:rPr>
          <w:rFonts w:ascii="Times New Roman" w:eastAsia="Times New Roman" w:hAnsi="Times New Roman" w:cs="Times New Roman"/>
          <w:sz w:val="24"/>
        </w:rPr>
        <w:t xml:space="preserve"> </w:t>
      </w:r>
    </w:p>
    <w:p w:rsidR="000328ED" w:rsidRDefault="00FC4744">
      <w:pPr>
        <w:spacing w:after="15"/>
        <w:ind w:left="445" w:right="5" w:hanging="10"/>
        <w:jc w:val="center"/>
      </w:pPr>
      <w:r>
        <w:rPr>
          <w:rFonts w:ascii="Times New Roman" w:eastAsia="Times New Roman" w:hAnsi="Times New Roman" w:cs="Times New Roman"/>
          <w:sz w:val="24"/>
        </w:rPr>
        <w:t xml:space="preserve">Título de la Unidad: </w:t>
      </w:r>
    </w:p>
    <w:p w:rsidR="000328ED" w:rsidRDefault="00FC4744">
      <w:pPr>
        <w:spacing w:after="9" w:line="268" w:lineRule="auto"/>
        <w:ind w:left="1628" w:right="143" w:hanging="10"/>
      </w:pPr>
      <w:r>
        <w:rPr>
          <w:rFonts w:ascii="Times New Roman" w:eastAsia="Times New Roman" w:hAnsi="Times New Roman" w:cs="Times New Roman"/>
          <w:i/>
          <w:sz w:val="24"/>
        </w:rPr>
        <w:lastRenderedPageBreak/>
        <w:t xml:space="preserve">Ícaro: la caída del museo y del canon. Vanguardia y retaguardia en las artes. </w:t>
      </w:r>
    </w:p>
    <w:p w:rsidR="000328ED" w:rsidRDefault="00FC4744">
      <w:pPr>
        <w:spacing w:after="21"/>
        <w:ind w:left="861"/>
        <w:jc w:val="center"/>
      </w:pPr>
      <w:r>
        <w:rPr>
          <w:rFonts w:ascii="Times New Roman" w:eastAsia="Times New Roman" w:hAnsi="Times New Roman" w:cs="Times New Roman"/>
          <w:i/>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Contenidos: </w:t>
      </w:r>
    </w:p>
    <w:p w:rsidR="000328ED" w:rsidRDefault="00FC4744">
      <w:pPr>
        <w:spacing w:after="5" w:line="271" w:lineRule="auto"/>
        <w:ind w:left="407" w:right="122" w:firstLine="245"/>
        <w:jc w:val="both"/>
      </w:pPr>
      <w:r>
        <w:rPr>
          <w:rFonts w:ascii="Times New Roman" w:eastAsia="Times New Roman" w:hAnsi="Times New Roman" w:cs="Times New Roman"/>
          <w:sz w:val="24"/>
        </w:rPr>
        <w:t xml:space="preserve">1.- Vanguardias artísticas. Desplazamientos y derivas de los movimientos de vanguardia. De la república de Weimar al Pop Art. Irrupciones y disrupción en las distintas disciplinas artísticas. Las réplicas contemporáneas. Mecenas. Subsidios, concursos, becas, fundaciones, patrocinadores y premios. </w:t>
      </w:r>
    </w:p>
    <w:p w:rsidR="000328ED" w:rsidRDefault="00FC4744">
      <w:pPr>
        <w:spacing w:after="5" w:line="271" w:lineRule="auto"/>
        <w:ind w:left="407" w:right="633" w:firstLine="365"/>
        <w:jc w:val="both"/>
      </w:pPr>
      <w:r>
        <w:rPr>
          <w:rFonts w:ascii="Times New Roman" w:eastAsia="Times New Roman" w:hAnsi="Times New Roman" w:cs="Times New Roman"/>
          <w:sz w:val="24"/>
        </w:rPr>
        <w:t xml:space="preserve">2.- Producción anónima, colectiva y concepto de autor. Recursos artesanales, técnicas tradicionales y alternativas y materiales efímeros y </w:t>
      </w:r>
      <w:r>
        <w:rPr>
          <w:rFonts w:ascii="Times New Roman" w:eastAsia="Times New Roman" w:hAnsi="Times New Roman" w:cs="Times New Roman"/>
          <w:i/>
          <w:sz w:val="24"/>
        </w:rPr>
        <w:t>site especific</w:t>
      </w:r>
      <w:r>
        <w:rPr>
          <w:rFonts w:ascii="Times New Roman" w:eastAsia="Times New Roman" w:hAnsi="Times New Roman" w:cs="Times New Roman"/>
          <w:sz w:val="24"/>
        </w:rPr>
        <w:t xml:space="preserve">. Arte culinario, arte urbano, ilustración y arte poético y postal. </w:t>
      </w:r>
    </w:p>
    <w:p w:rsidR="000328ED" w:rsidRDefault="00FC4744">
      <w:pPr>
        <w:spacing w:after="277" w:line="271" w:lineRule="auto"/>
        <w:ind w:left="407" w:right="408" w:firstLine="302"/>
        <w:jc w:val="both"/>
      </w:pPr>
      <w:r>
        <w:rPr>
          <w:rFonts w:ascii="Times New Roman" w:eastAsia="Times New Roman" w:hAnsi="Times New Roman" w:cs="Times New Roman"/>
          <w:sz w:val="24"/>
        </w:rPr>
        <w:t xml:space="preserve">3.- Apuntes para estudiantes de Publicidad. Características artísticas de la pieza publicitaria. ¿La pieza publicitaria es aceptada en el museo y por qué? Publicitarios y artistas, una relación histórica, conflictiva y lucrativa. </w:t>
      </w:r>
    </w:p>
    <w:p w:rsidR="000328ED" w:rsidRDefault="00FC4744">
      <w:pPr>
        <w:spacing w:after="82" w:line="271" w:lineRule="auto"/>
        <w:ind w:left="417" w:right="122" w:hanging="10"/>
        <w:jc w:val="both"/>
      </w:pPr>
      <w:r>
        <w:rPr>
          <w:rFonts w:ascii="Times New Roman" w:eastAsia="Times New Roman" w:hAnsi="Times New Roman" w:cs="Times New Roman"/>
          <w:sz w:val="24"/>
        </w:rPr>
        <w:t xml:space="preserve">Bibliografía obligatoria: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Gainza, María (2018). </w:t>
      </w:r>
      <w:r>
        <w:rPr>
          <w:rFonts w:ascii="Times New Roman" w:eastAsia="Times New Roman" w:hAnsi="Times New Roman" w:cs="Times New Roman"/>
          <w:i/>
          <w:sz w:val="24"/>
        </w:rPr>
        <w:t>El nervio óptico</w:t>
      </w:r>
      <w:r>
        <w:rPr>
          <w:rFonts w:ascii="Times New Roman" w:eastAsia="Times New Roman" w:hAnsi="Times New Roman" w:cs="Times New Roman"/>
          <w:sz w:val="24"/>
        </w:rPr>
        <w:t xml:space="preserve">. Anagrama.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Gay, P. (2011). </w:t>
      </w:r>
      <w:r>
        <w:rPr>
          <w:rFonts w:ascii="Times New Roman" w:eastAsia="Times New Roman" w:hAnsi="Times New Roman" w:cs="Times New Roman"/>
          <w:i/>
          <w:sz w:val="24"/>
        </w:rPr>
        <w:t>La República de Weimar</w:t>
      </w:r>
      <w:r>
        <w:rPr>
          <w:rFonts w:ascii="Times New Roman" w:eastAsia="Times New Roman" w:hAnsi="Times New Roman" w:cs="Times New Roman"/>
          <w:sz w:val="24"/>
        </w:rPr>
        <w:t xml:space="preserve">. Paidós. </w:t>
      </w:r>
    </w:p>
    <w:p w:rsidR="000328ED" w:rsidRDefault="00FC4744">
      <w:pPr>
        <w:spacing w:after="9" w:line="268" w:lineRule="auto"/>
        <w:ind w:left="417" w:right="143" w:hanging="10"/>
      </w:pPr>
      <w:r>
        <w:rPr>
          <w:rFonts w:ascii="Times New Roman" w:eastAsia="Times New Roman" w:hAnsi="Times New Roman" w:cs="Times New Roman"/>
          <w:sz w:val="24"/>
        </w:rPr>
        <w:t xml:space="preserve">Giunta, A. (2011). </w:t>
      </w:r>
      <w:r>
        <w:rPr>
          <w:rFonts w:ascii="Times New Roman" w:eastAsia="Times New Roman" w:hAnsi="Times New Roman" w:cs="Times New Roman"/>
          <w:i/>
          <w:sz w:val="24"/>
        </w:rPr>
        <w:t>Escribir las imágenes. Ensayos sobre arte argentino y latinoamericano</w:t>
      </w:r>
      <w:r>
        <w:rPr>
          <w:rFonts w:ascii="Times New Roman" w:eastAsia="Times New Roman" w:hAnsi="Times New Roman" w:cs="Times New Roman"/>
          <w:sz w:val="24"/>
        </w:rPr>
        <w:t xml:space="preserve">. Siglo xxi editores.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Bibliografía complementaria de acuerdo al programa modelo de referencia (modificación 2025). </w:t>
      </w:r>
    </w:p>
    <w:p w:rsidR="000328ED" w:rsidRDefault="00FC4744">
      <w:pPr>
        <w:spacing w:after="5" w:line="271" w:lineRule="auto"/>
        <w:ind w:left="417" w:right="935" w:hanging="10"/>
        <w:jc w:val="both"/>
      </w:pPr>
      <w:r>
        <w:rPr>
          <w:rFonts w:ascii="Times New Roman" w:eastAsia="Times New Roman" w:hAnsi="Times New Roman" w:cs="Times New Roman"/>
          <w:sz w:val="24"/>
        </w:rPr>
        <w:t xml:space="preserve">BURGER, Peter. (1974/2000). </w:t>
      </w:r>
      <w:r>
        <w:rPr>
          <w:rFonts w:ascii="Times New Roman" w:eastAsia="Times New Roman" w:hAnsi="Times New Roman" w:cs="Times New Roman"/>
          <w:i/>
          <w:sz w:val="24"/>
        </w:rPr>
        <w:t xml:space="preserve">Teoría de la vanguardia. </w:t>
      </w:r>
      <w:r>
        <w:rPr>
          <w:rFonts w:ascii="Times New Roman" w:eastAsia="Times New Roman" w:hAnsi="Times New Roman" w:cs="Times New Roman"/>
          <w:sz w:val="24"/>
        </w:rPr>
        <w:t xml:space="preserve">Ediciones Península, S.A. De Pury, S., Stadiem, W. (2016) </w:t>
      </w:r>
      <w:r>
        <w:rPr>
          <w:rFonts w:ascii="Times New Roman" w:eastAsia="Times New Roman" w:hAnsi="Times New Roman" w:cs="Times New Roman"/>
          <w:i/>
          <w:sz w:val="24"/>
        </w:rPr>
        <w:t xml:space="preserve">El subastador. Aventuras en el mercado del arte. </w:t>
      </w:r>
      <w:r>
        <w:rPr>
          <w:rFonts w:ascii="Times New Roman" w:eastAsia="Times New Roman" w:hAnsi="Times New Roman" w:cs="Times New Roman"/>
          <w:sz w:val="24"/>
        </w:rPr>
        <w:t xml:space="preserve">Turner Noema.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Gombrich, E. H. (2008). </w:t>
      </w:r>
      <w:r>
        <w:rPr>
          <w:rFonts w:ascii="Times New Roman" w:eastAsia="Times New Roman" w:hAnsi="Times New Roman" w:cs="Times New Roman"/>
          <w:i/>
          <w:sz w:val="24"/>
        </w:rPr>
        <w:t>La Historia del Arte</w:t>
      </w:r>
      <w:r>
        <w:rPr>
          <w:rFonts w:ascii="Times New Roman" w:eastAsia="Times New Roman" w:hAnsi="Times New Roman" w:cs="Times New Roman"/>
          <w:sz w:val="24"/>
        </w:rPr>
        <w:t xml:space="preserve">. Phaidón Press Limited. </w:t>
      </w:r>
    </w:p>
    <w:p w:rsidR="000328ED" w:rsidRDefault="00FC4744">
      <w:pPr>
        <w:spacing w:after="267" w:line="271" w:lineRule="auto"/>
        <w:ind w:left="417" w:right="122" w:hanging="10"/>
        <w:jc w:val="both"/>
      </w:pPr>
      <w:r>
        <w:rPr>
          <w:rFonts w:ascii="Times New Roman" w:eastAsia="Times New Roman" w:hAnsi="Times New Roman" w:cs="Times New Roman"/>
          <w:sz w:val="24"/>
        </w:rPr>
        <w:t xml:space="preserve">Minujín, Marta. (2018) </w:t>
      </w:r>
      <w:r>
        <w:rPr>
          <w:rFonts w:ascii="Times New Roman" w:eastAsia="Times New Roman" w:hAnsi="Times New Roman" w:cs="Times New Roman"/>
          <w:i/>
          <w:sz w:val="24"/>
        </w:rPr>
        <w:t xml:space="preserve">Tres inviernos en París. Diarios Íntimos (1961-1964) </w:t>
      </w:r>
      <w:r>
        <w:rPr>
          <w:rFonts w:ascii="Times New Roman" w:eastAsia="Times New Roman" w:hAnsi="Times New Roman" w:cs="Times New Roman"/>
          <w:sz w:val="24"/>
        </w:rPr>
        <w:t xml:space="preserve">Reservoir Dogs. Penguin Random House Grupo Editorial.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284" w:line="271" w:lineRule="auto"/>
        <w:ind w:left="149" w:right="122" w:hanging="10"/>
        <w:jc w:val="both"/>
      </w:pPr>
      <w:r>
        <w:rPr>
          <w:rFonts w:ascii="Times New Roman" w:eastAsia="Times New Roman" w:hAnsi="Times New Roman" w:cs="Times New Roman"/>
          <w:sz w:val="24"/>
        </w:rPr>
        <w:t xml:space="preserve">UNIDAD IV: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Propósito de la Unidad: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Abordar la aparición de hechos artísticos, artistas y obras en los medios de comunicación masivos. </w:t>
      </w:r>
    </w:p>
    <w:p w:rsidR="000328ED" w:rsidRDefault="00FC4744">
      <w:pPr>
        <w:spacing w:after="16"/>
        <w:ind w:left="422"/>
      </w:pPr>
      <w:r>
        <w:rPr>
          <w:rFonts w:ascii="Times New Roman" w:eastAsia="Times New Roman" w:hAnsi="Times New Roman" w:cs="Times New Roman"/>
          <w:sz w:val="24"/>
        </w:rPr>
        <w:t xml:space="preserve"> </w:t>
      </w:r>
    </w:p>
    <w:p w:rsidR="000328ED" w:rsidRDefault="00FC4744">
      <w:pPr>
        <w:spacing w:after="15"/>
        <w:ind w:left="445" w:right="5" w:hanging="10"/>
        <w:jc w:val="center"/>
      </w:pPr>
      <w:r>
        <w:rPr>
          <w:rFonts w:ascii="Times New Roman" w:eastAsia="Times New Roman" w:hAnsi="Times New Roman" w:cs="Times New Roman"/>
          <w:sz w:val="24"/>
        </w:rPr>
        <w:t xml:space="preserve">Título de la Unidad: </w:t>
      </w:r>
    </w:p>
    <w:p w:rsidR="000328ED" w:rsidRDefault="00FC4744">
      <w:pPr>
        <w:spacing w:after="9" w:line="268" w:lineRule="auto"/>
        <w:ind w:left="1724" w:right="143" w:hanging="10"/>
      </w:pPr>
      <w:r>
        <w:rPr>
          <w:rFonts w:ascii="Times New Roman" w:eastAsia="Times New Roman" w:hAnsi="Times New Roman" w:cs="Times New Roman"/>
          <w:i/>
          <w:sz w:val="24"/>
        </w:rPr>
        <w:t xml:space="preserve">Pandora abre la caja de la IA. Los artes en el medio y en el medio del arte. </w:t>
      </w:r>
    </w:p>
    <w:p w:rsidR="000328ED" w:rsidRDefault="00FC4744">
      <w:pPr>
        <w:spacing w:after="16"/>
        <w:ind w:left="793"/>
        <w:jc w:val="center"/>
      </w:pPr>
      <w:r>
        <w:rPr>
          <w:rFonts w:ascii="Times New Roman" w:eastAsia="Times New Roman" w:hAnsi="Times New Roman" w:cs="Times New Roman"/>
          <w:i/>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Contenidos: </w:t>
      </w:r>
    </w:p>
    <w:p w:rsidR="000328ED" w:rsidRDefault="00FC4744">
      <w:pPr>
        <w:spacing w:after="5" w:line="271" w:lineRule="auto"/>
        <w:ind w:left="407" w:right="291" w:firstLine="302"/>
        <w:jc w:val="both"/>
      </w:pPr>
      <w:r>
        <w:rPr>
          <w:rFonts w:ascii="Times New Roman" w:eastAsia="Times New Roman" w:hAnsi="Times New Roman" w:cs="Times New Roman"/>
          <w:sz w:val="24"/>
        </w:rPr>
        <w:t xml:space="preserve">1.- Lenguajes artísticos y la puesta del cuerpo en el arte de acción. Revisión de aspectos compositivos, de puesta en escena y fundamentos teóricos de los distintos lenguajes artísticos: happening y performance. La ruptura de los bordes disciplinares: lenguajes y géneros mixtos. El arte contemporáneo y sus límites porosos con la comunicación y la cultura popular. </w:t>
      </w:r>
    </w:p>
    <w:p w:rsidR="000328ED" w:rsidRDefault="00FC4744">
      <w:pPr>
        <w:spacing w:after="3" w:line="276" w:lineRule="auto"/>
        <w:ind w:left="407" w:right="230" w:firstLine="302"/>
      </w:pPr>
      <w:r>
        <w:rPr>
          <w:rFonts w:ascii="Times New Roman" w:eastAsia="Times New Roman" w:hAnsi="Times New Roman" w:cs="Times New Roman"/>
          <w:sz w:val="24"/>
        </w:rPr>
        <w:t xml:space="preserve">2.- Arte y televisión. Arte y cultura popular, arte y medios. Tendencias artísticas emergentes. La apropiación en la comunicación contemporánea. Textos e intertextualidad. Verdades y simulacros. Relación entre arte, comunicación y diseño. Medios, géneros y entornos y producción virtual en los tiempos de los videojuegos y la IA. </w:t>
      </w:r>
    </w:p>
    <w:p w:rsidR="000328ED" w:rsidRDefault="00FC4744">
      <w:pPr>
        <w:spacing w:after="3" w:line="276" w:lineRule="auto"/>
        <w:ind w:left="417" w:right="230" w:hanging="10"/>
      </w:pPr>
      <w:r>
        <w:rPr>
          <w:rFonts w:ascii="Times New Roman" w:eastAsia="Times New Roman" w:hAnsi="Times New Roman" w:cs="Times New Roman"/>
          <w:sz w:val="24"/>
        </w:rPr>
        <w:lastRenderedPageBreak/>
        <w:t xml:space="preserve">3.-El papel de los medios de comunicación y del espectador en los procesos de producción, circulación, recepción e interpretación de propuestas artísticas. Antecedentes: del Di Tella a Tucumán Arde. El manifiesto artístico. </w:t>
      </w:r>
    </w:p>
    <w:p w:rsidR="000328ED" w:rsidRDefault="00FC4744">
      <w:pPr>
        <w:spacing w:after="275" w:line="271" w:lineRule="auto"/>
        <w:ind w:left="407" w:right="122" w:firstLine="302"/>
        <w:jc w:val="both"/>
      </w:pPr>
      <w:r>
        <w:rPr>
          <w:rFonts w:ascii="Times New Roman" w:eastAsia="Times New Roman" w:hAnsi="Times New Roman" w:cs="Times New Roman"/>
          <w:sz w:val="24"/>
        </w:rPr>
        <w:t xml:space="preserve">4.- Apuntes para estudiantes de Relaciones Públicas. El modelo de exposición y el modelo de difusión: la necesidad de las relaciones públicas en el arte.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Bibliografía obligatoria: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Balmaceda, T. &amp; López, C. &amp; Zeller, M. &amp; Peller, J. &amp; Aguerre, C. &amp; Tagliazucchi, E. (2024) </w:t>
      </w:r>
      <w:r>
        <w:rPr>
          <w:rFonts w:ascii="Times New Roman" w:eastAsia="Times New Roman" w:hAnsi="Times New Roman" w:cs="Times New Roman"/>
          <w:i/>
          <w:sz w:val="24"/>
        </w:rPr>
        <w:t xml:space="preserve">Ok, Pandora. Seis ensayos sobre inteligencia artificial. </w:t>
      </w:r>
      <w:r>
        <w:rPr>
          <w:rFonts w:ascii="Times New Roman" w:eastAsia="Times New Roman" w:hAnsi="Times New Roman" w:cs="Times New Roman"/>
          <w:sz w:val="24"/>
        </w:rPr>
        <w:t xml:space="preserve">El Gato y la Caja. </w:t>
      </w:r>
    </w:p>
    <w:p w:rsidR="000328ED" w:rsidRDefault="00FC4744">
      <w:pPr>
        <w:spacing w:after="9" w:line="268" w:lineRule="auto"/>
        <w:ind w:left="417" w:right="143" w:hanging="10"/>
      </w:pPr>
      <w:r>
        <w:rPr>
          <w:rFonts w:ascii="Times New Roman" w:eastAsia="Times New Roman" w:hAnsi="Times New Roman" w:cs="Times New Roman"/>
          <w:sz w:val="24"/>
        </w:rPr>
        <w:t xml:space="preserve">Muriel, D. &amp; Crawford, G. (2023) </w:t>
      </w:r>
      <w:r>
        <w:rPr>
          <w:rFonts w:ascii="Times New Roman" w:eastAsia="Times New Roman" w:hAnsi="Times New Roman" w:cs="Times New Roman"/>
          <w:i/>
          <w:sz w:val="24"/>
        </w:rPr>
        <w:t xml:space="preserve">Los videojuegos como cultura. Identidad y experiencia en el mundo actual. </w:t>
      </w:r>
      <w:r>
        <w:rPr>
          <w:rFonts w:ascii="Times New Roman" w:eastAsia="Times New Roman" w:hAnsi="Times New Roman" w:cs="Times New Roman"/>
          <w:sz w:val="24"/>
        </w:rPr>
        <w:t xml:space="preserve">Ampersand. </w:t>
      </w:r>
    </w:p>
    <w:p w:rsidR="000328ED" w:rsidRDefault="00FC4744">
      <w:pPr>
        <w:spacing w:after="5" w:line="271" w:lineRule="auto"/>
        <w:ind w:left="417" w:right="515" w:hanging="10"/>
        <w:jc w:val="both"/>
      </w:pPr>
      <w:r>
        <w:rPr>
          <w:rFonts w:ascii="Times New Roman" w:eastAsia="Times New Roman" w:hAnsi="Times New Roman" w:cs="Times New Roman"/>
          <w:sz w:val="24"/>
        </w:rPr>
        <w:t xml:space="preserve">Cerón, J. et al. (2012) Manual de Producción y Montaje para las Artes Visuales. Ministerio de Colombia. Bogotá. Recuperado de URL </w:t>
      </w:r>
    </w:p>
    <w:p w:rsidR="000328ED" w:rsidRDefault="00FC4744">
      <w:pPr>
        <w:spacing w:after="11" w:line="267" w:lineRule="auto"/>
        <w:ind w:left="432" w:hanging="10"/>
        <w:jc w:val="both"/>
      </w:pPr>
      <w:hyperlink r:id="rId28">
        <w:r>
          <w:rPr>
            <w:rFonts w:ascii="Times New Roman" w:eastAsia="Times New Roman" w:hAnsi="Times New Roman" w:cs="Times New Roman"/>
            <w:sz w:val="24"/>
            <w:u w:val="single" w:color="000000"/>
          </w:rPr>
          <w:t>http://www.museoscolombianos.gov.co/fortalecimiento/comunicaciones/publicacione</w:t>
        </w:r>
      </w:hyperlink>
      <w:hyperlink r:id="rId29">
        <w:r>
          <w:rPr>
            <w:rFonts w:ascii="Times New Roman" w:eastAsia="Times New Roman" w:hAnsi="Times New Roman" w:cs="Times New Roman"/>
            <w:sz w:val="24"/>
          </w:rPr>
          <w:t xml:space="preserve"> </w:t>
        </w:r>
      </w:hyperlink>
      <w:hyperlink r:id="rId30">
        <w:r>
          <w:rPr>
            <w:rFonts w:ascii="Times New Roman" w:eastAsia="Times New Roman" w:hAnsi="Times New Roman" w:cs="Times New Roman"/>
            <w:sz w:val="24"/>
            <w:u w:val="single" w:color="000000"/>
          </w:rPr>
          <w:t>s/docume</w:t>
        </w:r>
      </w:hyperlink>
      <w:hyperlink r:id="rId31">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nts/manual_artes_visuales_mincultura.pdf </w:t>
      </w:r>
    </w:p>
    <w:p w:rsidR="000328ED" w:rsidRDefault="00FC4744">
      <w:pPr>
        <w:spacing w:after="9" w:line="268" w:lineRule="auto"/>
        <w:ind w:left="417" w:right="143" w:hanging="10"/>
      </w:pPr>
      <w:r>
        <w:rPr>
          <w:rFonts w:ascii="Times New Roman" w:eastAsia="Times New Roman" w:hAnsi="Times New Roman" w:cs="Times New Roman"/>
          <w:sz w:val="24"/>
        </w:rPr>
        <w:t xml:space="preserve">Crimp, Douglas. (2005) </w:t>
      </w:r>
      <w:r>
        <w:rPr>
          <w:rFonts w:ascii="Times New Roman" w:eastAsia="Times New Roman" w:hAnsi="Times New Roman" w:cs="Times New Roman"/>
          <w:i/>
          <w:sz w:val="24"/>
        </w:rPr>
        <w:t xml:space="preserve">Posiciones críticas. Ensayos sobre las políticas de arte y la identidad.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Akal. </w:t>
      </w:r>
    </w:p>
    <w:p w:rsidR="000328ED" w:rsidRDefault="00FC4744">
      <w:pPr>
        <w:spacing w:after="82" w:line="271" w:lineRule="auto"/>
        <w:ind w:left="417" w:right="122" w:hanging="10"/>
        <w:jc w:val="both"/>
      </w:pPr>
      <w:r>
        <w:rPr>
          <w:rFonts w:ascii="Times New Roman" w:eastAsia="Times New Roman" w:hAnsi="Times New Roman" w:cs="Times New Roman"/>
          <w:sz w:val="24"/>
        </w:rPr>
        <w:t xml:space="preserve">Taylor, Diana. (2015). </w:t>
      </w:r>
      <w:r>
        <w:rPr>
          <w:rFonts w:ascii="Times New Roman" w:eastAsia="Times New Roman" w:hAnsi="Times New Roman" w:cs="Times New Roman"/>
          <w:i/>
          <w:sz w:val="24"/>
        </w:rPr>
        <w:t>Perfomance</w:t>
      </w:r>
      <w:r>
        <w:rPr>
          <w:rFonts w:ascii="Times New Roman" w:eastAsia="Times New Roman" w:hAnsi="Times New Roman" w:cs="Times New Roman"/>
          <w:sz w:val="24"/>
        </w:rPr>
        <w:t xml:space="preserve">. Asunto Impreso editores.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Bibliografía complementaria de acuerdo al programa modelo de referencia (modificación 2024).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Aumont, Jacques (1992). </w:t>
      </w:r>
      <w:r>
        <w:rPr>
          <w:rFonts w:ascii="Times New Roman" w:eastAsia="Times New Roman" w:hAnsi="Times New Roman" w:cs="Times New Roman"/>
          <w:i/>
          <w:sz w:val="24"/>
        </w:rPr>
        <w:t>La imagen</w:t>
      </w:r>
      <w:r>
        <w:rPr>
          <w:rFonts w:ascii="Times New Roman" w:eastAsia="Times New Roman" w:hAnsi="Times New Roman" w:cs="Times New Roman"/>
          <w:sz w:val="24"/>
        </w:rPr>
        <w:t xml:space="preserve">. Ediciones Paidós Ibérica, S.A. </w:t>
      </w:r>
    </w:p>
    <w:p w:rsidR="000328ED" w:rsidRDefault="00FC4744">
      <w:pPr>
        <w:spacing w:after="180" w:line="271" w:lineRule="auto"/>
        <w:ind w:right="624" w:firstLine="422"/>
        <w:jc w:val="both"/>
      </w:pPr>
      <w:r>
        <w:rPr>
          <w:rFonts w:ascii="Times New Roman" w:eastAsia="Times New Roman" w:hAnsi="Times New Roman" w:cs="Times New Roman"/>
          <w:sz w:val="24"/>
        </w:rPr>
        <w:t xml:space="preserve">Barthes, Roland (2009). </w:t>
      </w:r>
      <w:r>
        <w:rPr>
          <w:rFonts w:ascii="Times New Roman" w:eastAsia="Times New Roman" w:hAnsi="Times New Roman" w:cs="Times New Roman"/>
          <w:i/>
          <w:sz w:val="24"/>
        </w:rPr>
        <w:t xml:space="preserve">La cámara lúcida. Notas sobre fotografía. </w:t>
      </w:r>
      <w:r>
        <w:rPr>
          <w:rFonts w:ascii="Times New Roman" w:eastAsia="Times New Roman" w:hAnsi="Times New Roman" w:cs="Times New Roman"/>
          <w:sz w:val="24"/>
        </w:rPr>
        <w:t xml:space="preserve">Ediciones Paidós Ibérica, S.A.  </w:t>
      </w:r>
    </w:p>
    <w:p w:rsidR="000328ED" w:rsidRDefault="00FC4744">
      <w:pPr>
        <w:spacing w:after="24"/>
      </w:pPr>
      <w:r>
        <w:rPr>
          <w:rFonts w:ascii="Times New Roman" w:eastAsia="Times New Roman" w:hAnsi="Times New Roman" w:cs="Times New Roman"/>
          <w:sz w:val="24"/>
        </w:rPr>
        <w:t xml:space="preserve"> </w:t>
      </w:r>
    </w:p>
    <w:p w:rsidR="000328ED" w:rsidRDefault="00FC4744">
      <w:pPr>
        <w:tabs>
          <w:tab w:val="center" w:pos="1750"/>
        </w:tabs>
        <w:spacing w:after="228"/>
      </w:pPr>
      <w:r>
        <w:rPr>
          <w:rFonts w:ascii="Times New Roman" w:eastAsia="Times New Roman" w:hAnsi="Times New Roman" w:cs="Times New Roman"/>
          <w:b/>
          <w:sz w:val="24"/>
        </w:rPr>
        <w:t>6.</w:t>
      </w:r>
      <w:r>
        <w:rPr>
          <w:rFonts w:ascii="Arial" w:eastAsia="Arial" w:hAnsi="Arial" w:cs="Arial"/>
          <w:b/>
          <w:sz w:val="24"/>
        </w:rPr>
        <w:t xml:space="preserve"> </w:t>
      </w:r>
      <w:r>
        <w:rPr>
          <w:rFonts w:ascii="Arial" w:eastAsia="Arial" w:hAnsi="Arial" w:cs="Arial"/>
          <w:b/>
          <w:sz w:val="24"/>
        </w:rPr>
        <w:tab/>
      </w:r>
      <w:r>
        <w:rPr>
          <w:rFonts w:ascii="Times New Roman" w:eastAsia="Times New Roman" w:hAnsi="Times New Roman" w:cs="Times New Roman"/>
          <w:b/>
        </w:rPr>
        <w:t>METODOLOGÍA</w:t>
      </w:r>
      <w:r>
        <w:rPr>
          <w:rFonts w:ascii="Times New Roman" w:eastAsia="Times New Roman" w:hAnsi="Times New Roman" w:cs="Times New Roman"/>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Aprendizaje por descubrimiento para la recepción de contenidos de manera participativa que sea útil para la relación de conceptos y para potenciar las habilidades creativas. </w:t>
      </w:r>
    </w:p>
    <w:p w:rsidR="000328ED" w:rsidRDefault="00FC4744">
      <w:pPr>
        <w:spacing w:after="3" w:line="276" w:lineRule="auto"/>
        <w:ind w:left="417" w:hanging="10"/>
      </w:pPr>
      <w:r>
        <w:rPr>
          <w:rFonts w:ascii="Times New Roman" w:eastAsia="Times New Roman" w:hAnsi="Times New Roman" w:cs="Times New Roman"/>
          <w:sz w:val="24"/>
        </w:rPr>
        <w:t xml:space="preserve">En un contexto de post–pandémico orientado a estudiantes que hayan atravesado en su educación secundaria o universitaria entornos virtuales forzosos: aprendizaje colaborativo dispuesto en roles para alcanzar objetivos de manera coordinada con un fin compartido.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Aprendizaje basado en el pensamiento en un proceso de contextualización, contrastación, clasificación, relación, argumentación y análisis.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En términos del uso de recursos didácticos, de metodología de la enseñanza, se utilizarán los siguientes recursos, considerados de utilidad para generar el proceso de aprendizaje conceptual, a saber: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Estrategias diseñadas en formato taller con debates y discusión dirigida: </w:t>
      </w:r>
    </w:p>
    <w:p w:rsidR="000328ED" w:rsidRDefault="00FC4744">
      <w:pPr>
        <w:spacing w:after="16"/>
        <w:ind w:right="151"/>
        <w:jc w:val="right"/>
      </w:pPr>
      <w:r>
        <w:rPr>
          <w:rFonts w:ascii="Times New Roman" w:eastAsia="Times New Roman" w:hAnsi="Times New Roman" w:cs="Times New Roman"/>
          <w:sz w:val="24"/>
        </w:rPr>
        <w:t xml:space="preserve">Visualización y escucha de materiales visuales y sonoros específicos a través de plataformas de acceso gratuito. </w:t>
      </w:r>
    </w:p>
    <w:p w:rsidR="000328ED" w:rsidRDefault="00FC4744">
      <w:pPr>
        <w:spacing w:after="5" w:line="271" w:lineRule="auto"/>
        <w:ind w:left="407" w:right="122" w:firstLine="605"/>
        <w:jc w:val="both"/>
      </w:pPr>
      <w:r>
        <w:rPr>
          <w:rFonts w:ascii="Times New Roman" w:eastAsia="Times New Roman" w:hAnsi="Times New Roman" w:cs="Times New Roman"/>
          <w:sz w:val="24"/>
        </w:rPr>
        <w:t xml:space="preserve">Prácticas y resolución de problemas planteados en la producción de materiales para desarrollo de proyectos artísticos.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En el entorno asincrónico: </w:t>
      </w:r>
    </w:p>
    <w:p w:rsidR="000328ED" w:rsidRDefault="00FC4744">
      <w:pPr>
        <w:spacing w:after="5" w:line="271" w:lineRule="auto"/>
        <w:ind w:left="407" w:right="122" w:firstLine="302"/>
        <w:jc w:val="both"/>
      </w:pPr>
      <w:r>
        <w:rPr>
          <w:rFonts w:ascii="Times New Roman" w:eastAsia="Times New Roman" w:hAnsi="Times New Roman" w:cs="Times New Roman"/>
          <w:sz w:val="24"/>
        </w:rPr>
        <w:t xml:space="preserve">Aprendizaje basado en proyectos y tareas integradas para adquirir conocimientos y competencias claves, favoreciendo la autonomía en un proceso de planificación, estructuración, ejecución y presentación. </w:t>
      </w:r>
    </w:p>
    <w:p w:rsidR="000328ED" w:rsidRDefault="00FC4744">
      <w:pPr>
        <w:spacing w:after="5" w:line="271" w:lineRule="auto"/>
        <w:ind w:left="407" w:right="122" w:firstLine="245"/>
        <w:jc w:val="both"/>
      </w:pPr>
      <w:r>
        <w:rPr>
          <w:rFonts w:ascii="Times New Roman" w:eastAsia="Times New Roman" w:hAnsi="Times New Roman" w:cs="Times New Roman"/>
          <w:sz w:val="24"/>
        </w:rPr>
        <w:lastRenderedPageBreak/>
        <w:t xml:space="preserve">Aprendizaje basado en problemas como proceso de aprendizaje cíclico compuesto en etapas para la elaboración de trabajos. </w:t>
      </w:r>
    </w:p>
    <w:p w:rsidR="000328ED" w:rsidRDefault="00FC4744">
      <w:pPr>
        <w:spacing w:after="5" w:line="271" w:lineRule="auto"/>
        <w:ind w:left="407" w:right="122" w:firstLine="182"/>
        <w:jc w:val="both"/>
      </w:pPr>
      <w:r>
        <w:rPr>
          <w:rFonts w:ascii="Times New Roman" w:eastAsia="Times New Roman" w:hAnsi="Times New Roman" w:cs="Times New Roman"/>
          <w:sz w:val="24"/>
        </w:rPr>
        <w:t xml:space="preserve">Estrategias flexibles y apropiadas de transferencia de conocimiento y adaptación a nuevas situaciones de acuerdo al contexto basada en la práctica intensiva. </w:t>
      </w:r>
    </w:p>
    <w:p w:rsidR="000328ED" w:rsidRDefault="00FC4744">
      <w:pPr>
        <w:spacing w:after="262"/>
      </w:pPr>
      <w:r>
        <w:rPr>
          <w:rFonts w:ascii="Times New Roman" w:eastAsia="Times New Roman" w:hAnsi="Times New Roman" w:cs="Times New Roman"/>
          <w:sz w:val="24"/>
        </w:rPr>
        <w:t xml:space="preserve"> </w:t>
      </w:r>
    </w:p>
    <w:p w:rsidR="000328ED" w:rsidRDefault="00FC4744">
      <w:pPr>
        <w:spacing w:after="10"/>
      </w:pPr>
      <w:r>
        <w:rPr>
          <w:rFonts w:ascii="Times New Roman" w:eastAsia="Times New Roman" w:hAnsi="Times New Roman" w:cs="Times New Roman"/>
          <w:sz w:val="24"/>
        </w:rPr>
        <w:t xml:space="preserve"> </w:t>
      </w:r>
    </w:p>
    <w:p w:rsidR="000328ED" w:rsidRDefault="00FC4744">
      <w:pPr>
        <w:spacing w:after="170"/>
        <w:ind w:left="134" w:hanging="10"/>
      </w:pPr>
      <w:r>
        <w:rPr>
          <w:rFonts w:ascii="Times New Roman" w:eastAsia="Times New Roman" w:hAnsi="Times New Roman" w:cs="Times New Roman"/>
          <w:b/>
        </w:rPr>
        <w:t>9.</w:t>
      </w:r>
      <w:r>
        <w:rPr>
          <w:rFonts w:ascii="Arial" w:eastAsia="Arial" w:hAnsi="Arial" w:cs="Arial"/>
          <w:b/>
        </w:rPr>
        <w:t xml:space="preserve"> </w:t>
      </w:r>
      <w:r>
        <w:rPr>
          <w:rFonts w:ascii="Times New Roman" w:eastAsia="Times New Roman" w:hAnsi="Times New Roman" w:cs="Times New Roman"/>
          <w:b/>
        </w:rPr>
        <w:t xml:space="preserve">1. PLAN DE ACTIVIDADES/SECUENCIA DE ACTIVIDADES </w:t>
      </w:r>
    </w:p>
    <w:p w:rsidR="000328ED" w:rsidRDefault="00FC4744">
      <w:pPr>
        <w:spacing w:after="16"/>
      </w:pPr>
      <w:r>
        <w:rPr>
          <w:rFonts w:ascii="Times New Roman" w:eastAsia="Times New Roman" w:hAnsi="Times New Roman" w:cs="Times New Roman"/>
          <w:b/>
          <w:sz w:val="24"/>
        </w:rPr>
        <w:t xml:space="preserve"> </w:t>
      </w:r>
    </w:p>
    <w:p w:rsidR="000328ED" w:rsidRDefault="00FC4744">
      <w:pPr>
        <w:spacing w:after="142"/>
        <w:ind w:left="445" w:right="597" w:hanging="10"/>
        <w:jc w:val="center"/>
      </w:pPr>
      <w:r>
        <w:rPr>
          <w:rFonts w:ascii="Times New Roman" w:eastAsia="Times New Roman" w:hAnsi="Times New Roman" w:cs="Times New Roman"/>
          <w:sz w:val="24"/>
        </w:rPr>
        <w:t xml:space="preserve">Módulo 1. </w:t>
      </w:r>
    </w:p>
    <w:p w:rsidR="000328ED" w:rsidRDefault="00FC4744">
      <w:pPr>
        <w:spacing w:after="5" w:line="271" w:lineRule="auto"/>
        <w:ind w:left="168" w:right="122" w:hanging="10"/>
        <w:jc w:val="both"/>
      </w:pPr>
      <w:r>
        <w:rPr>
          <w:rFonts w:ascii="Times New Roman" w:eastAsia="Times New Roman" w:hAnsi="Times New Roman" w:cs="Times New Roman"/>
          <w:sz w:val="24"/>
        </w:rPr>
        <w:t xml:space="preserve">Contenidos: La práctica artística. </w:t>
      </w:r>
    </w:p>
    <w:p w:rsidR="000328ED" w:rsidRDefault="00FC4744">
      <w:pPr>
        <w:spacing w:after="5" w:line="271" w:lineRule="auto"/>
        <w:ind w:left="149" w:right="757" w:hanging="10"/>
        <w:jc w:val="both"/>
      </w:pPr>
      <w:r>
        <w:rPr>
          <w:rFonts w:ascii="Times New Roman" w:eastAsia="Times New Roman" w:hAnsi="Times New Roman" w:cs="Times New Roman"/>
          <w:sz w:val="24"/>
        </w:rPr>
        <w:t xml:space="preserve">Propósitos: problematización de los conceptos. Actividad: entrevista con artista (presencial y obligatoria). Teórica-práctica 4 horas Recursos tecnológicos: Utilización de proyección digital Contenidos: La disciplina y la técnica artística.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reconocimiento de diversidad y habilidades técnico-artísticas.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Actividad: presentación de técnica artística específica (presencial y obligatoria). Teórica-práctica: 2 horas. </w:t>
      </w:r>
    </w:p>
    <w:p w:rsidR="000328ED" w:rsidRDefault="00FC4744">
      <w:pPr>
        <w:spacing w:after="5" w:line="271" w:lineRule="auto"/>
        <w:ind w:left="149" w:right="673" w:hanging="10"/>
        <w:jc w:val="both"/>
      </w:pPr>
      <w:r>
        <w:rPr>
          <w:rFonts w:ascii="Times New Roman" w:eastAsia="Times New Roman" w:hAnsi="Times New Roman" w:cs="Times New Roman"/>
          <w:sz w:val="24"/>
        </w:rPr>
        <w:t xml:space="preserve">Contenidos: conceptos sobre arte. Propósitos: elaboración sobre el concepto del arte Actividad: puesta en común grupal sobre la elección de artículos. </w:t>
      </w:r>
    </w:p>
    <w:p w:rsidR="000328ED" w:rsidRDefault="00FC4744">
      <w:pPr>
        <w:spacing w:after="11" w:line="267" w:lineRule="auto"/>
        <w:ind w:left="134" w:right="628" w:hanging="10"/>
        <w:jc w:val="both"/>
      </w:pPr>
      <w:r>
        <w:rPr>
          <w:rFonts w:ascii="Times New Roman" w:eastAsia="Times New Roman" w:hAnsi="Times New Roman" w:cs="Times New Roman"/>
          <w:sz w:val="24"/>
        </w:rPr>
        <w:t xml:space="preserve">Ejemplificación artículos: </w:t>
      </w:r>
      <w:hyperlink r:id="rId32">
        <w:r>
          <w:rPr>
            <w:rFonts w:ascii="Times New Roman" w:eastAsia="Times New Roman" w:hAnsi="Times New Roman" w:cs="Times New Roman"/>
            <w:sz w:val="24"/>
            <w:u w:val="single" w:color="000000"/>
          </w:rPr>
          <w:t>https://redbus.usal.edu.ar/cgi</w:t>
        </w:r>
      </w:hyperlink>
      <w:hyperlink r:id="rId33">
        <w:r>
          <w:rPr>
            <w:rFonts w:ascii="Times New Roman" w:eastAsia="Times New Roman" w:hAnsi="Times New Roman" w:cs="Times New Roman"/>
            <w:sz w:val="24"/>
            <w:u w:val="single" w:color="000000"/>
          </w:rPr>
          <w:t>-</w:t>
        </w:r>
      </w:hyperlink>
      <w:hyperlink r:id="rId34">
        <w:r>
          <w:rPr>
            <w:rFonts w:ascii="Times New Roman" w:eastAsia="Times New Roman" w:hAnsi="Times New Roman" w:cs="Times New Roman"/>
            <w:sz w:val="24"/>
            <w:u w:val="single" w:color="000000"/>
          </w:rPr>
          <w:t>bin/koha/opac</w:t>
        </w:r>
      </w:hyperlink>
      <w:hyperlink r:id="rId35"/>
      <w:hyperlink r:id="rId36">
        <w:r>
          <w:rPr>
            <w:rFonts w:ascii="Times New Roman" w:eastAsia="Times New Roman" w:hAnsi="Times New Roman" w:cs="Times New Roman"/>
            <w:sz w:val="24"/>
            <w:u w:val="single" w:color="000000"/>
          </w:rPr>
          <w:t>detail.pl?biblionumber=130495&amp;query_desc=ti%2Cwrdl%3A%20ARTE</w:t>
        </w:r>
      </w:hyperlink>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El arte y las artes / Theodor W. Adorno </w:t>
      </w:r>
    </w:p>
    <w:p w:rsidR="000328ED" w:rsidRDefault="00FC4744">
      <w:pPr>
        <w:spacing w:after="5" w:line="271" w:lineRule="auto"/>
        <w:ind w:left="149" w:right="122" w:hanging="10"/>
        <w:jc w:val="both"/>
      </w:pPr>
      <w:r>
        <w:rPr>
          <w:rFonts w:ascii="Times New Roman" w:eastAsia="Times New Roman" w:hAnsi="Times New Roman" w:cs="Times New Roman"/>
          <w:sz w:val="24"/>
        </w:rPr>
        <w:t>Por:</w:t>
      </w:r>
      <w:hyperlink r:id="rId37">
        <w:r>
          <w:rPr>
            <w:rFonts w:ascii="Times New Roman" w:eastAsia="Times New Roman" w:hAnsi="Times New Roman" w:cs="Times New Roman"/>
            <w:sz w:val="24"/>
          </w:rPr>
          <w:t xml:space="preserve"> </w:t>
        </w:r>
      </w:hyperlink>
      <w:hyperlink r:id="rId38">
        <w:r>
          <w:rPr>
            <w:rFonts w:ascii="Times New Roman" w:eastAsia="Times New Roman" w:hAnsi="Times New Roman" w:cs="Times New Roman"/>
            <w:sz w:val="24"/>
            <w:u w:val="single" w:color="000000"/>
          </w:rPr>
          <w:t>Adorno,</w:t>
        </w:r>
      </w:hyperlink>
      <w:hyperlink r:id="rId39">
        <w:r>
          <w:rPr>
            <w:rFonts w:ascii="Times New Roman" w:eastAsia="Times New Roman" w:hAnsi="Times New Roman" w:cs="Times New Roman"/>
            <w:sz w:val="24"/>
            <w:u w:val="single" w:color="000000"/>
          </w:rPr>
          <w:t xml:space="preserve"> </w:t>
        </w:r>
      </w:hyperlink>
      <w:hyperlink r:id="rId40">
        <w:r>
          <w:rPr>
            <w:rFonts w:ascii="Times New Roman" w:eastAsia="Times New Roman" w:hAnsi="Times New Roman" w:cs="Times New Roman"/>
            <w:sz w:val="24"/>
            <w:u w:val="single" w:color="000000"/>
          </w:rPr>
          <w:t>Theodor</w:t>
        </w:r>
      </w:hyperlink>
      <w:hyperlink r:id="rId41">
        <w:r>
          <w:rPr>
            <w:rFonts w:ascii="Times New Roman" w:eastAsia="Times New Roman" w:hAnsi="Times New Roman" w:cs="Times New Roman"/>
            <w:sz w:val="24"/>
            <w:u w:val="single" w:color="000000"/>
          </w:rPr>
          <w:t xml:space="preserve"> </w:t>
        </w:r>
      </w:hyperlink>
      <w:hyperlink r:id="rId42">
        <w:r>
          <w:rPr>
            <w:rFonts w:ascii="Times New Roman" w:eastAsia="Times New Roman" w:hAnsi="Times New Roman" w:cs="Times New Roman"/>
            <w:sz w:val="24"/>
            <w:u w:val="single" w:color="000000"/>
          </w:rPr>
          <w:t>W</w:t>
        </w:r>
      </w:hyperlink>
      <w:hyperlink r:id="rId43">
        <w:r>
          <w:rPr>
            <w:rFonts w:ascii="Times New Roman" w:eastAsia="Times New Roman" w:hAnsi="Times New Roman" w:cs="Times New Roman"/>
            <w:sz w:val="24"/>
          </w:rPr>
          <w:t>.</w:t>
        </w:r>
      </w:hyperlink>
      <w:hyperlink r:id="rId44">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Tipo de material: Artículo Descripción: p. 125-144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Del origen de la obra de arte: primera versión / Martín HeideggerPor: </w:t>
      </w:r>
      <w:hyperlink r:id="rId45">
        <w:r>
          <w:rPr>
            <w:rFonts w:ascii="Times New Roman" w:eastAsia="Times New Roman" w:hAnsi="Times New Roman" w:cs="Times New Roman"/>
            <w:sz w:val="24"/>
            <w:u w:val="single" w:color="000000"/>
          </w:rPr>
          <w:t>Heidegger,</w:t>
        </w:r>
      </w:hyperlink>
      <w:hyperlink r:id="rId46">
        <w:r>
          <w:rPr>
            <w:rFonts w:ascii="Times New Roman" w:eastAsia="Times New Roman" w:hAnsi="Times New Roman" w:cs="Times New Roman"/>
            <w:sz w:val="24"/>
          </w:rPr>
          <w:t xml:space="preserve"> </w:t>
        </w:r>
      </w:hyperlink>
      <w:hyperlink r:id="rId47">
        <w:r>
          <w:rPr>
            <w:rFonts w:ascii="Times New Roman" w:eastAsia="Times New Roman" w:hAnsi="Times New Roman" w:cs="Times New Roman"/>
            <w:sz w:val="24"/>
            <w:u w:val="single" w:color="000000"/>
          </w:rPr>
          <w:t>Martín</w:t>
        </w:r>
      </w:hyperlink>
      <w:hyperlink r:id="rId48">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Tipo de material: Artículo </w:t>
      </w:r>
    </w:p>
    <w:p w:rsidR="000328ED" w:rsidRDefault="00FC4744">
      <w:pPr>
        <w:spacing w:after="11" w:line="267" w:lineRule="auto"/>
        <w:ind w:left="134" w:right="628" w:hanging="10"/>
        <w:jc w:val="both"/>
      </w:pPr>
      <w:hyperlink r:id="rId49">
        <w:r>
          <w:rPr>
            <w:rFonts w:ascii="Times New Roman" w:eastAsia="Times New Roman" w:hAnsi="Times New Roman" w:cs="Times New Roman"/>
            <w:sz w:val="24"/>
            <w:u w:val="single" w:color="000000"/>
          </w:rPr>
          <w:t>https://redbus.usal.edu.ar/cgi</w:t>
        </w:r>
      </w:hyperlink>
      <w:hyperlink r:id="rId50">
        <w:r>
          <w:rPr>
            <w:rFonts w:ascii="Times New Roman" w:eastAsia="Times New Roman" w:hAnsi="Times New Roman" w:cs="Times New Roman"/>
            <w:sz w:val="24"/>
            <w:u w:val="single" w:color="000000"/>
          </w:rPr>
          <w:t>-</w:t>
        </w:r>
      </w:hyperlink>
      <w:hyperlink r:id="rId51">
        <w:r>
          <w:rPr>
            <w:rFonts w:ascii="Times New Roman" w:eastAsia="Times New Roman" w:hAnsi="Times New Roman" w:cs="Times New Roman"/>
            <w:sz w:val="24"/>
            <w:u w:val="single" w:color="000000"/>
          </w:rPr>
          <w:t>bin/koha/opac</w:t>
        </w:r>
      </w:hyperlink>
      <w:hyperlink r:id="rId52">
        <w:r>
          <w:rPr>
            <w:rFonts w:ascii="Times New Roman" w:eastAsia="Times New Roman" w:hAnsi="Times New Roman" w:cs="Times New Roman"/>
            <w:sz w:val="24"/>
            <w:u w:val="single" w:color="000000"/>
          </w:rPr>
          <w:t>-</w:t>
        </w:r>
      </w:hyperlink>
    </w:p>
    <w:p w:rsidR="000328ED" w:rsidRDefault="00FC4744">
      <w:pPr>
        <w:spacing w:after="276" w:line="267" w:lineRule="auto"/>
        <w:ind w:left="134" w:right="2634" w:hanging="10"/>
        <w:jc w:val="both"/>
      </w:pPr>
      <w:hyperlink r:id="rId53">
        <w:r>
          <w:rPr>
            <w:rFonts w:ascii="Times New Roman" w:eastAsia="Times New Roman" w:hAnsi="Times New Roman" w:cs="Times New Roman"/>
            <w:sz w:val="24"/>
            <w:u w:val="single" w:color="000000"/>
          </w:rPr>
          <w:t>detail.pl?biblionumber=79187&amp;query_desc=ti%2Cwrdl%3A%20ARTE</w:t>
        </w:r>
      </w:hyperlink>
      <w:hyperlink r:id="rId54">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(A distancia y obligatoria).Teórica-práctica: 4 horas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Módulo 2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 el circuito artístico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trabajo de campo. Actividad: recorrido por galería y/o fundación (presencial y obligatoria).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Teórica-práctica: 4 horas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 luz y color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trabajo de elaboración. Actividad: producción de una paleta de croma y luminancia (obligatoria) con intercambio grupal.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Teórica-práctica: 4 horas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 La disciplina y la técnica artística.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reconocimiento de diversidad y habilidades técnico-artísticas.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Actividad: Presentación de técnica artística específica (presencial y obligatoria).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Contenidos: Arte argentino.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aproximación conceptual en base a las características identitarias de los trabajos artísticos de artistas y escuelas locales y regionales. </w:t>
      </w:r>
    </w:p>
    <w:p w:rsidR="000328ED" w:rsidRDefault="00FC4744">
      <w:pPr>
        <w:spacing w:after="11" w:line="267" w:lineRule="auto"/>
        <w:ind w:left="134" w:right="2551" w:hanging="10"/>
        <w:jc w:val="both"/>
      </w:pPr>
      <w:r>
        <w:rPr>
          <w:rFonts w:ascii="Times New Roman" w:eastAsia="Times New Roman" w:hAnsi="Times New Roman" w:cs="Times New Roman"/>
          <w:sz w:val="24"/>
        </w:rPr>
        <w:lastRenderedPageBreak/>
        <w:t xml:space="preserve">Actividad: puesta en común grupal sobre la elección de artículos escogidos. Ejemplificación artículos: </w:t>
      </w:r>
      <w:hyperlink r:id="rId55">
        <w:r>
          <w:rPr>
            <w:rFonts w:ascii="Times New Roman" w:eastAsia="Times New Roman" w:hAnsi="Times New Roman" w:cs="Times New Roman"/>
            <w:sz w:val="24"/>
            <w:u w:val="single" w:color="000000"/>
          </w:rPr>
          <w:t>https://redbus.usal.edu.ar/cgi</w:t>
        </w:r>
      </w:hyperlink>
      <w:hyperlink r:id="rId56">
        <w:r>
          <w:rPr>
            <w:rFonts w:ascii="Times New Roman" w:eastAsia="Times New Roman" w:hAnsi="Times New Roman" w:cs="Times New Roman"/>
            <w:sz w:val="24"/>
            <w:u w:val="single" w:color="000000"/>
          </w:rPr>
          <w:t>-</w:t>
        </w:r>
      </w:hyperlink>
      <w:hyperlink r:id="rId57">
        <w:r>
          <w:rPr>
            <w:rFonts w:ascii="Times New Roman" w:eastAsia="Times New Roman" w:hAnsi="Times New Roman" w:cs="Times New Roman"/>
            <w:sz w:val="24"/>
            <w:u w:val="single" w:color="000000"/>
          </w:rPr>
          <w:t>bin/koha/opac</w:t>
        </w:r>
      </w:hyperlink>
      <w:hyperlink r:id="rId58"/>
      <w:hyperlink r:id="rId59">
        <w:r>
          <w:rPr>
            <w:rFonts w:ascii="Times New Roman" w:eastAsia="Times New Roman" w:hAnsi="Times New Roman" w:cs="Times New Roman"/>
            <w:sz w:val="24"/>
            <w:u w:val="single" w:color="000000"/>
          </w:rPr>
          <w:t>detail.pl?biblionumber=60171&amp;query_desc=ti%2Cwrdl%3A%20ARTE</w:t>
        </w:r>
      </w:hyperlink>
      <w:hyperlink r:id="rId60">
        <w:r>
          <w:rPr>
            <w:rFonts w:ascii="Times New Roman" w:eastAsia="Times New Roman" w:hAnsi="Times New Roman" w:cs="Times New Roman"/>
            <w:sz w:val="24"/>
          </w:rPr>
          <w:t xml:space="preserve"> </w:t>
        </w:r>
      </w:hyperlink>
    </w:p>
    <w:p w:rsidR="000328ED" w:rsidRDefault="00FC4744">
      <w:pPr>
        <w:spacing w:after="5" w:line="271" w:lineRule="auto"/>
        <w:ind w:left="149" w:right="122" w:hanging="10"/>
        <w:jc w:val="both"/>
      </w:pPr>
      <w:r>
        <w:rPr>
          <w:rFonts w:ascii="Times New Roman" w:eastAsia="Times New Roman" w:hAnsi="Times New Roman" w:cs="Times New Roman"/>
          <w:sz w:val="24"/>
        </w:rPr>
        <w:t>Una mirada al arte argentino / Fermín Fevre Por:</w:t>
      </w:r>
      <w:hyperlink r:id="rId61">
        <w:r>
          <w:rPr>
            <w:rFonts w:ascii="Times New Roman" w:eastAsia="Times New Roman" w:hAnsi="Times New Roman" w:cs="Times New Roman"/>
            <w:sz w:val="24"/>
          </w:rPr>
          <w:t xml:space="preserve"> </w:t>
        </w:r>
      </w:hyperlink>
      <w:hyperlink r:id="rId62">
        <w:r>
          <w:rPr>
            <w:rFonts w:ascii="Times New Roman" w:eastAsia="Times New Roman" w:hAnsi="Times New Roman" w:cs="Times New Roman"/>
            <w:sz w:val="24"/>
            <w:u w:val="single" w:color="000000"/>
          </w:rPr>
          <w:t>Fevre, Fermín</w:t>
        </w:r>
      </w:hyperlink>
      <w:hyperlink r:id="rId63">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Tipo de material: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Artículo </w:t>
      </w:r>
    </w:p>
    <w:p w:rsidR="000328ED" w:rsidRDefault="00FC4744">
      <w:pPr>
        <w:spacing w:after="5" w:line="271" w:lineRule="auto"/>
        <w:ind w:left="149" w:right="122" w:hanging="10"/>
        <w:jc w:val="both"/>
      </w:pPr>
      <w:hyperlink r:id="rId64">
        <w:r>
          <w:rPr>
            <w:rFonts w:ascii="Times New Roman" w:eastAsia="Times New Roman" w:hAnsi="Times New Roman" w:cs="Times New Roman"/>
            <w:sz w:val="24"/>
          </w:rPr>
          <w:t>https://bnm.educacion.gob.ar/catalogo/Record/112718/Similar</w:t>
        </w:r>
      </w:hyperlink>
      <w:hyperlink r:id="rId65">
        <w:r>
          <w:rPr>
            <w:rFonts w:ascii="Times New Roman" w:eastAsia="Times New Roman" w:hAnsi="Times New Roman" w:cs="Times New Roman"/>
            <w:sz w:val="24"/>
          </w:rPr>
          <w:t xml:space="preserve"> </w:t>
        </w:r>
      </w:hyperlink>
      <w:hyperlink r:id="rId66">
        <w:r>
          <w:rPr>
            <w:rFonts w:ascii="Times New Roman" w:eastAsia="Times New Roman" w:hAnsi="Times New Roman" w:cs="Times New Roman"/>
            <w:sz w:val="24"/>
            <w:u w:val="single" w:color="000000"/>
          </w:rPr>
          <w:t>https://redbus.usal.edu.ar/cgi</w:t>
        </w:r>
      </w:hyperlink>
      <w:hyperlink r:id="rId67">
        <w:r>
          <w:rPr>
            <w:rFonts w:ascii="Times New Roman" w:eastAsia="Times New Roman" w:hAnsi="Times New Roman" w:cs="Times New Roman"/>
            <w:sz w:val="24"/>
            <w:u w:val="single" w:color="000000"/>
          </w:rPr>
          <w:t>-</w:t>
        </w:r>
      </w:hyperlink>
      <w:hyperlink r:id="rId68">
        <w:r>
          <w:rPr>
            <w:rFonts w:ascii="Times New Roman" w:eastAsia="Times New Roman" w:hAnsi="Times New Roman" w:cs="Times New Roman"/>
            <w:sz w:val="24"/>
            <w:u w:val="single" w:color="000000"/>
          </w:rPr>
          <w:t>bin/koha/opac</w:t>
        </w:r>
      </w:hyperlink>
      <w:hyperlink r:id="rId69">
        <w:r>
          <w:rPr>
            <w:rFonts w:ascii="Times New Roman" w:eastAsia="Times New Roman" w:hAnsi="Times New Roman" w:cs="Times New Roman"/>
            <w:sz w:val="24"/>
            <w:u w:val="single" w:color="000000"/>
          </w:rPr>
          <w:t>-</w:t>
        </w:r>
      </w:hyperlink>
      <w:hyperlink r:id="rId70">
        <w:r>
          <w:rPr>
            <w:rFonts w:ascii="Times New Roman" w:eastAsia="Times New Roman" w:hAnsi="Times New Roman" w:cs="Times New Roman"/>
            <w:sz w:val="24"/>
          </w:rPr>
          <w:t xml:space="preserve"> </w:t>
        </w:r>
      </w:hyperlink>
    </w:p>
    <w:p w:rsidR="000328ED" w:rsidRDefault="00FC4744">
      <w:pPr>
        <w:spacing w:after="11" w:line="267" w:lineRule="auto"/>
        <w:ind w:left="134" w:right="628" w:hanging="10"/>
        <w:jc w:val="both"/>
      </w:pPr>
      <w:hyperlink r:id="rId71">
        <w:r>
          <w:rPr>
            <w:rFonts w:ascii="Times New Roman" w:eastAsia="Times New Roman" w:hAnsi="Times New Roman" w:cs="Times New Roman"/>
            <w:sz w:val="24"/>
            <w:u w:val="single" w:color="000000"/>
          </w:rPr>
          <w:t>detail.pl?biblionumber=79187&amp;query_desc=ti%2Cwrdl%3A%20ARTE</w:t>
        </w:r>
      </w:hyperlink>
      <w:hyperlink r:id="rId72">
        <w:r>
          <w:rPr>
            <w:rFonts w:ascii="Times New Roman" w:eastAsia="Times New Roman" w:hAnsi="Times New Roman" w:cs="Times New Roman"/>
            <w:sz w:val="24"/>
          </w:rPr>
          <w:t xml:space="preserve"> </w:t>
        </w:r>
      </w:hyperlink>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El coleccionismo considerado como una de las bellas artes / José María Parreño Por: Parreño, José María. Tipo de material: Artículo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 distancia y obligatoria)Teórica-práctica: 4 horas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Módulo 3: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Contenidos: La práctica artística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problematización de los conceptos. Actividad: entrevista con técnico (presencial y obligatoria) Teórica-práctica 4 horas. Recursos tecnológicos: Utilización de proyección digital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 La disciplina y la técnica artística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reconocimiento de diversidad y habilidades técnico-artísticas. Actividad: presentación </w:t>
      </w:r>
    </w:p>
    <w:p w:rsidR="000328ED" w:rsidRDefault="00FC4744">
      <w:pPr>
        <w:spacing w:after="5" w:line="271" w:lineRule="auto"/>
        <w:ind w:left="149" w:right="764" w:hanging="10"/>
        <w:jc w:val="both"/>
      </w:pPr>
      <w:r>
        <w:rPr>
          <w:rFonts w:ascii="Times New Roman" w:eastAsia="Times New Roman" w:hAnsi="Times New Roman" w:cs="Times New Roman"/>
          <w:sz w:val="24"/>
        </w:rPr>
        <w:t xml:space="preserve">de técnica artística específica (presencial y obligatoria). Teórica-práctica: 2 horas Contenidos: Arte argentino y latinoamericano.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elaboración sobre la producción de la obra de arte. Actividad: puesta en común grupal sobre la elección de artículos escogidos. </w:t>
      </w:r>
    </w:p>
    <w:p w:rsidR="000328ED" w:rsidRDefault="00FC4744">
      <w:pPr>
        <w:spacing w:after="11" w:line="267" w:lineRule="auto"/>
        <w:ind w:left="134" w:right="628" w:hanging="10"/>
        <w:jc w:val="both"/>
      </w:pPr>
      <w:r>
        <w:rPr>
          <w:rFonts w:ascii="Times New Roman" w:eastAsia="Times New Roman" w:hAnsi="Times New Roman" w:cs="Times New Roman"/>
          <w:sz w:val="24"/>
        </w:rPr>
        <w:t xml:space="preserve">Ejemplificación artículos: </w:t>
      </w:r>
      <w:hyperlink r:id="rId73">
        <w:r>
          <w:rPr>
            <w:rFonts w:ascii="Times New Roman" w:eastAsia="Times New Roman" w:hAnsi="Times New Roman" w:cs="Times New Roman"/>
            <w:sz w:val="24"/>
            <w:u w:val="single" w:color="000000"/>
          </w:rPr>
          <w:t>https://redbus.usal.edu.ar/cgi</w:t>
        </w:r>
      </w:hyperlink>
      <w:hyperlink r:id="rId74">
        <w:r>
          <w:rPr>
            <w:rFonts w:ascii="Times New Roman" w:eastAsia="Times New Roman" w:hAnsi="Times New Roman" w:cs="Times New Roman"/>
            <w:sz w:val="24"/>
            <w:u w:val="single" w:color="000000"/>
          </w:rPr>
          <w:t>-</w:t>
        </w:r>
      </w:hyperlink>
      <w:hyperlink r:id="rId75">
        <w:r>
          <w:rPr>
            <w:rFonts w:ascii="Times New Roman" w:eastAsia="Times New Roman" w:hAnsi="Times New Roman" w:cs="Times New Roman"/>
            <w:sz w:val="24"/>
            <w:u w:val="single" w:color="000000"/>
          </w:rPr>
          <w:t>bin/koha/opac</w:t>
        </w:r>
      </w:hyperlink>
      <w:hyperlink r:id="rId76"/>
      <w:hyperlink r:id="rId77">
        <w:r>
          <w:rPr>
            <w:rFonts w:ascii="Times New Roman" w:eastAsia="Times New Roman" w:hAnsi="Times New Roman" w:cs="Times New Roman"/>
            <w:sz w:val="24"/>
            <w:u w:val="single" w:color="000000"/>
          </w:rPr>
          <w:t>detail.pl?biblionumber=77248&amp;query_desc=ti%2Cwrdl%3A%20ARTE</w:t>
        </w:r>
      </w:hyperlink>
      <w:hyperlink r:id="rId78">
        <w:r>
          <w:rPr>
            <w:rFonts w:ascii="Times New Roman" w:eastAsia="Times New Roman" w:hAnsi="Times New Roman" w:cs="Times New Roman"/>
            <w:sz w:val="24"/>
          </w:rPr>
          <w:t xml:space="preserve"> </w:t>
        </w:r>
      </w:hyperlink>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Nicolás García Uriburu : el arte al servicio de la naturaleza. La naturaleza al servicio del arte /Por: </w:t>
      </w:r>
    </w:p>
    <w:p w:rsidR="000328ED" w:rsidRDefault="00FC4744">
      <w:pPr>
        <w:spacing w:after="39" w:line="267" w:lineRule="auto"/>
        <w:ind w:left="134" w:right="628" w:hanging="10"/>
        <w:jc w:val="both"/>
      </w:pPr>
      <w:hyperlink r:id="rId79">
        <w:r>
          <w:rPr>
            <w:rFonts w:ascii="Times New Roman" w:eastAsia="Times New Roman" w:hAnsi="Times New Roman" w:cs="Times New Roman"/>
            <w:sz w:val="24"/>
            <w:u w:val="single" w:color="000000"/>
          </w:rPr>
          <w:t>Lóizaga, Patricio J</w:t>
        </w:r>
      </w:hyperlink>
      <w:hyperlink r:id="rId80">
        <w:r>
          <w:rPr>
            <w:rFonts w:ascii="Times New Roman" w:eastAsia="Times New Roman" w:hAnsi="Times New Roman" w:cs="Times New Roman"/>
            <w:sz w:val="24"/>
          </w:rPr>
          <w:t xml:space="preserve"> </w:t>
        </w:r>
      </w:hyperlink>
      <w:hyperlink r:id="rId81">
        <w:r>
          <w:rPr>
            <w:rFonts w:ascii="Times New Roman" w:eastAsia="Times New Roman" w:hAnsi="Times New Roman" w:cs="Times New Roman"/>
            <w:sz w:val="24"/>
            <w:u w:val="single" w:color="000000"/>
          </w:rPr>
          <w:t>https://redbus.usal.edu.ar/cgi</w:t>
        </w:r>
      </w:hyperlink>
      <w:hyperlink r:id="rId82">
        <w:r>
          <w:rPr>
            <w:rFonts w:ascii="Times New Roman" w:eastAsia="Times New Roman" w:hAnsi="Times New Roman" w:cs="Times New Roman"/>
            <w:sz w:val="24"/>
            <w:u w:val="single" w:color="000000"/>
          </w:rPr>
          <w:t>-</w:t>
        </w:r>
      </w:hyperlink>
      <w:hyperlink r:id="rId83">
        <w:r>
          <w:rPr>
            <w:rFonts w:ascii="Times New Roman" w:eastAsia="Times New Roman" w:hAnsi="Times New Roman" w:cs="Times New Roman"/>
            <w:sz w:val="24"/>
            <w:u w:val="single" w:color="000000"/>
          </w:rPr>
          <w:t>bin/koha/opac</w:t>
        </w:r>
      </w:hyperlink>
      <w:hyperlink r:id="rId84"/>
      <w:hyperlink r:id="rId85">
        <w:r>
          <w:rPr>
            <w:rFonts w:ascii="Times New Roman" w:eastAsia="Times New Roman" w:hAnsi="Times New Roman" w:cs="Times New Roman"/>
            <w:sz w:val="24"/>
            <w:u w:val="single" w:color="000000"/>
          </w:rPr>
          <w:t>detail.pl?biblionumber=76604&amp;query_desc=ti%2Cwrdl%3A%20ARTE</w:t>
        </w:r>
      </w:hyperlink>
      <w:hyperlink r:id="rId86">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L’arte dei gesuiti / S.J.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Andrea Dall'Asta </w:t>
      </w:r>
    </w:p>
    <w:p w:rsidR="000328ED" w:rsidRDefault="00FC4744">
      <w:pPr>
        <w:spacing w:after="11" w:line="267" w:lineRule="auto"/>
        <w:ind w:left="134" w:right="628" w:hanging="10"/>
        <w:jc w:val="both"/>
      </w:pPr>
      <w:r>
        <w:rPr>
          <w:rFonts w:ascii="Times New Roman" w:eastAsia="Times New Roman" w:hAnsi="Times New Roman" w:cs="Times New Roman"/>
          <w:sz w:val="24"/>
        </w:rPr>
        <w:t xml:space="preserve">Por: </w:t>
      </w:r>
      <w:hyperlink r:id="rId87">
        <w:r>
          <w:rPr>
            <w:rFonts w:ascii="Times New Roman" w:eastAsia="Times New Roman" w:hAnsi="Times New Roman" w:cs="Times New Roman"/>
            <w:sz w:val="24"/>
            <w:u w:val="single" w:color="000000"/>
          </w:rPr>
          <w:t>Dall'Asta, Andrea, S.J</w:t>
        </w:r>
      </w:hyperlink>
      <w:hyperlink r:id="rId88">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Tipo de material: Artículo </w:t>
      </w:r>
      <w:hyperlink r:id="rId89">
        <w:r>
          <w:rPr>
            <w:rFonts w:ascii="Times New Roman" w:eastAsia="Times New Roman" w:hAnsi="Times New Roman" w:cs="Times New Roman"/>
            <w:sz w:val="24"/>
            <w:u w:val="single" w:color="000000"/>
          </w:rPr>
          <w:t>https://redbus.usal.edu.ar/cgi</w:t>
        </w:r>
      </w:hyperlink>
      <w:hyperlink r:id="rId90">
        <w:r>
          <w:rPr>
            <w:rFonts w:ascii="Times New Roman" w:eastAsia="Times New Roman" w:hAnsi="Times New Roman" w:cs="Times New Roman"/>
            <w:sz w:val="24"/>
            <w:u w:val="single" w:color="000000"/>
          </w:rPr>
          <w:t>-</w:t>
        </w:r>
      </w:hyperlink>
      <w:hyperlink r:id="rId91">
        <w:r>
          <w:rPr>
            <w:rFonts w:ascii="Times New Roman" w:eastAsia="Times New Roman" w:hAnsi="Times New Roman" w:cs="Times New Roman"/>
            <w:sz w:val="24"/>
            <w:u w:val="single" w:color="000000"/>
          </w:rPr>
          <w:t>bin/koha/opac</w:t>
        </w:r>
      </w:hyperlink>
      <w:hyperlink r:id="rId92">
        <w:r>
          <w:rPr>
            <w:rFonts w:ascii="Times New Roman" w:eastAsia="Times New Roman" w:hAnsi="Times New Roman" w:cs="Times New Roman"/>
            <w:sz w:val="24"/>
            <w:u w:val="single" w:color="000000"/>
          </w:rPr>
          <w:t>-</w:t>
        </w:r>
      </w:hyperlink>
    </w:p>
    <w:p w:rsidR="000328ED" w:rsidRDefault="00FC4744">
      <w:pPr>
        <w:spacing w:after="280" w:line="267" w:lineRule="auto"/>
        <w:ind w:left="134" w:right="2634" w:hanging="10"/>
        <w:jc w:val="both"/>
      </w:pPr>
      <w:hyperlink r:id="rId93">
        <w:r>
          <w:rPr>
            <w:rFonts w:ascii="Times New Roman" w:eastAsia="Times New Roman" w:hAnsi="Times New Roman" w:cs="Times New Roman"/>
            <w:sz w:val="24"/>
            <w:u w:val="single" w:color="000000"/>
          </w:rPr>
          <w:t>detail.pl?biblionumber=75637&amp;query_desc=ti%2Cwrdl%3A%20ARTE</w:t>
        </w:r>
      </w:hyperlink>
      <w:hyperlink r:id="rId94">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(A distancia y obligatoria) Teórica-práctica: 4 horas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Módulo 4: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Contenidos: La disciplina y la técnica artística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Propósitos: reconocimiento de diversidad y habilidades técnico-artísticas. Actividad: Presentación de técnica artística específica (presencial y obligatoria). Teórica-práctica: 2 horas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Contenidos: Prácticas artísticas: arte, crítica y medios. Propósitos: elaboración sobre la producción de obra y el arte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Actividad: puesta en común grupal sobre la elección de artículos. (A distancia y obligatoria) Teórica-práctica: 4 horas. Ejemplificación artículos: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Nuevos dispositivos del arte: transformaciones de las prácticas artísticas en la era del capitalismo cultural electrónico / José Luis Brea </w:t>
      </w:r>
    </w:p>
    <w:p w:rsidR="000328ED" w:rsidRDefault="00FC4744">
      <w:pPr>
        <w:spacing w:after="5" w:line="271" w:lineRule="auto"/>
        <w:ind w:left="149" w:right="122" w:hanging="10"/>
        <w:jc w:val="both"/>
      </w:pPr>
      <w:r>
        <w:rPr>
          <w:rFonts w:ascii="Times New Roman" w:eastAsia="Times New Roman" w:hAnsi="Times New Roman" w:cs="Times New Roman"/>
          <w:sz w:val="24"/>
        </w:rPr>
        <w:lastRenderedPageBreak/>
        <w:t xml:space="preserve">Por: </w:t>
      </w:r>
      <w:hyperlink r:id="rId95">
        <w:r>
          <w:rPr>
            <w:rFonts w:ascii="Times New Roman" w:eastAsia="Times New Roman" w:hAnsi="Times New Roman" w:cs="Times New Roman"/>
            <w:sz w:val="24"/>
            <w:u w:val="single" w:color="000000"/>
          </w:rPr>
          <w:t>Brea, José Luis</w:t>
        </w:r>
      </w:hyperlink>
      <w:hyperlink r:id="rId96">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Tipo de material: Artículo </w:t>
      </w:r>
    </w:p>
    <w:p w:rsidR="000328ED" w:rsidRDefault="00FC4744">
      <w:pPr>
        <w:spacing w:after="11" w:line="267" w:lineRule="auto"/>
        <w:ind w:left="134" w:right="628" w:hanging="10"/>
        <w:jc w:val="both"/>
      </w:pPr>
      <w:hyperlink r:id="rId97">
        <w:r>
          <w:rPr>
            <w:rFonts w:ascii="Times New Roman" w:eastAsia="Times New Roman" w:hAnsi="Times New Roman" w:cs="Times New Roman"/>
            <w:sz w:val="24"/>
            <w:u w:val="single" w:color="000000"/>
          </w:rPr>
          <w:t>https://redbus.usal.edu.ar/cgi</w:t>
        </w:r>
      </w:hyperlink>
      <w:hyperlink r:id="rId98">
        <w:r>
          <w:rPr>
            <w:rFonts w:ascii="Times New Roman" w:eastAsia="Times New Roman" w:hAnsi="Times New Roman" w:cs="Times New Roman"/>
            <w:sz w:val="24"/>
            <w:u w:val="single" w:color="000000"/>
          </w:rPr>
          <w:t>-</w:t>
        </w:r>
      </w:hyperlink>
      <w:hyperlink r:id="rId99">
        <w:r>
          <w:rPr>
            <w:rFonts w:ascii="Times New Roman" w:eastAsia="Times New Roman" w:hAnsi="Times New Roman" w:cs="Times New Roman"/>
            <w:sz w:val="24"/>
            <w:u w:val="single" w:color="000000"/>
          </w:rPr>
          <w:t>bin/koha/opac</w:t>
        </w:r>
      </w:hyperlink>
      <w:hyperlink r:id="rId100">
        <w:r>
          <w:rPr>
            <w:rFonts w:ascii="Times New Roman" w:eastAsia="Times New Roman" w:hAnsi="Times New Roman" w:cs="Times New Roman"/>
            <w:sz w:val="24"/>
            <w:u w:val="single" w:color="000000"/>
          </w:rPr>
          <w:t>-</w:t>
        </w:r>
      </w:hyperlink>
    </w:p>
    <w:p w:rsidR="000328ED" w:rsidRDefault="00FC4744">
      <w:pPr>
        <w:spacing w:after="11" w:line="267" w:lineRule="auto"/>
        <w:ind w:left="134" w:right="628" w:hanging="10"/>
        <w:jc w:val="both"/>
      </w:pPr>
      <w:hyperlink r:id="rId101">
        <w:r>
          <w:rPr>
            <w:rFonts w:ascii="Times New Roman" w:eastAsia="Times New Roman" w:hAnsi="Times New Roman" w:cs="Times New Roman"/>
            <w:sz w:val="24"/>
            <w:u w:val="single" w:color="000000"/>
          </w:rPr>
          <w:t>detail.pl?biblionumber=78874&amp;query_desc=ti%2Cwrdl%3A%20ARTE</w:t>
        </w:r>
      </w:hyperlink>
      <w:hyperlink r:id="rId102">
        <w:r>
          <w:rPr>
            <w:rFonts w:ascii="Times New Roman" w:eastAsia="Times New Roman" w:hAnsi="Times New Roman" w:cs="Times New Roman"/>
            <w:sz w:val="24"/>
          </w:rPr>
          <w:t xml:space="preserve"> </w:t>
        </w:r>
      </w:hyperlink>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El crítico de arte Eugenio d'Ors / Angel LLorente Hernández </w:t>
      </w:r>
    </w:p>
    <w:p w:rsidR="000328ED" w:rsidRDefault="00FC4744">
      <w:pPr>
        <w:spacing w:after="11" w:line="267" w:lineRule="auto"/>
        <w:ind w:left="134" w:right="628" w:hanging="10"/>
        <w:jc w:val="both"/>
      </w:pPr>
      <w:r>
        <w:rPr>
          <w:rFonts w:ascii="Times New Roman" w:eastAsia="Times New Roman" w:hAnsi="Times New Roman" w:cs="Times New Roman"/>
          <w:sz w:val="24"/>
        </w:rPr>
        <w:t>Por:</w:t>
      </w:r>
      <w:hyperlink r:id="rId103">
        <w:r>
          <w:rPr>
            <w:rFonts w:ascii="Times New Roman" w:eastAsia="Times New Roman" w:hAnsi="Times New Roman" w:cs="Times New Roman"/>
            <w:sz w:val="24"/>
          </w:rPr>
          <w:t xml:space="preserve"> </w:t>
        </w:r>
      </w:hyperlink>
      <w:hyperlink r:id="rId104">
        <w:r>
          <w:rPr>
            <w:rFonts w:ascii="Times New Roman" w:eastAsia="Times New Roman" w:hAnsi="Times New Roman" w:cs="Times New Roman"/>
            <w:sz w:val="24"/>
            <w:u w:val="single" w:color="000000"/>
          </w:rPr>
          <w:t>LLorente</w:t>
        </w:r>
      </w:hyperlink>
      <w:hyperlink r:id="rId105">
        <w:r>
          <w:rPr>
            <w:rFonts w:ascii="Times New Roman" w:eastAsia="Times New Roman" w:hAnsi="Times New Roman" w:cs="Times New Roman"/>
            <w:sz w:val="24"/>
            <w:u w:val="single" w:color="000000"/>
          </w:rPr>
          <w:t xml:space="preserve"> </w:t>
        </w:r>
      </w:hyperlink>
      <w:hyperlink r:id="rId106">
        <w:r>
          <w:rPr>
            <w:rFonts w:ascii="Times New Roman" w:eastAsia="Times New Roman" w:hAnsi="Times New Roman" w:cs="Times New Roman"/>
            <w:sz w:val="24"/>
            <w:u w:val="single" w:color="000000"/>
          </w:rPr>
          <w:t>Hernández,</w:t>
        </w:r>
      </w:hyperlink>
      <w:hyperlink r:id="rId107">
        <w:r>
          <w:rPr>
            <w:rFonts w:ascii="Times New Roman" w:eastAsia="Times New Roman" w:hAnsi="Times New Roman" w:cs="Times New Roman"/>
            <w:sz w:val="24"/>
            <w:u w:val="single" w:color="000000"/>
          </w:rPr>
          <w:t xml:space="preserve"> </w:t>
        </w:r>
      </w:hyperlink>
      <w:hyperlink r:id="rId108">
        <w:r>
          <w:rPr>
            <w:rFonts w:ascii="Times New Roman" w:eastAsia="Times New Roman" w:hAnsi="Times New Roman" w:cs="Times New Roman"/>
            <w:sz w:val="24"/>
            <w:u w:val="single" w:color="000000"/>
          </w:rPr>
          <w:t>Angel</w:t>
        </w:r>
      </w:hyperlink>
      <w:hyperlink r:id="rId109">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Tipo de material: Artículo Descripción: 37-40 p </w:t>
      </w:r>
      <w:hyperlink r:id="rId110">
        <w:r>
          <w:rPr>
            <w:rFonts w:ascii="Times New Roman" w:eastAsia="Times New Roman" w:hAnsi="Times New Roman" w:cs="Times New Roman"/>
            <w:sz w:val="24"/>
            <w:u w:val="single" w:color="000000"/>
          </w:rPr>
          <w:t>https://redbus.usal.edu.ar/cgi</w:t>
        </w:r>
      </w:hyperlink>
      <w:hyperlink r:id="rId111">
        <w:r>
          <w:rPr>
            <w:rFonts w:ascii="Times New Roman" w:eastAsia="Times New Roman" w:hAnsi="Times New Roman" w:cs="Times New Roman"/>
            <w:sz w:val="24"/>
            <w:u w:val="single" w:color="000000"/>
          </w:rPr>
          <w:t>-</w:t>
        </w:r>
      </w:hyperlink>
      <w:hyperlink r:id="rId112">
        <w:r>
          <w:rPr>
            <w:rFonts w:ascii="Times New Roman" w:eastAsia="Times New Roman" w:hAnsi="Times New Roman" w:cs="Times New Roman"/>
            <w:sz w:val="24"/>
            <w:u w:val="single" w:color="000000"/>
          </w:rPr>
          <w:t>bin/koha/opac</w:t>
        </w:r>
      </w:hyperlink>
      <w:hyperlink r:id="rId113">
        <w:r>
          <w:rPr>
            <w:rFonts w:ascii="Times New Roman" w:eastAsia="Times New Roman" w:hAnsi="Times New Roman" w:cs="Times New Roman"/>
            <w:sz w:val="24"/>
            <w:u w:val="single" w:color="000000"/>
          </w:rPr>
          <w:t>-</w:t>
        </w:r>
      </w:hyperlink>
    </w:p>
    <w:p w:rsidR="000328ED" w:rsidRDefault="00FC4744">
      <w:pPr>
        <w:spacing w:after="0" w:line="275" w:lineRule="auto"/>
        <w:ind w:left="139" w:right="2487"/>
      </w:pPr>
      <w:hyperlink r:id="rId114">
        <w:r>
          <w:rPr>
            <w:rFonts w:ascii="Times New Roman" w:eastAsia="Times New Roman" w:hAnsi="Times New Roman" w:cs="Times New Roman"/>
            <w:sz w:val="24"/>
            <w:u w:val="single" w:color="000000"/>
          </w:rPr>
          <w:t>detail.pl?biblionumber=79499&amp;query_desc=ti%2Cwrdl%3A%20ARTE</w:t>
        </w:r>
      </w:hyperlink>
      <w:hyperlink r:id="rId115">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Por: </w:t>
      </w:r>
      <w:hyperlink r:id="rId116">
        <w:r>
          <w:rPr>
            <w:rFonts w:ascii="Times New Roman" w:eastAsia="Times New Roman" w:hAnsi="Times New Roman" w:cs="Times New Roman"/>
            <w:sz w:val="24"/>
            <w:u w:val="single" w:color="000000"/>
          </w:rPr>
          <w:t>Millán, Fernando</w:t>
        </w:r>
      </w:hyperlink>
      <w:hyperlink r:id="rId117">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Tipo de material: Artículo Descripción: 31-36 p </w:t>
      </w:r>
      <w:hyperlink r:id="rId118">
        <w:r>
          <w:rPr>
            <w:rFonts w:ascii="Times New Roman" w:eastAsia="Times New Roman" w:hAnsi="Times New Roman" w:cs="Times New Roman"/>
            <w:sz w:val="24"/>
            <w:u w:val="single" w:color="000000"/>
          </w:rPr>
          <w:t>https://redbus.usal.edu.ar/cgi</w:t>
        </w:r>
      </w:hyperlink>
      <w:hyperlink r:id="rId119">
        <w:r>
          <w:rPr>
            <w:rFonts w:ascii="Times New Roman" w:eastAsia="Times New Roman" w:hAnsi="Times New Roman" w:cs="Times New Roman"/>
            <w:sz w:val="24"/>
            <w:u w:val="single" w:color="000000"/>
          </w:rPr>
          <w:t>-</w:t>
        </w:r>
      </w:hyperlink>
      <w:hyperlink r:id="rId120">
        <w:r>
          <w:rPr>
            <w:rFonts w:ascii="Times New Roman" w:eastAsia="Times New Roman" w:hAnsi="Times New Roman" w:cs="Times New Roman"/>
            <w:sz w:val="24"/>
            <w:u w:val="single" w:color="000000"/>
          </w:rPr>
          <w:t>bin/koha/opac</w:t>
        </w:r>
      </w:hyperlink>
      <w:hyperlink r:id="rId121"/>
      <w:hyperlink r:id="rId122">
        <w:r>
          <w:rPr>
            <w:rFonts w:ascii="Times New Roman" w:eastAsia="Times New Roman" w:hAnsi="Times New Roman" w:cs="Times New Roman"/>
            <w:sz w:val="24"/>
            <w:u w:val="single" w:color="000000"/>
          </w:rPr>
          <w:t>detail.pl?biblionumber=80031&amp;query_desc=ti%2Cwrdl%3A%20ARTE</w:t>
        </w:r>
      </w:hyperlink>
      <w:hyperlink r:id="rId123">
        <w:r>
          <w:rPr>
            <w:rFonts w:ascii="Times New Roman" w:eastAsia="Times New Roman" w:hAnsi="Times New Roman" w:cs="Times New Roman"/>
            <w:sz w:val="24"/>
          </w:rPr>
          <w:t xml:space="preserve"> </w:t>
        </w:r>
      </w:hyperlink>
    </w:p>
    <w:p w:rsidR="000328ED" w:rsidRDefault="00FC4744">
      <w:pPr>
        <w:spacing w:after="5" w:line="271" w:lineRule="auto"/>
        <w:ind w:left="149" w:right="122" w:hanging="10"/>
        <w:jc w:val="both"/>
      </w:pPr>
      <w:r>
        <w:rPr>
          <w:rFonts w:ascii="Times New Roman" w:eastAsia="Times New Roman" w:hAnsi="Times New Roman" w:cs="Times New Roman"/>
          <w:sz w:val="24"/>
        </w:rPr>
        <w:t>El novelista y las artes visuales / Graziella Pogolotti Por:</w:t>
      </w:r>
      <w:hyperlink r:id="rId124">
        <w:r>
          <w:rPr>
            <w:rFonts w:ascii="Times New Roman" w:eastAsia="Times New Roman" w:hAnsi="Times New Roman" w:cs="Times New Roman"/>
            <w:sz w:val="24"/>
          </w:rPr>
          <w:t xml:space="preserve"> </w:t>
        </w:r>
      </w:hyperlink>
      <w:hyperlink r:id="rId125">
        <w:r>
          <w:rPr>
            <w:rFonts w:ascii="Times New Roman" w:eastAsia="Times New Roman" w:hAnsi="Times New Roman" w:cs="Times New Roman"/>
            <w:sz w:val="24"/>
            <w:u w:val="single" w:color="000000"/>
          </w:rPr>
          <w:t>Pogolotti,</w:t>
        </w:r>
      </w:hyperlink>
      <w:hyperlink r:id="rId126">
        <w:r>
          <w:rPr>
            <w:rFonts w:ascii="Times New Roman" w:eastAsia="Times New Roman" w:hAnsi="Times New Roman" w:cs="Times New Roman"/>
            <w:sz w:val="24"/>
            <w:u w:val="single" w:color="000000"/>
          </w:rPr>
          <w:t xml:space="preserve"> </w:t>
        </w:r>
      </w:hyperlink>
      <w:hyperlink r:id="rId127">
        <w:r>
          <w:rPr>
            <w:rFonts w:ascii="Times New Roman" w:eastAsia="Times New Roman" w:hAnsi="Times New Roman" w:cs="Times New Roman"/>
            <w:sz w:val="24"/>
            <w:u w:val="single" w:color="000000"/>
          </w:rPr>
          <w:t>Graziella</w:t>
        </w:r>
      </w:hyperlink>
      <w:hyperlink r:id="rId128">
        <w:r>
          <w:rPr>
            <w:rFonts w:ascii="Times New Roman" w:eastAsia="Times New Roman" w:hAnsi="Times New Roman" w:cs="Times New Roman"/>
            <w:sz w:val="24"/>
            <w:u w:val="single" w:color="000000"/>
          </w:rPr>
          <w:t xml:space="preserve"> </w:t>
        </w:r>
      </w:hyperlink>
      <w:r>
        <w:rPr>
          <w:rFonts w:ascii="Times New Roman" w:eastAsia="Times New Roman" w:hAnsi="Times New Roman" w:cs="Times New Roman"/>
          <w:sz w:val="24"/>
        </w:rPr>
        <w:t xml:space="preserve">Tipo de material: Artículo 43-50 pp.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117"/>
      </w:pPr>
      <w:r>
        <w:rPr>
          <w:rFonts w:ascii="Times New Roman" w:eastAsia="Times New Roman" w:hAnsi="Times New Roman" w:cs="Times New Roman"/>
          <w:sz w:val="24"/>
        </w:rPr>
        <w:t xml:space="preserve"> </w:t>
      </w:r>
    </w:p>
    <w:p w:rsidR="000328ED" w:rsidRDefault="00FC4744">
      <w:pPr>
        <w:spacing w:after="12"/>
      </w:pPr>
      <w:r>
        <w:rPr>
          <w:rFonts w:ascii="Times New Roman" w:eastAsia="Times New Roman" w:hAnsi="Times New Roman" w:cs="Times New Roman"/>
          <w:sz w:val="24"/>
        </w:rPr>
        <w:t xml:space="preserve"> </w:t>
      </w:r>
    </w:p>
    <w:p w:rsidR="000328ED" w:rsidRDefault="00FC4744">
      <w:pPr>
        <w:tabs>
          <w:tab w:val="center" w:pos="3859"/>
        </w:tabs>
        <w:spacing w:after="4"/>
      </w:pPr>
      <w:r>
        <w:rPr>
          <w:rFonts w:ascii="Times New Roman" w:eastAsia="Times New Roman" w:hAnsi="Times New Roman" w:cs="Times New Roman"/>
          <w:b/>
        </w:rPr>
        <w:t xml:space="preserve">9.2. </w:t>
      </w:r>
      <w:r>
        <w:rPr>
          <w:rFonts w:ascii="Times New Roman" w:eastAsia="Times New Roman" w:hAnsi="Times New Roman" w:cs="Times New Roman"/>
          <w:b/>
        </w:rPr>
        <w:tab/>
        <w:t xml:space="preserve">DETALLE DE ACTIVIDADES DE FORMACIÓN PRÁCTICA </w:t>
      </w:r>
    </w:p>
    <w:p w:rsidR="000328ED" w:rsidRDefault="00FC4744">
      <w:pPr>
        <w:spacing w:after="127"/>
      </w:pPr>
      <w:r>
        <w:rPr>
          <w:rFonts w:ascii="Times New Roman" w:eastAsia="Times New Roman" w:hAnsi="Times New Roman" w:cs="Times New Roman"/>
          <w:b/>
        </w:rPr>
        <w:t xml:space="preserve"> </w:t>
      </w:r>
    </w:p>
    <w:p w:rsidR="000328ED" w:rsidRDefault="00FC4744">
      <w:pPr>
        <w:spacing w:after="26"/>
      </w:pPr>
      <w:r>
        <w:rPr>
          <w:rFonts w:ascii="Times New Roman" w:eastAsia="Times New Roman" w:hAnsi="Times New Roman" w:cs="Times New Roman"/>
          <w:b/>
        </w:rPr>
        <w:t xml:space="preserve"> </w:t>
      </w:r>
    </w:p>
    <w:p w:rsidR="000328ED" w:rsidRDefault="00FC4744">
      <w:pPr>
        <w:spacing w:after="125" w:line="271" w:lineRule="auto"/>
        <w:ind w:left="417" w:right="122" w:hanging="10"/>
        <w:jc w:val="both"/>
      </w:pPr>
      <w:r>
        <w:rPr>
          <w:rFonts w:ascii="Times New Roman" w:eastAsia="Times New Roman" w:hAnsi="Times New Roman" w:cs="Times New Roman"/>
          <w:sz w:val="24"/>
        </w:rPr>
        <w:t xml:space="preserve">Módulo 1 </w:t>
      </w:r>
    </w:p>
    <w:p w:rsidR="000328ED" w:rsidRDefault="00FC4744">
      <w:pPr>
        <w:spacing w:after="17"/>
      </w:pPr>
      <w:r>
        <w:rPr>
          <w:rFonts w:ascii="Times New Roman" w:eastAsia="Times New Roman" w:hAnsi="Times New Roman" w:cs="Times New Roman"/>
          <w:sz w:val="24"/>
        </w:rPr>
        <w:t xml:space="preserve"> </w:t>
      </w:r>
    </w:p>
    <w:p w:rsidR="000328ED" w:rsidRDefault="00FC4744">
      <w:pPr>
        <w:spacing w:after="118" w:line="271" w:lineRule="auto"/>
        <w:ind w:left="417" w:right="122" w:hanging="10"/>
        <w:jc w:val="both"/>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Intercambio académico sobre las características y recursos de las producciones audiovisuales del circuito artístico contemporáneo, (actividad obligatoria). </w:t>
      </w:r>
    </w:p>
    <w:p w:rsidR="000328ED" w:rsidRDefault="00FC4744">
      <w:pPr>
        <w:spacing w:after="74" w:line="276" w:lineRule="auto"/>
        <w:ind w:left="417" w:right="230" w:hanging="10"/>
      </w:pPr>
      <w:r>
        <w:rPr>
          <w:rFonts w:ascii="Times New Roman" w:eastAsia="Times New Roman" w:hAnsi="Times New Roman" w:cs="Times New Roman"/>
          <w:sz w:val="24"/>
        </w:rPr>
        <w:t xml:space="preserve">Consigna: a partir de la visualización de la obra de Niles Atallah, Joaquín Cociña y Cristóbal León o de artistas contemporáneos que trabajen el video perfomance o video arte en instalación. Objetivos: lograr el desarrollo de competencias específicas para el análisis de los recursos del género trabajados en las producciones audiovisuales de artistas contemporáneos. Utilizar herramientas virtuales (proyección/visualización de plataformas) a fin de favorecer el trabajo colaborativo. </w:t>
      </w:r>
    </w:p>
    <w:p w:rsidR="000328ED" w:rsidRDefault="00FC4744">
      <w:pPr>
        <w:spacing w:after="122" w:line="276" w:lineRule="auto"/>
        <w:ind w:left="509" w:right="230" w:hanging="10"/>
      </w:pPr>
      <w:r>
        <w:rPr>
          <w:rFonts w:ascii="Times New Roman" w:eastAsia="Times New Roman" w:hAnsi="Times New Roman" w:cs="Times New Roman"/>
          <w:sz w:val="24"/>
        </w:rPr>
        <w:t xml:space="preserve">Modalidad: presencial. Interacción prevista: Docente alumnos – alumnos entre sí. Evaluación: individual de tipo conceptual. 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rsidR="000328ED" w:rsidRDefault="00FC4744">
      <w:pPr>
        <w:spacing w:after="5" w:line="271" w:lineRule="auto"/>
        <w:ind w:left="509" w:right="122" w:hanging="10"/>
        <w:jc w:val="both"/>
      </w:pPr>
      <w:r>
        <w:rPr>
          <w:rFonts w:ascii="Times New Roman" w:eastAsia="Times New Roman" w:hAnsi="Times New Roman" w:cs="Times New Roman"/>
          <w:sz w:val="24"/>
        </w:rPr>
        <w:t xml:space="preserve">Módulo 2 </w:t>
      </w:r>
    </w:p>
    <w:p w:rsidR="000328ED" w:rsidRDefault="00FC4744">
      <w:pPr>
        <w:spacing w:after="116" w:line="276" w:lineRule="auto"/>
        <w:ind w:left="509" w:right="230" w:hanging="10"/>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Elaboración de Diario de Viaje. (Actividad obligatoria). Consigna: A partir de la propuesta del libro “Del Caminar sobre el Hielo” de Werner Herzog (2015), realizar un cuaderno de artista. Objetivos: Que los alumnos logren desarrollar competencias específicas para identificar los conceptos y temáticas centrales de la práctica artística relacionándolos. </w:t>
      </w:r>
    </w:p>
    <w:p w:rsidR="000328ED" w:rsidRDefault="00FC4744">
      <w:pPr>
        <w:spacing w:after="5" w:line="271" w:lineRule="auto"/>
        <w:ind w:left="509" w:right="122" w:hanging="10"/>
        <w:jc w:val="both"/>
      </w:pPr>
      <w:r>
        <w:rPr>
          <w:rFonts w:ascii="Times New Roman" w:eastAsia="Times New Roman" w:hAnsi="Times New Roman" w:cs="Times New Roman"/>
          <w:sz w:val="24"/>
        </w:rPr>
        <w:t xml:space="preserve">Modalidad: actividad individual a distancia. Interacción prevista: Docente - alumnos. </w:t>
      </w:r>
    </w:p>
    <w:p w:rsidR="000328ED" w:rsidRDefault="00FC4744">
      <w:pPr>
        <w:spacing w:after="122" w:line="271" w:lineRule="auto"/>
        <w:ind w:left="509" w:right="216" w:hanging="10"/>
        <w:jc w:val="both"/>
      </w:pPr>
      <w:r>
        <w:rPr>
          <w:rFonts w:ascii="Times New Roman" w:eastAsia="Times New Roman" w:hAnsi="Times New Roman" w:cs="Times New Roman"/>
          <w:sz w:val="24"/>
        </w:rPr>
        <w:lastRenderedPageBreak/>
        <w:t xml:space="preserve">Evaluación: individual de tipo conceptual. Criterios de evaluación: Evidencia de comprensión de la consigna. Identificación y diferenciación de conceptos relevantes de la materia. Ejecución organizada en el análisis del material por etapas. </w:t>
      </w:r>
    </w:p>
    <w:p w:rsidR="000328ED" w:rsidRDefault="00FC4744">
      <w:pPr>
        <w:spacing w:line="276" w:lineRule="auto"/>
        <w:ind w:left="509" w:right="230" w:hanging="10"/>
      </w:pPr>
      <w:r>
        <w:rPr>
          <w:rFonts w:ascii="Times New Roman" w:eastAsia="Times New Roman" w:hAnsi="Times New Roman" w:cs="Times New Roman"/>
          <w:sz w:val="24"/>
          <w:u w:val="single" w:color="000000"/>
        </w:rPr>
        <w:t>Actividad:</w:t>
      </w:r>
      <w:r>
        <w:rPr>
          <w:rFonts w:ascii="Times New Roman" w:eastAsia="Times New Roman" w:hAnsi="Times New Roman" w:cs="Times New Roman"/>
          <w:sz w:val="24"/>
        </w:rPr>
        <w:t xml:space="preserve"> Elaboración de arte postal (actividad obligatoria). Consigna: A partir de la producción de una obra de arte que será intercambiada con un compañero por la vía del correo postal se seguirá la tradición y los presupuestos del arte postal. Objetivos: Que los alumnos logren desarrollar competencias específicas para identificar los conceptos y temáticas centrales de la práctica artística relacionándolos. Modalidad: actividad individual a distancia. Interacción prevista: Docente - alumnos. Evaluación: individual de tipo conceptual. Criterios de evaluación: Evidencia de comprensión del material producido. </w:t>
      </w:r>
    </w:p>
    <w:p w:rsidR="000328ED" w:rsidRDefault="00FC4744">
      <w:pPr>
        <w:spacing w:after="161" w:line="271" w:lineRule="auto"/>
        <w:ind w:left="509" w:right="122" w:hanging="10"/>
        <w:jc w:val="both"/>
      </w:pPr>
      <w:r>
        <w:rPr>
          <w:rFonts w:ascii="Times New Roman" w:eastAsia="Times New Roman" w:hAnsi="Times New Roman" w:cs="Times New Roman"/>
          <w:sz w:val="24"/>
        </w:rPr>
        <w:t xml:space="preserve">Identificación y diferenciación de conceptos relevantes de la materia. Ejecución organizada en el análisis del material por etapas y redacción de sinopsis. </w:t>
      </w:r>
    </w:p>
    <w:p w:rsidR="000328ED" w:rsidRDefault="00FC4744">
      <w:pPr>
        <w:spacing w:after="168" w:line="271" w:lineRule="auto"/>
        <w:ind w:left="509" w:right="122" w:hanging="10"/>
        <w:jc w:val="both"/>
      </w:pPr>
      <w:r>
        <w:rPr>
          <w:rFonts w:ascii="Times New Roman" w:eastAsia="Times New Roman" w:hAnsi="Times New Roman" w:cs="Times New Roman"/>
          <w:sz w:val="24"/>
        </w:rPr>
        <w:t xml:space="preserve">Módulo 3: </w:t>
      </w:r>
    </w:p>
    <w:p w:rsidR="000328ED" w:rsidRDefault="00FC4744">
      <w:pPr>
        <w:spacing w:after="113" w:line="271" w:lineRule="auto"/>
        <w:ind w:left="509" w:right="122" w:hanging="10"/>
        <w:jc w:val="both"/>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Intercambio académico sobre reconocimiento de registros sonoros específicos y de producción personal. (Actividad obligatoria). </w:t>
      </w:r>
    </w:p>
    <w:p w:rsidR="000328ED" w:rsidRDefault="00FC4744">
      <w:pPr>
        <w:spacing w:after="113" w:line="276" w:lineRule="auto"/>
        <w:ind w:left="509" w:right="230" w:hanging="10"/>
      </w:pPr>
      <w:r>
        <w:rPr>
          <w:rFonts w:ascii="Times New Roman" w:eastAsia="Times New Roman" w:hAnsi="Times New Roman" w:cs="Times New Roman"/>
          <w:sz w:val="24"/>
        </w:rPr>
        <w:t xml:space="preserve">Consigna: a partir del registro y producción de materiales sonoros realizar una producción artística con componentes musicales específicos y le den contenido relacionado (formato podcast). </w:t>
      </w:r>
    </w:p>
    <w:p w:rsidR="000328ED" w:rsidRDefault="00FC4744">
      <w:pPr>
        <w:spacing w:after="125" w:line="271" w:lineRule="auto"/>
        <w:ind w:left="509" w:right="352" w:hanging="10"/>
        <w:jc w:val="both"/>
      </w:pPr>
      <w:r>
        <w:rPr>
          <w:rFonts w:ascii="Times New Roman" w:eastAsia="Times New Roman" w:hAnsi="Times New Roman" w:cs="Times New Roman"/>
          <w:sz w:val="24"/>
        </w:rPr>
        <w:t xml:space="preserve">Objetivos: que los alumnos desarrollen competencias específicas para reconocer elementos del proceso de la elaboración de materiales de carácter artístico e identifiquen características y recursos de las bandas sonoras empleadas. Modalidad: a distancia. Interacción prevista: Docente alumnos – alumnos entre sí. Evaluación: individual de tipo conceptual. 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Módulo 4 </w:t>
      </w:r>
    </w:p>
    <w:p w:rsidR="000328ED" w:rsidRDefault="00FC4744">
      <w:pPr>
        <w:spacing w:after="120" w:line="271" w:lineRule="auto"/>
        <w:ind w:left="417" w:right="122" w:hanging="10"/>
        <w:jc w:val="both"/>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Elaboración de material artístico de características poéticas. (Actividad obligatoria). </w:t>
      </w:r>
    </w:p>
    <w:p w:rsidR="000328ED" w:rsidRDefault="00FC4744">
      <w:pPr>
        <w:spacing w:after="3" w:line="276" w:lineRule="auto"/>
        <w:ind w:left="417" w:right="230" w:hanging="10"/>
      </w:pPr>
      <w:r>
        <w:rPr>
          <w:rFonts w:ascii="Times New Roman" w:eastAsia="Times New Roman" w:hAnsi="Times New Roman" w:cs="Times New Roman"/>
          <w:sz w:val="24"/>
        </w:rPr>
        <w:t xml:space="preserve">Consigna: Producir un texto poético de carácter personal inmerso en un soporte basen que exprese en técnica mixta otro lenguaje artístico. Objetivos: Que los alumnos logren desarrollar competencias específicas para relacionar e identificar los conceptos y temáticas centrales de la materia. Modalidad: actividad individual a distancia. Interacción prevista: Docente alumnos – alumnos entre sí. Evaluación: individual de tipo conceptual. Criterios de evaluación: Evidencia de comprensión del material visualizado. Identificación y diferenciación de conceptos relevantes de la materia. Ejecución organizada en el análisis del material por etapas. </w:t>
      </w:r>
    </w:p>
    <w:p w:rsidR="000328ED" w:rsidRDefault="00FC4744">
      <w:pPr>
        <w:spacing w:after="117" w:line="276" w:lineRule="auto"/>
        <w:ind w:left="417" w:right="230" w:hanging="10"/>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Intercambio académico conceptual sobre los elementos presentes en el diseño y la producción artística. (Actividad obligatoria) Consigna: a partir de la visualización de materiales exhibidos en un museo, deben realizar una elaboración, aplicando los conceptos presentes en la bibliografía. Objetivos: Que los alumnos desarrollen competencias específicas, para reconocer algunos de los elementos técnicos presentes en las piezas artísticas. Modalidad: presencial. Interacción prevista: Docente alumnos – alumnos entre sí. Evaluación: individual y grupal de tipo conceptual. Criterios de evaluación: Evidencia de lectura y comprensión del material bibliográfico abordado. Identificación y diferenciación de conceptos relevantes de la materia. </w:t>
      </w:r>
      <w:r>
        <w:rPr>
          <w:rFonts w:ascii="Times New Roman" w:eastAsia="Times New Roman" w:hAnsi="Times New Roman" w:cs="Times New Roman"/>
          <w:sz w:val="24"/>
        </w:rPr>
        <w:lastRenderedPageBreak/>
        <w:t xml:space="preserve">Frecuencia de participación y calidad de los aportes. Participación en tiempo y forma según plazos fijados en el cronograma. </w:t>
      </w:r>
    </w:p>
    <w:p w:rsidR="000328ED" w:rsidRDefault="00FC4744">
      <w:pPr>
        <w:spacing w:after="127" w:line="276" w:lineRule="auto"/>
        <w:ind w:left="417" w:right="230" w:hanging="10"/>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Producción de piezas comunicacionales para exhibición artística. (Actividad obligatoria). Consigna: A partir de la consigna de producción de una muestra, elaborar las piezas comunicacionales de la misma. Objetivos: Que los alumnos logren desarrollar competencias específicas para identificar distintas competencias relacionando los conceptos y temáticas centrales. Factura de los objetos producidos. Utilizar herramientas virtuales para el análisis de los mismos. Modalidad: actividad individual a distancia. Evaluación: individual y grupal de tipo conceptual. Criterios de evaluación: Evidencia de comprensión del material visualizado. Identificación y diferenciación de conceptos relevantes de la materia. Ejecución organizada por etapas y elaboración de diseño. </w:t>
      </w:r>
    </w:p>
    <w:p w:rsidR="000328ED" w:rsidRDefault="00FC4744">
      <w:pPr>
        <w:spacing w:after="122" w:line="276" w:lineRule="auto"/>
        <w:ind w:left="417" w:right="493" w:hanging="10"/>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Elaboración de curaduría de muestra artística. (Actividad obligatoria).Consigna: A partir de los materiales producidos durante la cursada, efectuar una presentación del tipo </w:t>
      </w:r>
      <w:r>
        <w:rPr>
          <w:rFonts w:ascii="Times New Roman" w:eastAsia="Times New Roman" w:hAnsi="Times New Roman" w:cs="Times New Roman"/>
          <w:i/>
          <w:sz w:val="24"/>
        </w:rPr>
        <w:t xml:space="preserve">site specific </w:t>
      </w:r>
      <w:r>
        <w:rPr>
          <w:rFonts w:ascii="Times New Roman" w:eastAsia="Times New Roman" w:hAnsi="Times New Roman" w:cs="Times New Roman"/>
          <w:sz w:val="24"/>
        </w:rPr>
        <w:t xml:space="preserve">de las producciones existentes. Objetivos: Que los alumnos logren desarrollar competencias específicas para producir una exhibición de sus propias obras diseñando la exhibición sobre el espacio existente. Modalidad: presencial. Evaluación: individual de tipo conceptual. Criterios de evaluación: Evidencia de comprensión y ejecución de consignas. Identificación y diferenciación de conceptos relevantes de la materia. Ejecución organizada en el análisis del material por etapas y cierre de presentación. </w:t>
      </w:r>
    </w:p>
    <w:p w:rsidR="000328ED" w:rsidRDefault="00FC4744">
      <w:pPr>
        <w:spacing w:after="3" w:line="276" w:lineRule="auto"/>
        <w:ind w:left="417" w:right="230" w:hanging="10"/>
      </w:pPr>
      <w:r>
        <w:rPr>
          <w:rFonts w:ascii="Times New Roman" w:eastAsia="Times New Roman" w:hAnsi="Times New Roman" w:cs="Times New Roman"/>
          <w:sz w:val="24"/>
          <w:u w:val="single" w:color="47442A"/>
        </w:rPr>
        <w:t>Actividad:</w:t>
      </w:r>
      <w:r>
        <w:rPr>
          <w:rFonts w:ascii="Times New Roman" w:eastAsia="Times New Roman" w:hAnsi="Times New Roman" w:cs="Times New Roman"/>
          <w:sz w:val="24"/>
        </w:rPr>
        <w:t xml:space="preserve"> Justificación/entrevista sobre el material artístico producido de manera personal. (Actividad obligatoria). Consigna: A partir de la elaboración de los trabajos producidos, efectuar una presentación y activación. Objetivos: Que los alumnos logren desarrollar competencias específicas para organizar muestras de tipo expositivo. Modalidad presencial: Entrevista personal. Evaluación: individual de tipo conceptual. Criterios de evaluación: Evidencia de cumplimiento de pautas y etapas. Participación en tiempo y forma según plazos fijados en el cronograma.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31"/>
      </w:pPr>
      <w:r>
        <w:rPr>
          <w:rFonts w:ascii="Times New Roman" w:eastAsia="Times New Roman" w:hAnsi="Times New Roman" w:cs="Times New Roman"/>
          <w:sz w:val="24"/>
        </w:rPr>
        <w:t xml:space="preserve"> </w:t>
      </w:r>
    </w:p>
    <w:p w:rsidR="000328ED" w:rsidRDefault="00FC4744">
      <w:pPr>
        <w:spacing w:after="10"/>
      </w:pPr>
      <w:r>
        <w:rPr>
          <w:rFonts w:ascii="Times New Roman" w:eastAsia="Times New Roman" w:hAnsi="Times New Roman" w:cs="Times New Roman"/>
          <w:sz w:val="24"/>
        </w:rPr>
        <w:t xml:space="preserve"> </w:t>
      </w:r>
    </w:p>
    <w:p w:rsidR="000328ED" w:rsidRDefault="00FC4744">
      <w:pPr>
        <w:numPr>
          <w:ilvl w:val="0"/>
          <w:numId w:val="2"/>
        </w:numPr>
        <w:spacing w:after="267"/>
        <w:ind w:hanging="336"/>
      </w:pPr>
      <w:r>
        <w:rPr>
          <w:rFonts w:ascii="Times New Roman" w:eastAsia="Times New Roman" w:hAnsi="Times New Roman" w:cs="Times New Roman"/>
          <w:b/>
        </w:rPr>
        <w:t xml:space="preserve">PRÁCTICAS PROFESIONALES </w:t>
      </w:r>
      <w:r>
        <w:rPr>
          <w:rFonts w:ascii="Times New Roman" w:eastAsia="Times New Roman" w:hAnsi="Times New Roman" w:cs="Times New Roman"/>
        </w:rPr>
        <w:t xml:space="preserve">(si corresponde) </w:t>
      </w:r>
    </w:p>
    <w:p w:rsidR="000328ED" w:rsidRDefault="00FC4744">
      <w:pPr>
        <w:spacing w:after="239" w:line="267" w:lineRule="auto"/>
        <w:ind w:left="417" w:hanging="10"/>
      </w:pPr>
      <w:r>
        <w:rPr>
          <w:rFonts w:ascii="Times New Roman" w:eastAsia="Times New Roman" w:hAnsi="Times New Roman" w:cs="Times New Roman"/>
          <w:b/>
          <w:sz w:val="24"/>
        </w:rPr>
        <w:t xml:space="preserve">No </w:t>
      </w:r>
    </w:p>
    <w:p w:rsidR="000328ED" w:rsidRDefault="00FC4744">
      <w:pPr>
        <w:spacing w:after="5"/>
      </w:pPr>
      <w:r>
        <w:rPr>
          <w:rFonts w:ascii="Times New Roman" w:eastAsia="Times New Roman" w:hAnsi="Times New Roman" w:cs="Times New Roman"/>
          <w:b/>
          <w:sz w:val="24"/>
        </w:rPr>
        <w:t xml:space="preserve"> </w:t>
      </w:r>
    </w:p>
    <w:p w:rsidR="000328ED" w:rsidRDefault="00FC4744">
      <w:pPr>
        <w:numPr>
          <w:ilvl w:val="0"/>
          <w:numId w:val="2"/>
        </w:numPr>
        <w:spacing w:after="4"/>
        <w:ind w:hanging="336"/>
      </w:pPr>
      <w:r>
        <w:rPr>
          <w:rFonts w:ascii="Times New Roman" w:eastAsia="Times New Roman" w:hAnsi="Times New Roman" w:cs="Times New Roman"/>
          <w:b/>
        </w:rPr>
        <w:t xml:space="preserve">SEGUIMIENTO DE ALUMNOS </w:t>
      </w:r>
    </w:p>
    <w:p w:rsidR="000328ED" w:rsidRDefault="00FC4744">
      <w:pPr>
        <w:spacing w:after="123" w:line="271" w:lineRule="auto"/>
        <w:ind w:left="417" w:right="263" w:hanging="10"/>
        <w:jc w:val="both"/>
      </w:pPr>
      <w:r>
        <w:rPr>
          <w:rFonts w:ascii="Times New Roman" w:eastAsia="Times New Roman" w:hAnsi="Times New Roman" w:cs="Times New Roman"/>
          <w:sz w:val="24"/>
        </w:rPr>
        <w:t xml:space="preserve">Revisión de los reservorios de trabajos en plataformas digitales de acceso público. Cuestionarios dirigidos. </w:t>
      </w:r>
    </w:p>
    <w:p w:rsidR="000328ED" w:rsidRDefault="00FC4744">
      <w:pPr>
        <w:spacing w:after="163" w:line="271" w:lineRule="auto"/>
        <w:ind w:left="417" w:right="122" w:hanging="10"/>
        <w:jc w:val="both"/>
      </w:pPr>
      <w:r>
        <w:rPr>
          <w:rFonts w:ascii="Times New Roman" w:eastAsia="Times New Roman" w:hAnsi="Times New Roman" w:cs="Times New Roman"/>
          <w:sz w:val="24"/>
        </w:rPr>
        <w:t xml:space="preserve">Entrevistas personales. Acciones e intervenciones de los alumnos en las actividades. </w:t>
      </w:r>
    </w:p>
    <w:p w:rsidR="000328ED" w:rsidRDefault="00FC4744">
      <w:pPr>
        <w:spacing w:after="158" w:line="271" w:lineRule="auto"/>
        <w:ind w:left="417" w:right="122" w:hanging="10"/>
        <w:jc w:val="both"/>
      </w:pPr>
      <w:r>
        <w:rPr>
          <w:rFonts w:ascii="Times New Roman" w:eastAsia="Times New Roman" w:hAnsi="Times New Roman" w:cs="Times New Roman"/>
          <w:sz w:val="24"/>
        </w:rPr>
        <w:t xml:space="preserve">Intervenciones y consultas de los alumnos en las clases. </w:t>
      </w:r>
    </w:p>
    <w:p w:rsidR="000328ED" w:rsidRDefault="00FC4744">
      <w:pPr>
        <w:spacing w:after="77"/>
        <w:ind w:left="398"/>
      </w:pPr>
      <w:r>
        <w:rPr>
          <w:rFonts w:ascii="Times New Roman" w:eastAsia="Times New Roman" w:hAnsi="Times New Roman" w:cs="Times New Roman"/>
          <w:sz w:val="24"/>
        </w:rPr>
        <w:t xml:space="preserve"> </w:t>
      </w:r>
    </w:p>
    <w:p w:rsidR="000328ED" w:rsidRDefault="00FC4744">
      <w:pPr>
        <w:numPr>
          <w:ilvl w:val="0"/>
          <w:numId w:val="2"/>
        </w:numPr>
        <w:spacing w:after="238"/>
        <w:ind w:hanging="336"/>
      </w:pPr>
      <w:r>
        <w:rPr>
          <w:rFonts w:ascii="Times New Roman" w:eastAsia="Times New Roman" w:hAnsi="Times New Roman" w:cs="Times New Roman"/>
          <w:b/>
        </w:rPr>
        <w:t xml:space="preserve">MODALIDAD DE EVALUACIÓN: </w:t>
      </w:r>
    </w:p>
    <w:p w:rsidR="000328ED" w:rsidRDefault="00FC4744">
      <w:pPr>
        <w:spacing w:after="26"/>
      </w:pPr>
      <w:r>
        <w:rPr>
          <w:rFonts w:ascii="Times New Roman" w:eastAsia="Times New Roman" w:hAnsi="Times New Roman" w:cs="Times New Roman"/>
          <w:b/>
        </w:rPr>
        <w:t xml:space="preserve"> </w:t>
      </w:r>
    </w:p>
    <w:p w:rsidR="000328ED" w:rsidRDefault="00FC4744">
      <w:pPr>
        <w:spacing w:after="149" w:line="271" w:lineRule="auto"/>
        <w:ind w:left="417" w:right="122" w:hanging="10"/>
        <w:jc w:val="both"/>
      </w:pPr>
      <w:r>
        <w:rPr>
          <w:rFonts w:ascii="Times New Roman" w:eastAsia="Times New Roman" w:hAnsi="Times New Roman" w:cs="Times New Roman"/>
          <w:sz w:val="24"/>
        </w:rPr>
        <w:lastRenderedPageBreak/>
        <w:t xml:space="preserve">La evaluación será formativa a lo largo de la cursada. </w:t>
      </w:r>
    </w:p>
    <w:p w:rsidR="000328ED" w:rsidRDefault="00FC4744">
      <w:pPr>
        <w:spacing w:after="127" w:line="271" w:lineRule="auto"/>
        <w:ind w:left="149" w:right="467" w:hanging="10"/>
        <w:jc w:val="both"/>
      </w:pPr>
      <w:r>
        <w:rPr>
          <w:rFonts w:ascii="Times New Roman" w:eastAsia="Times New Roman" w:hAnsi="Times New Roman" w:cs="Times New Roman"/>
          <w:sz w:val="24"/>
        </w:rPr>
        <w:t xml:space="preserve">El docente supervisará y garantizará el seguimiento de los aprendizajes de los alumnos por medio de la corrección y retroalimentación de las actividades sincrónicas y asincrónicas, individuales y grupales, y la devolución en las evaluaciones parciales. </w:t>
      </w:r>
    </w:p>
    <w:p w:rsidR="000328ED" w:rsidRDefault="00FC4744">
      <w:pPr>
        <w:spacing w:after="112" w:line="276" w:lineRule="auto"/>
        <w:ind w:left="149" w:right="230" w:hanging="10"/>
      </w:pPr>
      <w:r>
        <w:rPr>
          <w:rFonts w:ascii="Times New Roman" w:eastAsia="Times New Roman" w:hAnsi="Times New Roman" w:cs="Times New Roman"/>
          <w:b/>
          <w:sz w:val="24"/>
        </w:rPr>
        <w:t xml:space="preserve">La regularidad en la asignatura </w:t>
      </w:r>
      <w:r>
        <w:rPr>
          <w:rFonts w:ascii="Times New Roman" w:eastAsia="Times New Roman" w:hAnsi="Times New Roman" w:cs="Times New Roman"/>
          <w:sz w:val="24"/>
        </w:rPr>
        <w:t xml:space="preserve">se logra con la participación en las actividades sincrónicas y asincrónicas propuestas, el cumplimentado de los trabajos y actividades pautadas en y con los respectivos materiales educativos, así como las instancias de evaluación parcial previstas durante la cursada. </w:t>
      </w:r>
      <w:r>
        <w:rPr>
          <w:rFonts w:ascii="Times New Roman" w:eastAsia="Times New Roman" w:hAnsi="Times New Roman" w:cs="Times New Roman"/>
          <w:b/>
          <w:sz w:val="24"/>
        </w:rPr>
        <w:t xml:space="preserve">Para aprobar la cursada de la materia se requiere </w:t>
      </w:r>
      <w:r>
        <w:rPr>
          <w:rFonts w:ascii="Times New Roman" w:eastAsia="Times New Roman" w:hAnsi="Times New Roman" w:cs="Times New Roman"/>
          <w:sz w:val="24"/>
        </w:rPr>
        <w:t xml:space="preserve">de una presentación en 1 (una) evaluación parcial oral individual en formato presencial para validar el proceso de aprendizaje realizado y evaluar el resultado de los trabajos prácticos obligatorios en base a los conceptos dictados en la materia. El/la alumno/a deberá defender oralmente la elaboración de los proyectos personales y articularlos con las actividades y las lecturas de la materia. Criterios de evaluación formativa y sumativa. </w:t>
      </w:r>
    </w:p>
    <w:p w:rsidR="000328ED" w:rsidRDefault="00FC4744">
      <w:pPr>
        <w:spacing w:after="269" w:line="271" w:lineRule="auto"/>
        <w:ind w:left="149" w:right="122" w:hanging="10"/>
        <w:jc w:val="both"/>
      </w:pPr>
      <w:r>
        <w:rPr>
          <w:rFonts w:ascii="Times New Roman" w:eastAsia="Times New Roman" w:hAnsi="Times New Roman" w:cs="Times New Roman"/>
          <w:sz w:val="24"/>
        </w:rPr>
        <w:t xml:space="preserve">Nota: </w:t>
      </w:r>
    </w:p>
    <w:p w:rsidR="000328ED" w:rsidRDefault="00FC4744">
      <w:pPr>
        <w:spacing w:after="8" w:line="267" w:lineRule="auto"/>
        <w:ind w:left="417" w:hanging="10"/>
      </w:pPr>
      <w:r>
        <w:rPr>
          <w:rFonts w:ascii="Times New Roman" w:eastAsia="Times New Roman" w:hAnsi="Times New Roman" w:cs="Times New Roman"/>
          <w:b/>
          <w:sz w:val="24"/>
        </w:rPr>
        <w:t xml:space="preserve">Si bien la materia figura con régimen de promoción tendrá mesa de examen final por cuestiones de proceso de trabajo y presentación de la muestra de trabajos que forma parte del proceso de trabajo. Para será necesario para la evaluación la presentación de los trabajos y exposición oral en el examen final así como la participación en la organización de la exposición del curso. </w:t>
      </w:r>
    </w:p>
    <w:p w:rsidR="000328ED" w:rsidRDefault="00FC4744">
      <w:pPr>
        <w:spacing w:after="138" w:line="267" w:lineRule="auto"/>
        <w:ind w:left="417" w:hanging="10"/>
      </w:pPr>
      <w:r>
        <w:rPr>
          <w:rFonts w:ascii="Times New Roman" w:eastAsia="Times New Roman" w:hAnsi="Times New Roman" w:cs="Times New Roman"/>
          <w:b/>
          <w:sz w:val="24"/>
        </w:rPr>
        <w:t xml:space="preserve">Cronograma de exámenes parciales y recuperatorios: </w:t>
      </w:r>
    </w:p>
    <w:p w:rsidR="000328ED" w:rsidRDefault="00FC4744">
      <w:pPr>
        <w:spacing w:after="101" w:line="271" w:lineRule="auto"/>
        <w:ind w:left="417" w:right="122" w:hanging="10"/>
        <w:jc w:val="both"/>
      </w:pPr>
      <w:r>
        <w:rPr>
          <w:rFonts w:ascii="Times New Roman" w:eastAsia="Times New Roman" w:hAnsi="Times New Roman" w:cs="Times New Roman"/>
          <w:sz w:val="24"/>
        </w:rPr>
        <w:t xml:space="preserve">Parcial: jueves 30/09/2026 </w:t>
      </w:r>
    </w:p>
    <w:p w:rsidR="000328ED" w:rsidRDefault="00FC4744">
      <w:pPr>
        <w:spacing w:after="101" w:line="271" w:lineRule="auto"/>
        <w:ind w:left="417" w:right="122" w:hanging="10"/>
        <w:jc w:val="both"/>
      </w:pPr>
      <w:r>
        <w:rPr>
          <w:rFonts w:ascii="Times New Roman" w:eastAsia="Times New Roman" w:hAnsi="Times New Roman" w:cs="Times New Roman"/>
          <w:sz w:val="24"/>
        </w:rPr>
        <w:t xml:space="preserve">Recuperatorio: 28/10/2026 </w:t>
      </w:r>
    </w:p>
    <w:p w:rsidR="000328ED" w:rsidRDefault="00FC4744">
      <w:pPr>
        <w:spacing w:after="101" w:line="271" w:lineRule="auto"/>
        <w:ind w:left="417" w:right="122" w:hanging="10"/>
        <w:jc w:val="both"/>
      </w:pPr>
      <w:r>
        <w:rPr>
          <w:rFonts w:ascii="Times New Roman" w:eastAsia="Times New Roman" w:hAnsi="Times New Roman" w:cs="Times New Roman"/>
          <w:sz w:val="24"/>
        </w:rPr>
        <w:t xml:space="preserve">Evaluación complementaria </w:t>
      </w:r>
    </w:p>
    <w:p w:rsidR="000328ED" w:rsidRDefault="00FC4744">
      <w:pPr>
        <w:spacing w:after="5" w:line="360" w:lineRule="auto"/>
        <w:ind w:left="417" w:right="3205" w:hanging="10"/>
        <w:jc w:val="both"/>
      </w:pPr>
      <w:r>
        <w:rPr>
          <w:rFonts w:ascii="Times New Roman" w:eastAsia="Times New Roman" w:hAnsi="Times New Roman" w:cs="Times New Roman"/>
          <w:sz w:val="24"/>
        </w:rPr>
        <w:t xml:space="preserve">11 de noviembre; (preparación de muestra, prensa y organización. Información para mesa de final). </w:t>
      </w:r>
    </w:p>
    <w:p w:rsidR="000328ED" w:rsidRDefault="00FC4744">
      <w:pPr>
        <w:spacing w:after="5" w:line="357" w:lineRule="auto"/>
        <w:ind w:left="417" w:right="122" w:hanging="10"/>
        <w:jc w:val="both"/>
      </w:pPr>
      <w:r>
        <w:rPr>
          <w:rFonts w:ascii="Times New Roman" w:eastAsia="Times New Roman" w:hAnsi="Times New Roman" w:cs="Times New Roman"/>
          <w:sz w:val="24"/>
        </w:rPr>
        <w:t xml:space="preserve">Segunda evaluación complementaria: 18 de noviembre (montaje, exposición, ágape, cierre y desmontaje. Evaluación general y complementaria al cierre de la cursada.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Además de la evaluación formativa, a los fines de la aprobación de la asignatura, se prevé la realización de una instancia de evaluación final (sumativa) que comprende: </w:t>
      </w:r>
    </w:p>
    <w:p w:rsidR="000328ED" w:rsidRDefault="00FC4744">
      <w:pPr>
        <w:spacing w:after="93"/>
        <w:ind w:left="139"/>
      </w:pPr>
      <w:r>
        <w:rPr>
          <w:rFonts w:ascii="Times New Roman" w:eastAsia="Times New Roman" w:hAnsi="Times New Roman" w:cs="Times New Roman"/>
          <w:b/>
          <w:sz w:val="24"/>
        </w:rPr>
        <w:t xml:space="preserve"> </w:t>
      </w:r>
    </w:p>
    <w:p w:rsidR="000328ED" w:rsidRDefault="00FC4744">
      <w:pPr>
        <w:spacing w:after="158" w:line="267" w:lineRule="auto"/>
        <w:ind w:left="149" w:hanging="10"/>
      </w:pPr>
      <w:r>
        <w:rPr>
          <w:rFonts w:ascii="Times New Roman" w:eastAsia="Times New Roman" w:hAnsi="Times New Roman" w:cs="Times New Roman"/>
          <w:b/>
          <w:sz w:val="24"/>
        </w:rPr>
        <w:t xml:space="preserve">Para aprobar el examen final de la materia: </w:t>
      </w:r>
    </w:p>
    <w:p w:rsidR="000328ED" w:rsidRDefault="00FC4744">
      <w:pPr>
        <w:spacing w:after="23"/>
      </w:pPr>
      <w:r>
        <w:rPr>
          <w:rFonts w:ascii="Times New Roman" w:eastAsia="Times New Roman" w:hAnsi="Times New Roman" w:cs="Times New Roman"/>
          <w:b/>
          <w:sz w:val="24"/>
        </w:rPr>
        <w:t xml:space="preserve"> </w:t>
      </w:r>
    </w:p>
    <w:p w:rsidR="000328ED" w:rsidRDefault="00FC4744">
      <w:pPr>
        <w:spacing w:after="121" w:line="271" w:lineRule="auto"/>
        <w:ind w:left="417" w:right="463" w:hanging="10"/>
        <w:jc w:val="both"/>
      </w:pPr>
      <w:r>
        <w:rPr>
          <w:rFonts w:ascii="Times New Roman" w:eastAsia="Times New Roman" w:hAnsi="Times New Roman" w:cs="Times New Roman"/>
          <w:sz w:val="24"/>
        </w:rPr>
        <w:t xml:space="preserve">Se requiere que el/la alumno/a se presente a la evaluación en la modalidad escrita y oral. El alumno realizará una presentación de la elaboración, desarrollo y síntesis de los trabajos personales que comprenden la presentación de los trabajos prácticos realizados en la cursada y el desarrollo para el final de: </w:t>
      </w:r>
    </w:p>
    <w:p w:rsidR="000328ED" w:rsidRDefault="00FC4744">
      <w:pPr>
        <w:spacing w:after="127" w:line="271" w:lineRule="auto"/>
        <w:ind w:left="149" w:right="802" w:hanging="10"/>
        <w:jc w:val="both"/>
      </w:pPr>
      <w:r>
        <w:rPr>
          <w:rFonts w:ascii="Times New Roman" w:eastAsia="Times New Roman" w:hAnsi="Times New Roman" w:cs="Times New Roman"/>
          <w:sz w:val="24"/>
        </w:rPr>
        <w:lastRenderedPageBreak/>
        <w:t xml:space="preserve">1.- Elaboración de un manifiesto y un estudio de la importancia en la historia de los mismos. Elaboración de un análisis comparativo de una producción de arte clásico y una producción de arte oriental o de dos piezas de disciplinas diversas. </w:t>
      </w:r>
    </w:p>
    <w:p w:rsidR="000328ED" w:rsidRDefault="00FC4744">
      <w:pPr>
        <w:spacing w:after="127" w:line="271" w:lineRule="auto"/>
        <w:ind w:left="149" w:right="341" w:hanging="10"/>
        <w:jc w:val="both"/>
      </w:pPr>
      <w:r>
        <w:rPr>
          <w:rFonts w:ascii="Times New Roman" w:eastAsia="Times New Roman" w:hAnsi="Times New Roman" w:cs="Times New Roman"/>
          <w:sz w:val="24"/>
        </w:rPr>
        <w:t xml:space="preserve">2.-. Elaboración de un análisis comparativo de una producción de arte de los pueblos originarios de América y una producción de arte contemporáneo argentino o de dos piezas de disciplinas teatrales diversas. </w:t>
      </w:r>
    </w:p>
    <w:p w:rsidR="000328ED" w:rsidRDefault="00FC4744">
      <w:pPr>
        <w:spacing w:after="128" w:line="271" w:lineRule="auto"/>
        <w:ind w:left="149" w:right="298" w:hanging="10"/>
        <w:jc w:val="both"/>
      </w:pPr>
      <w:r>
        <w:rPr>
          <w:rFonts w:ascii="Times New Roman" w:eastAsia="Times New Roman" w:hAnsi="Times New Roman" w:cs="Times New Roman"/>
          <w:sz w:val="24"/>
        </w:rPr>
        <w:t xml:space="preserve">3.- Análisis y elaboración de un corpus de fragmentos de materiales audiovisuales y escritos escogidos de libre accesibilidad en plataformas virtuales que den cuenta de hechos artísticos de arte contemporáneo que se desarrollan durante el cursado de la materia para su análisis. </w:t>
      </w:r>
    </w:p>
    <w:p w:rsidR="000328ED" w:rsidRDefault="00FC4744">
      <w:pPr>
        <w:spacing w:after="122" w:line="276" w:lineRule="auto"/>
        <w:ind w:left="149" w:right="230" w:hanging="10"/>
      </w:pPr>
      <w:r>
        <w:rPr>
          <w:rFonts w:ascii="Times New Roman" w:eastAsia="Times New Roman" w:hAnsi="Times New Roman" w:cs="Times New Roman"/>
          <w:sz w:val="24"/>
        </w:rPr>
        <w:t xml:space="preserve">4.- Elaboración de un proyecto artístico personal (video arte experimental o video perfomance). Materiales producidos de manera original que el/la alumno/a expondrá para defender su realización a través de una pantalla en el aula y por páginas web como reservorio de su producción personal. Esta presentación preparará al alumno para desarrollar sus propios proyectos en el campo profesional y lo formará en la adquisición de habilidades específicas de la especialidad. </w:t>
      </w:r>
    </w:p>
    <w:p w:rsidR="000328ED" w:rsidRDefault="00FC4744">
      <w:pPr>
        <w:spacing w:after="5" w:line="271" w:lineRule="auto"/>
        <w:ind w:left="139" w:right="318" w:firstLine="302"/>
        <w:jc w:val="both"/>
      </w:pPr>
      <w:r>
        <w:rPr>
          <w:rFonts w:ascii="Times New Roman" w:eastAsia="Times New Roman" w:hAnsi="Times New Roman" w:cs="Times New Roman"/>
          <w:sz w:val="24"/>
        </w:rPr>
        <w:t xml:space="preserve">En los criterios de evaluación del/a estudiante se tomará en cuenta su competencia adquirida en cuanto a la habilidad expresada en la identificación de los procesos de producción y la capacidad apropiada para interpretar los rasgos característicos de los productos artísticos analizados como presupuesto para que el alumno diseñe y ejecute de manera correcta su propio plan de trabajo, apropiándose de la terminología apropiada, el uso de los recursos técnicos, los saberes sobre la resolución de conflictos en el uso de los materiales y la incorporación de la inspiración creativa de los artistas, colectivos e instituciones del arte para el desarrollo de su formación sensible y profesional.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17"/>
      </w:pPr>
      <w:r>
        <w:rPr>
          <w:rFonts w:ascii="Times New Roman" w:eastAsia="Times New Roman" w:hAnsi="Times New Roman" w:cs="Times New Roman"/>
          <w:sz w:val="24"/>
        </w:rPr>
        <w:t xml:space="preserve"> </w:t>
      </w:r>
    </w:p>
    <w:p w:rsidR="000328ED" w:rsidRDefault="00FC4744">
      <w:pPr>
        <w:spacing w:after="88"/>
      </w:pPr>
      <w:r>
        <w:rPr>
          <w:rFonts w:ascii="Times New Roman" w:eastAsia="Times New Roman" w:hAnsi="Times New Roman" w:cs="Times New Roman"/>
          <w:sz w:val="24"/>
        </w:rPr>
        <w:t xml:space="preserve"> </w:t>
      </w:r>
    </w:p>
    <w:p w:rsidR="000328ED" w:rsidRDefault="00FC4744">
      <w:pPr>
        <w:spacing w:after="5"/>
      </w:pPr>
      <w:r>
        <w:rPr>
          <w:rFonts w:ascii="Times New Roman" w:eastAsia="Times New Roman" w:hAnsi="Times New Roman" w:cs="Times New Roman"/>
          <w:sz w:val="24"/>
        </w:rPr>
        <w:t xml:space="preserve"> </w:t>
      </w:r>
    </w:p>
    <w:p w:rsidR="000328ED" w:rsidRDefault="00FC4744">
      <w:pPr>
        <w:spacing w:after="4"/>
        <w:ind w:left="134" w:hanging="10"/>
      </w:pPr>
      <w:r>
        <w:rPr>
          <w:rFonts w:ascii="Times New Roman" w:eastAsia="Times New Roman" w:hAnsi="Times New Roman" w:cs="Times New Roman"/>
          <w:b/>
        </w:rPr>
        <w:t>13.</w:t>
      </w:r>
      <w:r>
        <w:rPr>
          <w:rFonts w:ascii="Arial" w:eastAsia="Arial" w:hAnsi="Arial" w:cs="Arial"/>
          <w:b/>
        </w:rPr>
        <w:t xml:space="preserve"> </w:t>
      </w:r>
      <w:r>
        <w:rPr>
          <w:rFonts w:ascii="Times New Roman" w:eastAsia="Times New Roman" w:hAnsi="Times New Roman" w:cs="Times New Roman"/>
          <w:b/>
        </w:rPr>
        <w:t xml:space="preserve">BIBLIOGRAFÍA COMPLEMENTARIA: </w:t>
      </w:r>
    </w:p>
    <w:p w:rsidR="000328ED" w:rsidRDefault="00FC4744">
      <w:pPr>
        <w:spacing w:after="93"/>
        <w:ind w:left="470"/>
      </w:pPr>
      <w:r>
        <w:rPr>
          <w:rFonts w:ascii="Times New Roman" w:eastAsia="Times New Roman" w:hAnsi="Times New Roman" w:cs="Times New Roman"/>
          <w:b/>
        </w:rPr>
        <w:t xml:space="preserve"> </w:t>
      </w:r>
    </w:p>
    <w:p w:rsidR="000328ED" w:rsidRDefault="00FC4744">
      <w:pPr>
        <w:spacing w:after="142"/>
        <w:ind w:left="445" w:right="586" w:hanging="10"/>
        <w:jc w:val="center"/>
      </w:pPr>
      <w:r>
        <w:rPr>
          <w:rFonts w:ascii="Times New Roman" w:eastAsia="Times New Roman" w:hAnsi="Times New Roman" w:cs="Times New Roman"/>
          <w:sz w:val="24"/>
        </w:rPr>
        <w:t xml:space="preserve">Sobre la reformulación del programa (2026): </w:t>
      </w:r>
    </w:p>
    <w:p w:rsidR="000328ED" w:rsidRDefault="00FC4744">
      <w:pPr>
        <w:spacing w:after="16"/>
      </w:pPr>
      <w:r>
        <w:rPr>
          <w:rFonts w:ascii="Times New Roman" w:eastAsia="Times New Roman" w:hAnsi="Times New Roman" w:cs="Times New Roman"/>
          <w:sz w:val="24"/>
        </w:rPr>
        <w:t xml:space="preserve"> </w:t>
      </w:r>
    </w:p>
    <w:p w:rsidR="000328ED" w:rsidRDefault="00FC4744">
      <w:pPr>
        <w:spacing w:after="5" w:line="271" w:lineRule="auto"/>
        <w:ind w:left="417" w:right="122" w:hanging="10"/>
        <w:jc w:val="both"/>
      </w:pPr>
      <w:r>
        <w:rPr>
          <w:rFonts w:ascii="Times New Roman" w:eastAsia="Times New Roman" w:hAnsi="Times New Roman" w:cs="Times New Roman"/>
          <w:sz w:val="24"/>
        </w:rPr>
        <w:t xml:space="preserve">Amossy, Ruth. Herschberg Pierrot, Anne. (2001). </w:t>
      </w:r>
      <w:r>
        <w:rPr>
          <w:rFonts w:ascii="Times New Roman" w:eastAsia="Times New Roman" w:hAnsi="Times New Roman" w:cs="Times New Roman"/>
          <w:i/>
          <w:sz w:val="24"/>
        </w:rPr>
        <w:t xml:space="preserve">Estereotipos y clichés. </w:t>
      </w:r>
      <w:r>
        <w:rPr>
          <w:rFonts w:ascii="Times New Roman" w:eastAsia="Times New Roman" w:hAnsi="Times New Roman" w:cs="Times New Roman"/>
          <w:sz w:val="24"/>
        </w:rPr>
        <w:t xml:space="preserve">Eudeba.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Arnheim, Rudolf. (1979) </w:t>
      </w:r>
      <w:r>
        <w:rPr>
          <w:rFonts w:ascii="Times New Roman" w:eastAsia="Times New Roman" w:hAnsi="Times New Roman" w:cs="Times New Roman"/>
          <w:i/>
          <w:sz w:val="24"/>
        </w:rPr>
        <w:t xml:space="preserve">Arte y Percepción Visual. </w:t>
      </w:r>
      <w:r>
        <w:rPr>
          <w:rFonts w:ascii="Times New Roman" w:eastAsia="Times New Roman" w:hAnsi="Times New Roman" w:cs="Times New Roman"/>
          <w:sz w:val="24"/>
        </w:rPr>
        <w:t xml:space="preserve">Alianza Editorial.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Cañete, Rodrigo. (2020) </w:t>
      </w:r>
      <w:r>
        <w:rPr>
          <w:rFonts w:ascii="Times New Roman" w:eastAsia="Times New Roman" w:hAnsi="Times New Roman" w:cs="Times New Roman"/>
          <w:i/>
          <w:sz w:val="24"/>
        </w:rPr>
        <w:t xml:space="preserve">Historia a contrapelo del arte argentino. </w:t>
      </w:r>
      <w:r>
        <w:rPr>
          <w:rFonts w:ascii="Times New Roman" w:eastAsia="Times New Roman" w:hAnsi="Times New Roman" w:cs="Times New Roman"/>
          <w:sz w:val="24"/>
        </w:rPr>
        <w:t xml:space="preserve">Sudamericana, Penguin Random House, Grupo Editorial. </w:t>
      </w:r>
    </w:p>
    <w:p w:rsidR="000328ED" w:rsidRDefault="00FC4744">
      <w:pPr>
        <w:spacing w:after="9" w:line="268" w:lineRule="auto"/>
        <w:ind w:left="149" w:right="143" w:hanging="10"/>
      </w:pPr>
      <w:r>
        <w:rPr>
          <w:rFonts w:ascii="Times New Roman" w:eastAsia="Times New Roman" w:hAnsi="Times New Roman" w:cs="Times New Roman"/>
          <w:sz w:val="24"/>
        </w:rPr>
        <w:t xml:space="preserve">Brizuela, N. Uslenghi, A. (comp.) (2021). </w:t>
      </w:r>
      <w:r>
        <w:rPr>
          <w:rFonts w:ascii="Times New Roman" w:eastAsia="Times New Roman" w:hAnsi="Times New Roman" w:cs="Times New Roman"/>
          <w:i/>
          <w:sz w:val="24"/>
        </w:rPr>
        <w:t xml:space="preserve">La cámara como método. La fotografía moderna de Grete Stern y Horacio Coppola. </w:t>
      </w:r>
      <w:r>
        <w:rPr>
          <w:rFonts w:ascii="Times New Roman" w:eastAsia="Times New Roman" w:hAnsi="Times New Roman" w:cs="Times New Roman"/>
          <w:sz w:val="24"/>
        </w:rPr>
        <w:t xml:space="preserve">Eterna Cadencia Editora.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Eco, Umberto. (2009). </w:t>
      </w:r>
      <w:r>
        <w:rPr>
          <w:rFonts w:ascii="Times New Roman" w:eastAsia="Times New Roman" w:hAnsi="Times New Roman" w:cs="Times New Roman"/>
          <w:i/>
          <w:sz w:val="24"/>
        </w:rPr>
        <w:t xml:space="preserve">El vértigo de las listas. </w:t>
      </w:r>
      <w:r>
        <w:rPr>
          <w:rFonts w:ascii="Times New Roman" w:eastAsia="Times New Roman" w:hAnsi="Times New Roman" w:cs="Times New Roman"/>
          <w:sz w:val="24"/>
        </w:rPr>
        <w:t xml:space="preserve">Lumen.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Giunta, Andrea. (2014) </w:t>
      </w:r>
      <w:r>
        <w:rPr>
          <w:rFonts w:ascii="Times New Roman" w:eastAsia="Times New Roman" w:hAnsi="Times New Roman" w:cs="Times New Roman"/>
          <w:i/>
          <w:sz w:val="24"/>
        </w:rPr>
        <w:t xml:space="preserve">¿Cuándo empieza el arte contemporáneo? </w:t>
      </w:r>
      <w:r>
        <w:rPr>
          <w:rFonts w:ascii="Times New Roman" w:eastAsia="Times New Roman" w:hAnsi="Times New Roman" w:cs="Times New Roman"/>
          <w:sz w:val="24"/>
        </w:rPr>
        <w:t xml:space="preserve">Buenos Aires, Argentina.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Fundación Arteba.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Herzog, Werner. (2015). </w:t>
      </w:r>
      <w:r>
        <w:rPr>
          <w:rFonts w:ascii="Times New Roman" w:eastAsia="Times New Roman" w:hAnsi="Times New Roman" w:cs="Times New Roman"/>
          <w:i/>
          <w:sz w:val="24"/>
        </w:rPr>
        <w:t xml:space="preserve">Del caminar sobre hielo. </w:t>
      </w:r>
      <w:r>
        <w:rPr>
          <w:rFonts w:ascii="Times New Roman" w:eastAsia="Times New Roman" w:hAnsi="Times New Roman" w:cs="Times New Roman"/>
          <w:sz w:val="24"/>
        </w:rPr>
        <w:t xml:space="preserve">Entropía. </w:t>
      </w:r>
    </w:p>
    <w:p w:rsidR="000328ED" w:rsidRDefault="00FC4744">
      <w:pPr>
        <w:spacing w:after="9" w:line="268" w:lineRule="auto"/>
        <w:ind w:left="149" w:right="143" w:hanging="10"/>
      </w:pPr>
      <w:r>
        <w:rPr>
          <w:rFonts w:ascii="Times New Roman" w:eastAsia="Times New Roman" w:hAnsi="Times New Roman" w:cs="Times New Roman"/>
          <w:sz w:val="24"/>
        </w:rPr>
        <w:t xml:space="preserve">Hockney, D. Gayford, M. (2011) </w:t>
      </w:r>
      <w:r>
        <w:rPr>
          <w:rFonts w:ascii="Times New Roman" w:eastAsia="Times New Roman" w:hAnsi="Times New Roman" w:cs="Times New Roman"/>
          <w:i/>
          <w:sz w:val="24"/>
        </w:rPr>
        <w:t xml:space="preserve">David Hockney. El gran mensaje. Conversaciones con Martin Gayford. </w:t>
      </w:r>
      <w:r>
        <w:rPr>
          <w:rFonts w:ascii="Times New Roman" w:eastAsia="Times New Roman" w:hAnsi="Times New Roman" w:cs="Times New Roman"/>
          <w:sz w:val="24"/>
        </w:rPr>
        <w:t xml:space="preserve">La Fábrica Editorial.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Jimenez, Marc. (2010). </w:t>
      </w:r>
      <w:r>
        <w:rPr>
          <w:rFonts w:ascii="Times New Roman" w:eastAsia="Times New Roman" w:hAnsi="Times New Roman" w:cs="Times New Roman"/>
          <w:i/>
          <w:sz w:val="24"/>
        </w:rPr>
        <w:t xml:space="preserve">La Querella del arte Contemporáneo. </w:t>
      </w:r>
      <w:r>
        <w:rPr>
          <w:rFonts w:ascii="Times New Roman" w:eastAsia="Times New Roman" w:hAnsi="Times New Roman" w:cs="Times New Roman"/>
          <w:sz w:val="24"/>
        </w:rPr>
        <w:t xml:space="preserve">Amorrortu editores. </w:t>
      </w:r>
    </w:p>
    <w:p w:rsidR="000328ED" w:rsidRDefault="00FC4744">
      <w:pPr>
        <w:spacing w:after="5" w:line="271" w:lineRule="auto"/>
        <w:ind w:left="149" w:right="122" w:hanging="10"/>
        <w:jc w:val="both"/>
      </w:pPr>
      <w:r>
        <w:rPr>
          <w:rFonts w:ascii="Times New Roman" w:eastAsia="Times New Roman" w:hAnsi="Times New Roman" w:cs="Times New Roman"/>
          <w:sz w:val="24"/>
        </w:rPr>
        <w:lastRenderedPageBreak/>
        <w:t xml:space="preserve">Mitchell, W.J.T (2009). </w:t>
      </w:r>
      <w:r>
        <w:rPr>
          <w:rFonts w:ascii="Times New Roman" w:eastAsia="Times New Roman" w:hAnsi="Times New Roman" w:cs="Times New Roman"/>
          <w:i/>
          <w:sz w:val="24"/>
        </w:rPr>
        <w:t xml:space="preserve">Teoría de la imagen. </w:t>
      </w:r>
      <w:r>
        <w:rPr>
          <w:rFonts w:ascii="Times New Roman" w:eastAsia="Times New Roman" w:hAnsi="Times New Roman" w:cs="Times New Roman"/>
          <w:sz w:val="24"/>
        </w:rPr>
        <w:t xml:space="preserve">Akal.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Nickas, Bob. (2021). </w:t>
      </w:r>
      <w:r>
        <w:rPr>
          <w:rFonts w:ascii="Times New Roman" w:eastAsia="Times New Roman" w:hAnsi="Times New Roman" w:cs="Times New Roman"/>
          <w:i/>
          <w:sz w:val="24"/>
        </w:rPr>
        <w:t>El Robo es Visión</w:t>
      </w:r>
      <w:r>
        <w:rPr>
          <w:rFonts w:ascii="Times New Roman" w:eastAsia="Times New Roman" w:hAnsi="Times New Roman" w:cs="Times New Roman"/>
          <w:sz w:val="24"/>
        </w:rPr>
        <w:t xml:space="preserve">. Ripio editora. </w:t>
      </w:r>
    </w:p>
    <w:p w:rsidR="000328ED" w:rsidRDefault="00FC4744">
      <w:pPr>
        <w:spacing w:after="9" w:line="268" w:lineRule="auto"/>
        <w:ind w:left="149" w:right="143" w:hanging="10"/>
      </w:pPr>
      <w:r>
        <w:rPr>
          <w:rFonts w:ascii="Times New Roman" w:eastAsia="Times New Roman" w:hAnsi="Times New Roman" w:cs="Times New Roman"/>
          <w:sz w:val="24"/>
        </w:rPr>
        <w:t xml:space="preserve">Olalquiaga, Celeste. (2007) </w:t>
      </w:r>
      <w:r>
        <w:rPr>
          <w:rFonts w:ascii="Times New Roman" w:eastAsia="Times New Roman" w:hAnsi="Times New Roman" w:cs="Times New Roman"/>
          <w:i/>
          <w:sz w:val="24"/>
        </w:rPr>
        <w:t xml:space="preserve">El reino artificial. Sobre la experiencia kitsch. </w:t>
      </w:r>
      <w:r>
        <w:rPr>
          <w:rFonts w:ascii="Times New Roman" w:eastAsia="Times New Roman" w:hAnsi="Times New Roman" w:cs="Times New Roman"/>
          <w:sz w:val="24"/>
        </w:rPr>
        <w:t xml:space="preserve">Gustavo Gili.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Romero Brest, Jorge. (1981). Arte Visual. Pasado, presente y futuro. Rosenberg-Rita Ediciones. </w:t>
      </w:r>
    </w:p>
    <w:p w:rsidR="000328ED" w:rsidRDefault="00FC4744">
      <w:pPr>
        <w:spacing w:after="5" w:line="271" w:lineRule="auto"/>
        <w:ind w:left="149" w:right="122" w:hanging="10"/>
        <w:jc w:val="both"/>
      </w:pPr>
      <w:r>
        <w:rPr>
          <w:rFonts w:ascii="Times New Roman" w:eastAsia="Times New Roman" w:hAnsi="Times New Roman" w:cs="Times New Roman"/>
          <w:sz w:val="24"/>
        </w:rPr>
        <w:t xml:space="preserve">Smith, Terry. (2012) </w:t>
      </w:r>
      <w:r>
        <w:rPr>
          <w:rFonts w:ascii="Times New Roman" w:eastAsia="Times New Roman" w:hAnsi="Times New Roman" w:cs="Times New Roman"/>
          <w:i/>
          <w:sz w:val="24"/>
        </w:rPr>
        <w:t xml:space="preserve">¿Qué es el arte contemporáneo? </w:t>
      </w:r>
      <w:r>
        <w:rPr>
          <w:rFonts w:ascii="Times New Roman" w:eastAsia="Times New Roman" w:hAnsi="Times New Roman" w:cs="Times New Roman"/>
          <w:sz w:val="24"/>
        </w:rPr>
        <w:t xml:space="preserve">Siglo XXIEditores. </w:t>
      </w:r>
    </w:p>
    <w:p w:rsidR="000328ED" w:rsidRDefault="00FC4744">
      <w:pPr>
        <w:spacing w:after="9" w:line="268" w:lineRule="auto"/>
        <w:ind w:left="149" w:right="143" w:hanging="10"/>
      </w:pPr>
      <w:r>
        <w:rPr>
          <w:rFonts w:ascii="Times New Roman" w:eastAsia="Times New Roman" w:hAnsi="Times New Roman" w:cs="Times New Roman"/>
          <w:sz w:val="24"/>
        </w:rPr>
        <w:t xml:space="preserve">Thompson, Don. (2015). </w:t>
      </w:r>
      <w:r>
        <w:rPr>
          <w:rFonts w:ascii="Times New Roman" w:eastAsia="Times New Roman" w:hAnsi="Times New Roman" w:cs="Times New Roman"/>
          <w:i/>
          <w:sz w:val="24"/>
        </w:rPr>
        <w:t xml:space="preserve">La Supermodelo y la Caja de Brillo. Los entresijos de la industria del arte contemporáneo. </w:t>
      </w:r>
      <w:r>
        <w:rPr>
          <w:rFonts w:ascii="Times New Roman" w:eastAsia="Times New Roman" w:hAnsi="Times New Roman" w:cs="Times New Roman"/>
          <w:sz w:val="24"/>
        </w:rPr>
        <w:t xml:space="preserve">Ariel. </w:t>
      </w:r>
    </w:p>
    <w:p w:rsidR="000328ED" w:rsidRDefault="00FC4744">
      <w:pPr>
        <w:spacing w:after="9" w:line="268" w:lineRule="auto"/>
        <w:ind w:left="149" w:right="143" w:hanging="10"/>
      </w:pPr>
      <w:r>
        <w:rPr>
          <w:rFonts w:ascii="Times New Roman" w:eastAsia="Times New Roman" w:hAnsi="Times New Roman" w:cs="Times New Roman"/>
          <w:sz w:val="24"/>
        </w:rPr>
        <w:t xml:space="preserve">Zipes, Jack. (2014) </w:t>
      </w:r>
      <w:r>
        <w:rPr>
          <w:rFonts w:ascii="Times New Roman" w:eastAsia="Times New Roman" w:hAnsi="Times New Roman" w:cs="Times New Roman"/>
          <w:i/>
          <w:sz w:val="24"/>
        </w:rPr>
        <w:t>El irresistible cuento de hadas. Historia cultural y social de un género</w:t>
      </w:r>
      <w:r>
        <w:rPr>
          <w:rFonts w:ascii="Times New Roman" w:eastAsia="Times New Roman" w:hAnsi="Times New Roman" w:cs="Times New Roman"/>
          <w:sz w:val="24"/>
        </w:rPr>
        <w:t xml:space="preserve">. Fondo de Cultura Económica. </w:t>
      </w:r>
    </w:p>
    <w:p w:rsidR="000328ED" w:rsidRDefault="00FC4744">
      <w:pPr>
        <w:spacing w:after="242"/>
      </w:pPr>
      <w:r>
        <w:rPr>
          <w:rFonts w:ascii="Times New Roman" w:eastAsia="Times New Roman" w:hAnsi="Times New Roman" w:cs="Times New Roman"/>
          <w:sz w:val="24"/>
        </w:rPr>
        <w:t xml:space="preserve"> </w:t>
      </w:r>
    </w:p>
    <w:p w:rsidR="000328ED" w:rsidRDefault="00FC4744">
      <w:pPr>
        <w:spacing w:after="5"/>
      </w:pPr>
      <w:r>
        <w:rPr>
          <w:rFonts w:ascii="Times New Roman" w:eastAsia="Times New Roman" w:hAnsi="Times New Roman" w:cs="Times New Roman"/>
          <w:sz w:val="24"/>
        </w:rPr>
        <w:t xml:space="preserve"> </w:t>
      </w:r>
    </w:p>
    <w:p w:rsidR="000328ED" w:rsidRDefault="00FC4744">
      <w:pPr>
        <w:numPr>
          <w:ilvl w:val="0"/>
          <w:numId w:val="3"/>
        </w:numPr>
        <w:spacing w:after="4"/>
        <w:ind w:hanging="336"/>
      </w:pPr>
      <w:r>
        <w:rPr>
          <w:rFonts w:ascii="Times New Roman" w:eastAsia="Times New Roman" w:hAnsi="Times New Roman" w:cs="Times New Roman"/>
          <w:b/>
        </w:rPr>
        <w:t xml:space="preserve">FIRMA DE DOCENTES: </w:t>
      </w:r>
    </w:p>
    <w:p w:rsidR="000328ED" w:rsidRDefault="00FC4744">
      <w:pPr>
        <w:spacing w:after="12"/>
        <w:ind w:left="294"/>
      </w:pPr>
      <w:r>
        <w:rPr>
          <w:noProof/>
        </w:rPr>
        <w:drawing>
          <wp:inline distT="0" distB="0" distL="0" distR="0">
            <wp:extent cx="1108062" cy="615950"/>
            <wp:effectExtent l="0" t="0" r="0" b="0"/>
            <wp:docPr id="5548" name="Picture 5548"/>
            <wp:cNvGraphicFramePr/>
            <a:graphic xmlns:a="http://schemas.openxmlformats.org/drawingml/2006/main">
              <a:graphicData uri="http://schemas.openxmlformats.org/drawingml/2006/picture">
                <pic:pic xmlns:pic="http://schemas.openxmlformats.org/drawingml/2006/picture">
                  <pic:nvPicPr>
                    <pic:cNvPr id="5548" name="Picture 5548"/>
                    <pic:cNvPicPr/>
                  </pic:nvPicPr>
                  <pic:blipFill>
                    <a:blip r:embed="rId129"/>
                    <a:stretch>
                      <a:fillRect/>
                    </a:stretch>
                  </pic:blipFill>
                  <pic:spPr>
                    <a:xfrm>
                      <a:off x="0" y="0"/>
                      <a:ext cx="1108062" cy="615950"/>
                    </a:xfrm>
                    <a:prstGeom prst="rect">
                      <a:avLst/>
                    </a:prstGeom>
                  </pic:spPr>
                </pic:pic>
              </a:graphicData>
            </a:graphic>
          </wp:inline>
        </w:drawing>
      </w:r>
    </w:p>
    <w:p w:rsidR="000328ED" w:rsidRDefault="00FC4744">
      <w:pPr>
        <w:spacing w:after="53"/>
      </w:pPr>
      <w:r>
        <w:rPr>
          <w:rFonts w:ascii="Times New Roman" w:eastAsia="Times New Roman" w:hAnsi="Times New Roman" w:cs="Times New Roman"/>
          <w:b/>
          <w:sz w:val="19"/>
        </w:rPr>
        <w:t xml:space="preserve"> </w:t>
      </w:r>
    </w:p>
    <w:p w:rsidR="000328ED" w:rsidRDefault="00FC4744">
      <w:pPr>
        <w:spacing w:after="15"/>
      </w:pPr>
      <w:r>
        <w:rPr>
          <w:rFonts w:ascii="Times New Roman" w:eastAsia="Times New Roman" w:hAnsi="Times New Roman" w:cs="Times New Roman"/>
          <w:b/>
        </w:rPr>
        <w:t xml:space="preserve"> </w:t>
      </w:r>
    </w:p>
    <w:p w:rsidR="000328ED" w:rsidRDefault="00FC4744">
      <w:pPr>
        <w:numPr>
          <w:ilvl w:val="0"/>
          <w:numId w:val="3"/>
        </w:numPr>
        <w:spacing w:after="4"/>
        <w:ind w:hanging="336"/>
      </w:pPr>
      <w:r>
        <w:rPr>
          <w:rFonts w:ascii="Times New Roman" w:eastAsia="Times New Roman" w:hAnsi="Times New Roman" w:cs="Times New Roman"/>
          <w:b/>
        </w:rPr>
        <w:t xml:space="preserve">FIRMA DEL DIRECTOR DE LA CARRERA </w:t>
      </w:r>
    </w:p>
    <w:sectPr w:rsidR="000328ED">
      <w:footerReference w:type="even" r:id="rId130"/>
      <w:footerReference w:type="default" r:id="rId131"/>
      <w:footerReference w:type="first" r:id="rId132"/>
      <w:pgSz w:w="11909" w:h="16838"/>
      <w:pgMar w:top="1676" w:right="998" w:bottom="851" w:left="994" w:header="720" w:footer="5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744" w:rsidRDefault="00FC4744">
      <w:pPr>
        <w:spacing w:after="0" w:line="240" w:lineRule="auto"/>
      </w:pPr>
      <w:r>
        <w:separator/>
      </w:r>
    </w:p>
  </w:endnote>
  <w:endnote w:type="continuationSeparator" w:id="0">
    <w:p w:rsidR="00FC4744" w:rsidRDefault="00FC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744" w:rsidRDefault="00FC4744">
    <w:pPr>
      <w:tabs>
        <w:tab w:val="center" w:pos="9606"/>
      </w:tabs>
      <w:spacing w:after="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744" w:rsidRDefault="00FC4744">
    <w:pPr>
      <w:tabs>
        <w:tab w:val="center" w:pos="9606"/>
      </w:tabs>
      <w:spacing w:after="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sidR="0072553D" w:rsidRPr="0072553D">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744" w:rsidRDefault="00FC4744">
    <w:pPr>
      <w:tabs>
        <w:tab w:val="center" w:pos="9606"/>
      </w:tabs>
      <w:spacing w:after="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744" w:rsidRDefault="00FC4744">
      <w:pPr>
        <w:spacing w:after="0" w:line="240" w:lineRule="auto"/>
      </w:pPr>
      <w:r>
        <w:separator/>
      </w:r>
    </w:p>
  </w:footnote>
  <w:footnote w:type="continuationSeparator" w:id="0">
    <w:p w:rsidR="00FC4744" w:rsidRDefault="00FC4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2637A"/>
    <w:multiLevelType w:val="hybridMultilevel"/>
    <w:tmpl w:val="F85EFAC4"/>
    <w:lvl w:ilvl="0" w:tplc="F8044DBC">
      <w:start w:val="10"/>
      <w:numFmt w:val="decimal"/>
      <w:lvlText w:val="%1."/>
      <w:lvlJc w:val="left"/>
      <w:pPr>
        <w:ind w:left="4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7B409EC">
      <w:start w:val="1"/>
      <w:numFmt w:val="lowerLetter"/>
      <w:lvlText w:val="%2"/>
      <w:lvlJc w:val="left"/>
      <w:pPr>
        <w:ind w:left="11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2425B02">
      <w:start w:val="1"/>
      <w:numFmt w:val="lowerRoman"/>
      <w:lvlText w:val="%3"/>
      <w:lvlJc w:val="left"/>
      <w:pPr>
        <w:ind w:left="19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99AEDC2">
      <w:start w:val="1"/>
      <w:numFmt w:val="decimal"/>
      <w:lvlText w:val="%4"/>
      <w:lvlJc w:val="left"/>
      <w:pPr>
        <w:ind w:left="26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470C612">
      <w:start w:val="1"/>
      <w:numFmt w:val="lowerLetter"/>
      <w:lvlText w:val="%5"/>
      <w:lvlJc w:val="left"/>
      <w:pPr>
        <w:ind w:left="33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47E397C">
      <w:start w:val="1"/>
      <w:numFmt w:val="lowerRoman"/>
      <w:lvlText w:val="%6"/>
      <w:lvlJc w:val="left"/>
      <w:pPr>
        <w:ind w:left="40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7640744">
      <w:start w:val="1"/>
      <w:numFmt w:val="decimal"/>
      <w:lvlText w:val="%7"/>
      <w:lvlJc w:val="left"/>
      <w:pPr>
        <w:ind w:left="47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7D0D3D4">
      <w:start w:val="1"/>
      <w:numFmt w:val="lowerLetter"/>
      <w:lvlText w:val="%8"/>
      <w:lvlJc w:val="left"/>
      <w:pPr>
        <w:ind w:left="55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B6E9780">
      <w:start w:val="1"/>
      <w:numFmt w:val="lowerRoman"/>
      <w:lvlText w:val="%9"/>
      <w:lvlJc w:val="left"/>
      <w:pPr>
        <w:ind w:left="62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54E073B"/>
    <w:multiLevelType w:val="hybridMultilevel"/>
    <w:tmpl w:val="10642236"/>
    <w:lvl w:ilvl="0" w:tplc="E870BE4E">
      <w:start w:val="14"/>
      <w:numFmt w:val="decimal"/>
      <w:lvlText w:val="%1."/>
      <w:lvlJc w:val="left"/>
      <w:pPr>
        <w:ind w:left="4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4F85508">
      <w:start w:val="1"/>
      <w:numFmt w:val="lowerLetter"/>
      <w:lvlText w:val="%2"/>
      <w:lvlJc w:val="left"/>
      <w:pPr>
        <w:ind w:left="12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42CBC2C">
      <w:start w:val="1"/>
      <w:numFmt w:val="lowerRoman"/>
      <w:lvlText w:val="%3"/>
      <w:lvlJc w:val="left"/>
      <w:pPr>
        <w:ind w:left="19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6B298F8">
      <w:start w:val="1"/>
      <w:numFmt w:val="decimal"/>
      <w:lvlText w:val="%4"/>
      <w:lvlJc w:val="left"/>
      <w:pPr>
        <w:ind w:left="26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60605A8">
      <w:start w:val="1"/>
      <w:numFmt w:val="lowerLetter"/>
      <w:lvlText w:val="%5"/>
      <w:lvlJc w:val="left"/>
      <w:pPr>
        <w:ind w:left="33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C50DEA4">
      <w:start w:val="1"/>
      <w:numFmt w:val="lowerRoman"/>
      <w:lvlText w:val="%6"/>
      <w:lvlJc w:val="left"/>
      <w:pPr>
        <w:ind w:left="40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A6274F0">
      <w:start w:val="1"/>
      <w:numFmt w:val="decimal"/>
      <w:lvlText w:val="%7"/>
      <w:lvlJc w:val="left"/>
      <w:pPr>
        <w:ind w:left="48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0E8320A">
      <w:start w:val="1"/>
      <w:numFmt w:val="lowerLetter"/>
      <w:lvlText w:val="%8"/>
      <w:lvlJc w:val="left"/>
      <w:pPr>
        <w:ind w:left="55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97C342C">
      <w:start w:val="1"/>
      <w:numFmt w:val="lowerRoman"/>
      <w:lvlText w:val="%9"/>
      <w:lvlJc w:val="left"/>
      <w:pPr>
        <w:ind w:left="62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7A70E80"/>
    <w:multiLevelType w:val="hybridMultilevel"/>
    <w:tmpl w:val="EECE175A"/>
    <w:lvl w:ilvl="0" w:tplc="5C90687C">
      <w:start w:val="1"/>
      <w:numFmt w:val="decimal"/>
      <w:lvlText w:val="%1."/>
      <w:lvlJc w:val="left"/>
      <w:pPr>
        <w:ind w:left="8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FFC77CC">
      <w:start w:val="1"/>
      <w:numFmt w:val="lowerLetter"/>
      <w:lvlText w:val="%2"/>
      <w:lvlJc w:val="left"/>
      <w:pPr>
        <w:ind w:left="12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CEF76E">
      <w:start w:val="1"/>
      <w:numFmt w:val="lowerRoman"/>
      <w:lvlText w:val="%3"/>
      <w:lvlJc w:val="left"/>
      <w:pPr>
        <w:ind w:left="19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098AD86">
      <w:start w:val="1"/>
      <w:numFmt w:val="decimal"/>
      <w:lvlText w:val="%4"/>
      <w:lvlJc w:val="left"/>
      <w:pPr>
        <w:ind w:left="26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9DA1708">
      <w:start w:val="1"/>
      <w:numFmt w:val="lowerLetter"/>
      <w:lvlText w:val="%5"/>
      <w:lvlJc w:val="left"/>
      <w:pPr>
        <w:ind w:left="3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CEAE4C6">
      <w:start w:val="1"/>
      <w:numFmt w:val="lowerRoman"/>
      <w:lvlText w:val="%6"/>
      <w:lvlJc w:val="left"/>
      <w:pPr>
        <w:ind w:left="40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77427FE">
      <w:start w:val="1"/>
      <w:numFmt w:val="decimal"/>
      <w:lvlText w:val="%7"/>
      <w:lvlJc w:val="left"/>
      <w:pPr>
        <w:ind w:left="48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8F4DFC0">
      <w:start w:val="1"/>
      <w:numFmt w:val="lowerLetter"/>
      <w:lvlText w:val="%8"/>
      <w:lvlJc w:val="left"/>
      <w:pPr>
        <w:ind w:left="55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9260F6">
      <w:start w:val="1"/>
      <w:numFmt w:val="lowerRoman"/>
      <w:lvlText w:val="%9"/>
      <w:lvlJc w:val="left"/>
      <w:pPr>
        <w:ind w:left="6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8ED"/>
    <w:rsid w:val="000328ED"/>
    <w:rsid w:val="0072553D"/>
    <w:rsid w:val="00FC47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E879"/>
  <w15:docId w15:val="{1049DC00-AE69-43C3-B6B4-9F7641B7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redbus.usal.edu.ar/cgi-bin/koha/opac-search.pl?q=an%3A%2268923%22" TargetMode="External"/><Relationship Id="rId21" Type="http://schemas.openxmlformats.org/officeDocument/2006/relationships/hyperlink" Target="http://www.academia.edu/11952139/La_fotograf%C3%ADa_como_documento_social_Gisele_Fre" TargetMode="External"/><Relationship Id="rId42" Type="http://schemas.openxmlformats.org/officeDocument/2006/relationships/hyperlink" Target="https://redbus.usal.edu.ar/cgi-bin/koha/opac-search.pl?q=au%3A%22Adorno%2C%20Theodor%20W.%22" TargetMode="External"/><Relationship Id="rId63" Type="http://schemas.openxmlformats.org/officeDocument/2006/relationships/hyperlink" Target="https://redbus.usal.edu.ar/cgi-bin/koha/opac-search.pl?q=au%3A%22Fevre%2C%20Ferm%C3%ADn%22" TargetMode="External"/><Relationship Id="rId84" Type="http://schemas.openxmlformats.org/officeDocument/2006/relationships/hyperlink" Target="https://redbus.usal.edu.ar/cgi-bin/koha/opac-detail.pl?biblionumber=76604&amp;query_desc=ti%2Cwrdl%3A%20ARTE" TargetMode="External"/><Relationship Id="rId16" Type="http://schemas.openxmlformats.org/officeDocument/2006/relationships/hyperlink" Target="https://www.academia.edu/11952139/La_fotograf%C3%ADa_como_documento_social_Gisele_Fre" TargetMode="External"/><Relationship Id="rId107" Type="http://schemas.openxmlformats.org/officeDocument/2006/relationships/hyperlink" Target="https://redbus.usal.edu.ar/cgi-bin/koha/opac-search.pl?q=an%3A%2268314%22" TargetMode="External"/><Relationship Id="rId11" Type="http://schemas.openxmlformats.org/officeDocument/2006/relationships/hyperlink" Target="http://www.roalonso.net/es/pdf/videoarte/desdefinicion_esp.pdf" TargetMode="External"/><Relationship Id="rId32" Type="http://schemas.openxmlformats.org/officeDocument/2006/relationships/hyperlink" Target="https://redbus.usal.edu.ar/cgi-bin/koha/opac-detail.pl?biblionumber=130495&amp;query_desc=ti%2Cwrdl%3A%20ARTE" TargetMode="External"/><Relationship Id="rId37" Type="http://schemas.openxmlformats.org/officeDocument/2006/relationships/hyperlink" Target="https://redbus.usal.edu.ar/cgi-bin/koha/opac-search.pl?q=au%3A%22Adorno%2C%20Theodor%20W.%22" TargetMode="External"/><Relationship Id="rId53" Type="http://schemas.openxmlformats.org/officeDocument/2006/relationships/hyperlink" Target="https://redbus.usal.edu.ar/cgi-bin/koha/opac-detail.pl?biblionumber=79187&amp;query_desc=ti%2Cwrdl%3A%20ARTE" TargetMode="External"/><Relationship Id="rId58" Type="http://schemas.openxmlformats.org/officeDocument/2006/relationships/hyperlink" Target="https://redbus.usal.edu.ar/cgi-bin/koha/opac-detail.pl?biblionumber=60171&amp;query_desc=ti%2Cwrdl%3A%20ARTE" TargetMode="External"/><Relationship Id="rId74" Type="http://schemas.openxmlformats.org/officeDocument/2006/relationships/hyperlink" Target="https://redbus.usal.edu.ar/cgi-bin/koha/opac-detail.pl?biblionumber=77248&amp;query_desc=ti%2Cwrdl%3A%20ARTE" TargetMode="External"/><Relationship Id="rId79" Type="http://schemas.openxmlformats.org/officeDocument/2006/relationships/hyperlink" Target="https://redbus.usal.edu.ar/cgi-bin/koha/opac-search.pl?q=au%3A%22L%C3%B3izaga%2C%20Patricio%20J.%22" TargetMode="External"/><Relationship Id="rId102" Type="http://schemas.openxmlformats.org/officeDocument/2006/relationships/hyperlink" Target="https://redbus.usal.edu.ar/cgi-bin/koha/opac-detail.pl?biblionumber=78874&amp;query_desc=ti%2Cwrdl%3A%20ARTE" TargetMode="External"/><Relationship Id="rId123" Type="http://schemas.openxmlformats.org/officeDocument/2006/relationships/hyperlink" Target="https://redbus.usal.edu.ar/cgi-bin/koha/opac-detail.pl?biblionumber=80031&amp;query_desc=ti%2Cwrdl%3A%20ARTE" TargetMode="External"/><Relationship Id="rId128" Type="http://schemas.openxmlformats.org/officeDocument/2006/relationships/hyperlink" Target="https://redbus.usal.edu.ar/cgi-bin/koha/opac-search.pl?q=an%3A%2269453%22" TargetMode="External"/><Relationship Id="rId5" Type="http://schemas.openxmlformats.org/officeDocument/2006/relationships/footnotes" Target="footnotes.xml"/><Relationship Id="rId90" Type="http://schemas.openxmlformats.org/officeDocument/2006/relationships/hyperlink" Target="https://redbus.usal.edu.ar/cgi-bin/koha/opac-detail.pl?biblionumber=75637&amp;query_desc=ti%2Cwrdl%3A%20ARTE" TargetMode="External"/><Relationship Id="rId95" Type="http://schemas.openxmlformats.org/officeDocument/2006/relationships/hyperlink" Target="https://redbus.usal.edu.ar/cgi-bin/koha/opac-search.pl?q=an%3A%2265192%22" TargetMode="External"/><Relationship Id="rId22" Type="http://schemas.openxmlformats.org/officeDocument/2006/relationships/hyperlink" Target="http://www.academia.edu/11952139/La_fotograf%C3%ADa_como_documento_social_Gisele_Fre" TargetMode="External"/><Relationship Id="rId27" Type="http://schemas.openxmlformats.org/officeDocument/2006/relationships/hyperlink" Target="https://www.argentina.gob.ar/sites/default/files/poetica_aristoteles.pdf" TargetMode="External"/><Relationship Id="rId43" Type="http://schemas.openxmlformats.org/officeDocument/2006/relationships/hyperlink" Target="https://redbus.usal.edu.ar/cgi-bin/koha/opac-search.pl?q=au%3A%22Adorno%2C%20Theodor%20W.%22" TargetMode="External"/><Relationship Id="rId48" Type="http://schemas.openxmlformats.org/officeDocument/2006/relationships/hyperlink" Target="https://redbus.usal.edu.ar/cgi-bin/koha/opac-search.pl?q=au%3A%22Heidegger%2C%20Mart%C3%ADn%22" TargetMode="External"/><Relationship Id="rId64" Type="http://schemas.openxmlformats.org/officeDocument/2006/relationships/hyperlink" Target="https://bnm.educacion.gob.ar/catalogo/Record/112718/Similar" TargetMode="External"/><Relationship Id="rId69" Type="http://schemas.openxmlformats.org/officeDocument/2006/relationships/hyperlink" Target="https://redbus.usal.edu.ar/cgi-bin/koha/opac-detail.pl?biblionumber=79187&amp;query_desc=ti%2Cwrdl%3A%20ARTE" TargetMode="External"/><Relationship Id="rId113" Type="http://schemas.openxmlformats.org/officeDocument/2006/relationships/hyperlink" Target="https://redbus.usal.edu.ar/cgi-bin/koha/opac-detail.pl?biblionumber=79499&amp;query_desc=ti%2Cwrdl%3A%20ARTE" TargetMode="External"/><Relationship Id="rId118" Type="http://schemas.openxmlformats.org/officeDocument/2006/relationships/hyperlink" Target="https://redbus.usal.edu.ar/cgi-bin/koha/opac-detail.pl?biblionumber=80031&amp;query_desc=ti%2Cwrdl%3A%20ARTE" TargetMode="External"/><Relationship Id="rId134" Type="http://schemas.openxmlformats.org/officeDocument/2006/relationships/theme" Target="theme/theme1.xml"/><Relationship Id="rId80" Type="http://schemas.openxmlformats.org/officeDocument/2006/relationships/hyperlink" Target="https://redbus.usal.edu.ar/cgi-bin/koha/opac-search.pl?q=au%3A%22L%C3%B3izaga%2C%20Patricio%20J.%22" TargetMode="External"/><Relationship Id="rId85" Type="http://schemas.openxmlformats.org/officeDocument/2006/relationships/hyperlink" Target="https://redbus.usal.edu.ar/cgi-bin/koha/opac-detail.pl?biblionumber=76604&amp;query_desc=ti%2Cwrdl%3A%20ARTE" TargetMode="External"/><Relationship Id="rId12" Type="http://schemas.openxmlformats.org/officeDocument/2006/relationships/hyperlink" Target="http://www.roalonso.net/es/pdf/videoarte/desdefinicion_esp.pdf" TargetMode="External"/><Relationship Id="rId17" Type="http://schemas.openxmlformats.org/officeDocument/2006/relationships/hyperlink" Target="http://www.academia.edu/11952139/La_fotograf%C3%ADa_como_documento_social_Gisele_Fre" TargetMode="External"/><Relationship Id="rId33" Type="http://schemas.openxmlformats.org/officeDocument/2006/relationships/hyperlink" Target="https://redbus.usal.edu.ar/cgi-bin/koha/opac-detail.pl?biblionumber=130495&amp;query_desc=ti%2Cwrdl%3A%20ARTE" TargetMode="External"/><Relationship Id="rId38" Type="http://schemas.openxmlformats.org/officeDocument/2006/relationships/hyperlink" Target="https://redbus.usal.edu.ar/cgi-bin/koha/opac-search.pl?q=au%3A%22Adorno%2C%20Theodor%20W.%22" TargetMode="External"/><Relationship Id="rId59" Type="http://schemas.openxmlformats.org/officeDocument/2006/relationships/hyperlink" Target="https://redbus.usal.edu.ar/cgi-bin/koha/opac-detail.pl?biblionumber=60171&amp;query_desc=ti%2Cwrdl%3A%20ARTE" TargetMode="External"/><Relationship Id="rId103" Type="http://schemas.openxmlformats.org/officeDocument/2006/relationships/hyperlink" Target="https://redbus.usal.edu.ar/cgi-bin/koha/opac-search.pl?q=an%3A%2268314%22" TargetMode="External"/><Relationship Id="rId108" Type="http://schemas.openxmlformats.org/officeDocument/2006/relationships/hyperlink" Target="https://redbus.usal.edu.ar/cgi-bin/koha/opac-search.pl?q=an%3A%2268314%22" TargetMode="External"/><Relationship Id="rId124" Type="http://schemas.openxmlformats.org/officeDocument/2006/relationships/hyperlink" Target="https://redbus.usal.edu.ar/cgi-bin/koha/opac-search.pl?q=an%3A%2269453%22" TargetMode="External"/><Relationship Id="rId129" Type="http://schemas.openxmlformats.org/officeDocument/2006/relationships/image" Target="media/image4.jpg"/><Relationship Id="rId54" Type="http://schemas.openxmlformats.org/officeDocument/2006/relationships/hyperlink" Target="https://redbus.usal.edu.ar/cgi-bin/koha/opac-detail.pl?biblionumber=79187&amp;query_desc=ti%2Cwrdl%3A%20ARTE" TargetMode="External"/><Relationship Id="rId70" Type="http://schemas.openxmlformats.org/officeDocument/2006/relationships/hyperlink" Target="https://redbus.usal.edu.ar/cgi-bin/koha/opac-detail.pl?biblionumber=79187&amp;query_desc=ti%2Cwrdl%3A%20ARTE" TargetMode="External"/><Relationship Id="rId75" Type="http://schemas.openxmlformats.org/officeDocument/2006/relationships/hyperlink" Target="https://redbus.usal.edu.ar/cgi-bin/koha/opac-detail.pl?biblionumber=77248&amp;query_desc=ti%2Cwrdl%3A%20ARTE" TargetMode="External"/><Relationship Id="rId91" Type="http://schemas.openxmlformats.org/officeDocument/2006/relationships/hyperlink" Target="https://redbus.usal.edu.ar/cgi-bin/koha/opac-detail.pl?biblionumber=75637&amp;query_desc=ti%2Cwrdl%3A%20ARTE" TargetMode="External"/><Relationship Id="rId96" Type="http://schemas.openxmlformats.org/officeDocument/2006/relationships/hyperlink" Target="https://redbus.usal.edu.ar/cgi-bin/koha/opac-search.pl?q=an%3A%2265192%22"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repositorio.uasb.edu.ec/handle/10644/8641" TargetMode="External"/><Relationship Id="rId28" Type="http://schemas.openxmlformats.org/officeDocument/2006/relationships/hyperlink" Target="http://www.museoscolombianos.gov.co/fortalecimiento/comunicaciones/publicaciones/docume" TargetMode="External"/><Relationship Id="rId49" Type="http://schemas.openxmlformats.org/officeDocument/2006/relationships/hyperlink" Target="https://redbus.usal.edu.ar/cgi-bin/koha/opac-detail.pl?biblionumber=79187&amp;query_desc=ti%2Cwrdl%3A%20ARTE" TargetMode="External"/><Relationship Id="rId114" Type="http://schemas.openxmlformats.org/officeDocument/2006/relationships/hyperlink" Target="https://redbus.usal.edu.ar/cgi-bin/koha/opac-detail.pl?biblionumber=79499&amp;query_desc=ti%2Cwrdl%3A%20ARTE" TargetMode="External"/><Relationship Id="rId119" Type="http://schemas.openxmlformats.org/officeDocument/2006/relationships/hyperlink" Target="https://redbus.usal.edu.ar/cgi-bin/koha/opac-detail.pl?biblionumber=80031&amp;query_desc=ti%2Cwrdl%3A%20ARTE" TargetMode="External"/><Relationship Id="rId44" Type="http://schemas.openxmlformats.org/officeDocument/2006/relationships/hyperlink" Target="https://redbus.usal.edu.ar/cgi-bin/koha/opac-search.pl?q=au%3A%22Adorno%2C%20Theodor%20W.%22" TargetMode="External"/><Relationship Id="rId60" Type="http://schemas.openxmlformats.org/officeDocument/2006/relationships/hyperlink" Target="https://redbus.usal.edu.ar/cgi-bin/koha/opac-detail.pl?biblionumber=60171&amp;query_desc=ti%2Cwrdl%3A%20ARTE" TargetMode="External"/><Relationship Id="rId65" Type="http://schemas.openxmlformats.org/officeDocument/2006/relationships/hyperlink" Target="https://bnm.educacion.gob.ar/catalogo/Record/112718/Similar" TargetMode="External"/><Relationship Id="rId81" Type="http://schemas.openxmlformats.org/officeDocument/2006/relationships/hyperlink" Target="https://redbus.usal.edu.ar/cgi-bin/koha/opac-detail.pl?biblionumber=76604&amp;query_desc=ti%2Cwrdl%3A%20ARTE" TargetMode="External"/><Relationship Id="rId86" Type="http://schemas.openxmlformats.org/officeDocument/2006/relationships/hyperlink" Target="https://redbus.usal.edu.ar/cgi-bin/koha/opac-detail.pl?biblionumber=76604&amp;query_desc=ti%2Cwrdl%3A%20ARTE" TargetMode="External"/><Relationship Id="rId130" Type="http://schemas.openxmlformats.org/officeDocument/2006/relationships/footer" Target="footer1.xml"/><Relationship Id="rId13" Type="http://schemas.openxmlformats.org/officeDocument/2006/relationships/hyperlink" Target="https://www.academia.edu/11952139/La_fotograf%C3%ADa_como_documento_social_Gisele_Fre" TargetMode="External"/><Relationship Id="rId18" Type="http://schemas.openxmlformats.org/officeDocument/2006/relationships/hyperlink" Target="http://www.academia.edu/11952139/La_fotograf%C3%ADa_como_documento_social_Gisele_Fre" TargetMode="External"/><Relationship Id="rId39" Type="http://schemas.openxmlformats.org/officeDocument/2006/relationships/hyperlink" Target="https://redbus.usal.edu.ar/cgi-bin/koha/opac-search.pl?q=au%3A%22Adorno%2C%20Theodor%20W.%22" TargetMode="External"/><Relationship Id="rId109" Type="http://schemas.openxmlformats.org/officeDocument/2006/relationships/hyperlink" Target="https://redbus.usal.edu.ar/cgi-bin/koha/opac-search.pl?q=an%3A%2268314%22" TargetMode="External"/><Relationship Id="rId34" Type="http://schemas.openxmlformats.org/officeDocument/2006/relationships/hyperlink" Target="https://redbus.usal.edu.ar/cgi-bin/koha/opac-detail.pl?biblionumber=130495&amp;query_desc=ti%2Cwrdl%3A%20ARTE" TargetMode="External"/><Relationship Id="rId50" Type="http://schemas.openxmlformats.org/officeDocument/2006/relationships/hyperlink" Target="https://redbus.usal.edu.ar/cgi-bin/koha/opac-detail.pl?biblionumber=79187&amp;query_desc=ti%2Cwrdl%3A%20ARTE" TargetMode="External"/><Relationship Id="rId55" Type="http://schemas.openxmlformats.org/officeDocument/2006/relationships/hyperlink" Target="https://redbus.usal.edu.ar/cgi-bin/koha/opac-detail.pl?biblionumber=60171&amp;query_desc=ti%2Cwrdl%3A%20ARTE" TargetMode="External"/><Relationship Id="rId76" Type="http://schemas.openxmlformats.org/officeDocument/2006/relationships/hyperlink" Target="https://redbus.usal.edu.ar/cgi-bin/koha/opac-detail.pl?biblionumber=77248&amp;query_desc=ti%2Cwrdl%3A%20ARTE" TargetMode="External"/><Relationship Id="rId97" Type="http://schemas.openxmlformats.org/officeDocument/2006/relationships/hyperlink" Target="https://redbus.usal.edu.ar/cgi-bin/koha/opac-detail.pl?biblionumber=78874&amp;query_desc=ti%2Cwrdl%3A%20ARTE" TargetMode="External"/><Relationship Id="rId104" Type="http://schemas.openxmlformats.org/officeDocument/2006/relationships/hyperlink" Target="https://redbus.usal.edu.ar/cgi-bin/koha/opac-search.pl?q=an%3A%2268314%22" TargetMode="External"/><Relationship Id="rId120" Type="http://schemas.openxmlformats.org/officeDocument/2006/relationships/hyperlink" Target="https://redbus.usal.edu.ar/cgi-bin/koha/opac-detail.pl?biblionumber=80031&amp;query_desc=ti%2Cwrdl%3A%20ARTE" TargetMode="External"/><Relationship Id="rId125" Type="http://schemas.openxmlformats.org/officeDocument/2006/relationships/hyperlink" Target="https://redbus.usal.edu.ar/cgi-bin/koha/opac-search.pl?q=an%3A%2269453%22" TargetMode="External"/><Relationship Id="rId7" Type="http://schemas.openxmlformats.org/officeDocument/2006/relationships/image" Target="media/image1.jpg"/><Relationship Id="rId71" Type="http://schemas.openxmlformats.org/officeDocument/2006/relationships/hyperlink" Target="https://redbus.usal.edu.ar/cgi-bin/koha/opac-detail.pl?biblionumber=79187&amp;query_desc=ti%2Cwrdl%3A%20ARTE" TargetMode="External"/><Relationship Id="rId92" Type="http://schemas.openxmlformats.org/officeDocument/2006/relationships/hyperlink" Target="https://redbus.usal.edu.ar/cgi-bin/koha/opac-detail.pl?biblionumber=75637&amp;query_desc=ti%2Cwrdl%3A%20ARTE" TargetMode="External"/><Relationship Id="rId2" Type="http://schemas.openxmlformats.org/officeDocument/2006/relationships/styles" Target="styles.xml"/><Relationship Id="rId29" Type="http://schemas.openxmlformats.org/officeDocument/2006/relationships/hyperlink" Target="http://www.museoscolombianos.gov.co/fortalecimiento/comunicaciones/publicaciones/docume" TargetMode="External"/><Relationship Id="rId24" Type="http://schemas.openxmlformats.org/officeDocument/2006/relationships/hyperlink" Target="https://repositorio.uasb.edu.ec/handle/10644/8641" TargetMode="External"/><Relationship Id="rId40" Type="http://schemas.openxmlformats.org/officeDocument/2006/relationships/hyperlink" Target="https://redbus.usal.edu.ar/cgi-bin/koha/opac-search.pl?q=au%3A%22Adorno%2C%20Theodor%20W.%22" TargetMode="External"/><Relationship Id="rId45" Type="http://schemas.openxmlformats.org/officeDocument/2006/relationships/hyperlink" Target="https://redbus.usal.edu.ar/cgi-bin/koha/opac-search.pl?q=au%3A%22Heidegger%2C%20Mart%C3%ADn%22" TargetMode="External"/><Relationship Id="rId66" Type="http://schemas.openxmlformats.org/officeDocument/2006/relationships/hyperlink" Target="https://redbus.usal.edu.ar/cgi-bin/koha/opac-detail.pl?biblionumber=79187&amp;query_desc=ti%2Cwrdl%3A%20ARTE" TargetMode="External"/><Relationship Id="rId87" Type="http://schemas.openxmlformats.org/officeDocument/2006/relationships/hyperlink" Target="https://redbus.usal.edu.ar/cgi-bin/koha/opac-search.pl?q=an%3A%2266115%22" TargetMode="External"/><Relationship Id="rId110" Type="http://schemas.openxmlformats.org/officeDocument/2006/relationships/hyperlink" Target="https://redbus.usal.edu.ar/cgi-bin/koha/opac-detail.pl?biblionumber=79499&amp;query_desc=ti%2Cwrdl%3A%20ARTE" TargetMode="External"/><Relationship Id="rId115" Type="http://schemas.openxmlformats.org/officeDocument/2006/relationships/hyperlink" Target="https://redbus.usal.edu.ar/cgi-bin/koha/opac-detail.pl?biblionumber=79499&amp;query_desc=ti%2Cwrdl%3A%20ARTE" TargetMode="External"/><Relationship Id="rId131" Type="http://schemas.openxmlformats.org/officeDocument/2006/relationships/footer" Target="footer2.xml"/><Relationship Id="rId61" Type="http://schemas.openxmlformats.org/officeDocument/2006/relationships/hyperlink" Target="https://redbus.usal.edu.ar/cgi-bin/koha/opac-search.pl?q=au%3A%22Fevre%2C%20Ferm%C3%ADn%22" TargetMode="External"/><Relationship Id="rId82" Type="http://schemas.openxmlformats.org/officeDocument/2006/relationships/hyperlink" Target="https://redbus.usal.edu.ar/cgi-bin/koha/opac-detail.pl?biblionumber=76604&amp;query_desc=ti%2Cwrdl%3A%20ARTE" TargetMode="External"/><Relationship Id="rId19" Type="http://schemas.openxmlformats.org/officeDocument/2006/relationships/hyperlink" Target="http://www.academia.edu/11952139/La_fotograf%C3%ADa_como_documento_social_Gisele_Fre" TargetMode="External"/><Relationship Id="rId14" Type="http://schemas.openxmlformats.org/officeDocument/2006/relationships/hyperlink" Target="https://www.academia.edu/11952139/La_fotograf%C3%ADa_como_documento_social_Gisele_Fre" TargetMode="External"/><Relationship Id="rId30" Type="http://schemas.openxmlformats.org/officeDocument/2006/relationships/hyperlink" Target="http://www.museoscolombianos.gov.co/fortalecimiento/comunicaciones/publicaciones/docume" TargetMode="External"/><Relationship Id="rId35" Type="http://schemas.openxmlformats.org/officeDocument/2006/relationships/hyperlink" Target="https://redbus.usal.edu.ar/cgi-bin/koha/opac-detail.pl?biblionumber=130495&amp;query_desc=ti%2Cwrdl%3A%20ARTE" TargetMode="External"/><Relationship Id="rId56" Type="http://schemas.openxmlformats.org/officeDocument/2006/relationships/hyperlink" Target="https://redbus.usal.edu.ar/cgi-bin/koha/opac-detail.pl?biblionumber=60171&amp;query_desc=ti%2Cwrdl%3A%20ARTE" TargetMode="External"/><Relationship Id="rId77" Type="http://schemas.openxmlformats.org/officeDocument/2006/relationships/hyperlink" Target="https://redbus.usal.edu.ar/cgi-bin/koha/opac-detail.pl?biblionumber=77248&amp;query_desc=ti%2Cwrdl%3A%20ARTE" TargetMode="External"/><Relationship Id="rId100" Type="http://schemas.openxmlformats.org/officeDocument/2006/relationships/hyperlink" Target="https://redbus.usal.edu.ar/cgi-bin/koha/opac-detail.pl?biblionumber=78874&amp;query_desc=ti%2Cwrdl%3A%20ARTE" TargetMode="External"/><Relationship Id="rId105" Type="http://schemas.openxmlformats.org/officeDocument/2006/relationships/hyperlink" Target="https://redbus.usal.edu.ar/cgi-bin/koha/opac-search.pl?q=an%3A%2268314%22" TargetMode="External"/><Relationship Id="rId126" Type="http://schemas.openxmlformats.org/officeDocument/2006/relationships/hyperlink" Target="https://redbus.usal.edu.ar/cgi-bin/koha/opac-search.pl?q=an%3A%2269453%22" TargetMode="External"/><Relationship Id="rId8" Type="http://schemas.openxmlformats.org/officeDocument/2006/relationships/image" Target="media/image2.png"/><Relationship Id="rId51" Type="http://schemas.openxmlformats.org/officeDocument/2006/relationships/hyperlink" Target="https://redbus.usal.edu.ar/cgi-bin/koha/opac-detail.pl?biblionumber=79187&amp;query_desc=ti%2Cwrdl%3A%20ARTE" TargetMode="External"/><Relationship Id="rId72" Type="http://schemas.openxmlformats.org/officeDocument/2006/relationships/hyperlink" Target="https://redbus.usal.edu.ar/cgi-bin/koha/opac-detail.pl?biblionumber=79187&amp;query_desc=ti%2Cwrdl%3A%20ARTE" TargetMode="External"/><Relationship Id="rId93" Type="http://schemas.openxmlformats.org/officeDocument/2006/relationships/hyperlink" Target="https://redbus.usal.edu.ar/cgi-bin/koha/opac-detail.pl?biblionumber=75637&amp;query_desc=ti%2Cwrdl%3A%20ARTE" TargetMode="External"/><Relationship Id="rId98" Type="http://schemas.openxmlformats.org/officeDocument/2006/relationships/hyperlink" Target="https://redbus.usal.edu.ar/cgi-bin/koha/opac-detail.pl?biblionumber=78874&amp;query_desc=ti%2Cwrdl%3A%20ARTE" TargetMode="External"/><Relationship Id="rId121" Type="http://schemas.openxmlformats.org/officeDocument/2006/relationships/hyperlink" Target="https://redbus.usal.edu.ar/cgi-bin/koha/opac-detail.pl?biblionumber=80031&amp;query_desc=ti%2Cwrdl%3A%20ARTE" TargetMode="External"/><Relationship Id="rId3" Type="http://schemas.openxmlformats.org/officeDocument/2006/relationships/settings" Target="settings.xml"/><Relationship Id="rId25" Type="http://schemas.openxmlformats.org/officeDocument/2006/relationships/hyperlink" Target="https://www.argentina.gob.ar/sites/default/files/poetica_aristoteles.pdf" TargetMode="External"/><Relationship Id="rId46" Type="http://schemas.openxmlformats.org/officeDocument/2006/relationships/hyperlink" Target="https://redbus.usal.edu.ar/cgi-bin/koha/opac-search.pl?q=au%3A%22Heidegger%2C%20Mart%C3%ADn%22" TargetMode="External"/><Relationship Id="rId67" Type="http://schemas.openxmlformats.org/officeDocument/2006/relationships/hyperlink" Target="https://redbus.usal.edu.ar/cgi-bin/koha/opac-detail.pl?biblionumber=79187&amp;query_desc=ti%2Cwrdl%3A%20ARTE" TargetMode="External"/><Relationship Id="rId116" Type="http://schemas.openxmlformats.org/officeDocument/2006/relationships/hyperlink" Target="https://redbus.usal.edu.ar/cgi-bin/koha/opac-search.pl?q=an%3A%2268923%22" TargetMode="External"/><Relationship Id="rId20" Type="http://schemas.openxmlformats.org/officeDocument/2006/relationships/hyperlink" Target="http://www.academia.edu/11952139/La_fotograf%C3%ADa_como_documento_social_Gisele_Fre" TargetMode="External"/><Relationship Id="rId41" Type="http://schemas.openxmlformats.org/officeDocument/2006/relationships/hyperlink" Target="https://redbus.usal.edu.ar/cgi-bin/koha/opac-search.pl?q=au%3A%22Adorno%2C%20Theodor%20W.%22" TargetMode="External"/><Relationship Id="rId62" Type="http://schemas.openxmlformats.org/officeDocument/2006/relationships/hyperlink" Target="https://redbus.usal.edu.ar/cgi-bin/koha/opac-search.pl?q=au%3A%22Fevre%2C%20Ferm%C3%ADn%22" TargetMode="External"/><Relationship Id="rId83" Type="http://schemas.openxmlformats.org/officeDocument/2006/relationships/hyperlink" Target="https://redbus.usal.edu.ar/cgi-bin/koha/opac-detail.pl?biblionumber=76604&amp;query_desc=ti%2Cwrdl%3A%20ARTE" TargetMode="External"/><Relationship Id="rId88" Type="http://schemas.openxmlformats.org/officeDocument/2006/relationships/hyperlink" Target="https://redbus.usal.edu.ar/cgi-bin/koha/opac-search.pl?q=an%3A%2266115%22" TargetMode="External"/><Relationship Id="rId111" Type="http://schemas.openxmlformats.org/officeDocument/2006/relationships/hyperlink" Target="https://redbus.usal.edu.ar/cgi-bin/koha/opac-detail.pl?biblionumber=79499&amp;query_desc=ti%2Cwrdl%3A%20ARTE" TargetMode="External"/><Relationship Id="rId132" Type="http://schemas.openxmlformats.org/officeDocument/2006/relationships/footer" Target="footer3.xml"/><Relationship Id="rId15" Type="http://schemas.openxmlformats.org/officeDocument/2006/relationships/hyperlink" Target="https://www.academia.edu/11952139/La_fotograf%C3%ADa_como_documento_social_Gisele_Fre" TargetMode="External"/><Relationship Id="rId36" Type="http://schemas.openxmlformats.org/officeDocument/2006/relationships/hyperlink" Target="https://redbus.usal.edu.ar/cgi-bin/koha/opac-detail.pl?biblionumber=130495&amp;query_desc=ti%2Cwrdl%3A%20ARTE" TargetMode="External"/><Relationship Id="rId57" Type="http://schemas.openxmlformats.org/officeDocument/2006/relationships/hyperlink" Target="https://redbus.usal.edu.ar/cgi-bin/koha/opac-detail.pl?biblionumber=60171&amp;query_desc=ti%2Cwrdl%3A%20ARTE" TargetMode="External"/><Relationship Id="rId106" Type="http://schemas.openxmlformats.org/officeDocument/2006/relationships/hyperlink" Target="https://redbus.usal.edu.ar/cgi-bin/koha/opac-search.pl?q=an%3A%2268314%22" TargetMode="External"/><Relationship Id="rId127" Type="http://schemas.openxmlformats.org/officeDocument/2006/relationships/hyperlink" Target="https://redbus.usal.edu.ar/cgi-bin/koha/opac-search.pl?q=an%3A%2269453%22" TargetMode="External"/><Relationship Id="rId10" Type="http://schemas.openxmlformats.org/officeDocument/2006/relationships/hyperlink" Target="http://www.roalonso.net/es/pdf/videoarte/desdefinicion_esp.pdf" TargetMode="External"/><Relationship Id="rId31" Type="http://schemas.openxmlformats.org/officeDocument/2006/relationships/hyperlink" Target="http://www.museoscolombianos.gov.co/fortalecimiento/comunicaciones/publicaciones/docume" TargetMode="External"/><Relationship Id="rId52" Type="http://schemas.openxmlformats.org/officeDocument/2006/relationships/hyperlink" Target="https://redbus.usal.edu.ar/cgi-bin/koha/opac-detail.pl?biblionumber=79187&amp;query_desc=ti%2Cwrdl%3A%20ARTE" TargetMode="External"/><Relationship Id="rId73" Type="http://schemas.openxmlformats.org/officeDocument/2006/relationships/hyperlink" Target="https://redbus.usal.edu.ar/cgi-bin/koha/opac-detail.pl?biblionumber=77248&amp;query_desc=ti%2Cwrdl%3A%20ARTE" TargetMode="External"/><Relationship Id="rId78" Type="http://schemas.openxmlformats.org/officeDocument/2006/relationships/hyperlink" Target="https://redbus.usal.edu.ar/cgi-bin/koha/opac-detail.pl?biblionumber=77248&amp;query_desc=ti%2Cwrdl%3A%20ARTE" TargetMode="External"/><Relationship Id="rId94" Type="http://schemas.openxmlformats.org/officeDocument/2006/relationships/hyperlink" Target="https://redbus.usal.edu.ar/cgi-bin/koha/opac-detail.pl?biblionumber=75637&amp;query_desc=ti%2Cwrdl%3A%20ARTE" TargetMode="External"/><Relationship Id="rId99" Type="http://schemas.openxmlformats.org/officeDocument/2006/relationships/hyperlink" Target="https://redbus.usal.edu.ar/cgi-bin/koha/opac-detail.pl?biblionumber=78874&amp;query_desc=ti%2Cwrdl%3A%20ARTE" TargetMode="External"/><Relationship Id="rId101" Type="http://schemas.openxmlformats.org/officeDocument/2006/relationships/hyperlink" Target="https://redbus.usal.edu.ar/cgi-bin/koha/opac-detail.pl?biblionumber=78874&amp;query_desc=ti%2Cwrdl%3A%20ARTE" TargetMode="External"/><Relationship Id="rId122" Type="http://schemas.openxmlformats.org/officeDocument/2006/relationships/hyperlink" Target="https://redbus.usal.edu.ar/cgi-bin/koha/opac-detail.pl?biblionumber=80031&amp;query_desc=ti%2Cwrdl%3A%20ARTE" TargetMode="Externa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hyperlink" Target="https://www.argentina.gob.ar/sites/default/files/poetica_aristoteles.pdf" TargetMode="External"/><Relationship Id="rId47" Type="http://schemas.openxmlformats.org/officeDocument/2006/relationships/hyperlink" Target="https://redbus.usal.edu.ar/cgi-bin/koha/opac-search.pl?q=au%3A%22Heidegger%2C%20Mart%C3%ADn%22" TargetMode="External"/><Relationship Id="rId68" Type="http://schemas.openxmlformats.org/officeDocument/2006/relationships/hyperlink" Target="https://redbus.usal.edu.ar/cgi-bin/koha/opac-detail.pl?biblionumber=79187&amp;query_desc=ti%2Cwrdl%3A%20ARTE" TargetMode="External"/><Relationship Id="rId89" Type="http://schemas.openxmlformats.org/officeDocument/2006/relationships/hyperlink" Target="https://redbus.usal.edu.ar/cgi-bin/koha/opac-detail.pl?biblionumber=75637&amp;query_desc=ti%2Cwrdl%3A%20ARTE" TargetMode="External"/><Relationship Id="rId112" Type="http://schemas.openxmlformats.org/officeDocument/2006/relationships/hyperlink" Target="https://redbus.usal.edu.ar/cgi-bin/koha/opac-detail.pl?biblionumber=79499&amp;query_desc=ti%2Cwrdl%3A%20ARTE" TargetMode="External"/><Relationship Id="rId133"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7253</Words>
  <Characters>39892</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2026-09-01T14:20:00Z</dcterms:created>
  <dcterms:modified xsi:type="dcterms:W3CDTF">2026-09-01T14:20:00Z</dcterms:modified>
</cp:coreProperties>
</file>