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2AD" w:rsidRDefault="004622AD">
      <w:pPr>
        <w:widowControl w:val="0"/>
        <w:pBdr>
          <w:top w:val="nil"/>
          <w:left w:val="nil"/>
          <w:bottom w:val="nil"/>
          <w:right w:val="nil"/>
          <w:between w:val="nil"/>
        </w:pBdr>
        <w:ind w:firstLine="0"/>
        <w:rPr>
          <w:rFonts w:ascii="Arial" w:eastAsia="Arial" w:hAnsi="Arial" w:cs="Arial"/>
          <w:color w:val="000000"/>
          <w:sz w:val="22"/>
          <w:szCs w:val="22"/>
        </w:rPr>
      </w:pPr>
    </w:p>
    <w:tbl>
      <w:tblPr>
        <w:tblStyle w:val="a"/>
        <w:tblW w:w="11235" w:type="dxa"/>
        <w:tblInd w:w="-115" w:type="dxa"/>
        <w:tblLayout w:type="fixed"/>
        <w:tblLook w:val="0000" w:firstRow="0" w:lastRow="0" w:firstColumn="0" w:lastColumn="0" w:noHBand="0" w:noVBand="0"/>
      </w:tblPr>
      <w:tblGrid>
        <w:gridCol w:w="5670"/>
        <w:gridCol w:w="5565"/>
      </w:tblGrid>
      <w:tr w:rsidR="004622AD">
        <w:trPr>
          <w:trHeight w:val="1696"/>
        </w:trPr>
        <w:tc>
          <w:tcPr>
            <w:tcW w:w="5670" w:type="dxa"/>
          </w:tcPr>
          <w:p w:rsidR="004622AD" w:rsidRDefault="009126EC" w:rsidP="009126EC">
            <w:pPr>
              <w:ind w:hanging="2"/>
              <w:jc w:val="center"/>
              <w:rPr>
                <w:sz w:val="22"/>
                <w:szCs w:val="22"/>
              </w:rPr>
            </w:pPr>
            <w:r>
              <w:rPr>
                <w:noProof/>
                <w:sz w:val="22"/>
                <w:szCs w:val="22"/>
                <w:lang w:val="es-AR"/>
              </w:rPr>
              <w:drawing>
                <wp:anchor distT="0" distB="0" distL="114300" distR="114300" simplePos="0" relativeHeight="251658240" behindDoc="0" locked="0" layoutInCell="1" allowOverlap="1">
                  <wp:simplePos x="0" y="0"/>
                  <wp:positionH relativeFrom="column">
                    <wp:posOffset>1508760</wp:posOffset>
                  </wp:positionH>
                  <wp:positionV relativeFrom="paragraph">
                    <wp:posOffset>181610</wp:posOffset>
                  </wp:positionV>
                  <wp:extent cx="562610" cy="712470"/>
                  <wp:effectExtent l="0" t="0" r="8890" b="0"/>
                  <wp:wrapTopAndBottom/>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a:xfrm>
                            <a:off x="0" y="0"/>
                            <a:ext cx="562610" cy="712470"/>
                          </a:xfrm>
                          <a:prstGeom prst="rect">
                            <a:avLst/>
                          </a:prstGeom>
                          <a:ln/>
                        </pic:spPr>
                      </pic:pic>
                    </a:graphicData>
                  </a:graphic>
                </wp:anchor>
              </w:drawing>
            </w:r>
          </w:p>
          <w:p w:rsidR="004622AD" w:rsidRDefault="009126EC" w:rsidP="009126EC">
            <w:pPr>
              <w:tabs>
                <w:tab w:val="left" w:pos="888"/>
              </w:tabs>
              <w:ind w:firstLine="0"/>
              <w:rPr>
                <w:sz w:val="22"/>
                <w:szCs w:val="22"/>
              </w:rPr>
            </w:pPr>
            <w:r>
              <w:rPr>
                <w:b/>
                <w:bCs/>
                <w:sz w:val="22"/>
                <w:szCs w:val="22"/>
              </w:rPr>
              <w:t xml:space="preserve">                   </w:t>
            </w:r>
            <w:r w:rsidR="0052272D">
              <w:rPr>
                <w:b/>
                <w:bCs/>
                <w:sz w:val="22"/>
                <w:szCs w:val="22"/>
              </w:rPr>
              <w:t>UNIVERSIDAD DEL SALVADOR</w:t>
            </w:r>
          </w:p>
          <w:p w:rsidR="004622AD" w:rsidRDefault="0052272D" w:rsidP="009126EC">
            <w:pPr>
              <w:ind w:hanging="2"/>
              <w:jc w:val="center"/>
              <w:rPr>
                <w:b/>
                <w:bCs/>
                <w:i/>
                <w:iCs/>
                <w:sz w:val="22"/>
                <w:szCs w:val="22"/>
              </w:rPr>
            </w:pPr>
            <w:r>
              <w:rPr>
                <w:b/>
                <w:bCs/>
                <w:i/>
                <w:iCs/>
                <w:sz w:val="22"/>
                <w:szCs w:val="22"/>
              </w:rPr>
              <w:t>Facultad de Ciencias Sociales, Educación</w:t>
            </w:r>
          </w:p>
          <w:p w:rsidR="004622AD" w:rsidRDefault="0052272D" w:rsidP="009126EC">
            <w:pPr>
              <w:ind w:hanging="2"/>
              <w:jc w:val="center"/>
              <w:rPr>
                <w:sz w:val="22"/>
                <w:szCs w:val="22"/>
              </w:rPr>
            </w:pPr>
            <w:r>
              <w:rPr>
                <w:b/>
                <w:bCs/>
                <w:i/>
                <w:iCs/>
                <w:sz w:val="22"/>
                <w:szCs w:val="22"/>
              </w:rPr>
              <w:t>y Comunicación</w:t>
            </w:r>
          </w:p>
        </w:tc>
        <w:tc>
          <w:tcPr>
            <w:tcW w:w="5565" w:type="dxa"/>
          </w:tcPr>
          <w:p w:rsidR="004622AD" w:rsidRDefault="004622AD">
            <w:pPr>
              <w:ind w:hanging="2"/>
              <w:jc w:val="center"/>
              <w:rPr>
                <w:sz w:val="22"/>
                <w:szCs w:val="22"/>
              </w:rPr>
            </w:pPr>
          </w:p>
          <w:p w:rsidR="004622AD" w:rsidRDefault="004622AD">
            <w:pPr>
              <w:ind w:hanging="2"/>
              <w:jc w:val="center"/>
              <w:rPr>
                <w:sz w:val="22"/>
                <w:szCs w:val="22"/>
              </w:rPr>
            </w:pPr>
          </w:p>
          <w:p w:rsidR="004622AD" w:rsidRDefault="004622AD">
            <w:pPr>
              <w:ind w:hanging="2"/>
              <w:jc w:val="center"/>
              <w:rPr>
                <w:sz w:val="22"/>
                <w:szCs w:val="22"/>
              </w:rPr>
            </w:pPr>
          </w:p>
          <w:p w:rsidR="004622AD" w:rsidRDefault="004622AD">
            <w:pPr>
              <w:ind w:hanging="2"/>
              <w:jc w:val="center"/>
              <w:rPr>
                <w:sz w:val="22"/>
                <w:szCs w:val="22"/>
              </w:rPr>
            </w:pPr>
          </w:p>
          <w:p w:rsidR="004622AD" w:rsidRDefault="004622AD">
            <w:pPr>
              <w:ind w:hanging="2"/>
              <w:jc w:val="center"/>
              <w:rPr>
                <w:sz w:val="22"/>
                <w:szCs w:val="22"/>
              </w:rPr>
            </w:pPr>
          </w:p>
          <w:p w:rsidR="004622AD" w:rsidRDefault="004622AD">
            <w:pPr>
              <w:ind w:hanging="2"/>
              <w:jc w:val="center"/>
              <w:rPr>
                <w:sz w:val="22"/>
                <w:szCs w:val="22"/>
              </w:rPr>
            </w:pPr>
          </w:p>
          <w:p w:rsidR="004622AD" w:rsidRDefault="004622AD">
            <w:pPr>
              <w:ind w:hanging="2"/>
              <w:jc w:val="center"/>
              <w:rPr>
                <w:sz w:val="22"/>
                <w:szCs w:val="22"/>
              </w:rPr>
            </w:pPr>
          </w:p>
          <w:p w:rsidR="004622AD" w:rsidRDefault="009126EC">
            <w:pPr>
              <w:ind w:firstLine="0"/>
              <w:jc w:val="center"/>
              <w:rPr>
                <w:sz w:val="22"/>
                <w:szCs w:val="22"/>
              </w:rPr>
            </w:pPr>
            <w:r>
              <w:rPr>
                <w:b/>
                <w:i/>
                <w:sz w:val="22"/>
                <w:szCs w:val="22"/>
              </w:rPr>
              <w:t>Licenciatura en Relaciones Internacionales</w:t>
            </w:r>
            <w:r w:rsidR="0052272D">
              <w:rPr>
                <w:sz w:val="22"/>
                <w:szCs w:val="22"/>
              </w:rPr>
              <w:t xml:space="preserve">, </w:t>
            </w:r>
          </w:p>
          <w:p w:rsidR="004622AD" w:rsidRPr="009126EC" w:rsidRDefault="0052272D">
            <w:pPr>
              <w:ind w:firstLine="0"/>
              <w:jc w:val="center"/>
              <w:rPr>
                <w:b/>
                <w:i/>
                <w:sz w:val="22"/>
                <w:szCs w:val="22"/>
              </w:rPr>
            </w:pPr>
            <w:r w:rsidRPr="009126EC">
              <w:rPr>
                <w:b/>
                <w:i/>
                <w:sz w:val="22"/>
                <w:szCs w:val="22"/>
              </w:rPr>
              <w:t>Trabajo Social, Ciencia Política y Sociología</w:t>
            </w:r>
          </w:p>
          <w:p w:rsidR="004622AD" w:rsidRDefault="004622AD">
            <w:pPr>
              <w:ind w:hanging="2"/>
              <w:jc w:val="center"/>
              <w:rPr>
                <w:sz w:val="22"/>
                <w:szCs w:val="22"/>
              </w:rPr>
            </w:pPr>
            <w:bookmarkStart w:id="0" w:name="_GoBack"/>
            <w:bookmarkEnd w:id="0"/>
          </w:p>
        </w:tc>
      </w:tr>
    </w:tbl>
    <w:p w:rsidR="004622AD" w:rsidRDefault="004622AD">
      <w:pPr>
        <w:ind w:hanging="2"/>
        <w:rPr>
          <w:sz w:val="22"/>
          <w:szCs w:val="22"/>
        </w:rPr>
      </w:pPr>
    </w:p>
    <w:p w:rsidR="009126EC" w:rsidRDefault="009126EC">
      <w:pPr>
        <w:keepNext/>
        <w:pBdr>
          <w:top w:val="nil"/>
          <w:left w:val="nil"/>
          <w:bottom w:val="nil"/>
          <w:right w:val="nil"/>
          <w:between w:val="nil"/>
        </w:pBdr>
        <w:spacing w:line="240" w:lineRule="auto"/>
        <w:ind w:hanging="2"/>
        <w:jc w:val="center"/>
        <w:rPr>
          <w:b/>
          <w:bCs/>
          <w:color w:val="000000"/>
          <w:sz w:val="22"/>
          <w:szCs w:val="22"/>
        </w:rPr>
      </w:pPr>
    </w:p>
    <w:p w:rsidR="009126EC" w:rsidRDefault="009126EC">
      <w:pPr>
        <w:keepNext/>
        <w:pBdr>
          <w:top w:val="nil"/>
          <w:left w:val="nil"/>
          <w:bottom w:val="nil"/>
          <w:right w:val="nil"/>
          <w:between w:val="nil"/>
        </w:pBdr>
        <w:spacing w:line="240" w:lineRule="auto"/>
        <w:ind w:hanging="2"/>
        <w:jc w:val="center"/>
        <w:rPr>
          <w:b/>
          <w:bCs/>
          <w:color w:val="000000"/>
          <w:sz w:val="22"/>
          <w:szCs w:val="22"/>
        </w:rPr>
      </w:pPr>
    </w:p>
    <w:p w:rsidR="009126EC" w:rsidRDefault="009126EC">
      <w:pPr>
        <w:keepNext/>
        <w:pBdr>
          <w:top w:val="nil"/>
          <w:left w:val="nil"/>
          <w:bottom w:val="nil"/>
          <w:right w:val="nil"/>
          <w:between w:val="nil"/>
        </w:pBdr>
        <w:spacing w:line="240" w:lineRule="auto"/>
        <w:ind w:hanging="2"/>
        <w:jc w:val="center"/>
        <w:rPr>
          <w:b/>
          <w:bCs/>
          <w:color w:val="000000"/>
          <w:sz w:val="22"/>
          <w:szCs w:val="22"/>
        </w:rPr>
      </w:pPr>
    </w:p>
    <w:p w:rsidR="009126EC" w:rsidRDefault="009126EC">
      <w:pPr>
        <w:keepNext/>
        <w:pBdr>
          <w:top w:val="nil"/>
          <w:left w:val="nil"/>
          <w:bottom w:val="nil"/>
          <w:right w:val="nil"/>
          <w:between w:val="nil"/>
        </w:pBdr>
        <w:spacing w:line="240" w:lineRule="auto"/>
        <w:ind w:hanging="2"/>
        <w:jc w:val="center"/>
        <w:rPr>
          <w:b/>
          <w:bCs/>
          <w:color w:val="000000"/>
          <w:sz w:val="22"/>
          <w:szCs w:val="22"/>
        </w:rPr>
      </w:pPr>
    </w:p>
    <w:p w:rsidR="009126EC" w:rsidRDefault="009126EC">
      <w:pPr>
        <w:keepNext/>
        <w:pBdr>
          <w:top w:val="nil"/>
          <w:left w:val="nil"/>
          <w:bottom w:val="nil"/>
          <w:right w:val="nil"/>
          <w:between w:val="nil"/>
        </w:pBdr>
        <w:spacing w:line="240" w:lineRule="auto"/>
        <w:ind w:hanging="2"/>
        <w:jc w:val="center"/>
        <w:rPr>
          <w:b/>
          <w:bCs/>
          <w:color w:val="000000"/>
          <w:sz w:val="22"/>
          <w:szCs w:val="22"/>
        </w:rPr>
      </w:pPr>
    </w:p>
    <w:p w:rsidR="009126EC" w:rsidRDefault="009126EC">
      <w:pPr>
        <w:keepNext/>
        <w:pBdr>
          <w:top w:val="nil"/>
          <w:left w:val="nil"/>
          <w:bottom w:val="nil"/>
          <w:right w:val="nil"/>
          <w:between w:val="nil"/>
        </w:pBdr>
        <w:spacing w:line="240" w:lineRule="auto"/>
        <w:ind w:hanging="2"/>
        <w:jc w:val="center"/>
        <w:rPr>
          <w:b/>
          <w:bCs/>
          <w:color w:val="000000"/>
          <w:sz w:val="22"/>
          <w:szCs w:val="22"/>
        </w:rPr>
      </w:pPr>
    </w:p>
    <w:p w:rsidR="009126EC" w:rsidRDefault="009126EC">
      <w:pPr>
        <w:keepNext/>
        <w:pBdr>
          <w:top w:val="nil"/>
          <w:left w:val="nil"/>
          <w:bottom w:val="nil"/>
          <w:right w:val="nil"/>
          <w:between w:val="nil"/>
        </w:pBdr>
        <w:spacing w:line="240" w:lineRule="auto"/>
        <w:ind w:hanging="2"/>
        <w:jc w:val="center"/>
        <w:rPr>
          <w:b/>
          <w:bCs/>
          <w:color w:val="000000"/>
          <w:sz w:val="22"/>
          <w:szCs w:val="22"/>
        </w:rPr>
      </w:pPr>
    </w:p>
    <w:p w:rsidR="009126EC" w:rsidRDefault="009126EC">
      <w:pPr>
        <w:keepNext/>
        <w:pBdr>
          <w:top w:val="nil"/>
          <w:left w:val="nil"/>
          <w:bottom w:val="nil"/>
          <w:right w:val="nil"/>
          <w:between w:val="nil"/>
        </w:pBdr>
        <w:spacing w:line="240" w:lineRule="auto"/>
        <w:ind w:hanging="2"/>
        <w:jc w:val="center"/>
        <w:rPr>
          <w:b/>
          <w:bCs/>
          <w:color w:val="000000"/>
          <w:sz w:val="22"/>
          <w:szCs w:val="22"/>
        </w:rPr>
      </w:pPr>
    </w:p>
    <w:p w:rsidR="009126EC" w:rsidRDefault="009126EC">
      <w:pPr>
        <w:keepNext/>
        <w:pBdr>
          <w:top w:val="nil"/>
          <w:left w:val="nil"/>
          <w:bottom w:val="nil"/>
          <w:right w:val="nil"/>
          <w:between w:val="nil"/>
        </w:pBdr>
        <w:spacing w:line="240" w:lineRule="auto"/>
        <w:ind w:hanging="2"/>
        <w:jc w:val="center"/>
        <w:rPr>
          <w:b/>
          <w:bCs/>
          <w:color w:val="000000"/>
          <w:sz w:val="22"/>
          <w:szCs w:val="22"/>
        </w:rPr>
      </w:pPr>
    </w:p>
    <w:p w:rsidR="004622AD" w:rsidRDefault="0052272D">
      <w:pPr>
        <w:keepNext/>
        <w:pBdr>
          <w:top w:val="nil"/>
          <w:left w:val="nil"/>
          <w:bottom w:val="nil"/>
          <w:right w:val="nil"/>
          <w:between w:val="nil"/>
        </w:pBdr>
        <w:spacing w:line="240" w:lineRule="auto"/>
        <w:ind w:hanging="2"/>
        <w:jc w:val="center"/>
        <w:rPr>
          <w:b/>
          <w:bCs/>
          <w:color w:val="000000"/>
          <w:sz w:val="22"/>
          <w:szCs w:val="22"/>
        </w:rPr>
      </w:pPr>
      <w:r>
        <w:rPr>
          <w:b/>
          <w:bCs/>
          <w:color w:val="000000"/>
          <w:sz w:val="22"/>
          <w:szCs w:val="22"/>
        </w:rPr>
        <w:t>PROGRAMA 202</w:t>
      </w:r>
      <w:r>
        <w:rPr>
          <w:b/>
          <w:bCs/>
          <w:sz w:val="22"/>
          <w:szCs w:val="22"/>
        </w:rPr>
        <w:t>6</w:t>
      </w:r>
    </w:p>
    <w:p w:rsidR="004622AD" w:rsidRDefault="004622AD">
      <w:pPr>
        <w:keepNext/>
        <w:pBdr>
          <w:top w:val="nil"/>
          <w:left w:val="nil"/>
          <w:bottom w:val="nil"/>
          <w:right w:val="nil"/>
          <w:between w:val="nil"/>
        </w:pBdr>
        <w:spacing w:line="240" w:lineRule="auto"/>
        <w:ind w:hanging="2"/>
        <w:jc w:val="center"/>
        <w:rPr>
          <w:sz w:val="22"/>
          <w:szCs w:val="22"/>
        </w:rPr>
      </w:pPr>
    </w:p>
    <w:p w:rsidR="004622AD" w:rsidRDefault="004622AD">
      <w:pPr>
        <w:ind w:hanging="2"/>
        <w:jc w:val="center"/>
        <w:rPr>
          <w:sz w:val="22"/>
          <w:szCs w:val="22"/>
          <w:u w:val="single"/>
        </w:rPr>
      </w:pPr>
    </w:p>
    <w:tbl>
      <w:tblPr>
        <w:tblStyle w:val="a0"/>
        <w:tblW w:w="9787"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410"/>
        <w:gridCol w:w="386"/>
        <w:gridCol w:w="709"/>
        <w:gridCol w:w="1530"/>
        <w:gridCol w:w="2070"/>
        <w:gridCol w:w="1650"/>
      </w:tblGrid>
      <w:tr w:rsidR="004622AD">
        <w:trPr>
          <w:trHeight w:val="460"/>
        </w:trPr>
        <w:tc>
          <w:tcPr>
            <w:tcW w:w="3828" w:type="dxa"/>
            <w:gridSpan w:val="5"/>
            <w:tcBorders>
              <w:top w:val="nil"/>
              <w:left w:val="nil"/>
              <w:bottom w:val="single" w:sz="4" w:space="0" w:color="6AA84F"/>
            </w:tcBorders>
            <w:shd w:val="clear" w:color="auto" w:fill="93C47D"/>
            <w:vAlign w:val="center"/>
          </w:tcPr>
          <w:p w:rsidR="004622AD" w:rsidRDefault="0052272D">
            <w:pPr>
              <w:ind w:hanging="2"/>
              <w:rPr>
                <w:b/>
                <w:bCs/>
                <w:sz w:val="20"/>
                <w:szCs w:val="20"/>
              </w:rPr>
            </w:pPr>
            <w:r>
              <w:rPr>
                <w:b/>
                <w:bCs/>
                <w:sz w:val="20"/>
                <w:szCs w:val="20"/>
              </w:rPr>
              <w:t>ACTIVIDAD CURRICULAR:</w:t>
            </w:r>
          </w:p>
        </w:tc>
        <w:tc>
          <w:tcPr>
            <w:tcW w:w="5959" w:type="dxa"/>
            <w:gridSpan w:val="4"/>
            <w:tcBorders>
              <w:top w:val="nil"/>
              <w:left w:val="nil"/>
              <w:bottom w:val="single" w:sz="4" w:space="0" w:color="6AA84F"/>
            </w:tcBorders>
            <w:vAlign w:val="center"/>
          </w:tcPr>
          <w:p w:rsidR="004622AD" w:rsidRDefault="004622AD">
            <w:pPr>
              <w:ind w:hanging="2"/>
              <w:rPr>
                <w:sz w:val="20"/>
                <w:szCs w:val="20"/>
              </w:rPr>
            </w:pPr>
          </w:p>
        </w:tc>
      </w:tr>
      <w:tr w:rsidR="004622AD">
        <w:trPr>
          <w:trHeight w:val="460"/>
        </w:trPr>
        <w:tc>
          <w:tcPr>
            <w:tcW w:w="1357" w:type="dxa"/>
            <w:tcBorders>
              <w:top w:val="single" w:sz="4" w:space="0" w:color="6AA84F"/>
              <w:left w:val="nil"/>
              <w:bottom w:val="single" w:sz="4" w:space="0" w:color="6AA84F"/>
              <w:right w:val="nil"/>
            </w:tcBorders>
            <w:shd w:val="clear" w:color="auto" w:fill="93C47D"/>
            <w:vAlign w:val="center"/>
          </w:tcPr>
          <w:p w:rsidR="004622AD" w:rsidRDefault="0052272D">
            <w:pPr>
              <w:ind w:hanging="2"/>
              <w:rPr>
                <w:b/>
                <w:bCs/>
                <w:sz w:val="20"/>
                <w:szCs w:val="20"/>
              </w:rPr>
            </w:pPr>
            <w:r>
              <w:rPr>
                <w:b/>
                <w:bCs/>
                <w:sz w:val="20"/>
                <w:szCs w:val="20"/>
              </w:rPr>
              <w:t xml:space="preserve">CÁTEDRA:  </w:t>
            </w:r>
          </w:p>
        </w:tc>
        <w:tc>
          <w:tcPr>
            <w:tcW w:w="8430" w:type="dxa"/>
            <w:gridSpan w:val="8"/>
            <w:tcBorders>
              <w:top w:val="single" w:sz="4" w:space="0" w:color="6AA84F"/>
              <w:left w:val="nil"/>
              <w:bottom w:val="single" w:sz="4" w:space="0" w:color="6AA84F"/>
            </w:tcBorders>
            <w:shd w:val="clear" w:color="auto" w:fill="auto"/>
            <w:vAlign w:val="center"/>
          </w:tcPr>
          <w:p w:rsidR="004622AD" w:rsidRDefault="0052272D">
            <w:pPr>
              <w:ind w:hanging="2"/>
              <w:rPr>
                <w:sz w:val="20"/>
                <w:szCs w:val="20"/>
              </w:rPr>
            </w:pPr>
            <w:r>
              <w:rPr>
                <w:sz w:val="20"/>
                <w:szCs w:val="20"/>
              </w:rPr>
              <w:t xml:space="preserve">Metodología de la Investigación </w:t>
            </w:r>
          </w:p>
        </w:tc>
      </w:tr>
      <w:tr w:rsidR="004622AD">
        <w:trPr>
          <w:trHeight w:val="460"/>
        </w:trPr>
        <w:tc>
          <w:tcPr>
            <w:tcW w:w="2032" w:type="dxa"/>
            <w:gridSpan w:val="3"/>
            <w:tcBorders>
              <w:top w:val="single" w:sz="4" w:space="0" w:color="6AA84F"/>
              <w:left w:val="nil"/>
              <w:bottom w:val="single" w:sz="4" w:space="0" w:color="6AA84F"/>
            </w:tcBorders>
            <w:shd w:val="clear" w:color="auto" w:fill="93C47D"/>
            <w:vAlign w:val="center"/>
          </w:tcPr>
          <w:p w:rsidR="004622AD" w:rsidRDefault="0052272D">
            <w:pPr>
              <w:ind w:hanging="2"/>
              <w:rPr>
                <w:b/>
                <w:bCs/>
                <w:sz w:val="20"/>
                <w:szCs w:val="20"/>
              </w:rPr>
            </w:pPr>
            <w:r>
              <w:rPr>
                <w:b/>
                <w:bCs/>
                <w:sz w:val="20"/>
                <w:szCs w:val="20"/>
              </w:rPr>
              <w:t>MODALIDAD:</w:t>
            </w:r>
          </w:p>
        </w:tc>
        <w:tc>
          <w:tcPr>
            <w:tcW w:w="4035" w:type="dxa"/>
            <w:gridSpan w:val="4"/>
            <w:tcBorders>
              <w:top w:val="single" w:sz="4" w:space="0" w:color="6AA84F"/>
              <w:left w:val="nil"/>
              <w:bottom w:val="single" w:sz="4" w:space="0" w:color="6AA84F"/>
            </w:tcBorders>
            <w:vAlign w:val="center"/>
          </w:tcPr>
          <w:p w:rsidR="004622AD" w:rsidRDefault="0052272D">
            <w:pPr>
              <w:ind w:hanging="2"/>
              <w:rPr>
                <w:sz w:val="22"/>
                <w:szCs w:val="22"/>
              </w:rPr>
            </w:pPr>
            <w:r>
              <w:rPr>
                <w:sz w:val="22"/>
                <w:szCs w:val="22"/>
              </w:rPr>
              <w:t>presencial</w:t>
            </w:r>
          </w:p>
        </w:tc>
        <w:tc>
          <w:tcPr>
            <w:tcW w:w="2070" w:type="dxa"/>
            <w:tcBorders>
              <w:top w:val="single" w:sz="4" w:space="0" w:color="6AA84F"/>
              <w:left w:val="nil"/>
              <w:bottom w:val="single" w:sz="4" w:space="0" w:color="6AA84F"/>
              <w:right w:val="nil"/>
            </w:tcBorders>
            <w:shd w:val="clear" w:color="auto" w:fill="93C47D"/>
            <w:vAlign w:val="center"/>
          </w:tcPr>
          <w:p w:rsidR="004622AD" w:rsidRDefault="0052272D">
            <w:pPr>
              <w:ind w:hanging="2"/>
              <w:rPr>
                <w:sz w:val="20"/>
                <w:szCs w:val="20"/>
              </w:rPr>
            </w:pPr>
            <w:r>
              <w:rPr>
                <w:b/>
                <w:bCs/>
                <w:sz w:val="20"/>
                <w:szCs w:val="20"/>
              </w:rPr>
              <w:t xml:space="preserve">AÑO ACADÉMICO:  </w:t>
            </w:r>
          </w:p>
        </w:tc>
        <w:tc>
          <w:tcPr>
            <w:tcW w:w="1650" w:type="dxa"/>
            <w:tcBorders>
              <w:top w:val="single" w:sz="4" w:space="0" w:color="6AA84F"/>
              <w:left w:val="nil"/>
              <w:bottom w:val="single" w:sz="4" w:space="0" w:color="6AA84F"/>
              <w:right w:val="nil"/>
            </w:tcBorders>
            <w:vAlign w:val="center"/>
          </w:tcPr>
          <w:p w:rsidR="004622AD" w:rsidRDefault="0052272D">
            <w:pPr>
              <w:ind w:hanging="2"/>
              <w:rPr>
                <w:sz w:val="20"/>
                <w:szCs w:val="20"/>
              </w:rPr>
            </w:pPr>
            <w:r>
              <w:rPr>
                <w:sz w:val="20"/>
                <w:szCs w:val="20"/>
              </w:rPr>
              <w:t>2026</w:t>
            </w:r>
          </w:p>
        </w:tc>
      </w:tr>
      <w:tr w:rsidR="004622AD">
        <w:trPr>
          <w:trHeight w:val="460"/>
        </w:trPr>
        <w:tc>
          <w:tcPr>
            <w:tcW w:w="3828" w:type="dxa"/>
            <w:gridSpan w:val="5"/>
            <w:tcBorders>
              <w:top w:val="single" w:sz="4" w:space="0" w:color="6AA84F"/>
              <w:left w:val="nil"/>
              <w:bottom w:val="single" w:sz="4" w:space="0" w:color="6AA84F"/>
            </w:tcBorders>
            <w:shd w:val="clear" w:color="auto" w:fill="93C47D"/>
            <w:vAlign w:val="center"/>
          </w:tcPr>
          <w:p w:rsidR="004622AD" w:rsidRDefault="0052272D">
            <w:pPr>
              <w:ind w:hanging="2"/>
              <w:rPr>
                <w:b/>
                <w:bCs/>
                <w:sz w:val="20"/>
                <w:szCs w:val="20"/>
              </w:rPr>
            </w:pPr>
            <w:r>
              <w:rPr>
                <w:b/>
                <w:bCs/>
                <w:sz w:val="20"/>
                <w:szCs w:val="20"/>
              </w:rPr>
              <w:t>CARGA HORARIA SEMANAL:</w:t>
            </w:r>
          </w:p>
        </w:tc>
        <w:tc>
          <w:tcPr>
            <w:tcW w:w="2239" w:type="dxa"/>
            <w:gridSpan w:val="2"/>
            <w:tcBorders>
              <w:top w:val="single" w:sz="4" w:space="0" w:color="6AA84F"/>
              <w:left w:val="nil"/>
              <w:bottom w:val="single" w:sz="4" w:space="0" w:color="6AA84F"/>
            </w:tcBorders>
            <w:vAlign w:val="center"/>
          </w:tcPr>
          <w:p w:rsidR="004622AD" w:rsidRDefault="0052272D">
            <w:pPr>
              <w:ind w:hanging="2"/>
              <w:rPr>
                <w:sz w:val="20"/>
                <w:szCs w:val="20"/>
              </w:rPr>
            </w:pPr>
            <w:r>
              <w:rPr>
                <w:sz w:val="20"/>
                <w:szCs w:val="20"/>
              </w:rPr>
              <w:t>3</w:t>
            </w:r>
          </w:p>
        </w:tc>
        <w:tc>
          <w:tcPr>
            <w:tcW w:w="2070" w:type="dxa"/>
            <w:tcBorders>
              <w:top w:val="single" w:sz="4" w:space="0" w:color="6AA84F"/>
              <w:left w:val="nil"/>
              <w:bottom w:val="single" w:sz="4" w:space="0" w:color="6AA84F"/>
              <w:right w:val="nil"/>
            </w:tcBorders>
            <w:shd w:val="clear" w:color="auto" w:fill="93C47D"/>
            <w:vAlign w:val="center"/>
          </w:tcPr>
          <w:p w:rsidR="004622AD" w:rsidRDefault="0052272D">
            <w:pPr>
              <w:ind w:hanging="2"/>
              <w:rPr>
                <w:sz w:val="20"/>
                <w:szCs w:val="20"/>
              </w:rPr>
            </w:pPr>
            <w:r>
              <w:rPr>
                <w:b/>
                <w:bCs/>
                <w:sz w:val="20"/>
                <w:szCs w:val="20"/>
              </w:rPr>
              <w:t>CARGA HORARIA TOTAL:</w:t>
            </w:r>
          </w:p>
        </w:tc>
        <w:tc>
          <w:tcPr>
            <w:tcW w:w="1650" w:type="dxa"/>
            <w:tcBorders>
              <w:top w:val="single" w:sz="4" w:space="0" w:color="6AA84F"/>
              <w:left w:val="nil"/>
              <w:bottom w:val="single" w:sz="4" w:space="0" w:color="6AA84F"/>
              <w:right w:val="nil"/>
            </w:tcBorders>
            <w:vAlign w:val="center"/>
          </w:tcPr>
          <w:p w:rsidR="004622AD" w:rsidRDefault="0052272D">
            <w:pPr>
              <w:ind w:hanging="2"/>
              <w:rPr>
                <w:sz w:val="20"/>
                <w:szCs w:val="20"/>
              </w:rPr>
            </w:pPr>
            <w:r>
              <w:rPr>
                <w:sz w:val="20"/>
                <w:szCs w:val="20"/>
              </w:rPr>
              <w:t>52</w:t>
            </w:r>
          </w:p>
        </w:tc>
      </w:tr>
      <w:tr w:rsidR="004622AD">
        <w:trPr>
          <w:trHeight w:val="460"/>
        </w:trPr>
        <w:tc>
          <w:tcPr>
            <w:tcW w:w="3828" w:type="dxa"/>
            <w:gridSpan w:val="5"/>
            <w:tcBorders>
              <w:top w:val="single" w:sz="4" w:space="0" w:color="6AA84F"/>
              <w:left w:val="nil"/>
              <w:bottom w:val="single" w:sz="4" w:space="0" w:color="6AA84F"/>
            </w:tcBorders>
            <w:shd w:val="clear" w:color="auto" w:fill="93C47D"/>
            <w:vAlign w:val="center"/>
          </w:tcPr>
          <w:p w:rsidR="004622AD" w:rsidRDefault="0052272D">
            <w:pPr>
              <w:ind w:hanging="2"/>
              <w:rPr>
                <w:sz w:val="20"/>
                <w:szCs w:val="20"/>
              </w:rPr>
            </w:pPr>
            <w:r>
              <w:rPr>
                <w:b/>
                <w:bCs/>
                <w:sz w:val="20"/>
                <w:szCs w:val="20"/>
              </w:rPr>
              <w:t>HORARIOS DE DICTADO/ ENCUENTROS SINCRÓNICOS:</w:t>
            </w:r>
          </w:p>
        </w:tc>
        <w:tc>
          <w:tcPr>
            <w:tcW w:w="5959" w:type="dxa"/>
            <w:gridSpan w:val="4"/>
            <w:tcBorders>
              <w:top w:val="single" w:sz="4" w:space="0" w:color="6AA84F"/>
              <w:left w:val="nil"/>
              <w:bottom w:val="single" w:sz="4" w:space="0" w:color="6AA84F"/>
            </w:tcBorders>
            <w:vAlign w:val="center"/>
          </w:tcPr>
          <w:p w:rsidR="004622AD" w:rsidRDefault="004622AD">
            <w:pPr>
              <w:ind w:hanging="2"/>
              <w:rPr>
                <w:sz w:val="20"/>
                <w:szCs w:val="20"/>
              </w:rPr>
            </w:pPr>
          </w:p>
          <w:p w:rsidR="004622AD" w:rsidRDefault="004622AD">
            <w:pPr>
              <w:ind w:hanging="2"/>
              <w:rPr>
                <w:sz w:val="20"/>
                <w:szCs w:val="20"/>
              </w:rPr>
            </w:pPr>
          </w:p>
        </w:tc>
      </w:tr>
      <w:tr w:rsidR="004622AD">
        <w:trPr>
          <w:trHeight w:val="460"/>
        </w:trPr>
        <w:tc>
          <w:tcPr>
            <w:tcW w:w="1357" w:type="dxa"/>
            <w:tcBorders>
              <w:top w:val="single" w:sz="4" w:space="0" w:color="6AA84F"/>
              <w:left w:val="nil"/>
              <w:bottom w:val="single" w:sz="4" w:space="0" w:color="6AA84F"/>
              <w:right w:val="nil"/>
            </w:tcBorders>
            <w:shd w:val="clear" w:color="auto" w:fill="93C47D"/>
            <w:vAlign w:val="center"/>
          </w:tcPr>
          <w:p w:rsidR="004622AD" w:rsidRDefault="0052272D">
            <w:pPr>
              <w:ind w:hanging="2"/>
              <w:rPr>
                <w:b/>
                <w:bCs/>
                <w:sz w:val="20"/>
                <w:szCs w:val="20"/>
              </w:rPr>
            </w:pPr>
            <w:r>
              <w:rPr>
                <w:b/>
                <w:bCs/>
                <w:sz w:val="20"/>
                <w:szCs w:val="20"/>
              </w:rPr>
              <w:t>CURSO:</w:t>
            </w:r>
          </w:p>
        </w:tc>
        <w:tc>
          <w:tcPr>
            <w:tcW w:w="2085" w:type="dxa"/>
            <w:gridSpan w:val="3"/>
            <w:tcBorders>
              <w:top w:val="single" w:sz="4" w:space="0" w:color="6AA84F"/>
              <w:left w:val="nil"/>
              <w:bottom w:val="single" w:sz="4" w:space="0" w:color="6AA84F"/>
            </w:tcBorders>
            <w:vAlign w:val="center"/>
          </w:tcPr>
          <w:p w:rsidR="004622AD" w:rsidRDefault="0052272D">
            <w:pPr>
              <w:ind w:hanging="2"/>
              <w:rPr>
                <w:sz w:val="20"/>
                <w:szCs w:val="20"/>
              </w:rPr>
            </w:pPr>
            <w:r>
              <w:rPr>
                <w:sz w:val="20"/>
                <w:szCs w:val="20"/>
              </w:rPr>
              <w:t>1ro</w:t>
            </w:r>
          </w:p>
        </w:tc>
        <w:tc>
          <w:tcPr>
            <w:tcW w:w="1095" w:type="dxa"/>
            <w:gridSpan w:val="2"/>
            <w:tcBorders>
              <w:top w:val="single" w:sz="4" w:space="0" w:color="6AA84F"/>
              <w:left w:val="nil"/>
              <w:bottom w:val="single" w:sz="4" w:space="0" w:color="6AA84F"/>
              <w:right w:val="nil"/>
            </w:tcBorders>
            <w:shd w:val="clear" w:color="auto" w:fill="93C47D"/>
            <w:vAlign w:val="center"/>
          </w:tcPr>
          <w:p w:rsidR="004622AD" w:rsidRDefault="0052272D">
            <w:pPr>
              <w:ind w:hanging="2"/>
              <w:rPr>
                <w:b/>
                <w:bCs/>
                <w:sz w:val="20"/>
                <w:szCs w:val="20"/>
              </w:rPr>
            </w:pPr>
            <w:r>
              <w:rPr>
                <w:b/>
                <w:bCs/>
                <w:sz w:val="20"/>
                <w:szCs w:val="20"/>
              </w:rPr>
              <w:t>TURNO:</w:t>
            </w:r>
          </w:p>
        </w:tc>
        <w:tc>
          <w:tcPr>
            <w:tcW w:w="1530" w:type="dxa"/>
            <w:tcBorders>
              <w:top w:val="single" w:sz="4" w:space="0" w:color="6AA84F"/>
              <w:left w:val="nil"/>
              <w:bottom w:val="single" w:sz="4" w:space="0" w:color="6AA84F"/>
              <w:right w:val="nil"/>
            </w:tcBorders>
            <w:vAlign w:val="center"/>
          </w:tcPr>
          <w:p w:rsidR="004622AD" w:rsidRDefault="0052272D">
            <w:pPr>
              <w:ind w:hanging="2"/>
              <w:rPr>
                <w:sz w:val="20"/>
                <w:szCs w:val="20"/>
              </w:rPr>
            </w:pPr>
            <w:r>
              <w:rPr>
                <w:sz w:val="20"/>
                <w:szCs w:val="20"/>
              </w:rPr>
              <w:t>mañana</w:t>
            </w:r>
          </w:p>
        </w:tc>
        <w:tc>
          <w:tcPr>
            <w:tcW w:w="2070" w:type="dxa"/>
            <w:tcBorders>
              <w:top w:val="single" w:sz="4" w:space="0" w:color="6AA84F"/>
              <w:left w:val="nil"/>
              <w:bottom w:val="single" w:sz="4" w:space="0" w:color="6AA84F"/>
              <w:right w:val="nil"/>
            </w:tcBorders>
            <w:shd w:val="clear" w:color="auto" w:fill="93C47D"/>
            <w:vAlign w:val="center"/>
          </w:tcPr>
          <w:p w:rsidR="004622AD" w:rsidRDefault="0052272D">
            <w:pPr>
              <w:ind w:hanging="2"/>
              <w:rPr>
                <w:b/>
                <w:bCs/>
                <w:sz w:val="20"/>
                <w:szCs w:val="20"/>
              </w:rPr>
            </w:pPr>
            <w:r>
              <w:rPr>
                <w:b/>
                <w:bCs/>
                <w:sz w:val="20"/>
                <w:szCs w:val="20"/>
              </w:rPr>
              <w:t>SEDE:</w:t>
            </w:r>
          </w:p>
        </w:tc>
        <w:tc>
          <w:tcPr>
            <w:tcW w:w="1650" w:type="dxa"/>
            <w:tcBorders>
              <w:top w:val="single" w:sz="4" w:space="0" w:color="6AA84F"/>
              <w:left w:val="nil"/>
              <w:bottom w:val="single" w:sz="4" w:space="0" w:color="6AA84F"/>
              <w:right w:val="nil"/>
            </w:tcBorders>
            <w:vAlign w:val="center"/>
          </w:tcPr>
          <w:p w:rsidR="004622AD" w:rsidRDefault="0052272D">
            <w:pPr>
              <w:ind w:hanging="2"/>
              <w:rPr>
                <w:sz w:val="20"/>
                <w:szCs w:val="20"/>
              </w:rPr>
            </w:pPr>
            <w:r>
              <w:rPr>
                <w:sz w:val="20"/>
                <w:szCs w:val="20"/>
              </w:rPr>
              <w:t>Centro</w:t>
            </w:r>
          </w:p>
        </w:tc>
      </w:tr>
      <w:tr w:rsidR="004622AD">
        <w:trPr>
          <w:trHeight w:val="460"/>
        </w:trPr>
        <w:tc>
          <w:tcPr>
            <w:tcW w:w="1927" w:type="dxa"/>
            <w:gridSpan w:val="2"/>
            <w:tcBorders>
              <w:top w:val="single" w:sz="4" w:space="0" w:color="6AA84F"/>
              <w:left w:val="nil"/>
              <w:bottom w:val="single" w:sz="4" w:space="0" w:color="6AA84F"/>
            </w:tcBorders>
            <w:shd w:val="clear" w:color="auto" w:fill="93C47D"/>
            <w:vAlign w:val="center"/>
          </w:tcPr>
          <w:p w:rsidR="004622AD" w:rsidRDefault="0052272D">
            <w:pPr>
              <w:ind w:hanging="2"/>
              <w:rPr>
                <w:b/>
                <w:bCs/>
                <w:sz w:val="20"/>
                <w:szCs w:val="20"/>
              </w:rPr>
            </w:pPr>
            <w:r>
              <w:rPr>
                <w:b/>
                <w:bCs/>
                <w:sz w:val="20"/>
                <w:szCs w:val="20"/>
              </w:rPr>
              <w:t>IDIOMA:</w:t>
            </w:r>
          </w:p>
        </w:tc>
        <w:tc>
          <w:tcPr>
            <w:tcW w:w="7860" w:type="dxa"/>
            <w:gridSpan w:val="7"/>
            <w:tcBorders>
              <w:top w:val="single" w:sz="4" w:space="0" w:color="6AA84F"/>
              <w:left w:val="nil"/>
              <w:bottom w:val="single" w:sz="4" w:space="0" w:color="6AA84F"/>
            </w:tcBorders>
            <w:vAlign w:val="center"/>
          </w:tcPr>
          <w:p w:rsidR="004622AD" w:rsidRDefault="0052272D">
            <w:pPr>
              <w:ind w:hanging="2"/>
              <w:rPr>
                <w:sz w:val="20"/>
                <w:szCs w:val="20"/>
              </w:rPr>
            </w:pPr>
            <w:r>
              <w:rPr>
                <w:sz w:val="22"/>
                <w:szCs w:val="22"/>
              </w:rPr>
              <w:t xml:space="preserve">español </w:t>
            </w:r>
          </w:p>
        </w:tc>
      </w:tr>
      <w:tr w:rsidR="004622AD">
        <w:trPr>
          <w:trHeight w:val="460"/>
        </w:trPr>
        <w:tc>
          <w:tcPr>
            <w:tcW w:w="1357" w:type="dxa"/>
            <w:tcBorders>
              <w:top w:val="single" w:sz="4" w:space="0" w:color="6AA84F"/>
              <w:left w:val="nil"/>
              <w:bottom w:val="single" w:sz="4" w:space="0" w:color="6AA84F"/>
              <w:right w:val="nil"/>
            </w:tcBorders>
            <w:shd w:val="clear" w:color="auto" w:fill="93C47D"/>
            <w:vAlign w:val="center"/>
          </w:tcPr>
          <w:p w:rsidR="004622AD" w:rsidRDefault="0052272D">
            <w:pPr>
              <w:ind w:hanging="2"/>
              <w:rPr>
                <w:b/>
                <w:bCs/>
                <w:sz w:val="20"/>
                <w:szCs w:val="20"/>
              </w:rPr>
            </w:pPr>
            <w:r>
              <w:rPr>
                <w:b/>
                <w:bCs/>
                <w:sz w:val="20"/>
                <w:szCs w:val="20"/>
              </w:rPr>
              <w:t>URL:</w:t>
            </w:r>
          </w:p>
        </w:tc>
        <w:tc>
          <w:tcPr>
            <w:tcW w:w="8430" w:type="dxa"/>
            <w:gridSpan w:val="8"/>
            <w:tcBorders>
              <w:top w:val="single" w:sz="4" w:space="0" w:color="6AA84F"/>
              <w:left w:val="nil"/>
              <w:bottom w:val="single" w:sz="4" w:space="0" w:color="6AA84F"/>
            </w:tcBorders>
            <w:vAlign w:val="center"/>
          </w:tcPr>
          <w:p w:rsidR="004622AD" w:rsidRDefault="0052272D">
            <w:pPr>
              <w:ind w:hanging="2"/>
              <w:rPr>
                <w:sz w:val="20"/>
                <w:szCs w:val="20"/>
              </w:rPr>
            </w:pPr>
            <w:r>
              <w:rPr>
                <w:color w:val="999999"/>
                <w:sz w:val="22"/>
                <w:szCs w:val="22"/>
              </w:rPr>
              <w:t>(dirección de acceso al campus)</w:t>
            </w:r>
          </w:p>
        </w:tc>
      </w:tr>
    </w:tbl>
    <w:p w:rsidR="004622AD" w:rsidRDefault="004622AD">
      <w:pPr>
        <w:tabs>
          <w:tab w:val="left" w:pos="1985"/>
        </w:tabs>
        <w:ind w:hanging="2"/>
        <w:jc w:val="both"/>
        <w:rPr>
          <w:b/>
          <w:bCs/>
          <w:sz w:val="22"/>
          <w:szCs w:val="22"/>
        </w:rPr>
      </w:pPr>
    </w:p>
    <w:p w:rsidR="004622AD" w:rsidRDefault="004622AD">
      <w:pPr>
        <w:ind w:hanging="2"/>
        <w:jc w:val="both"/>
        <w:rPr>
          <w:b/>
          <w:bCs/>
          <w:sz w:val="22"/>
          <w:szCs w:val="22"/>
        </w:rPr>
      </w:pPr>
    </w:p>
    <w:p w:rsidR="004622AD" w:rsidRDefault="004622AD">
      <w:pPr>
        <w:ind w:hanging="2"/>
        <w:jc w:val="both"/>
        <w:rPr>
          <w:b/>
          <w:bCs/>
          <w:sz w:val="22"/>
          <w:szCs w:val="22"/>
        </w:rPr>
      </w:pPr>
    </w:p>
    <w:p w:rsidR="004622AD" w:rsidRDefault="0052272D">
      <w:pPr>
        <w:numPr>
          <w:ilvl w:val="0"/>
          <w:numId w:val="7"/>
        </w:numPr>
        <w:ind w:left="0" w:hanging="2"/>
        <w:jc w:val="both"/>
      </w:pPr>
      <w:r>
        <w:rPr>
          <w:b/>
          <w:bCs/>
          <w:sz w:val="22"/>
          <w:szCs w:val="22"/>
        </w:rPr>
        <w:t xml:space="preserve">CICLO: </w:t>
      </w:r>
    </w:p>
    <w:p w:rsidR="004622AD" w:rsidRDefault="0052272D">
      <w:pPr>
        <w:ind w:hanging="2"/>
        <w:jc w:val="both"/>
        <w:rPr>
          <w:i/>
          <w:iCs/>
          <w:sz w:val="20"/>
          <w:szCs w:val="20"/>
        </w:rPr>
      </w:pPr>
      <w:r>
        <w:rPr>
          <w:i/>
          <w:iCs/>
          <w:sz w:val="20"/>
          <w:szCs w:val="20"/>
        </w:rPr>
        <w:t>(Marque con una cruz el ciclo correspondiente)</w:t>
      </w:r>
    </w:p>
    <w:p w:rsidR="004622AD" w:rsidRDefault="004622AD">
      <w:pPr>
        <w:ind w:hanging="2"/>
        <w:jc w:val="both"/>
        <w:rPr>
          <w:i/>
          <w:iCs/>
          <w:sz w:val="20"/>
          <w:szCs w:val="20"/>
        </w:rPr>
      </w:pPr>
    </w:p>
    <w:tbl>
      <w:tblPr>
        <w:tblStyle w:val="a1"/>
        <w:tblW w:w="47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4622AD">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4622AD" w:rsidRDefault="0052272D">
            <w:pPr>
              <w:ind w:hanging="2"/>
              <w:jc w:val="center"/>
              <w:rPr>
                <w:b/>
                <w:bCs/>
                <w:sz w:val="22"/>
                <w:szCs w:val="22"/>
              </w:rPr>
            </w:pPr>
            <w:r>
              <w:rPr>
                <w:b/>
                <w:bCs/>
                <w:sz w:val="22"/>
                <w:szCs w:val="22"/>
              </w:rPr>
              <w:t>Básico</w:t>
            </w:r>
          </w:p>
        </w:tc>
        <w:tc>
          <w:tcPr>
            <w:tcW w:w="570" w:type="dxa"/>
            <w:tcBorders>
              <w:top w:val="nil"/>
              <w:left w:val="single" w:sz="4" w:space="0" w:color="6AA84F"/>
              <w:bottom w:val="single" w:sz="4" w:space="0" w:color="6AA84F"/>
              <w:right w:val="single" w:sz="4" w:space="0" w:color="6AA84F"/>
            </w:tcBorders>
            <w:vAlign w:val="center"/>
          </w:tcPr>
          <w:p w:rsidR="004622AD" w:rsidRDefault="0052272D">
            <w:pPr>
              <w:ind w:hanging="2"/>
              <w:jc w:val="center"/>
              <w:rPr>
                <w:b/>
                <w:bCs/>
                <w:sz w:val="22"/>
                <w:szCs w:val="22"/>
              </w:rPr>
            </w:pPr>
            <w:r>
              <w:rPr>
                <w:b/>
                <w:bCs/>
                <w:sz w:val="22"/>
                <w:szCs w:val="22"/>
              </w:rPr>
              <w:t>X</w:t>
            </w: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4622AD" w:rsidRDefault="0052272D">
            <w:pPr>
              <w:ind w:hanging="2"/>
              <w:jc w:val="center"/>
              <w:rPr>
                <w:b/>
                <w:bCs/>
                <w:sz w:val="22"/>
                <w:szCs w:val="22"/>
              </w:rPr>
            </w:pPr>
            <w:r>
              <w:rPr>
                <w:b/>
                <w:bCs/>
                <w:sz w:val="22"/>
                <w:szCs w:val="22"/>
              </w:rPr>
              <w:t>Superior/Profesional</w:t>
            </w:r>
          </w:p>
        </w:tc>
        <w:tc>
          <w:tcPr>
            <w:tcW w:w="542" w:type="dxa"/>
            <w:tcBorders>
              <w:top w:val="nil"/>
              <w:left w:val="single" w:sz="4" w:space="0" w:color="6AA84F"/>
              <w:bottom w:val="single" w:sz="4" w:space="0" w:color="6AA84F"/>
              <w:right w:val="nil"/>
            </w:tcBorders>
            <w:vAlign w:val="center"/>
          </w:tcPr>
          <w:p w:rsidR="004622AD" w:rsidRDefault="004622AD">
            <w:pPr>
              <w:ind w:hanging="2"/>
              <w:jc w:val="center"/>
              <w:rPr>
                <w:b/>
                <w:bCs/>
                <w:sz w:val="22"/>
                <w:szCs w:val="22"/>
              </w:rPr>
            </w:pPr>
          </w:p>
        </w:tc>
      </w:tr>
    </w:tbl>
    <w:p w:rsidR="004622AD" w:rsidRDefault="004622AD">
      <w:pPr>
        <w:ind w:hanging="2"/>
        <w:jc w:val="both"/>
        <w:rPr>
          <w:b/>
          <w:bCs/>
          <w:sz w:val="22"/>
          <w:szCs w:val="22"/>
        </w:rPr>
      </w:pPr>
    </w:p>
    <w:p w:rsidR="004622AD" w:rsidRDefault="004622AD">
      <w:pPr>
        <w:ind w:hanging="2"/>
        <w:jc w:val="both"/>
        <w:rPr>
          <w:b/>
          <w:bCs/>
          <w:sz w:val="22"/>
          <w:szCs w:val="22"/>
        </w:rPr>
      </w:pPr>
    </w:p>
    <w:p w:rsidR="004622AD" w:rsidRDefault="004622AD">
      <w:pPr>
        <w:ind w:hanging="2"/>
        <w:jc w:val="both"/>
        <w:rPr>
          <w:b/>
          <w:bCs/>
          <w:sz w:val="22"/>
          <w:szCs w:val="22"/>
        </w:rPr>
      </w:pPr>
    </w:p>
    <w:p w:rsidR="004622AD" w:rsidRDefault="004622AD">
      <w:pPr>
        <w:ind w:hanging="2"/>
        <w:jc w:val="both"/>
        <w:rPr>
          <w:b/>
          <w:bCs/>
          <w:sz w:val="22"/>
          <w:szCs w:val="22"/>
        </w:rPr>
      </w:pPr>
    </w:p>
    <w:p w:rsidR="004622AD" w:rsidRDefault="004622AD">
      <w:pPr>
        <w:ind w:hanging="2"/>
        <w:jc w:val="both"/>
        <w:rPr>
          <w:b/>
          <w:bCs/>
          <w:sz w:val="22"/>
          <w:szCs w:val="22"/>
        </w:rPr>
      </w:pPr>
    </w:p>
    <w:p w:rsidR="004622AD" w:rsidRDefault="004622AD">
      <w:pPr>
        <w:ind w:hanging="2"/>
        <w:jc w:val="both"/>
        <w:rPr>
          <w:b/>
          <w:bCs/>
          <w:sz w:val="22"/>
          <w:szCs w:val="22"/>
        </w:rPr>
      </w:pPr>
    </w:p>
    <w:p w:rsidR="004622AD" w:rsidRDefault="004622AD">
      <w:pPr>
        <w:ind w:hanging="2"/>
        <w:jc w:val="both"/>
        <w:rPr>
          <w:b/>
          <w:bCs/>
          <w:sz w:val="22"/>
          <w:szCs w:val="22"/>
        </w:rPr>
      </w:pPr>
    </w:p>
    <w:p w:rsidR="004622AD" w:rsidRDefault="004622AD">
      <w:pPr>
        <w:ind w:hanging="2"/>
        <w:jc w:val="both"/>
        <w:rPr>
          <w:b/>
          <w:bCs/>
          <w:sz w:val="22"/>
          <w:szCs w:val="22"/>
        </w:rPr>
      </w:pPr>
    </w:p>
    <w:p w:rsidR="004622AD" w:rsidRDefault="0052272D">
      <w:pPr>
        <w:numPr>
          <w:ilvl w:val="0"/>
          <w:numId w:val="7"/>
        </w:numPr>
        <w:ind w:left="0" w:hanging="2"/>
        <w:jc w:val="both"/>
      </w:pPr>
      <w:r>
        <w:rPr>
          <w:b/>
          <w:bCs/>
          <w:sz w:val="22"/>
          <w:szCs w:val="22"/>
        </w:rPr>
        <w:lastRenderedPageBreak/>
        <w:t>COMPOSICIÓN DE LA CÁTEDRA:</w:t>
      </w:r>
    </w:p>
    <w:p w:rsidR="004622AD" w:rsidRDefault="004622AD">
      <w:pPr>
        <w:ind w:hanging="2"/>
        <w:jc w:val="both"/>
        <w:rPr>
          <w:b/>
          <w:bCs/>
          <w:sz w:val="22"/>
          <w:szCs w:val="22"/>
        </w:rPr>
      </w:pPr>
    </w:p>
    <w:p w:rsidR="004622AD" w:rsidRDefault="004622AD">
      <w:pPr>
        <w:ind w:hanging="2"/>
        <w:jc w:val="both"/>
        <w:rPr>
          <w:b/>
          <w:bCs/>
          <w:sz w:val="22"/>
          <w:szCs w:val="22"/>
        </w:rPr>
      </w:pPr>
    </w:p>
    <w:tbl>
      <w:tblPr>
        <w:tblStyle w:val="a2"/>
        <w:tblW w:w="888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3000"/>
      </w:tblGrid>
      <w:tr w:rsidR="004622AD">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4622AD" w:rsidRDefault="0052272D">
            <w:pPr>
              <w:spacing w:line="240" w:lineRule="auto"/>
              <w:ind w:hanging="2"/>
              <w:jc w:val="both"/>
              <w:rPr>
                <w:b/>
                <w:bCs/>
                <w:sz w:val="22"/>
                <w:szCs w:val="22"/>
              </w:rPr>
            </w:pPr>
            <w:r>
              <w:rPr>
                <w:b/>
                <w:bCs/>
                <w:sz w:val="22"/>
                <w:szCs w:val="22"/>
              </w:rPr>
              <w:t>Docente</w:t>
            </w: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rsidR="004622AD" w:rsidRDefault="0052272D">
            <w:pPr>
              <w:spacing w:line="240" w:lineRule="auto"/>
              <w:ind w:hanging="2"/>
              <w:jc w:val="both"/>
              <w:rPr>
                <w:b/>
                <w:bCs/>
                <w:sz w:val="22"/>
                <w:szCs w:val="22"/>
              </w:rPr>
            </w:pPr>
            <w:r>
              <w:rPr>
                <w:b/>
                <w:bCs/>
                <w:sz w:val="22"/>
                <w:szCs w:val="22"/>
              </w:rPr>
              <w:t>Función*</w:t>
            </w:r>
          </w:p>
        </w:tc>
        <w:tc>
          <w:tcPr>
            <w:tcW w:w="3000"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rsidR="004622AD" w:rsidRDefault="0052272D">
            <w:pPr>
              <w:spacing w:line="240" w:lineRule="auto"/>
              <w:ind w:hanging="2"/>
              <w:jc w:val="both"/>
              <w:rPr>
                <w:b/>
                <w:bCs/>
                <w:sz w:val="22"/>
                <w:szCs w:val="22"/>
              </w:rPr>
            </w:pPr>
            <w:r>
              <w:rPr>
                <w:b/>
                <w:bCs/>
                <w:sz w:val="22"/>
                <w:szCs w:val="22"/>
              </w:rPr>
              <w:t>E-mail</w:t>
            </w:r>
          </w:p>
        </w:tc>
      </w:tr>
      <w:tr w:rsidR="004622AD">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4622AD" w:rsidRDefault="0052272D">
            <w:pPr>
              <w:spacing w:line="240" w:lineRule="auto"/>
              <w:ind w:hanging="2"/>
              <w:jc w:val="both"/>
              <w:rPr>
                <w:b/>
                <w:bCs/>
                <w:sz w:val="22"/>
                <w:szCs w:val="22"/>
              </w:rPr>
            </w:pPr>
            <w:r>
              <w:rPr>
                <w:b/>
                <w:bCs/>
                <w:sz w:val="22"/>
                <w:szCs w:val="22"/>
              </w:rPr>
              <w:t>Titular: Stella Maris Aguirre</w:t>
            </w:r>
          </w:p>
          <w:p w:rsidR="004622AD" w:rsidRDefault="0052272D">
            <w:pPr>
              <w:tabs>
                <w:tab w:val="left" w:pos="1080"/>
              </w:tabs>
              <w:ind w:hanging="2"/>
              <w:rPr>
                <w:sz w:val="22"/>
                <w:szCs w:val="22"/>
              </w:rPr>
            </w:pPr>
            <w:r>
              <w:rPr>
                <w:sz w:val="22"/>
                <w:szCs w:val="22"/>
              </w:rPr>
              <w:tab/>
            </w:r>
            <w:r>
              <w:rPr>
                <w:sz w:val="22"/>
                <w:szCs w:val="22"/>
              </w:rPr>
              <w:tab/>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4622AD" w:rsidRDefault="0052272D">
            <w:pPr>
              <w:spacing w:line="240" w:lineRule="auto"/>
              <w:ind w:hanging="2"/>
              <w:jc w:val="both"/>
              <w:rPr>
                <w:b/>
                <w:bCs/>
                <w:sz w:val="22"/>
                <w:szCs w:val="22"/>
              </w:rPr>
            </w:pPr>
            <w:r>
              <w:rPr>
                <w:b/>
                <w:bCs/>
                <w:sz w:val="22"/>
                <w:szCs w:val="22"/>
              </w:rPr>
              <w:t>A cargo</w:t>
            </w:r>
          </w:p>
        </w:tc>
        <w:tc>
          <w:tcPr>
            <w:tcW w:w="3000" w:type="dxa"/>
            <w:tcBorders>
              <w:top w:val="nil"/>
              <w:left w:val="nil"/>
              <w:bottom w:val="single" w:sz="8" w:space="0" w:color="000000"/>
              <w:right w:val="single" w:sz="8" w:space="0" w:color="000000"/>
            </w:tcBorders>
            <w:tcMar>
              <w:top w:w="100" w:type="dxa"/>
              <w:left w:w="100" w:type="dxa"/>
              <w:bottom w:w="100" w:type="dxa"/>
              <w:right w:w="100" w:type="dxa"/>
            </w:tcMar>
          </w:tcPr>
          <w:p w:rsidR="004622AD" w:rsidRDefault="0052272D">
            <w:pPr>
              <w:spacing w:line="240" w:lineRule="auto"/>
              <w:ind w:hanging="2"/>
              <w:jc w:val="both"/>
              <w:rPr>
                <w:b/>
                <w:bCs/>
                <w:sz w:val="18"/>
                <w:szCs w:val="18"/>
              </w:rPr>
            </w:pPr>
            <w:r>
              <w:rPr>
                <w:b/>
                <w:bCs/>
                <w:sz w:val="18"/>
                <w:szCs w:val="18"/>
              </w:rPr>
              <w:t>maris.aguirre@usal.edu.ar</w:t>
            </w:r>
          </w:p>
        </w:tc>
      </w:tr>
      <w:tr w:rsidR="004622AD">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4622AD" w:rsidRDefault="0052272D">
            <w:pPr>
              <w:spacing w:line="240" w:lineRule="auto"/>
              <w:ind w:hanging="2"/>
              <w:jc w:val="both"/>
              <w:rPr>
                <w:b/>
                <w:bCs/>
                <w:sz w:val="22"/>
                <w:szCs w:val="22"/>
              </w:rPr>
            </w:pPr>
            <w:r>
              <w:rPr>
                <w:b/>
                <w:bCs/>
                <w:sz w:val="22"/>
                <w:szCs w:val="22"/>
              </w:rPr>
              <w:t>Adjunta: Julieta M. Bianchi</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4622AD" w:rsidRDefault="0052272D">
            <w:pPr>
              <w:spacing w:line="240" w:lineRule="auto"/>
              <w:ind w:firstLine="0"/>
              <w:jc w:val="both"/>
              <w:rPr>
                <w:b/>
                <w:bCs/>
                <w:sz w:val="22"/>
                <w:szCs w:val="22"/>
              </w:rPr>
            </w:pPr>
            <w:r>
              <w:rPr>
                <w:b/>
                <w:bCs/>
                <w:sz w:val="22"/>
                <w:szCs w:val="22"/>
              </w:rPr>
              <w:t>A cargo</w:t>
            </w:r>
          </w:p>
        </w:tc>
        <w:tc>
          <w:tcPr>
            <w:tcW w:w="3000" w:type="dxa"/>
            <w:tcBorders>
              <w:top w:val="nil"/>
              <w:left w:val="nil"/>
              <w:bottom w:val="single" w:sz="8" w:space="0" w:color="000000"/>
              <w:right w:val="single" w:sz="8" w:space="0" w:color="000000"/>
            </w:tcBorders>
            <w:tcMar>
              <w:top w:w="100" w:type="dxa"/>
              <w:left w:w="100" w:type="dxa"/>
              <w:bottom w:w="100" w:type="dxa"/>
              <w:right w:w="100" w:type="dxa"/>
            </w:tcMar>
          </w:tcPr>
          <w:p w:rsidR="004622AD" w:rsidRDefault="0052272D">
            <w:pPr>
              <w:spacing w:line="240" w:lineRule="auto"/>
              <w:ind w:firstLine="0"/>
              <w:jc w:val="both"/>
              <w:rPr>
                <w:b/>
                <w:bCs/>
                <w:sz w:val="18"/>
                <w:szCs w:val="18"/>
              </w:rPr>
            </w:pPr>
            <w:r>
              <w:rPr>
                <w:b/>
                <w:bCs/>
                <w:sz w:val="18"/>
                <w:szCs w:val="18"/>
              </w:rPr>
              <w:t>julieta.bianchi@usal.edu.ar</w:t>
            </w:r>
          </w:p>
          <w:p w:rsidR="004622AD" w:rsidRDefault="004622AD">
            <w:pPr>
              <w:spacing w:line="240" w:lineRule="auto"/>
              <w:ind w:hanging="2"/>
              <w:jc w:val="both"/>
              <w:rPr>
                <w:b/>
                <w:bCs/>
                <w:sz w:val="20"/>
                <w:szCs w:val="20"/>
              </w:rPr>
            </w:pPr>
          </w:p>
        </w:tc>
      </w:tr>
      <w:tr w:rsidR="004622AD" w:rsidRPr="00A33F90">
        <w:trPr>
          <w:trHeight w:val="19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4622AD" w:rsidRDefault="0052272D">
            <w:pPr>
              <w:spacing w:line="240" w:lineRule="auto"/>
              <w:ind w:hanging="2"/>
              <w:jc w:val="both"/>
              <w:rPr>
                <w:b/>
                <w:bCs/>
                <w:sz w:val="22"/>
                <w:szCs w:val="22"/>
              </w:rPr>
            </w:pPr>
            <w:r>
              <w:rPr>
                <w:b/>
                <w:bCs/>
                <w:sz w:val="22"/>
                <w:szCs w:val="22"/>
              </w:rPr>
              <w:t xml:space="preserve">Ayudante: </w:t>
            </w:r>
            <w:proofErr w:type="spellStart"/>
            <w:r>
              <w:rPr>
                <w:b/>
                <w:bCs/>
                <w:sz w:val="22"/>
                <w:szCs w:val="22"/>
              </w:rPr>
              <w:t>Lucika</w:t>
            </w:r>
            <w:proofErr w:type="spellEnd"/>
            <w:r>
              <w:rPr>
                <w:b/>
                <w:bCs/>
                <w:sz w:val="22"/>
                <w:szCs w:val="22"/>
              </w:rPr>
              <w:t xml:space="preserve"> </w:t>
            </w:r>
            <w:proofErr w:type="spellStart"/>
            <w:r>
              <w:rPr>
                <w:b/>
                <w:bCs/>
                <w:sz w:val="22"/>
                <w:szCs w:val="22"/>
              </w:rPr>
              <w:t>Wissinger</w:t>
            </w:r>
            <w:proofErr w:type="spellEnd"/>
          </w:p>
          <w:p w:rsidR="004622AD" w:rsidRDefault="004622AD">
            <w:pPr>
              <w:spacing w:line="240" w:lineRule="auto"/>
              <w:ind w:hanging="2"/>
              <w:jc w:val="both"/>
              <w:rPr>
                <w:b/>
                <w:bCs/>
                <w:sz w:val="22"/>
                <w:szCs w:val="22"/>
              </w:rPr>
            </w:pP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4622AD" w:rsidRDefault="0052272D">
            <w:pPr>
              <w:spacing w:line="240" w:lineRule="auto"/>
              <w:ind w:hanging="2"/>
              <w:jc w:val="both"/>
              <w:rPr>
                <w:b/>
                <w:bCs/>
                <w:sz w:val="22"/>
                <w:szCs w:val="22"/>
              </w:rPr>
            </w:pPr>
            <w:r>
              <w:rPr>
                <w:b/>
                <w:bCs/>
                <w:sz w:val="22"/>
                <w:szCs w:val="22"/>
              </w:rPr>
              <w:t>A cargo</w:t>
            </w:r>
          </w:p>
        </w:tc>
        <w:tc>
          <w:tcPr>
            <w:tcW w:w="3000" w:type="dxa"/>
            <w:tcBorders>
              <w:top w:val="nil"/>
              <w:left w:val="nil"/>
              <w:bottom w:val="single" w:sz="8" w:space="0" w:color="000000"/>
              <w:right w:val="single" w:sz="8" w:space="0" w:color="000000"/>
            </w:tcBorders>
            <w:tcMar>
              <w:top w:w="100" w:type="dxa"/>
              <w:left w:w="100" w:type="dxa"/>
              <w:bottom w:w="100" w:type="dxa"/>
              <w:right w:w="100" w:type="dxa"/>
            </w:tcMar>
          </w:tcPr>
          <w:p w:rsidR="004622AD" w:rsidRDefault="009126EC" w:rsidP="00A33F90">
            <w:pPr>
              <w:spacing w:line="240" w:lineRule="auto"/>
              <w:ind w:firstLine="0"/>
              <w:jc w:val="both"/>
              <w:rPr>
                <w:b/>
                <w:bCs/>
                <w:sz w:val="18"/>
                <w:szCs w:val="18"/>
              </w:rPr>
            </w:pPr>
            <w:hyperlink r:id="rId9">
              <w:r w:rsidR="0052272D" w:rsidRPr="00A33F90">
                <w:rPr>
                  <w:b/>
                  <w:bCs/>
                  <w:sz w:val="18"/>
                  <w:szCs w:val="18"/>
                </w:rPr>
                <w:t>lucila.wissinger@usal.edu.ar</w:t>
              </w:r>
            </w:hyperlink>
          </w:p>
        </w:tc>
      </w:tr>
    </w:tbl>
    <w:p w:rsidR="004622AD" w:rsidRDefault="0052272D">
      <w:pPr>
        <w:spacing w:line="240" w:lineRule="auto"/>
        <w:ind w:hanging="2"/>
        <w:jc w:val="both"/>
        <w:rPr>
          <w:sz w:val="22"/>
          <w:szCs w:val="22"/>
        </w:rPr>
      </w:pPr>
      <w:r>
        <w:rPr>
          <w:b/>
          <w:bCs/>
          <w:sz w:val="22"/>
          <w:szCs w:val="22"/>
        </w:rPr>
        <w:t>*</w:t>
      </w:r>
      <w:r>
        <w:rPr>
          <w:sz w:val="22"/>
          <w:szCs w:val="22"/>
        </w:rPr>
        <w:t xml:space="preserve">A cargo -Tutor </w:t>
      </w:r>
    </w:p>
    <w:p w:rsidR="004622AD" w:rsidRDefault="004622AD">
      <w:pPr>
        <w:ind w:hanging="2"/>
        <w:jc w:val="both"/>
        <w:rPr>
          <w:b/>
          <w:bCs/>
          <w:sz w:val="22"/>
          <w:szCs w:val="22"/>
        </w:rPr>
      </w:pPr>
    </w:p>
    <w:p w:rsidR="004622AD" w:rsidRDefault="004622AD">
      <w:pPr>
        <w:ind w:hanging="2"/>
        <w:jc w:val="both"/>
        <w:rPr>
          <w:b/>
          <w:bCs/>
          <w:sz w:val="22"/>
          <w:szCs w:val="22"/>
        </w:rPr>
      </w:pPr>
    </w:p>
    <w:p w:rsidR="004622AD" w:rsidRDefault="004622AD">
      <w:pPr>
        <w:ind w:hanging="2"/>
        <w:jc w:val="both"/>
        <w:rPr>
          <w:b/>
          <w:bCs/>
          <w:sz w:val="22"/>
          <w:szCs w:val="22"/>
        </w:rPr>
      </w:pPr>
    </w:p>
    <w:p w:rsidR="004622AD" w:rsidRDefault="004622AD">
      <w:pPr>
        <w:ind w:hanging="2"/>
        <w:jc w:val="both"/>
        <w:rPr>
          <w:b/>
          <w:bCs/>
          <w:sz w:val="22"/>
          <w:szCs w:val="22"/>
        </w:rPr>
      </w:pPr>
    </w:p>
    <w:tbl>
      <w:tblPr>
        <w:tblStyle w:val="a3"/>
        <w:tblW w:w="886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385"/>
        <w:gridCol w:w="4480"/>
      </w:tblGrid>
      <w:tr w:rsidR="004622AD">
        <w:trPr>
          <w:trHeight w:val="465"/>
        </w:trPr>
        <w:tc>
          <w:tcPr>
            <w:tcW w:w="438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4622AD" w:rsidRDefault="0052272D">
            <w:pPr>
              <w:ind w:hanging="2"/>
              <w:jc w:val="both"/>
              <w:rPr>
                <w:b/>
                <w:bCs/>
                <w:sz w:val="22"/>
                <w:szCs w:val="22"/>
              </w:rPr>
            </w:pPr>
            <w:r>
              <w:rPr>
                <w:b/>
                <w:bCs/>
                <w:sz w:val="22"/>
                <w:szCs w:val="22"/>
              </w:rPr>
              <w:t xml:space="preserve">Asesor técnico-pedagógico </w:t>
            </w:r>
          </w:p>
          <w:p w:rsidR="004622AD" w:rsidRDefault="0052272D">
            <w:pPr>
              <w:ind w:hanging="2"/>
              <w:jc w:val="both"/>
              <w:rPr>
                <w:b/>
                <w:bCs/>
                <w:sz w:val="22"/>
                <w:szCs w:val="22"/>
              </w:rPr>
            </w:pPr>
            <w:r>
              <w:rPr>
                <w:i/>
                <w:iCs/>
                <w:sz w:val="18"/>
                <w:szCs w:val="18"/>
              </w:rPr>
              <w:t>(Completar si la materia tiene carga horaria a distancia)</w:t>
            </w:r>
          </w:p>
        </w:tc>
        <w:tc>
          <w:tcPr>
            <w:tcW w:w="4480" w:type="dxa"/>
            <w:tcBorders>
              <w:top w:val="single" w:sz="8" w:space="0" w:color="000000"/>
              <w:left w:val="nil"/>
              <w:bottom w:val="single" w:sz="8" w:space="0" w:color="000000"/>
              <w:right w:val="single" w:sz="8" w:space="0" w:color="38761D"/>
            </w:tcBorders>
            <w:tcMar>
              <w:top w:w="100" w:type="dxa"/>
              <w:left w:w="100" w:type="dxa"/>
              <w:bottom w:w="100" w:type="dxa"/>
              <w:right w:w="100" w:type="dxa"/>
            </w:tcMar>
          </w:tcPr>
          <w:p w:rsidR="004622AD" w:rsidRDefault="004622AD">
            <w:pPr>
              <w:spacing w:line="240" w:lineRule="auto"/>
              <w:ind w:hanging="2"/>
              <w:jc w:val="both"/>
              <w:rPr>
                <w:b/>
                <w:bCs/>
                <w:sz w:val="22"/>
                <w:szCs w:val="22"/>
              </w:rPr>
            </w:pPr>
          </w:p>
          <w:p w:rsidR="004622AD" w:rsidRDefault="0052272D">
            <w:pPr>
              <w:tabs>
                <w:tab w:val="left" w:pos="1080"/>
              </w:tabs>
              <w:ind w:hanging="2"/>
              <w:rPr>
                <w:sz w:val="22"/>
                <w:szCs w:val="22"/>
              </w:rPr>
            </w:pPr>
            <w:r>
              <w:rPr>
                <w:sz w:val="22"/>
                <w:szCs w:val="22"/>
              </w:rPr>
              <w:tab/>
            </w:r>
            <w:r>
              <w:rPr>
                <w:sz w:val="22"/>
                <w:szCs w:val="22"/>
              </w:rPr>
              <w:tab/>
            </w:r>
          </w:p>
        </w:tc>
      </w:tr>
    </w:tbl>
    <w:p w:rsidR="004622AD" w:rsidRDefault="004622AD">
      <w:pPr>
        <w:ind w:hanging="2"/>
        <w:jc w:val="both"/>
        <w:rPr>
          <w:b/>
          <w:bCs/>
          <w:sz w:val="22"/>
          <w:szCs w:val="22"/>
        </w:rPr>
      </w:pPr>
    </w:p>
    <w:p w:rsidR="004622AD" w:rsidRDefault="004622AD">
      <w:pPr>
        <w:ind w:hanging="2"/>
        <w:jc w:val="both"/>
        <w:rPr>
          <w:b/>
          <w:bCs/>
          <w:sz w:val="22"/>
          <w:szCs w:val="22"/>
        </w:rPr>
      </w:pPr>
    </w:p>
    <w:p w:rsidR="004622AD" w:rsidRDefault="004622AD">
      <w:pPr>
        <w:ind w:hanging="2"/>
        <w:jc w:val="both"/>
        <w:rPr>
          <w:b/>
          <w:bCs/>
          <w:sz w:val="22"/>
          <w:szCs w:val="22"/>
        </w:rPr>
      </w:pPr>
    </w:p>
    <w:p w:rsidR="004622AD" w:rsidRDefault="0052272D">
      <w:pPr>
        <w:numPr>
          <w:ilvl w:val="0"/>
          <w:numId w:val="7"/>
        </w:numPr>
        <w:ind w:left="0" w:hanging="2"/>
        <w:jc w:val="both"/>
      </w:pPr>
      <w:r>
        <w:rPr>
          <w:b/>
          <w:bCs/>
          <w:sz w:val="22"/>
          <w:szCs w:val="22"/>
        </w:rPr>
        <w:t>EJE/ÁREA EN QUE SE ENCUENTRA LA MATERIA/SEMINARIO DENTRO DE LA CARRERA:</w:t>
      </w:r>
    </w:p>
    <w:p w:rsidR="004622AD" w:rsidRDefault="0052272D">
      <w:pPr>
        <w:ind w:hanging="2"/>
        <w:jc w:val="both"/>
      </w:pPr>
      <w:r>
        <w:rPr>
          <w:sz w:val="22"/>
          <w:szCs w:val="22"/>
        </w:rPr>
        <w:t>Metodología de la Investigación</w:t>
      </w:r>
    </w:p>
    <w:p w:rsidR="004622AD" w:rsidRDefault="004622AD">
      <w:pPr>
        <w:ind w:hanging="2"/>
        <w:jc w:val="both"/>
        <w:rPr>
          <w:sz w:val="22"/>
          <w:szCs w:val="22"/>
        </w:rPr>
      </w:pPr>
    </w:p>
    <w:p w:rsidR="004622AD" w:rsidRDefault="0052272D">
      <w:pPr>
        <w:numPr>
          <w:ilvl w:val="0"/>
          <w:numId w:val="7"/>
        </w:numPr>
        <w:ind w:left="0" w:hanging="2"/>
        <w:jc w:val="both"/>
      </w:pPr>
      <w:r>
        <w:rPr>
          <w:b/>
          <w:bCs/>
          <w:sz w:val="22"/>
          <w:szCs w:val="22"/>
        </w:rPr>
        <w:t>FUNDAMENTACIÓN DE LA MATERIA/SEMINARIO EN LA CARRERA:</w:t>
      </w:r>
    </w:p>
    <w:p w:rsidR="004622AD" w:rsidRDefault="0052272D">
      <w:pPr>
        <w:ind w:hanging="2"/>
        <w:jc w:val="both"/>
        <w:rPr>
          <w:sz w:val="22"/>
          <w:szCs w:val="22"/>
        </w:rPr>
      </w:pPr>
      <w:r>
        <w:t>El aprendizaje de la materia permite al alumno iniciar su acercamiento al proceso de investigación, focalizando el aprendizaje y diferenciación de los tipos de investigación y desarrollando su espíritu crítico frente a diversos fenómenos y fundamentos de la acción social. Desde el punto vista práctico permite a el/la estudiante la familiarización y manejo del lenguaje de la Ciencia, el conocimiento detallado de cada tipo de investigación, el acercamiento a enfoques locales e internacionales y la posibilidad de generar nuevas y mayores interpretaciones, hallazgos de teorías y/o conocimiento.</w:t>
      </w:r>
    </w:p>
    <w:p w:rsidR="004622AD" w:rsidRDefault="004622AD">
      <w:pPr>
        <w:ind w:hanging="2"/>
        <w:jc w:val="both"/>
        <w:rPr>
          <w:sz w:val="22"/>
          <w:szCs w:val="22"/>
        </w:rPr>
      </w:pPr>
    </w:p>
    <w:p w:rsidR="004622AD" w:rsidRDefault="004622AD">
      <w:pPr>
        <w:ind w:hanging="2"/>
        <w:jc w:val="both"/>
        <w:rPr>
          <w:sz w:val="22"/>
          <w:szCs w:val="22"/>
        </w:rPr>
      </w:pPr>
    </w:p>
    <w:p w:rsidR="004622AD" w:rsidRDefault="004622AD">
      <w:pPr>
        <w:ind w:hanging="2"/>
        <w:jc w:val="both"/>
        <w:rPr>
          <w:sz w:val="22"/>
          <w:szCs w:val="22"/>
        </w:rPr>
      </w:pPr>
    </w:p>
    <w:p w:rsidR="004622AD" w:rsidRDefault="0052272D">
      <w:pPr>
        <w:numPr>
          <w:ilvl w:val="0"/>
          <w:numId w:val="7"/>
        </w:numPr>
        <w:ind w:left="0" w:hanging="2"/>
        <w:jc w:val="both"/>
      </w:pPr>
      <w:r>
        <w:rPr>
          <w:b/>
          <w:bCs/>
          <w:sz w:val="22"/>
          <w:szCs w:val="22"/>
        </w:rPr>
        <w:t>OBJETIVOS DE LA MATERIA:</w:t>
      </w:r>
    </w:p>
    <w:p w:rsidR="004622AD" w:rsidRDefault="0052272D">
      <w:pPr>
        <w:spacing w:before="240" w:after="240"/>
        <w:ind w:left="360" w:firstLine="0"/>
        <w:jc w:val="both"/>
        <w:rPr>
          <w:b/>
          <w:bCs/>
          <w:sz w:val="22"/>
          <w:szCs w:val="22"/>
        </w:rPr>
      </w:pPr>
      <w:r>
        <w:rPr>
          <w:b/>
          <w:bCs/>
          <w:sz w:val="22"/>
          <w:szCs w:val="22"/>
        </w:rPr>
        <w:t>1.1- Objetivo general</w:t>
      </w:r>
    </w:p>
    <w:p w:rsidR="004622AD" w:rsidRDefault="0052272D">
      <w:pPr>
        <w:spacing w:before="240" w:after="240"/>
        <w:ind w:left="360" w:firstLine="0"/>
        <w:jc w:val="both"/>
        <w:rPr>
          <w:sz w:val="22"/>
          <w:szCs w:val="22"/>
        </w:rPr>
      </w:pPr>
      <w:r>
        <w:rPr>
          <w:sz w:val="22"/>
          <w:szCs w:val="22"/>
        </w:rPr>
        <w:t xml:space="preserve">- </w:t>
      </w:r>
      <w:r>
        <w:rPr>
          <w:sz w:val="22"/>
          <w:szCs w:val="22"/>
        </w:rPr>
        <w:tab/>
        <w:t>Encaminar a las/os alumnas/os hacia una aproximación introductoria a la lógica de la Investigación Científica de Ciencias Sociales. Así, dicho objetivo inicia y se integra al eje Metodológico-Técnico del Plan de Estudios de las diferentes carreras. El eje central está orientado en iniciar a la/</w:t>
      </w:r>
      <w:proofErr w:type="gramStart"/>
      <w:r>
        <w:rPr>
          <w:sz w:val="22"/>
          <w:szCs w:val="22"/>
        </w:rPr>
        <w:t>el alumna</w:t>
      </w:r>
      <w:proofErr w:type="gramEnd"/>
      <w:r>
        <w:rPr>
          <w:sz w:val="22"/>
          <w:szCs w:val="22"/>
        </w:rPr>
        <w:t>/o en el lenguaje del Proceso de Investigación, en su comprensión y caracterización de los tipos.</w:t>
      </w:r>
    </w:p>
    <w:p w:rsidR="004622AD" w:rsidRDefault="0052272D">
      <w:pPr>
        <w:spacing w:before="240" w:after="240"/>
        <w:ind w:left="360" w:firstLine="0"/>
        <w:jc w:val="both"/>
        <w:rPr>
          <w:sz w:val="22"/>
          <w:szCs w:val="22"/>
        </w:rPr>
      </w:pPr>
      <w:r>
        <w:rPr>
          <w:sz w:val="22"/>
          <w:szCs w:val="22"/>
        </w:rPr>
        <w:t xml:space="preserve"> </w:t>
      </w:r>
    </w:p>
    <w:p w:rsidR="004622AD" w:rsidRDefault="0052272D">
      <w:pPr>
        <w:spacing w:before="240" w:after="240"/>
        <w:ind w:left="360" w:firstLine="0"/>
        <w:jc w:val="both"/>
        <w:rPr>
          <w:b/>
          <w:bCs/>
          <w:sz w:val="22"/>
          <w:szCs w:val="22"/>
        </w:rPr>
      </w:pPr>
      <w:r>
        <w:rPr>
          <w:b/>
          <w:bCs/>
          <w:sz w:val="22"/>
          <w:szCs w:val="22"/>
        </w:rPr>
        <w:lastRenderedPageBreak/>
        <w:t>1.2- Objetivos específicos</w:t>
      </w:r>
    </w:p>
    <w:p w:rsidR="004622AD" w:rsidRDefault="0052272D">
      <w:pPr>
        <w:spacing w:before="240" w:after="240"/>
        <w:ind w:left="360" w:firstLine="0"/>
        <w:jc w:val="both"/>
        <w:rPr>
          <w:sz w:val="22"/>
          <w:szCs w:val="22"/>
        </w:rPr>
      </w:pPr>
      <w:r>
        <w:rPr>
          <w:sz w:val="22"/>
          <w:szCs w:val="22"/>
        </w:rPr>
        <w:t>Procurar que las/os alumnas/os:</w:t>
      </w:r>
    </w:p>
    <w:p w:rsidR="004622AD" w:rsidRDefault="0052272D">
      <w:pPr>
        <w:spacing w:before="240" w:after="240"/>
        <w:ind w:left="360" w:firstLine="0"/>
        <w:jc w:val="both"/>
        <w:rPr>
          <w:sz w:val="22"/>
          <w:szCs w:val="22"/>
        </w:rPr>
      </w:pPr>
      <w:r>
        <w:rPr>
          <w:sz w:val="22"/>
          <w:szCs w:val="22"/>
        </w:rPr>
        <w:t xml:space="preserve"> - Desarrollen una comprensión crítica de la naturaleza y los alcances del conocimiento social.</w:t>
      </w:r>
    </w:p>
    <w:p w:rsidR="004622AD" w:rsidRDefault="0052272D">
      <w:pPr>
        <w:spacing w:before="240" w:after="240"/>
        <w:ind w:left="360" w:firstLine="0"/>
        <w:jc w:val="both"/>
        <w:rPr>
          <w:sz w:val="22"/>
          <w:szCs w:val="22"/>
        </w:rPr>
      </w:pPr>
      <w:r>
        <w:rPr>
          <w:sz w:val="22"/>
          <w:szCs w:val="22"/>
        </w:rPr>
        <w:t>- Conozcan y evalúen los pasos y funciones metodológicas de un diseño de investigación social.</w:t>
      </w:r>
    </w:p>
    <w:p w:rsidR="004622AD" w:rsidRDefault="0052272D">
      <w:pPr>
        <w:spacing w:before="240" w:after="240"/>
        <w:ind w:left="360" w:firstLine="0"/>
        <w:jc w:val="both"/>
        <w:rPr>
          <w:sz w:val="22"/>
          <w:szCs w:val="22"/>
        </w:rPr>
      </w:pPr>
      <w:r>
        <w:rPr>
          <w:sz w:val="22"/>
          <w:szCs w:val="22"/>
        </w:rPr>
        <w:t>- Se familiaricen sobre decisiones metodológicas y técnicas y su coherencia interna y externa (objetivos de la investigación y factores que los facilitan o condicionan).</w:t>
      </w:r>
    </w:p>
    <w:p w:rsidR="004622AD" w:rsidRDefault="0052272D">
      <w:pPr>
        <w:spacing w:before="240" w:after="240"/>
        <w:ind w:left="360" w:firstLine="0"/>
        <w:jc w:val="both"/>
        <w:rPr>
          <w:sz w:val="22"/>
          <w:szCs w:val="22"/>
        </w:rPr>
      </w:pPr>
      <w:r>
        <w:rPr>
          <w:sz w:val="22"/>
          <w:szCs w:val="22"/>
        </w:rPr>
        <w:t>- Puedan orientarse hacia la práctica de la investigación a través del acceso y el análisis Metodológico clásico.</w:t>
      </w:r>
    </w:p>
    <w:p w:rsidR="004622AD" w:rsidRDefault="0052272D">
      <w:pPr>
        <w:spacing w:before="240" w:after="240"/>
        <w:ind w:left="360" w:firstLine="0"/>
        <w:jc w:val="both"/>
        <w:rPr>
          <w:sz w:val="22"/>
          <w:szCs w:val="22"/>
        </w:rPr>
      </w:pPr>
      <w:r>
        <w:rPr>
          <w:sz w:val="22"/>
          <w:szCs w:val="22"/>
        </w:rPr>
        <w:t>- Estimulen hábitos intrínsecos al trabajo científico: sentido crítico, objetivos precisos, planteo y formulación conceptual rigurosa, búsqueda de referentes empíricos, plan de trabajo programado.</w:t>
      </w:r>
    </w:p>
    <w:p w:rsidR="004622AD" w:rsidRDefault="0052272D">
      <w:pPr>
        <w:spacing w:before="240" w:after="240"/>
        <w:ind w:left="360" w:firstLine="0"/>
        <w:jc w:val="both"/>
        <w:rPr>
          <w:sz w:val="22"/>
          <w:szCs w:val="22"/>
        </w:rPr>
      </w:pPr>
      <w:r>
        <w:rPr>
          <w:sz w:val="22"/>
          <w:szCs w:val="22"/>
        </w:rPr>
        <w:t>- Logren una correcta identificación de los tipos de investigación, junto a su adecuada redacción de hipótesis y objetivos según corresponda (descriptivo, explicativo, exploratorio).</w:t>
      </w:r>
    </w:p>
    <w:p w:rsidR="004622AD" w:rsidRDefault="0052272D">
      <w:pPr>
        <w:spacing w:before="240" w:after="240"/>
        <w:ind w:left="360" w:firstLine="0"/>
        <w:jc w:val="both"/>
        <w:rPr>
          <w:sz w:val="22"/>
          <w:szCs w:val="22"/>
        </w:rPr>
      </w:pPr>
      <w:r>
        <w:rPr>
          <w:sz w:val="22"/>
          <w:szCs w:val="22"/>
        </w:rPr>
        <w:t>- Desarrollen un correcto reconocimiento de los instrumentos de recolección de datos y asocien su uso según corresponda a los tipos de investigación.</w:t>
      </w:r>
    </w:p>
    <w:p w:rsidR="004622AD" w:rsidRDefault="0052272D">
      <w:pPr>
        <w:spacing w:before="240" w:after="240"/>
        <w:ind w:left="360" w:firstLine="0"/>
        <w:jc w:val="both"/>
        <w:rPr>
          <w:sz w:val="22"/>
          <w:szCs w:val="22"/>
        </w:rPr>
      </w:pPr>
      <w:r>
        <w:rPr>
          <w:sz w:val="22"/>
          <w:szCs w:val="22"/>
        </w:rPr>
        <w:t>- Logren diferenciar un problema social de un problema de investigación.</w:t>
      </w:r>
    </w:p>
    <w:p w:rsidR="004622AD" w:rsidRDefault="0052272D">
      <w:pPr>
        <w:spacing w:before="240" w:after="240"/>
        <w:ind w:left="360" w:firstLine="0"/>
        <w:jc w:val="both"/>
        <w:rPr>
          <w:sz w:val="22"/>
          <w:szCs w:val="22"/>
        </w:rPr>
      </w:pPr>
      <w:r>
        <w:rPr>
          <w:sz w:val="22"/>
          <w:szCs w:val="22"/>
        </w:rPr>
        <w:t xml:space="preserve"> </w:t>
      </w:r>
    </w:p>
    <w:p w:rsidR="004622AD" w:rsidRDefault="004622AD">
      <w:pPr>
        <w:ind w:hanging="2"/>
        <w:jc w:val="both"/>
        <w:rPr>
          <w:i/>
          <w:iCs/>
          <w:color w:val="4A442A"/>
          <w:sz w:val="20"/>
          <w:szCs w:val="20"/>
        </w:rPr>
      </w:pPr>
    </w:p>
    <w:p w:rsidR="004622AD" w:rsidRDefault="0052272D">
      <w:pPr>
        <w:numPr>
          <w:ilvl w:val="0"/>
          <w:numId w:val="7"/>
        </w:numPr>
        <w:pBdr>
          <w:top w:val="nil"/>
          <w:left w:val="nil"/>
          <w:bottom w:val="nil"/>
          <w:right w:val="nil"/>
          <w:between w:val="nil"/>
        </w:pBdr>
        <w:spacing w:line="240" w:lineRule="auto"/>
        <w:ind w:left="0" w:hanging="2"/>
        <w:jc w:val="both"/>
        <w:rPr>
          <w:color w:val="000000"/>
        </w:rPr>
      </w:pPr>
      <w:r>
        <w:rPr>
          <w:b/>
          <w:bCs/>
          <w:color w:val="000000"/>
          <w:sz w:val="22"/>
          <w:szCs w:val="22"/>
        </w:rPr>
        <w:t xml:space="preserve">ASIGNACIÓN HORARIA: </w:t>
      </w:r>
    </w:p>
    <w:p w:rsidR="004622AD" w:rsidRDefault="0052272D">
      <w:pPr>
        <w:pBdr>
          <w:top w:val="nil"/>
          <w:left w:val="nil"/>
          <w:bottom w:val="nil"/>
          <w:right w:val="nil"/>
          <w:between w:val="nil"/>
        </w:pBdr>
        <w:spacing w:line="240" w:lineRule="auto"/>
        <w:ind w:hanging="2"/>
        <w:jc w:val="both"/>
        <w:rPr>
          <w:i/>
          <w:iCs/>
          <w:color w:val="4A442A"/>
          <w:sz w:val="20"/>
          <w:szCs w:val="20"/>
        </w:rPr>
      </w:pPr>
      <w:r>
        <w:rPr>
          <w:i/>
          <w:iCs/>
          <w:color w:val="4A442A"/>
          <w:sz w:val="20"/>
          <w:szCs w:val="20"/>
        </w:rPr>
        <w:t xml:space="preserve">(La información consignada debe coincidir con la información que brinda la Resolución Rectoral que aprueba el plan de estudios de la carrera). </w:t>
      </w:r>
    </w:p>
    <w:tbl>
      <w:tblPr>
        <w:tblStyle w:val="a4"/>
        <w:tblW w:w="80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5"/>
        <w:gridCol w:w="915"/>
        <w:gridCol w:w="1155"/>
        <w:gridCol w:w="1035"/>
      </w:tblGrid>
      <w:tr w:rsidR="004622AD">
        <w:trPr>
          <w:trHeight w:val="348"/>
          <w:jc w:val="center"/>
        </w:trPr>
        <w:tc>
          <w:tcPr>
            <w:tcW w:w="4905" w:type="dxa"/>
            <w:tcBorders>
              <w:top w:val="nil"/>
              <w:left w:val="nil"/>
              <w:bottom w:val="single" w:sz="4" w:space="0" w:color="6AA84F"/>
              <w:right w:val="single" w:sz="4" w:space="0" w:color="6AA84F"/>
            </w:tcBorders>
            <w:vAlign w:val="center"/>
          </w:tcPr>
          <w:p w:rsidR="004622AD" w:rsidRDefault="004622AD">
            <w:pPr>
              <w:ind w:hanging="2"/>
              <w:jc w:val="both"/>
              <w:rPr>
                <w:sz w:val="22"/>
                <w:szCs w:val="22"/>
              </w:rPr>
            </w:pPr>
          </w:p>
        </w:tc>
        <w:tc>
          <w:tcPr>
            <w:tcW w:w="91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4622AD" w:rsidRDefault="0052272D">
            <w:pPr>
              <w:ind w:hanging="2"/>
              <w:jc w:val="center"/>
              <w:rPr>
                <w:sz w:val="22"/>
                <w:szCs w:val="22"/>
              </w:rPr>
            </w:pPr>
            <w:r>
              <w:rPr>
                <w:b/>
                <w:bCs/>
                <w:sz w:val="22"/>
                <w:szCs w:val="22"/>
              </w:rPr>
              <w:t>Teórica</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4622AD" w:rsidRDefault="0052272D">
            <w:pPr>
              <w:ind w:hanging="2"/>
              <w:jc w:val="center"/>
              <w:rPr>
                <w:sz w:val="22"/>
                <w:szCs w:val="22"/>
              </w:rPr>
            </w:pPr>
            <w:r>
              <w:rPr>
                <w:b/>
                <w:bCs/>
                <w:sz w:val="22"/>
                <w:szCs w:val="22"/>
              </w:rPr>
              <w:t>Práctica</w:t>
            </w:r>
          </w:p>
        </w:tc>
        <w:tc>
          <w:tcPr>
            <w:tcW w:w="103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4622AD" w:rsidRDefault="0052272D">
            <w:pPr>
              <w:ind w:hanging="2"/>
              <w:jc w:val="center"/>
              <w:rPr>
                <w:sz w:val="22"/>
                <w:szCs w:val="22"/>
              </w:rPr>
            </w:pPr>
            <w:r>
              <w:rPr>
                <w:b/>
                <w:bCs/>
                <w:sz w:val="22"/>
                <w:szCs w:val="22"/>
              </w:rPr>
              <w:t>Total</w:t>
            </w:r>
          </w:p>
        </w:tc>
      </w:tr>
      <w:tr w:rsidR="004622AD">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4622AD" w:rsidRDefault="0052272D">
            <w:pPr>
              <w:ind w:hanging="2"/>
              <w:rPr>
                <w:sz w:val="22"/>
                <w:szCs w:val="22"/>
              </w:rPr>
            </w:pPr>
            <w:r>
              <w:rPr>
                <w:b/>
                <w:bCs/>
                <w:sz w:val="22"/>
                <w:szCs w:val="22"/>
              </w:rPr>
              <w:t>Carga horaria de presencial</w:t>
            </w:r>
          </w:p>
        </w:tc>
        <w:tc>
          <w:tcPr>
            <w:tcW w:w="915" w:type="dxa"/>
            <w:tcBorders>
              <w:top w:val="single" w:sz="4" w:space="0" w:color="6AA84F"/>
              <w:left w:val="single" w:sz="4" w:space="0" w:color="6AA84F"/>
              <w:bottom w:val="single" w:sz="4" w:space="0" w:color="6AA84F"/>
              <w:right w:val="single" w:sz="4" w:space="0" w:color="6AA84F"/>
            </w:tcBorders>
            <w:vAlign w:val="center"/>
          </w:tcPr>
          <w:p w:rsidR="004622AD" w:rsidRDefault="0052272D">
            <w:pPr>
              <w:ind w:hanging="2"/>
              <w:jc w:val="both"/>
              <w:rPr>
                <w:sz w:val="22"/>
                <w:szCs w:val="22"/>
              </w:rPr>
            </w:pPr>
            <w:r>
              <w:rPr>
                <w:sz w:val="22"/>
                <w:szCs w:val="22"/>
              </w:rPr>
              <w:t>50%</w:t>
            </w:r>
          </w:p>
        </w:tc>
        <w:tc>
          <w:tcPr>
            <w:tcW w:w="1155" w:type="dxa"/>
            <w:tcBorders>
              <w:top w:val="single" w:sz="4" w:space="0" w:color="6AA84F"/>
              <w:left w:val="single" w:sz="4" w:space="0" w:color="6AA84F"/>
              <w:bottom w:val="single" w:sz="4" w:space="0" w:color="6AA84F"/>
              <w:right w:val="single" w:sz="4" w:space="0" w:color="6AA84F"/>
            </w:tcBorders>
            <w:vAlign w:val="center"/>
          </w:tcPr>
          <w:p w:rsidR="004622AD" w:rsidRDefault="0052272D">
            <w:pPr>
              <w:ind w:hanging="2"/>
              <w:jc w:val="both"/>
              <w:rPr>
                <w:sz w:val="22"/>
                <w:szCs w:val="22"/>
              </w:rPr>
            </w:pPr>
            <w:r>
              <w:rPr>
                <w:sz w:val="22"/>
                <w:szCs w:val="22"/>
              </w:rPr>
              <w:t>50%</w:t>
            </w:r>
          </w:p>
        </w:tc>
        <w:tc>
          <w:tcPr>
            <w:tcW w:w="1035" w:type="dxa"/>
            <w:tcBorders>
              <w:top w:val="single" w:sz="4" w:space="0" w:color="6AA84F"/>
              <w:left w:val="single" w:sz="4" w:space="0" w:color="6AA84F"/>
              <w:bottom w:val="single" w:sz="4" w:space="0" w:color="6AA84F"/>
              <w:right w:val="single" w:sz="4" w:space="0" w:color="6AA84F"/>
            </w:tcBorders>
            <w:vAlign w:val="center"/>
          </w:tcPr>
          <w:p w:rsidR="004622AD" w:rsidRDefault="0052272D">
            <w:pPr>
              <w:ind w:hanging="2"/>
              <w:jc w:val="both"/>
              <w:rPr>
                <w:sz w:val="22"/>
                <w:szCs w:val="22"/>
              </w:rPr>
            </w:pPr>
            <w:r>
              <w:rPr>
                <w:sz w:val="22"/>
                <w:szCs w:val="22"/>
              </w:rPr>
              <w:t>52</w:t>
            </w:r>
          </w:p>
        </w:tc>
      </w:tr>
      <w:tr w:rsidR="004622AD">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4622AD" w:rsidRDefault="0052272D">
            <w:pPr>
              <w:ind w:hanging="2"/>
              <w:rPr>
                <w:b/>
                <w:bCs/>
                <w:sz w:val="20"/>
                <w:szCs w:val="20"/>
              </w:rPr>
            </w:pPr>
            <w:r>
              <w:rPr>
                <w:b/>
                <w:bCs/>
                <w:sz w:val="22"/>
                <w:szCs w:val="22"/>
              </w:rPr>
              <w:t>Carga horaria de trabajo asincrónico en plataforma</w:t>
            </w:r>
          </w:p>
        </w:tc>
        <w:tc>
          <w:tcPr>
            <w:tcW w:w="915" w:type="dxa"/>
            <w:tcBorders>
              <w:top w:val="single" w:sz="4" w:space="0" w:color="6AA84F"/>
              <w:left w:val="single" w:sz="4" w:space="0" w:color="6AA84F"/>
              <w:bottom w:val="single" w:sz="4" w:space="0" w:color="6AA84F"/>
              <w:right w:val="single" w:sz="4" w:space="0" w:color="6AA84F"/>
            </w:tcBorders>
            <w:vAlign w:val="center"/>
          </w:tcPr>
          <w:p w:rsidR="004622AD" w:rsidRDefault="0052272D">
            <w:pPr>
              <w:ind w:hanging="2"/>
              <w:jc w:val="both"/>
              <w:rPr>
                <w:sz w:val="22"/>
                <w:szCs w:val="22"/>
              </w:rPr>
            </w:pPr>
            <w:r>
              <w:rPr>
                <w:sz w:val="22"/>
                <w:szCs w:val="22"/>
              </w:rPr>
              <w:t>0</w:t>
            </w:r>
          </w:p>
        </w:tc>
        <w:tc>
          <w:tcPr>
            <w:tcW w:w="1155" w:type="dxa"/>
            <w:tcBorders>
              <w:top w:val="single" w:sz="4" w:space="0" w:color="6AA84F"/>
              <w:left w:val="single" w:sz="4" w:space="0" w:color="6AA84F"/>
              <w:bottom w:val="single" w:sz="4" w:space="0" w:color="6AA84F"/>
              <w:right w:val="single" w:sz="4" w:space="0" w:color="6AA84F"/>
            </w:tcBorders>
            <w:vAlign w:val="center"/>
          </w:tcPr>
          <w:p w:rsidR="004622AD" w:rsidRDefault="0052272D">
            <w:pPr>
              <w:ind w:hanging="2"/>
              <w:jc w:val="both"/>
              <w:rPr>
                <w:sz w:val="22"/>
                <w:szCs w:val="22"/>
              </w:rPr>
            </w:pPr>
            <w:r>
              <w:rPr>
                <w:sz w:val="22"/>
                <w:szCs w:val="22"/>
              </w:rPr>
              <w:t>0</w:t>
            </w:r>
          </w:p>
        </w:tc>
        <w:tc>
          <w:tcPr>
            <w:tcW w:w="1035" w:type="dxa"/>
            <w:tcBorders>
              <w:top w:val="single" w:sz="4" w:space="0" w:color="6AA84F"/>
              <w:left w:val="single" w:sz="4" w:space="0" w:color="6AA84F"/>
              <w:bottom w:val="single" w:sz="4" w:space="0" w:color="6AA84F"/>
              <w:right w:val="single" w:sz="4" w:space="0" w:color="6AA84F"/>
            </w:tcBorders>
            <w:vAlign w:val="center"/>
          </w:tcPr>
          <w:p w:rsidR="004622AD" w:rsidRDefault="004622AD">
            <w:pPr>
              <w:ind w:hanging="2"/>
              <w:jc w:val="both"/>
              <w:rPr>
                <w:sz w:val="22"/>
                <w:szCs w:val="22"/>
              </w:rPr>
            </w:pPr>
          </w:p>
        </w:tc>
      </w:tr>
      <w:tr w:rsidR="004622AD">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4622AD" w:rsidRDefault="0052272D">
            <w:pPr>
              <w:ind w:hanging="2"/>
              <w:rPr>
                <w:b/>
                <w:bCs/>
                <w:sz w:val="20"/>
                <w:szCs w:val="20"/>
              </w:rPr>
            </w:pPr>
            <w:r>
              <w:rPr>
                <w:b/>
                <w:bCs/>
                <w:sz w:val="22"/>
                <w:szCs w:val="22"/>
              </w:rPr>
              <w:t>Carga horaria general</w:t>
            </w:r>
          </w:p>
        </w:tc>
        <w:tc>
          <w:tcPr>
            <w:tcW w:w="915" w:type="dxa"/>
            <w:tcBorders>
              <w:top w:val="single" w:sz="4" w:space="0" w:color="6AA84F"/>
              <w:left w:val="single" w:sz="4" w:space="0" w:color="6AA84F"/>
              <w:bottom w:val="single" w:sz="4" w:space="0" w:color="6AA84F"/>
              <w:right w:val="single" w:sz="4" w:space="0" w:color="6AA84F"/>
            </w:tcBorders>
            <w:vAlign w:val="center"/>
          </w:tcPr>
          <w:p w:rsidR="004622AD" w:rsidRDefault="0052272D">
            <w:pPr>
              <w:ind w:hanging="2"/>
              <w:jc w:val="both"/>
              <w:rPr>
                <w:sz w:val="22"/>
                <w:szCs w:val="22"/>
              </w:rPr>
            </w:pPr>
            <w:r>
              <w:rPr>
                <w:sz w:val="22"/>
                <w:szCs w:val="22"/>
              </w:rPr>
              <w:t>26</w:t>
            </w:r>
          </w:p>
        </w:tc>
        <w:tc>
          <w:tcPr>
            <w:tcW w:w="1155" w:type="dxa"/>
            <w:tcBorders>
              <w:top w:val="single" w:sz="4" w:space="0" w:color="6AA84F"/>
              <w:left w:val="single" w:sz="4" w:space="0" w:color="6AA84F"/>
              <w:bottom w:val="single" w:sz="4" w:space="0" w:color="6AA84F"/>
              <w:right w:val="single" w:sz="4" w:space="0" w:color="6AA84F"/>
            </w:tcBorders>
            <w:vAlign w:val="center"/>
          </w:tcPr>
          <w:p w:rsidR="004622AD" w:rsidRDefault="0052272D">
            <w:pPr>
              <w:ind w:hanging="2"/>
              <w:jc w:val="both"/>
              <w:rPr>
                <w:sz w:val="22"/>
                <w:szCs w:val="22"/>
              </w:rPr>
            </w:pPr>
            <w:r>
              <w:rPr>
                <w:sz w:val="22"/>
                <w:szCs w:val="22"/>
              </w:rPr>
              <w:t>26</w:t>
            </w:r>
          </w:p>
        </w:tc>
        <w:tc>
          <w:tcPr>
            <w:tcW w:w="1035" w:type="dxa"/>
            <w:tcBorders>
              <w:top w:val="single" w:sz="4" w:space="0" w:color="6AA84F"/>
              <w:left w:val="single" w:sz="4" w:space="0" w:color="6AA84F"/>
              <w:bottom w:val="single" w:sz="4" w:space="0" w:color="6AA84F"/>
              <w:right w:val="single" w:sz="4" w:space="0" w:color="6AA84F"/>
            </w:tcBorders>
            <w:vAlign w:val="center"/>
          </w:tcPr>
          <w:p w:rsidR="004622AD" w:rsidRDefault="0052272D">
            <w:pPr>
              <w:ind w:hanging="2"/>
              <w:jc w:val="both"/>
              <w:rPr>
                <w:sz w:val="22"/>
                <w:szCs w:val="22"/>
              </w:rPr>
            </w:pPr>
            <w:r>
              <w:rPr>
                <w:sz w:val="22"/>
                <w:szCs w:val="22"/>
              </w:rPr>
              <w:t>52</w:t>
            </w:r>
          </w:p>
        </w:tc>
      </w:tr>
    </w:tbl>
    <w:p w:rsidR="004622AD" w:rsidRDefault="004622AD">
      <w:pPr>
        <w:ind w:hanging="2"/>
        <w:jc w:val="both"/>
        <w:rPr>
          <w:sz w:val="22"/>
          <w:szCs w:val="22"/>
        </w:rPr>
      </w:pPr>
    </w:p>
    <w:p w:rsidR="004622AD" w:rsidRDefault="004622AD">
      <w:pPr>
        <w:ind w:hanging="2"/>
        <w:jc w:val="both"/>
        <w:rPr>
          <w:sz w:val="22"/>
          <w:szCs w:val="22"/>
        </w:rPr>
      </w:pPr>
    </w:p>
    <w:p w:rsidR="004622AD" w:rsidRDefault="004622AD">
      <w:pPr>
        <w:ind w:hanging="2"/>
        <w:jc w:val="both"/>
        <w:rPr>
          <w:sz w:val="22"/>
          <w:szCs w:val="22"/>
        </w:rPr>
      </w:pPr>
    </w:p>
    <w:p w:rsidR="004622AD" w:rsidRDefault="0052272D">
      <w:pPr>
        <w:numPr>
          <w:ilvl w:val="0"/>
          <w:numId w:val="7"/>
        </w:numPr>
        <w:ind w:left="0" w:hanging="2"/>
        <w:jc w:val="both"/>
      </w:pPr>
      <w:r>
        <w:rPr>
          <w:b/>
          <w:bCs/>
          <w:sz w:val="22"/>
          <w:szCs w:val="22"/>
        </w:rPr>
        <w:t>UNIDADES TEMÁTICAS, CONTENIDOS, BIBLIOGRAFÍA POR UNIDAD TEMÁTICA:</w:t>
      </w:r>
    </w:p>
    <w:p w:rsidR="004622AD" w:rsidRDefault="0052272D">
      <w:pPr>
        <w:spacing w:line="240" w:lineRule="auto"/>
        <w:ind w:hanging="2"/>
        <w:rPr>
          <w:b/>
          <w:bCs/>
          <w:i/>
          <w:iCs/>
          <w:color w:val="000000"/>
          <w:sz w:val="22"/>
          <w:szCs w:val="22"/>
        </w:rPr>
      </w:pPr>
      <w:r>
        <w:rPr>
          <w:b/>
          <w:bCs/>
          <w:i/>
          <w:iCs/>
          <w:color w:val="000000"/>
          <w:sz w:val="22"/>
          <w:szCs w:val="22"/>
        </w:rPr>
        <w:t>Todos los materiales propuestos estarán disponibles en plataformas de acceso a contenido que dispone la universidad - Biblioteca de USAL (</w:t>
      </w:r>
      <w:proofErr w:type="spellStart"/>
      <w:r>
        <w:rPr>
          <w:b/>
          <w:bCs/>
          <w:i/>
          <w:iCs/>
          <w:color w:val="000000"/>
          <w:sz w:val="22"/>
          <w:szCs w:val="22"/>
        </w:rPr>
        <w:t>RedBus</w:t>
      </w:r>
      <w:proofErr w:type="spellEnd"/>
      <w:r>
        <w:rPr>
          <w:b/>
          <w:bCs/>
          <w:i/>
          <w:iCs/>
          <w:color w:val="000000"/>
          <w:sz w:val="22"/>
          <w:szCs w:val="22"/>
        </w:rPr>
        <w:t>) -  o, si son textos de acceso libre, estarán compartidos desde el EVEA (entorno virtual/campus</w:t>
      </w:r>
      <w:proofErr w:type="gramStart"/>
      <w:r>
        <w:rPr>
          <w:b/>
          <w:bCs/>
          <w:i/>
          <w:iCs/>
          <w:color w:val="000000"/>
          <w:sz w:val="22"/>
          <w:szCs w:val="22"/>
        </w:rPr>
        <w:t>) .</w:t>
      </w:r>
      <w:proofErr w:type="gramEnd"/>
    </w:p>
    <w:p w:rsidR="004622AD" w:rsidRDefault="004622AD">
      <w:pPr>
        <w:spacing w:line="240" w:lineRule="auto"/>
        <w:ind w:hanging="2"/>
        <w:rPr>
          <w:b/>
          <w:bCs/>
          <w:i/>
          <w:iCs/>
          <w:sz w:val="22"/>
          <w:szCs w:val="22"/>
        </w:rPr>
      </w:pPr>
    </w:p>
    <w:p w:rsidR="004622AD" w:rsidRDefault="0052272D">
      <w:pPr>
        <w:spacing w:before="240" w:after="240" w:line="240" w:lineRule="auto"/>
        <w:ind w:firstLine="0"/>
        <w:jc w:val="both"/>
        <w:rPr>
          <w:b/>
          <w:bCs/>
          <w:i/>
          <w:iCs/>
          <w:sz w:val="22"/>
          <w:szCs w:val="22"/>
        </w:rPr>
      </w:pPr>
      <w:r>
        <w:rPr>
          <w:b/>
          <w:bCs/>
          <w:i/>
          <w:iCs/>
          <w:sz w:val="22"/>
          <w:szCs w:val="22"/>
        </w:rPr>
        <w:t>Unidad 1: Diseño y Tipos de investigación.</w:t>
      </w:r>
    </w:p>
    <w:p w:rsidR="004622AD" w:rsidRDefault="0052272D">
      <w:pPr>
        <w:spacing w:before="240" w:after="240" w:line="240" w:lineRule="auto"/>
        <w:ind w:firstLine="0"/>
        <w:jc w:val="both"/>
        <w:rPr>
          <w:b/>
          <w:bCs/>
          <w:i/>
          <w:iCs/>
          <w:sz w:val="22"/>
          <w:szCs w:val="22"/>
        </w:rPr>
      </w:pPr>
      <w:r>
        <w:rPr>
          <w:b/>
          <w:bCs/>
          <w:i/>
          <w:iCs/>
          <w:sz w:val="22"/>
          <w:szCs w:val="22"/>
        </w:rPr>
        <w:lastRenderedPageBreak/>
        <w:t>Contextos de discusión en las Ciencias Sociales: Contexto de Descubrimiento y Contexto de Justificación. La formulación de un problema de investigación. Objetivos generales y específicos. Construcción de un marco teórico. Los diseños de Investigación. Tipos de diseños. Estrategias de investigación. El Método exploratorio: caracterización, planteo de problema, definición de objetivos generales y objetivos específicos.</w:t>
      </w:r>
    </w:p>
    <w:p w:rsidR="004622AD" w:rsidRDefault="0052272D">
      <w:pPr>
        <w:spacing w:before="240" w:after="240" w:line="240" w:lineRule="auto"/>
        <w:ind w:firstLine="0"/>
        <w:jc w:val="both"/>
        <w:rPr>
          <w:b/>
          <w:bCs/>
          <w:i/>
          <w:iCs/>
          <w:sz w:val="22"/>
          <w:szCs w:val="22"/>
        </w:rPr>
      </w:pPr>
      <w:r>
        <w:rPr>
          <w:b/>
          <w:bCs/>
          <w:i/>
          <w:iCs/>
          <w:sz w:val="22"/>
          <w:szCs w:val="22"/>
        </w:rPr>
        <w:t xml:space="preserve"> </w:t>
      </w:r>
    </w:p>
    <w:p w:rsidR="004622AD" w:rsidRDefault="0052272D">
      <w:pPr>
        <w:spacing w:before="240" w:after="240" w:line="240" w:lineRule="auto"/>
        <w:ind w:firstLine="0"/>
        <w:jc w:val="both"/>
        <w:rPr>
          <w:b/>
          <w:bCs/>
          <w:i/>
          <w:iCs/>
          <w:sz w:val="22"/>
          <w:szCs w:val="22"/>
          <w:u w:val="single"/>
        </w:rPr>
      </w:pPr>
      <w:r>
        <w:rPr>
          <w:b/>
          <w:bCs/>
          <w:i/>
          <w:iCs/>
          <w:sz w:val="22"/>
          <w:szCs w:val="22"/>
          <w:u w:val="single"/>
        </w:rPr>
        <w:t>Bibliografía:</w:t>
      </w:r>
    </w:p>
    <w:p w:rsidR="004622AD" w:rsidRDefault="0052272D">
      <w:pPr>
        <w:spacing w:before="240" w:after="240" w:line="240" w:lineRule="auto"/>
        <w:ind w:firstLine="0"/>
        <w:jc w:val="both"/>
        <w:rPr>
          <w:b/>
          <w:bCs/>
          <w:i/>
          <w:iCs/>
          <w:sz w:val="22"/>
          <w:szCs w:val="22"/>
        </w:rPr>
      </w:pPr>
      <w:proofErr w:type="spellStart"/>
      <w:r>
        <w:rPr>
          <w:b/>
          <w:bCs/>
          <w:i/>
          <w:iCs/>
          <w:sz w:val="22"/>
          <w:szCs w:val="22"/>
        </w:rPr>
        <w:t>Chitarroni</w:t>
      </w:r>
      <w:proofErr w:type="spellEnd"/>
      <w:r>
        <w:rPr>
          <w:b/>
          <w:bCs/>
          <w:i/>
          <w:iCs/>
          <w:sz w:val="22"/>
          <w:szCs w:val="22"/>
        </w:rPr>
        <w:t>, H. y otros La investigación en Ciencias Sociales: lógicas, métodos y técnicas para abordar la realidad social. Buenos Aires: Universidad del Salvador. Cap. 3 y 6.</w:t>
      </w:r>
    </w:p>
    <w:p w:rsidR="004622AD" w:rsidRDefault="0052272D">
      <w:pPr>
        <w:spacing w:before="240" w:after="240" w:line="240" w:lineRule="auto"/>
        <w:ind w:firstLine="0"/>
        <w:jc w:val="both"/>
        <w:rPr>
          <w:b/>
          <w:bCs/>
          <w:i/>
          <w:iCs/>
          <w:sz w:val="22"/>
          <w:szCs w:val="22"/>
        </w:rPr>
      </w:pPr>
      <w:r>
        <w:rPr>
          <w:b/>
          <w:bCs/>
          <w:i/>
          <w:iCs/>
          <w:sz w:val="22"/>
          <w:szCs w:val="22"/>
        </w:rPr>
        <w:t xml:space="preserve"> Mills, W. (1993) La imaginación sociológica. México Fondo de Cultura Económica. Cap. I.</w:t>
      </w:r>
    </w:p>
    <w:p w:rsidR="004622AD" w:rsidRDefault="0052272D">
      <w:pPr>
        <w:spacing w:before="240" w:after="240" w:line="240" w:lineRule="auto"/>
        <w:ind w:firstLine="0"/>
        <w:jc w:val="both"/>
        <w:rPr>
          <w:b/>
          <w:bCs/>
          <w:i/>
          <w:iCs/>
          <w:sz w:val="22"/>
          <w:szCs w:val="22"/>
        </w:rPr>
      </w:pPr>
      <w:r>
        <w:rPr>
          <w:b/>
          <w:bCs/>
          <w:i/>
          <w:iCs/>
          <w:sz w:val="22"/>
          <w:szCs w:val="22"/>
        </w:rPr>
        <w:t xml:space="preserve"> </w:t>
      </w:r>
      <w:proofErr w:type="spellStart"/>
      <w:r>
        <w:rPr>
          <w:b/>
          <w:bCs/>
          <w:i/>
          <w:iCs/>
          <w:sz w:val="22"/>
          <w:szCs w:val="22"/>
        </w:rPr>
        <w:t>Klimovsky</w:t>
      </w:r>
      <w:proofErr w:type="spellEnd"/>
      <w:r>
        <w:rPr>
          <w:b/>
          <w:bCs/>
          <w:i/>
          <w:iCs/>
          <w:sz w:val="22"/>
          <w:szCs w:val="22"/>
        </w:rPr>
        <w:t xml:space="preserve">, G. e </w:t>
      </w:r>
      <w:proofErr w:type="spellStart"/>
      <w:r>
        <w:rPr>
          <w:b/>
          <w:bCs/>
          <w:i/>
          <w:iCs/>
          <w:sz w:val="22"/>
          <w:szCs w:val="22"/>
        </w:rPr>
        <w:t>Hidlago</w:t>
      </w:r>
      <w:proofErr w:type="spellEnd"/>
      <w:r>
        <w:rPr>
          <w:b/>
          <w:bCs/>
          <w:i/>
          <w:iCs/>
          <w:sz w:val="22"/>
          <w:szCs w:val="22"/>
        </w:rPr>
        <w:t>, C. (1998) La inexplicable sociedad. Buenos Aires. AZ editora. Cap. 1.</w:t>
      </w:r>
    </w:p>
    <w:p w:rsidR="004622AD" w:rsidRDefault="0052272D">
      <w:pPr>
        <w:spacing w:before="240" w:after="240" w:line="240" w:lineRule="auto"/>
        <w:ind w:firstLine="0"/>
        <w:jc w:val="both"/>
        <w:rPr>
          <w:b/>
          <w:bCs/>
          <w:i/>
          <w:iCs/>
          <w:sz w:val="22"/>
          <w:szCs w:val="22"/>
        </w:rPr>
      </w:pPr>
      <w:r>
        <w:rPr>
          <w:b/>
          <w:bCs/>
          <w:i/>
          <w:iCs/>
          <w:sz w:val="22"/>
          <w:szCs w:val="22"/>
        </w:rPr>
        <w:t xml:space="preserve"> </w:t>
      </w:r>
    </w:p>
    <w:p w:rsidR="004622AD" w:rsidRDefault="0052272D">
      <w:pPr>
        <w:spacing w:before="240" w:after="240" w:line="240" w:lineRule="auto"/>
        <w:ind w:firstLine="0"/>
        <w:jc w:val="both"/>
        <w:rPr>
          <w:b/>
          <w:bCs/>
          <w:i/>
          <w:iCs/>
          <w:sz w:val="22"/>
          <w:szCs w:val="22"/>
        </w:rPr>
      </w:pPr>
      <w:r>
        <w:rPr>
          <w:b/>
          <w:bCs/>
          <w:i/>
          <w:iCs/>
          <w:sz w:val="22"/>
          <w:szCs w:val="22"/>
        </w:rPr>
        <w:t>Unidad 2– Planteo de Problema y Planteo de Hipótesis</w:t>
      </w:r>
    </w:p>
    <w:p w:rsidR="004622AD" w:rsidRDefault="0052272D">
      <w:pPr>
        <w:spacing w:before="240" w:after="240" w:line="240" w:lineRule="auto"/>
        <w:ind w:firstLine="0"/>
        <w:jc w:val="both"/>
        <w:rPr>
          <w:b/>
          <w:bCs/>
          <w:i/>
          <w:iCs/>
          <w:sz w:val="22"/>
          <w:szCs w:val="22"/>
        </w:rPr>
      </w:pPr>
      <w:r>
        <w:rPr>
          <w:b/>
          <w:bCs/>
          <w:i/>
          <w:iCs/>
          <w:sz w:val="22"/>
          <w:szCs w:val="22"/>
        </w:rPr>
        <w:t>Proposiciones e hipótesis. Dimensiones y criterios de clasificación de las hipótesis.</w:t>
      </w:r>
    </w:p>
    <w:p w:rsidR="004622AD" w:rsidRDefault="0052272D">
      <w:pPr>
        <w:spacing w:before="240" w:after="240" w:line="240" w:lineRule="auto"/>
        <w:ind w:firstLine="0"/>
        <w:jc w:val="both"/>
        <w:rPr>
          <w:b/>
          <w:bCs/>
          <w:i/>
          <w:iCs/>
          <w:sz w:val="22"/>
          <w:szCs w:val="22"/>
        </w:rPr>
      </w:pPr>
      <w:r>
        <w:rPr>
          <w:b/>
          <w:bCs/>
          <w:i/>
          <w:iCs/>
          <w:sz w:val="22"/>
          <w:szCs w:val="22"/>
        </w:rPr>
        <w:t>Diferenciación de paradigma cualitativo y cuantitativo. Caracterización del método descriptivo: generalidades, planteo de problema, planteo de hipótesis, definición de objetivos generales y objetivos específicos. Diferencias y semejanzas con el método exploratorio.</w:t>
      </w:r>
    </w:p>
    <w:p w:rsidR="004622AD" w:rsidRDefault="0052272D">
      <w:pPr>
        <w:spacing w:before="240" w:after="240" w:line="240" w:lineRule="auto"/>
        <w:ind w:firstLine="0"/>
        <w:jc w:val="both"/>
        <w:rPr>
          <w:b/>
          <w:bCs/>
          <w:i/>
          <w:iCs/>
          <w:sz w:val="22"/>
          <w:szCs w:val="22"/>
        </w:rPr>
      </w:pPr>
      <w:r>
        <w:rPr>
          <w:b/>
          <w:bCs/>
          <w:i/>
          <w:iCs/>
          <w:sz w:val="22"/>
          <w:szCs w:val="22"/>
        </w:rPr>
        <w:t xml:space="preserve"> </w:t>
      </w:r>
    </w:p>
    <w:p w:rsidR="004622AD" w:rsidRDefault="0052272D">
      <w:pPr>
        <w:spacing w:before="240" w:after="240" w:line="240" w:lineRule="auto"/>
        <w:ind w:firstLine="0"/>
        <w:jc w:val="both"/>
        <w:rPr>
          <w:b/>
          <w:bCs/>
          <w:i/>
          <w:iCs/>
          <w:sz w:val="22"/>
          <w:szCs w:val="22"/>
          <w:u w:val="single"/>
        </w:rPr>
      </w:pPr>
      <w:r>
        <w:rPr>
          <w:b/>
          <w:bCs/>
          <w:i/>
          <w:iCs/>
          <w:sz w:val="22"/>
          <w:szCs w:val="22"/>
          <w:u w:val="single"/>
        </w:rPr>
        <w:t>Bibliografía:</w:t>
      </w:r>
    </w:p>
    <w:p w:rsidR="004622AD" w:rsidRDefault="0052272D">
      <w:pPr>
        <w:spacing w:before="240" w:after="240" w:line="240" w:lineRule="auto"/>
        <w:ind w:firstLine="0"/>
        <w:jc w:val="both"/>
        <w:rPr>
          <w:b/>
          <w:bCs/>
          <w:i/>
          <w:iCs/>
          <w:sz w:val="22"/>
          <w:szCs w:val="22"/>
        </w:rPr>
      </w:pPr>
      <w:proofErr w:type="spellStart"/>
      <w:r>
        <w:rPr>
          <w:b/>
          <w:bCs/>
          <w:i/>
          <w:iCs/>
          <w:sz w:val="22"/>
          <w:szCs w:val="22"/>
        </w:rPr>
        <w:t>Chitarroni</w:t>
      </w:r>
      <w:proofErr w:type="spellEnd"/>
      <w:r>
        <w:rPr>
          <w:b/>
          <w:bCs/>
          <w:i/>
          <w:iCs/>
          <w:sz w:val="22"/>
          <w:szCs w:val="22"/>
        </w:rPr>
        <w:t>, H. y otros La investigación en Ciencias Sociales: lógicas, métodos y técnicas para abordar la realidad social. Buenos Aires: Universidad del Salvador. Cap. 5.</w:t>
      </w:r>
    </w:p>
    <w:p w:rsidR="004622AD" w:rsidRDefault="0052272D">
      <w:pPr>
        <w:spacing w:before="240" w:after="240" w:line="240" w:lineRule="auto"/>
        <w:ind w:firstLine="0"/>
        <w:jc w:val="both"/>
        <w:rPr>
          <w:b/>
          <w:bCs/>
          <w:i/>
          <w:iCs/>
          <w:sz w:val="22"/>
          <w:szCs w:val="22"/>
        </w:rPr>
      </w:pPr>
      <w:r>
        <w:rPr>
          <w:b/>
          <w:bCs/>
          <w:i/>
          <w:iCs/>
          <w:sz w:val="22"/>
          <w:szCs w:val="22"/>
        </w:rPr>
        <w:t xml:space="preserve"> </w:t>
      </w:r>
    </w:p>
    <w:p w:rsidR="004622AD" w:rsidRDefault="0052272D">
      <w:pPr>
        <w:spacing w:before="240" w:after="240" w:line="240" w:lineRule="auto"/>
        <w:ind w:firstLine="0"/>
        <w:jc w:val="both"/>
        <w:rPr>
          <w:b/>
          <w:bCs/>
          <w:i/>
          <w:iCs/>
          <w:sz w:val="22"/>
          <w:szCs w:val="22"/>
        </w:rPr>
      </w:pPr>
      <w:r>
        <w:rPr>
          <w:b/>
          <w:bCs/>
          <w:i/>
          <w:iCs/>
          <w:sz w:val="22"/>
          <w:szCs w:val="22"/>
        </w:rPr>
        <w:t xml:space="preserve">Unidad 3- Conceptualización y </w:t>
      </w:r>
      <w:proofErr w:type="spellStart"/>
      <w:r>
        <w:rPr>
          <w:b/>
          <w:bCs/>
          <w:i/>
          <w:iCs/>
          <w:sz w:val="22"/>
          <w:szCs w:val="22"/>
        </w:rPr>
        <w:t>Operacionalización</w:t>
      </w:r>
      <w:proofErr w:type="spellEnd"/>
      <w:r>
        <w:rPr>
          <w:b/>
          <w:bCs/>
          <w:i/>
          <w:iCs/>
          <w:sz w:val="22"/>
          <w:szCs w:val="22"/>
        </w:rPr>
        <w:t xml:space="preserve"> de Variables.</w:t>
      </w:r>
    </w:p>
    <w:p w:rsidR="004622AD" w:rsidRDefault="0052272D">
      <w:pPr>
        <w:spacing w:before="240" w:after="240" w:line="240" w:lineRule="auto"/>
        <w:ind w:firstLine="0"/>
        <w:jc w:val="both"/>
        <w:rPr>
          <w:b/>
          <w:bCs/>
          <w:i/>
          <w:iCs/>
          <w:sz w:val="22"/>
          <w:szCs w:val="22"/>
        </w:rPr>
      </w:pPr>
      <w:r>
        <w:rPr>
          <w:b/>
          <w:bCs/>
          <w:i/>
          <w:iCs/>
          <w:sz w:val="22"/>
          <w:szCs w:val="22"/>
        </w:rPr>
        <w:t xml:space="preserve">Variables. Criterios de clasificación de variables: niveles de medición, escalas de medición, nivel de abstracción. El papel lógico de las variables en las hipótesis. Procesos de </w:t>
      </w:r>
      <w:proofErr w:type="spellStart"/>
      <w:r>
        <w:rPr>
          <w:b/>
          <w:bCs/>
          <w:i/>
          <w:iCs/>
          <w:sz w:val="22"/>
          <w:szCs w:val="22"/>
        </w:rPr>
        <w:t>operacionalización</w:t>
      </w:r>
      <w:proofErr w:type="spellEnd"/>
      <w:r>
        <w:rPr>
          <w:b/>
          <w:bCs/>
          <w:i/>
          <w:iCs/>
          <w:sz w:val="22"/>
          <w:szCs w:val="22"/>
        </w:rPr>
        <w:t>. Dimensiones, indicadores e índices. Variables Simples y Variables complejas. El Método explicativo: generalidades, planteo de problema, planteo de hipótesis, definición de objetivos generales y objetivos específicos. Diferencias y Semejanzas con el Método exploratorio y descriptivo.</w:t>
      </w:r>
    </w:p>
    <w:p w:rsidR="004622AD" w:rsidRDefault="0052272D">
      <w:pPr>
        <w:spacing w:before="240" w:after="240" w:line="240" w:lineRule="auto"/>
        <w:ind w:firstLine="0"/>
        <w:jc w:val="both"/>
        <w:rPr>
          <w:b/>
          <w:bCs/>
          <w:i/>
          <w:iCs/>
          <w:sz w:val="22"/>
          <w:szCs w:val="22"/>
          <w:u w:val="single"/>
        </w:rPr>
      </w:pPr>
      <w:r>
        <w:rPr>
          <w:b/>
          <w:bCs/>
          <w:i/>
          <w:iCs/>
          <w:sz w:val="22"/>
          <w:szCs w:val="22"/>
          <w:u w:val="single"/>
        </w:rPr>
        <w:t xml:space="preserve"> </w:t>
      </w:r>
    </w:p>
    <w:p w:rsidR="004622AD" w:rsidRDefault="0052272D">
      <w:pPr>
        <w:spacing w:before="240" w:after="240" w:line="240" w:lineRule="auto"/>
        <w:ind w:firstLine="0"/>
        <w:jc w:val="both"/>
        <w:rPr>
          <w:b/>
          <w:bCs/>
          <w:i/>
          <w:iCs/>
          <w:sz w:val="22"/>
          <w:szCs w:val="22"/>
          <w:u w:val="single"/>
        </w:rPr>
      </w:pPr>
      <w:r>
        <w:rPr>
          <w:b/>
          <w:bCs/>
          <w:i/>
          <w:iCs/>
          <w:sz w:val="22"/>
          <w:szCs w:val="22"/>
          <w:u w:val="single"/>
        </w:rPr>
        <w:t>Bibliografía:</w:t>
      </w:r>
    </w:p>
    <w:p w:rsidR="004622AD" w:rsidRDefault="0052272D">
      <w:pPr>
        <w:spacing w:before="240" w:after="240" w:line="240" w:lineRule="auto"/>
        <w:ind w:firstLine="0"/>
        <w:jc w:val="both"/>
        <w:rPr>
          <w:b/>
          <w:bCs/>
          <w:i/>
          <w:iCs/>
          <w:sz w:val="22"/>
          <w:szCs w:val="22"/>
        </w:rPr>
      </w:pPr>
      <w:proofErr w:type="spellStart"/>
      <w:r>
        <w:rPr>
          <w:b/>
          <w:bCs/>
          <w:i/>
          <w:iCs/>
          <w:sz w:val="22"/>
          <w:szCs w:val="22"/>
        </w:rPr>
        <w:t>Chitarroni</w:t>
      </w:r>
      <w:proofErr w:type="spellEnd"/>
      <w:r>
        <w:rPr>
          <w:b/>
          <w:bCs/>
          <w:i/>
          <w:iCs/>
          <w:sz w:val="22"/>
          <w:szCs w:val="22"/>
        </w:rPr>
        <w:t>, H. y otros La investigación en Ciencias Sociales: lógicas, métodos y técnicas para abordar la realidad social. Buenos aires: Universidad del Salvador. Cap. 7.</w:t>
      </w:r>
    </w:p>
    <w:p w:rsidR="004622AD" w:rsidRDefault="0052272D">
      <w:pPr>
        <w:spacing w:before="240" w:after="240" w:line="240" w:lineRule="auto"/>
        <w:ind w:firstLine="0"/>
        <w:jc w:val="both"/>
        <w:rPr>
          <w:b/>
          <w:bCs/>
          <w:i/>
          <w:iCs/>
          <w:sz w:val="22"/>
          <w:szCs w:val="22"/>
        </w:rPr>
      </w:pPr>
      <w:r>
        <w:rPr>
          <w:b/>
          <w:bCs/>
          <w:i/>
          <w:iCs/>
          <w:sz w:val="22"/>
          <w:szCs w:val="22"/>
        </w:rPr>
        <w:t xml:space="preserve"> </w:t>
      </w:r>
    </w:p>
    <w:p w:rsidR="004622AD" w:rsidRDefault="0052272D">
      <w:pPr>
        <w:spacing w:before="240" w:after="240" w:line="240" w:lineRule="auto"/>
        <w:ind w:firstLine="0"/>
        <w:jc w:val="both"/>
        <w:rPr>
          <w:b/>
          <w:bCs/>
          <w:i/>
          <w:iCs/>
          <w:sz w:val="22"/>
          <w:szCs w:val="22"/>
        </w:rPr>
      </w:pPr>
      <w:r>
        <w:rPr>
          <w:b/>
          <w:bCs/>
          <w:i/>
          <w:iCs/>
          <w:sz w:val="22"/>
          <w:szCs w:val="22"/>
        </w:rPr>
        <w:t xml:space="preserve">Cea </w:t>
      </w:r>
      <w:proofErr w:type="spellStart"/>
      <w:r>
        <w:rPr>
          <w:b/>
          <w:bCs/>
          <w:i/>
          <w:iCs/>
          <w:sz w:val="22"/>
          <w:szCs w:val="22"/>
        </w:rPr>
        <w:t>D’Ancona</w:t>
      </w:r>
      <w:proofErr w:type="spellEnd"/>
      <w:r>
        <w:rPr>
          <w:b/>
          <w:bCs/>
          <w:i/>
          <w:iCs/>
          <w:sz w:val="22"/>
          <w:szCs w:val="22"/>
        </w:rPr>
        <w:t>, M. A. (1999) Metodología cuantitativa: Estrategias y Técnicas de Investigación Social. Madrid, Síntesis. Cap. 4.</w:t>
      </w:r>
    </w:p>
    <w:p w:rsidR="004622AD" w:rsidRDefault="0052272D">
      <w:pPr>
        <w:spacing w:before="240" w:after="240" w:line="240" w:lineRule="auto"/>
        <w:ind w:firstLine="0"/>
        <w:jc w:val="both"/>
        <w:rPr>
          <w:b/>
          <w:bCs/>
          <w:i/>
          <w:iCs/>
          <w:sz w:val="22"/>
          <w:szCs w:val="22"/>
        </w:rPr>
      </w:pPr>
      <w:r>
        <w:rPr>
          <w:b/>
          <w:bCs/>
          <w:i/>
          <w:iCs/>
          <w:sz w:val="22"/>
          <w:szCs w:val="22"/>
        </w:rPr>
        <w:t xml:space="preserve"> </w:t>
      </w:r>
    </w:p>
    <w:p w:rsidR="004622AD" w:rsidRDefault="0052272D">
      <w:pPr>
        <w:spacing w:before="240" w:after="240" w:line="240" w:lineRule="auto"/>
        <w:ind w:firstLine="0"/>
        <w:jc w:val="both"/>
        <w:rPr>
          <w:b/>
          <w:bCs/>
          <w:i/>
          <w:iCs/>
          <w:sz w:val="22"/>
          <w:szCs w:val="22"/>
        </w:rPr>
      </w:pPr>
      <w:r>
        <w:rPr>
          <w:b/>
          <w:bCs/>
          <w:i/>
          <w:iCs/>
          <w:sz w:val="22"/>
          <w:szCs w:val="22"/>
        </w:rPr>
        <w:lastRenderedPageBreak/>
        <w:t>Unidad 4- Unidades de análisis.</w:t>
      </w:r>
    </w:p>
    <w:p w:rsidR="004622AD" w:rsidRDefault="0052272D">
      <w:pPr>
        <w:spacing w:before="240" w:after="240" w:line="240" w:lineRule="auto"/>
        <w:ind w:firstLine="0"/>
        <w:jc w:val="both"/>
        <w:rPr>
          <w:b/>
          <w:bCs/>
          <w:i/>
          <w:iCs/>
          <w:sz w:val="22"/>
          <w:szCs w:val="22"/>
        </w:rPr>
      </w:pPr>
      <w:r>
        <w:rPr>
          <w:b/>
          <w:bCs/>
          <w:i/>
          <w:iCs/>
          <w:sz w:val="22"/>
          <w:szCs w:val="22"/>
        </w:rPr>
        <w:t>Las nociones de universo. Unidades de análisis: individuos y colectivos según los distintos tipos de investigación. Muestras probabilísticas y no probabilísticas. Tipos de muestras.</w:t>
      </w:r>
    </w:p>
    <w:p w:rsidR="004622AD" w:rsidRDefault="0052272D">
      <w:pPr>
        <w:spacing w:before="240" w:after="240" w:line="240" w:lineRule="auto"/>
        <w:ind w:firstLine="0"/>
        <w:jc w:val="both"/>
        <w:rPr>
          <w:b/>
          <w:bCs/>
          <w:i/>
          <w:iCs/>
          <w:sz w:val="22"/>
          <w:szCs w:val="22"/>
        </w:rPr>
      </w:pPr>
      <w:r>
        <w:rPr>
          <w:b/>
          <w:bCs/>
          <w:i/>
          <w:iCs/>
          <w:sz w:val="22"/>
          <w:szCs w:val="22"/>
        </w:rPr>
        <w:t xml:space="preserve"> </w:t>
      </w:r>
    </w:p>
    <w:p w:rsidR="004622AD" w:rsidRDefault="0052272D">
      <w:pPr>
        <w:spacing w:before="240" w:after="240" w:line="240" w:lineRule="auto"/>
        <w:ind w:firstLine="0"/>
        <w:jc w:val="both"/>
        <w:rPr>
          <w:b/>
          <w:bCs/>
          <w:i/>
          <w:iCs/>
          <w:sz w:val="22"/>
          <w:szCs w:val="22"/>
          <w:u w:val="single"/>
        </w:rPr>
      </w:pPr>
      <w:r>
        <w:rPr>
          <w:b/>
          <w:bCs/>
          <w:i/>
          <w:iCs/>
          <w:sz w:val="22"/>
          <w:szCs w:val="22"/>
          <w:u w:val="single"/>
        </w:rPr>
        <w:t>Bibliografía:</w:t>
      </w:r>
    </w:p>
    <w:p w:rsidR="004622AD" w:rsidRDefault="0052272D">
      <w:pPr>
        <w:spacing w:before="240" w:after="240" w:line="240" w:lineRule="auto"/>
        <w:ind w:firstLine="0"/>
        <w:jc w:val="both"/>
        <w:rPr>
          <w:b/>
          <w:bCs/>
          <w:i/>
          <w:iCs/>
          <w:sz w:val="22"/>
          <w:szCs w:val="22"/>
        </w:rPr>
      </w:pPr>
      <w:proofErr w:type="spellStart"/>
      <w:r>
        <w:rPr>
          <w:b/>
          <w:bCs/>
          <w:i/>
          <w:iCs/>
          <w:sz w:val="22"/>
          <w:szCs w:val="22"/>
        </w:rPr>
        <w:t>Chitarroni</w:t>
      </w:r>
      <w:proofErr w:type="spellEnd"/>
      <w:r>
        <w:rPr>
          <w:b/>
          <w:bCs/>
          <w:i/>
          <w:iCs/>
          <w:sz w:val="22"/>
          <w:szCs w:val="22"/>
        </w:rPr>
        <w:t>, H. y otros La investigación en Ciencias Sociales: lógicas, métodos y técnicas para abordar la realidad social. Buenos aires: Universidad del Salvador. Cap. 9.</w:t>
      </w:r>
    </w:p>
    <w:p w:rsidR="004622AD" w:rsidRDefault="0052272D">
      <w:pPr>
        <w:spacing w:before="240" w:after="240" w:line="240" w:lineRule="auto"/>
        <w:ind w:firstLine="0"/>
        <w:jc w:val="both"/>
        <w:rPr>
          <w:b/>
          <w:bCs/>
          <w:i/>
          <w:iCs/>
          <w:sz w:val="22"/>
          <w:szCs w:val="22"/>
        </w:rPr>
      </w:pPr>
      <w:r>
        <w:rPr>
          <w:b/>
          <w:bCs/>
          <w:i/>
          <w:iCs/>
          <w:sz w:val="22"/>
          <w:szCs w:val="22"/>
        </w:rPr>
        <w:t xml:space="preserve"> </w:t>
      </w:r>
    </w:p>
    <w:p w:rsidR="004622AD" w:rsidRDefault="0052272D">
      <w:pPr>
        <w:spacing w:before="240" w:after="240" w:line="240" w:lineRule="auto"/>
        <w:ind w:firstLine="0"/>
        <w:jc w:val="both"/>
        <w:rPr>
          <w:b/>
          <w:bCs/>
          <w:i/>
          <w:iCs/>
          <w:sz w:val="22"/>
          <w:szCs w:val="22"/>
        </w:rPr>
      </w:pPr>
      <w:r>
        <w:rPr>
          <w:b/>
          <w:bCs/>
          <w:i/>
          <w:iCs/>
          <w:sz w:val="22"/>
          <w:szCs w:val="22"/>
        </w:rPr>
        <w:t>Unidad 5- Obtención de la información.</w:t>
      </w:r>
    </w:p>
    <w:p w:rsidR="004622AD" w:rsidRDefault="0052272D">
      <w:pPr>
        <w:spacing w:before="240" w:after="240" w:line="240" w:lineRule="auto"/>
        <w:ind w:firstLine="0"/>
        <w:jc w:val="both"/>
        <w:rPr>
          <w:b/>
          <w:bCs/>
          <w:i/>
          <w:iCs/>
          <w:sz w:val="22"/>
          <w:szCs w:val="22"/>
        </w:rPr>
      </w:pPr>
      <w:r>
        <w:rPr>
          <w:b/>
          <w:bCs/>
          <w:i/>
          <w:iCs/>
          <w:sz w:val="22"/>
          <w:szCs w:val="22"/>
        </w:rPr>
        <w:t xml:space="preserve">Datos primarios y secundarios. Las técnicas cuantitativas y cualitativas. Ventajas y desventajas metodológicas de cada una. La encuesta. Construcción de un cuestionario. Diferenciación entre Formulario </w:t>
      </w:r>
      <w:proofErr w:type="spellStart"/>
      <w:r>
        <w:rPr>
          <w:b/>
          <w:bCs/>
          <w:i/>
          <w:iCs/>
          <w:sz w:val="22"/>
          <w:szCs w:val="22"/>
        </w:rPr>
        <w:t>autoadministrado</w:t>
      </w:r>
      <w:proofErr w:type="spellEnd"/>
      <w:r>
        <w:rPr>
          <w:b/>
          <w:bCs/>
          <w:i/>
          <w:iCs/>
          <w:sz w:val="22"/>
          <w:szCs w:val="22"/>
        </w:rPr>
        <w:t xml:space="preserve"> y encuesta. La traducción de los indicadores a preguntas. El trabajo de campo. La codificación. El </w:t>
      </w:r>
      <w:proofErr w:type="spellStart"/>
      <w:r>
        <w:rPr>
          <w:b/>
          <w:bCs/>
          <w:i/>
          <w:iCs/>
          <w:sz w:val="22"/>
          <w:szCs w:val="22"/>
        </w:rPr>
        <w:t>pretest</w:t>
      </w:r>
      <w:proofErr w:type="spellEnd"/>
      <w:r>
        <w:rPr>
          <w:b/>
          <w:bCs/>
          <w:i/>
          <w:iCs/>
          <w:sz w:val="22"/>
          <w:szCs w:val="22"/>
        </w:rPr>
        <w:t>. El método experimental. Tipos de experimento. Diferencias y semejanzas con el método exploratorio, descriptivo y explicativo.</w:t>
      </w:r>
    </w:p>
    <w:p w:rsidR="004622AD" w:rsidRDefault="0052272D">
      <w:pPr>
        <w:spacing w:before="240" w:after="240" w:line="240" w:lineRule="auto"/>
        <w:ind w:firstLine="0"/>
        <w:jc w:val="both"/>
        <w:rPr>
          <w:b/>
          <w:bCs/>
          <w:i/>
          <w:iCs/>
          <w:sz w:val="22"/>
          <w:szCs w:val="22"/>
        </w:rPr>
      </w:pPr>
      <w:r>
        <w:rPr>
          <w:b/>
          <w:bCs/>
          <w:i/>
          <w:iCs/>
          <w:sz w:val="22"/>
          <w:szCs w:val="22"/>
        </w:rPr>
        <w:t xml:space="preserve"> </w:t>
      </w:r>
    </w:p>
    <w:p w:rsidR="004622AD" w:rsidRDefault="0052272D">
      <w:pPr>
        <w:spacing w:before="240" w:after="240" w:line="240" w:lineRule="auto"/>
        <w:ind w:firstLine="0"/>
        <w:jc w:val="both"/>
        <w:rPr>
          <w:b/>
          <w:bCs/>
          <w:i/>
          <w:iCs/>
          <w:sz w:val="22"/>
          <w:szCs w:val="22"/>
          <w:u w:val="single"/>
        </w:rPr>
      </w:pPr>
      <w:r>
        <w:rPr>
          <w:b/>
          <w:bCs/>
          <w:i/>
          <w:iCs/>
          <w:sz w:val="22"/>
          <w:szCs w:val="22"/>
          <w:u w:val="single"/>
        </w:rPr>
        <w:t>Bibliografía:</w:t>
      </w:r>
    </w:p>
    <w:p w:rsidR="004622AD" w:rsidRDefault="0052272D">
      <w:pPr>
        <w:spacing w:before="240" w:after="240" w:line="240" w:lineRule="auto"/>
        <w:ind w:firstLine="0"/>
        <w:jc w:val="both"/>
        <w:rPr>
          <w:b/>
          <w:bCs/>
          <w:i/>
          <w:iCs/>
          <w:sz w:val="22"/>
          <w:szCs w:val="22"/>
        </w:rPr>
      </w:pPr>
      <w:proofErr w:type="spellStart"/>
      <w:r>
        <w:rPr>
          <w:b/>
          <w:bCs/>
          <w:i/>
          <w:iCs/>
          <w:sz w:val="22"/>
          <w:szCs w:val="22"/>
        </w:rPr>
        <w:t>Chitarroni</w:t>
      </w:r>
      <w:proofErr w:type="spellEnd"/>
      <w:r>
        <w:rPr>
          <w:b/>
          <w:bCs/>
          <w:i/>
          <w:iCs/>
          <w:sz w:val="22"/>
          <w:szCs w:val="22"/>
        </w:rPr>
        <w:t>, H. y otros La investigación en Ciencias Sociales: lógicas, métodos y técnicas para abordar la realidad social. Buenos aires: Universidad del Salvador. Cap. 13.</w:t>
      </w:r>
    </w:p>
    <w:p w:rsidR="004622AD" w:rsidRDefault="0052272D">
      <w:pPr>
        <w:spacing w:before="240" w:after="240" w:line="240" w:lineRule="auto"/>
        <w:ind w:firstLine="0"/>
        <w:jc w:val="both"/>
        <w:rPr>
          <w:b/>
          <w:bCs/>
          <w:i/>
          <w:iCs/>
          <w:sz w:val="22"/>
          <w:szCs w:val="22"/>
        </w:rPr>
      </w:pPr>
      <w:r>
        <w:rPr>
          <w:b/>
          <w:bCs/>
          <w:i/>
          <w:iCs/>
          <w:sz w:val="22"/>
          <w:szCs w:val="22"/>
        </w:rPr>
        <w:t xml:space="preserve"> </w:t>
      </w:r>
    </w:p>
    <w:p w:rsidR="004622AD" w:rsidRDefault="0052272D">
      <w:pPr>
        <w:spacing w:before="240" w:after="240" w:line="240" w:lineRule="auto"/>
        <w:ind w:firstLine="0"/>
        <w:jc w:val="both"/>
        <w:rPr>
          <w:b/>
          <w:bCs/>
          <w:i/>
          <w:iCs/>
          <w:sz w:val="22"/>
          <w:szCs w:val="22"/>
        </w:rPr>
      </w:pPr>
      <w:r>
        <w:rPr>
          <w:b/>
          <w:bCs/>
          <w:i/>
          <w:iCs/>
          <w:sz w:val="22"/>
          <w:szCs w:val="22"/>
        </w:rPr>
        <w:t>Unidad 6- Presentación de la información.</w:t>
      </w:r>
    </w:p>
    <w:p w:rsidR="004622AD" w:rsidRDefault="0052272D">
      <w:pPr>
        <w:spacing w:before="240" w:after="240" w:line="240" w:lineRule="auto"/>
        <w:ind w:firstLine="0"/>
        <w:jc w:val="both"/>
        <w:rPr>
          <w:b/>
          <w:bCs/>
          <w:i/>
          <w:iCs/>
          <w:sz w:val="22"/>
          <w:szCs w:val="22"/>
        </w:rPr>
      </w:pPr>
      <w:r>
        <w:rPr>
          <w:b/>
          <w:bCs/>
          <w:i/>
          <w:iCs/>
          <w:sz w:val="22"/>
          <w:szCs w:val="22"/>
        </w:rPr>
        <w:t>El procesamiento de los datos. El análisis y el tratamiento de la información. El informe de investigación.</w:t>
      </w:r>
    </w:p>
    <w:p w:rsidR="004622AD" w:rsidRDefault="0052272D">
      <w:pPr>
        <w:spacing w:before="240" w:after="240" w:line="240" w:lineRule="auto"/>
        <w:ind w:firstLine="0"/>
        <w:jc w:val="both"/>
        <w:rPr>
          <w:b/>
          <w:bCs/>
          <w:i/>
          <w:iCs/>
          <w:sz w:val="22"/>
          <w:szCs w:val="22"/>
        </w:rPr>
      </w:pPr>
      <w:r>
        <w:rPr>
          <w:b/>
          <w:bCs/>
          <w:i/>
          <w:iCs/>
          <w:sz w:val="22"/>
          <w:szCs w:val="22"/>
        </w:rPr>
        <w:t xml:space="preserve"> </w:t>
      </w:r>
    </w:p>
    <w:p w:rsidR="004622AD" w:rsidRDefault="0052272D">
      <w:pPr>
        <w:spacing w:before="240" w:after="240" w:line="240" w:lineRule="auto"/>
        <w:ind w:firstLine="0"/>
        <w:jc w:val="both"/>
        <w:rPr>
          <w:b/>
          <w:bCs/>
          <w:i/>
          <w:iCs/>
          <w:sz w:val="22"/>
          <w:szCs w:val="22"/>
          <w:u w:val="single"/>
        </w:rPr>
      </w:pPr>
      <w:r>
        <w:rPr>
          <w:b/>
          <w:bCs/>
          <w:i/>
          <w:iCs/>
          <w:sz w:val="22"/>
          <w:szCs w:val="22"/>
          <w:u w:val="single"/>
        </w:rPr>
        <w:t>Bibliografía:</w:t>
      </w:r>
    </w:p>
    <w:p w:rsidR="004622AD" w:rsidRPr="000B2D5E" w:rsidRDefault="0052272D" w:rsidP="000B2D5E">
      <w:pPr>
        <w:spacing w:before="240" w:after="240" w:line="240" w:lineRule="auto"/>
        <w:ind w:firstLine="0"/>
        <w:jc w:val="both"/>
        <w:rPr>
          <w:b/>
          <w:bCs/>
          <w:i/>
          <w:iCs/>
          <w:sz w:val="22"/>
          <w:szCs w:val="22"/>
        </w:rPr>
      </w:pPr>
      <w:proofErr w:type="spellStart"/>
      <w:r>
        <w:rPr>
          <w:b/>
          <w:bCs/>
          <w:i/>
          <w:iCs/>
          <w:sz w:val="22"/>
          <w:szCs w:val="22"/>
        </w:rPr>
        <w:t>Chitarroni</w:t>
      </w:r>
      <w:proofErr w:type="spellEnd"/>
      <w:r>
        <w:rPr>
          <w:b/>
          <w:bCs/>
          <w:i/>
          <w:iCs/>
          <w:sz w:val="22"/>
          <w:szCs w:val="22"/>
        </w:rPr>
        <w:t>, H. y otros La investigación en Ciencias Sociales: lógicas, métodos y técnicas para abordar la realidad social. Buenos aires: Universidad del Salvador. Cap. 18</w:t>
      </w:r>
    </w:p>
    <w:p w:rsidR="004622AD" w:rsidRDefault="004622AD">
      <w:pPr>
        <w:ind w:hanging="2"/>
        <w:jc w:val="both"/>
        <w:rPr>
          <w:b/>
          <w:bCs/>
        </w:rPr>
      </w:pPr>
    </w:p>
    <w:p w:rsidR="004622AD" w:rsidRDefault="0052272D">
      <w:pPr>
        <w:numPr>
          <w:ilvl w:val="0"/>
          <w:numId w:val="10"/>
        </w:numPr>
        <w:spacing w:line="240" w:lineRule="auto"/>
        <w:ind w:left="0" w:hanging="2"/>
        <w:jc w:val="both"/>
      </w:pPr>
      <w:r>
        <w:rPr>
          <w:b/>
          <w:bCs/>
          <w:smallCaps/>
        </w:rPr>
        <w:t>RECURSOS METODOLÓGICOS:</w:t>
      </w:r>
    </w:p>
    <w:p w:rsidR="004622AD" w:rsidRDefault="0052272D">
      <w:pPr>
        <w:spacing w:before="240" w:after="240" w:line="240" w:lineRule="auto"/>
        <w:ind w:firstLine="0"/>
        <w:jc w:val="both"/>
        <w:rPr>
          <w:b/>
          <w:bCs/>
        </w:rPr>
      </w:pPr>
      <w:r>
        <w:t xml:space="preserve">Durante la cursada se realizarán trabajos prácticos previstos después de cada clase teórica. Serán acerca de diferentes tipos de investigación, técnicas de recolección de datos, muestreo e interpretación. tipo de investigación en los que las/os alumnas/os deberán aplicar los conocimientos teóricos dados en las respectivas clases. Tales trabajos prácticos serán sobre la base de resultados y herramientas de investigación Se realizarán en </w:t>
      </w:r>
      <w:r>
        <w:rPr>
          <w:b/>
          <w:bCs/>
        </w:rPr>
        <w:t>equipos de no más de cuatro integrantes.</w:t>
      </w:r>
    </w:p>
    <w:p w:rsidR="004622AD" w:rsidRDefault="0052272D">
      <w:pPr>
        <w:spacing w:before="240" w:after="240" w:line="240" w:lineRule="auto"/>
        <w:ind w:firstLine="0"/>
        <w:jc w:val="both"/>
        <w:rPr>
          <w:i/>
          <w:iCs/>
          <w:sz w:val="22"/>
          <w:szCs w:val="22"/>
        </w:rPr>
      </w:pPr>
      <w:r>
        <w:rPr>
          <w:i/>
          <w:iCs/>
          <w:sz w:val="22"/>
          <w:szCs w:val="22"/>
        </w:rPr>
        <w:t xml:space="preserve"> </w:t>
      </w:r>
    </w:p>
    <w:p w:rsidR="004622AD" w:rsidRDefault="0052272D">
      <w:pPr>
        <w:spacing w:line="240" w:lineRule="auto"/>
        <w:ind w:left="360" w:firstLine="0"/>
        <w:jc w:val="both"/>
        <w:rPr>
          <w:b/>
          <w:bCs/>
          <w:smallCaps/>
        </w:rPr>
      </w:pPr>
      <w:r>
        <w:t xml:space="preserve"> </w:t>
      </w:r>
      <w:r>
        <w:rPr>
          <w:b/>
          <w:bCs/>
          <w:smallCaps/>
        </w:rPr>
        <w:t>CRITERIOS E INSTRUMENTOS DE EVALUACIÓN PARCIAL:</w:t>
      </w:r>
    </w:p>
    <w:p w:rsidR="004622AD" w:rsidRDefault="004622AD"/>
    <w:p w:rsidR="004622AD" w:rsidRDefault="0052272D">
      <w:r>
        <w:t xml:space="preserve">Se realizará un seguimiento de los trabajos prácticos para constatar la comprensión de los temas. Los mismos deberán ser aprobados con una calificación que no sea menor a 4. </w:t>
      </w:r>
    </w:p>
    <w:p w:rsidR="004622AD" w:rsidRDefault="0052272D">
      <w:r>
        <w:t xml:space="preserve">Se tomará una evaluación parcial escrita predominantemente práctica el 3er mes de la cursada. </w:t>
      </w:r>
    </w:p>
    <w:p w:rsidR="004622AD" w:rsidRDefault="004622AD">
      <w:pPr>
        <w:ind w:hanging="2"/>
        <w:jc w:val="both"/>
      </w:pPr>
    </w:p>
    <w:p w:rsidR="004622AD" w:rsidRDefault="0052272D">
      <w:pPr>
        <w:numPr>
          <w:ilvl w:val="0"/>
          <w:numId w:val="10"/>
        </w:numPr>
        <w:spacing w:line="240" w:lineRule="auto"/>
        <w:ind w:left="0" w:hanging="2"/>
        <w:jc w:val="both"/>
        <w:rPr>
          <w:smallCaps/>
        </w:rPr>
      </w:pPr>
      <w:r>
        <w:rPr>
          <w:b/>
          <w:bCs/>
          <w:smallCaps/>
        </w:rPr>
        <w:t>RÉGIMEN DE EVALUACIÓN FINAL Y APROBACIÓN DE LA MATERIA:</w:t>
      </w:r>
    </w:p>
    <w:p w:rsidR="004622AD" w:rsidRDefault="004622AD">
      <w:pPr>
        <w:spacing w:line="240" w:lineRule="auto"/>
        <w:ind w:left="360" w:firstLine="0"/>
        <w:jc w:val="both"/>
        <w:rPr>
          <w:b/>
          <w:bCs/>
          <w:smallCaps/>
        </w:rPr>
      </w:pPr>
    </w:p>
    <w:p w:rsidR="004622AD" w:rsidRDefault="0052272D">
      <w:r>
        <w:t xml:space="preserve">El promedio entre ambas notas (de los </w:t>
      </w:r>
      <w:proofErr w:type="spellStart"/>
      <w:r>
        <w:t>tps</w:t>
      </w:r>
      <w:proofErr w:type="spellEnd"/>
      <w:r>
        <w:t xml:space="preserve"> y el parcial será la calificación de regularización de la materia y no podrá ser menos a 4 (cuatro). Se tomará, además, una evaluación final escrita que deberán aprobar con calificación no menor a 4. </w:t>
      </w:r>
    </w:p>
    <w:p w:rsidR="004622AD" w:rsidRDefault="004622AD">
      <w:pPr>
        <w:ind w:hanging="2"/>
        <w:jc w:val="both"/>
        <w:rPr>
          <w:b/>
          <w:bCs/>
          <w:smallCaps/>
        </w:rPr>
      </w:pPr>
    </w:p>
    <w:p w:rsidR="004622AD" w:rsidRDefault="004622AD">
      <w:pPr>
        <w:ind w:hanging="2"/>
        <w:jc w:val="both"/>
      </w:pPr>
    </w:p>
    <w:p w:rsidR="004622AD" w:rsidRDefault="0052272D">
      <w:pPr>
        <w:numPr>
          <w:ilvl w:val="0"/>
          <w:numId w:val="10"/>
        </w:numPr>
        <w:spacing w:line="240" w:lineRule="auto"/>
        <w:ind w:left="0" w:hanging="2"/>
        <w:jc w:val="both"/>
        <w:rPr>
          <w:smallCaps/>
        </w:rPr>
      </w:pPr>
      <w:r>
        <w:rPr>
          <w:b/>
          <w:bCs/>
          <w:smallCaps/>
        </w:rPr>
        <w:t>BIBLIOGRAFÍA COMPLEMENTARIA:</w:t>
      </w:r>
      <w:r>
        <w:t xml:space="preserve"> </w:t>
      </w:r>
      <w:r>
        <w:rPr>
          <w:i/>
          <w:iCs/>
        </w:rPr>
        <w:t>Figura en la bibliografía de cada unidad.</w:t>
      </w:r>
    </w:p>
    <w:p w:rsidR="004622AD" w:rsidRDefault="004622AD">
      <w:pPr>
        <w:ind w:hanging="2"/>
        <w:jc w:val="both"/>
      </w:pPr>
    </w:p>
    <w:p w:rsidR="004622AD" w:rsidRDefault="004622AD">
      <w:pPr>
        <w:ind w:hanging="2"/>
        <w:jc w:val="both"/>
      </w:pPr>
    </w:p>
    <w:p w:rsidR="004622AD" w:rsidRDefault="0052272D">
      <w:pPr>
        <w:numPr>
          <w:ilvl w:val="0"/>
          <w:numId w:val="10"/>
        </w:numPr>
        <w:spacing w:line="240" w:lineRule="auto"/>
        <w:ind w:left="0" w:hanging="2"/>
        <w:jc w:val="both"/>
        <w:rPr>
          <w:smallCaps/>
        </w:rPr>
      </w:pPr>
      <w:r>
        <w:rPr>
          <w:b/>
          <w:bCs/>
          <w:smallCaps/>
        </w:rPr>
        <w:t xml:space="preserve">ORGANIZACIÓN SEMANAL DE LA ACTIVIDAD PRESENCIAL (Orientadora) </w:t>
      </w:r>
    </w:p>
    <w:p w:rsidR="004622AD" w:rsidRDefault="004622AD">
      <w:pPr>
        <w:spacing w:line="240" w:lineRule="auto"/>
        <w:ind w:left="360" w:firstLine="0"/>
        <w:jc w:val="both"/>
        <w:rPr>
          <w:b/>
          <w:bCs/>
          <w:smallCaps/>
        </w:rPr>
      </w:pPr>
    </w:p>
    <w:p w:rsidR="004622AD" w:rsidRDefault="0052272D">
      <w:pPr>
        <w:ind w:hanging="2"/>
        <w:jc w:val="both"/>
      </w:pPr>
      <w:r>
        <w:rPr>
          <w:b/>
          <w:bCs/>
        </w:rPr>
        <w:t xml:space="preserve">Nota: </w:t>
      </w:r>
      <w:r>
        <w:t>En aquellos casos que la materia tenga una modalidad intensiva, consignar detalle de la actividad.</w:t>
      </w:r>
    </w:p>
    <w:p w:rsidR="004622AD" w:rsidRDefault="004622AD">
      <w:pPr>
        <w:ind w:hanging="2"/>
        <w:jc w:val="both"/>
      </w:pPr>
    </w:p>
    <w:p w:rsidR="004622AD" w:rsidRDefault="004622AD">
      <w:pPr>
        <w:ind w:hanging="2"/>
        <w:jc w:val="both"/>
      </w:pPr>
    </w:p>
    <w:p w:rsidR="004622AD" w:rsidRDefault="004622AD">
      <w:pPr>
        <w:ind w:hanging="2"/>
        <w:jc w:val="both"/>
        <w:rPr>
          <w:i/>
          <w:iCs/>
          <w:color w:val="4A442A"/>
          <w:sz w:val="20"/>
          <w:szCs w:val="20"/>
        </w:rPr>
      </w:pPr>
    </w:p>
    <w:tbl>
      <w:tblPr>
        <w:tblStyle w:val="a5"/>
        <w:tblW w:w="9525"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0"/>
        <w:gridCol w:w="3375"/>
        <w:gridCol w:w="870"/>
        <w:gridCol w:w="870"/>
        <w:gridCol w:w="1740"/>
        <w:gridCol w:w="1740"/>
      </w:tblGrid>
      <w:tr w:rsidR="004622AD">
        <w:trPr>
          <w:trHeight w:val="600"/>
        </w:trPr>
        <w:tc>
          <w:tcPr>
            <w:tcW w:w="93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4622AD" w:rsidRDefault="004622AD">
            <w:pPr>
              <w:spacing w:line="240" w:lineRule="auto"/>
              <w:ind w:hanging="2"/>
              <w:rPr>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4622AD" w:rsidRDefault="004622AD">
            <w:pPr>
              <w:widowControl w:val="0"/>
              <w:pBdr>
                <w:top w:val="nil"/>
                <w:left w:val="nil"/>
                <w:bottom w:val="nil"/>
                <w:right w:val="nil"/>
                <w:between w:val="nil"/>
              </w:pBdr>
              <w:ind w:hanging="2"/>
              <w:rPr>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4622AD" w:rsidRDefault="0052272D">
            <w:pPr>
              <w:widowControl w:val="0"/>
              <w:ind w:hanging="2"/>
              <w:jc w:val="center"/>
              <w:rPr>
                <w:i/>
                <w:iCs/>
                <w:sz w:val="20"/>
                <w:szCs w:val="20"/>
              </w:rPr>
            </w:pPr>
            <w:r>
              <w:rPr>
                <w:i/>
                <w:iCs/>
                <w:sz w:val="20"/>
                <w:szCs w:val="20"/>
              </w:rPr>
              <w:t>Teoría</w:t>
            </w:r>
          </w:p>
        </w:tc>
        <w:tc>
          <w:tcPr>
            <w:tcW w:w="87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4622AD" w:rsidRDefault="0052272D">
            <w:pPr>
              <w:widowControl w:val="0"/>
              <w:ind w:hanging="2"/>
              <w:jc w:val="center"/>
              <w:rPr>
                <w:i/>
                <w:iCs/>
                <w:sz w:val="20"/>
                <w:szCs w:val="20"/>
              </w:rPr>
            </w:pPr>
            <w:r>
              <w:rPr>
                <w:i/>
                <w:iCs/>
                <w:sz w:val="20"/>
                <w:szCs w:val="20"/>
              </w:rPr>
              <w:t>Práctica</w:t>
            </w:r>
          </w:p>
        </w:tc>
        <w:tc>
          <w:tcPr>
            <w:tcW w:w="174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4622AD" w:rsidRDefault="004622AD">
            <w:pPr>
              <w:widowControl w:val="0"/>
              <w:pBdr>
                <w:top w:val="nil"/>
                <w:left w:val="nil"/>
                <w:bottom w:val="nil"/>
                <w:right w:val="nil"/>
                <w:between w:val="nil"/>
              </w:pBdr>
              <w:ind w:hanging="2"/>
              <w:rPr>
                <w:i/>
                <w:iCs/>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4622AD" w:rsidRDefault="004622AD">
            <w:pPr>
              <w:widowControl w:val="0"/>
              <w:pBdr>
                <w:top w:val="nil"/>
                <w:left w:val="nil"/>
                <w:bottom w:val="nil"/>
                <w:right w:val="nil"/>
                <w:between w:val="nil"/>
              </w:pBdr>
              <w:ind w:hanging="2"/>
              <w:rPr>
                <w:i/>
                <w:iCs/>
                <w:sz w:val="20"/>
                <w:szCs w:val="20"/>
              </w:rPr>
            </w:pPr>
          </w:p>
        </w:tc>
      </w:tr>
      <w:tr w:rsidR="004622AD">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4622AD" w:rsidRDefault="0052272D">
            <w:pPr>
              <w:keepNext/>
              <w:pBdr>
                <w:top w:val="nil"/>
                <w:left w:val="nil"/>
                <w:bottom w:val="nil"/>
                <w:right w:val="nil"/>
                <w:between w:val="nil"/>
              </w:pBdr>
              <w:spacing w:line="240" w:lineRule="auto"/>
              <w:ind w:hanging="2"/>
              <w:jc w:val="both"/>
              <w:rPr>
                <w:color w:val="000000"/>
                <w:sz w:val="18"/>
                <w:szCs w:val="18"/>
              </w:rPr>
            </w:pPr>
            <w:r>
              <w:rPr>
                <w:b/>
                <w:bCs/>
                <w:color w:val="000000"/>
                <w:sz w:val="18"/>
                <w:szCs w:val="18"/>
              </w:rPr>
              <w:t>Primera parte: El surgimiento de los problemas de investigación. (unidad</w:t>
            </w:r>
            <w:r>
              <w:rPr>
                <w:i/>
                <w:iCs/>
                <w:sz w:val="20"/>
                <w:szCs w:val="20"/>
              </w:rPr>
              <w:t xml:space="preserve"> 1 )</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4622AD" w:rsidRDefault="0052272D">
            <w:pPr>
              <w:spacing w:before="240" w:after="240" w:line="240" w:lineRule="auto"/>
              <w:ind w:firstLine="0"/>
              <w:jc w:val="both"/>
              <w:rPr>
                <w:b/>
                <w:bCs/>
                <w:i/>
                <w:iCs/>
                <w:sz w:val="22"/>
                <w:szCs w:val="22"/>
              </w:rPr>
            </w:pPr>
            <w:r>
              <w:rPr>
                <w:i/>
                <w:iCs/>
                <w:sz w:val="20"/>
                <w:szCs w:val="20"/>
              </w:rPr>
              <w:t>Contenidos:</w:t>
            </w:r>
            <w:r>
              <w:rPr>
                <w:b/>
                <w:bCs/>
                <w:i/>
                <w:iCs/>
                <w:sz w:val="22"/>
                <w:szCs w:val="22"/>
              </w:rPr>
              <w:t xml:space="preserve"> Contextos de discusión en las Ciencias Sociales. Los diseños de Investigación. Tipos de diseños. Estrategias de investigación. El exploratorio. Definición de objetivos generales y objetivos específicos.</w:t>
            </w:r>
          </w:p>
          <w:p w:rsidR="004622AD" w:rsidRDefault="0052272D">
            <w:pPr>
              <w:spacing w:before="240" w:after="240" w:line="240" w:lineRule="auto"/>
              <w:ind w:firstLine="0"/>
              <w:jc w:val="both"/>
              <w:rPr>
                <w:b/>
                <w:bCs/>
                <w:i/>
                <w:iCs/>
                <w:sz w:val="22"/>
                <w:szCs w:val="22"/>
              </w:rPr>
            </w:pPr>
            <w:r>
              <w:rPr>
                <w:b/>
                <w:bCs/>
                <w:i/>
                <w:iCs/>
                <w:sz w:val="22"/>
                <w:szCs w:val="22"/>
              </w:rPr>
              <w:t xml:space="preserve"> </w:t>
            </w:r>
          </w:p>
          <w:p w:rsidR="004622AD" w:rsidRDefault="004622AD">
            <w:pPr>
              <w:spacing w:line="240" w:lineRule="auto"/>
              <w:ind w:hanging="2"/>
              <w:rPr>
                <w:i/>
                <w:iCs/>
                <w:sz w:val="20"/>
                <w:szCs w:val="20"/>
              </w:rPr>
            </w:pPr>
          </w:p>
          <w:p w:rsidR="004622AD" w:rsidRDefault="0052272D">
            <w:pPr>
              <w:spacing w:line="240" w:lineRule="auto"/>
              <w:ind w:hanging="2"/>
              <w:rPr>
                <w:i/>
                <w:iCs/>
                <w:sz w:val="20"/>
                <w:szCs w:val="20"/>
              </w:rPr>
            </w:pPr>
            <w:r>
              <w:rPr>
                <w:color w:val="000000"/>
                <w:sz w:val="18"/>
                <w:szCs w:val="18"/>
              </w:rPr>
              <w:t>.</w:t>
            </w:r>
            <w:r>
              <w:rPr>
                <w:color w:val="000000"/>
              </w:rPr>
              <w:t xml:space="preserve"> </w:t>
            </w:r>
          </w:p>
          <w:p w:rsidR="004622AD" w:rsidRDefault="004622AD">
            <w:pPr>
              <w:spacing w:line="240" w:lineRule="auto"/>
              <w:ind w:hanging="2"/>
              <w:rPr>
                <w:i/>
                <w:iCs/>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4622AD" w:rsidRDefault="0052272D">
            <w:pPr>
              <w:widowControl w:val="0"/>
              <w:ind w:hanging="2"/>
              <w:jc w:val="center"/>
              <w:rPr>
                <w:i/>
                <w:iCs/>
                <w:sz w:val="20"/>
                <w:szCs w:val="20"/>
              </w:rPr>
            </w:pPr>
            <w:r>
              <w:rPr>
                <w:i/>
                <w:iCs/>
                <w:sz w:val="20"/>
                <w:szCs w:val="20"/>
              </w:rPr>
              <w:t>1 hora y media</w:t>
            </w:r>
          </w:p>
          <w:p w:rsidR="004622AD" w:rsidRDefault="0052272D">
            <w:pPr>
              <w:widowControl w:val="0"/>
              <w:ind w:hanging="2"/>
              <w:jc w:val="center"/>
              <w:rPr>
                <w:i/>
                <w:iCs/>
                <w:sz w:val="20"/>
                <w:szCs w:val="20"/>
              </w:rPr>
            </w:pPr>
            <w:r>
              <w:rPr>
                <w:i/>
                <w:iCs/>
                <w:sz w:val="20"/>
                <w:szCs w:val="20"/>
              </w:rPr>
              <w:t>(cada clase)</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4622AD" w:rsidRDefault="0052272D">
            <w:pPr>
              <w:widowControl w:val="0"/>
              <w:ind w:hanging="2"/>
              <w:jc w:val="center"/>
              <w:rPr>
                <w:i/>
                <w:iCs/>
                <w:sz w:val="20"/>
                <w:szCs w:val="20"/>
              </w:rPr>
            </w:pPr>
            <w:r>
              <w:rPr>
                <w:i/>
                <w:iCs/>
                <w:sz w:val="20"/>
                <w:szCs w:val="20"/>
              </w:rPr>
              <w:t>1 hora y media</w:t>
            </w:r>
          </w:p>
          <w:p w:rsidR="004622AD" w:rsidRDefault="0052272D">
            <w:pPr>
              <w:widowControl w:val="0"/>
              <w:ind w:hanging="2"/>
              <w:jc w:val="center"/>
              <w:rPr>
                <w:i/>
                <w:iCs/>
                <w:sz w:val="20"/>
                <w:szCs w:val="20"/>
              </w:rPr>
            </w:pPr>
            <w:r>
              <w:rPr>
                <w:i/>
                <w:iCs/>
                <w:sz w:val="20"/>
                <w:szCs w:val="20"/>
              </w:rPr>
              <w:t>(cada clase)</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4622AD" w:rsidRDefault="0052272D">
            <w:pPr>
              <w:widowControl w:val="0"/>
              <w:ind w:hanging="2"/>
              <w:jc w:val="center"/>
              <w:rPr>
                <w:i/>
                <w:iCs/>
                <w:sz w:val="20"/>
                <w:szCs w:val="20"/>
              </w:rPr>
            </w:pPr>
            <w:r>
              <w:rPr>
                <w:i/>
                <w:iCs/>
                <w:sz w:val="20"/>
                <w:szCs w:val="20"/>
              </w:rPr>
              <w:t>Obligatoria y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4622AD" w:rsidRDefault="0052272D">
            <w:pPr>
              <w:widowControl w:val="0"/>
              <w:ind w:hanging="2"/>
              <w:rPr>
                <w:i/>
                <w:iCs/>
                <w:sz w:val="20"/>
                <w:szCs w:val="20"/>
              </w:rPr>
            </w:pPr>
            <w:r>
              <w:rPr>
                <w:i/>
                <w:iCs/>
                <w:sz w:val="20"/>
                <w:szCs w:val="20"/>
              </w:rPr>
              <w:t>Alumnos entre sí con la guía de  docente</w:t>
            </w:r>
          </w:p>
        </w:tc>
      </w:tr>
      <w:tr w:rsidR="004622AD">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4622AD" w:rsidRDefault="0052272D">
            <w:pPr>
              <w:pBdr>
                <w:top w:val="nil"/>
                <w:left w:val="nil"/>
                <w:bottom w:val="nil"/>
                <w:right w:val="nil"/>
                <w:between w:val="nil"/>
              </w:pBdr>
              <w:spacing w:line="240" w:lineRule="auto"/>
              <w:ind w:hanging="2"/>
              <w:jc w:val="both"/>
              <w:rPr>
                <w:i/>
                <w:iCs/>
                <w:sz w:val="20"/>
                <w:szCs w:val="20"/>
              </w:rPr>
            </w:pPr>
            <w:r>
              <w:rPr>
                <w:b/>
                <w:bCs/>
                <w:color w:val="000000"/>
                <w:sz w:val="18"/>
                <w:szCs w:val="18"/>
              </w:rPr>
              <w:t>Segunda parte: tipos de investigación y técnicas de recolección de cada una (unidades 2,3 y 4)</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4622AD" w:rsidRDefault="0052272D">
            <w:pPr>
              <w:ind w:right="100" w:hanging="2"/>
              <w:rPr>
                <w:i/>
                <w:iCs/>
                <w:sz w:val="20"/>
                <w:szCs w:val="20"/>
              </w:rPr>
            </w:pPr>
            <w:r>
              <w:rPr>
                <w:i/>
                <w:iCs/>
                <w:sz w:val="20"/>
                <w:szCs w:val="20"/>
              </w:rPr>
              <w:t xml:space="preserve">. </w:t>
            </w:r>
          </w:p>
          <w:p w:rsidR="004622AD" w:rsidRDefault="0052272D">
            <w:pPr>
              <w:spacing w:before="240" w:after="240" w:line="240" w:lineRule="auto"/>
              <w:ind w:firstLine="0"/>
              <w:jc w:val="both"/>
              <w:rPr>
                <w:b/>
                <w:bCs/>
                <w:i/>
                <w:iCs/>
                <w:sz w:val="22"/>
                <w:szCs w:val="22"/>
              </w:rPr>
            </w:pPr>
            <w:r>
              <w:rPr>
                <w:i/>
                <w:iCs/>
                <w:sz w:val="20"/>
                <w:szCs w:val="20"/>
              </w:rPr>
              <w:t xml:space="preserve"> </w:t>
            </w:r>
            <w:r>
              <w:rPr>
                <w:b/>
                <w:bCs/>
                <w:i/>
                <w:iCs/>
                <w:sz w:val="22"/>
                <w:szCs w:val="22"/>
              </w:rPr>
              <w:t xml:space="preserve">Diferenciación de cualitativo y cuantitativo. El método descriptivo:  planteo de problema, planteo de hipótesis, definición de objetivos generales y objetivos específicos. </w:t>
            </w:r>
          </w:p>
          <w:p w:rsidR="004622AD" w:rsidRDefault="0052272D">
            <w:pPr>
              <w:ind w:hanging="2"/>
              <w:rPr>
                <w:i/>
                <w:iCs/>
                <w:sz w:val="20"/>
                <w:szCs w:val="20"/>
              </w:rPr>
            </w:pPr>
            <w:r>
              <w:rPr>
                <w:b/>
                <w:bCs/>
                <w:i/>
                <w:iCs/>
                <w:sz w:val="20"/>
                <w:szCs w:val="20"/>
              </w:rPr>
              <w:t xml:space="preserve"> El papel lógico de las variables en las hipótesis. Procesos de </w:t>
            </w:r>
            <w:proofErr w:type="spellStart"/>
            <w:r>
              <w:rPr>
                <w:b/>
                <w:bCs/>
                <w:i/>
                <w:iCs/>
                <w:sz w:val="20"/>
                <w:szCs w:val="20"/>
              </w:rPr>
              <w:t>operacionalización</w:t>
            </w:r>
            <w:proofErr w:type="spellEnd"/>
            <w:r>
              <w:rPr>
                <w:b/>
                <w:bCs/>
                <w:i/>
                <w:iCs/>
                <w:sz w:val="20"/>
                <w:szCs w:val="20"/>
              </w:rPr>
              <w:t>. Dimensiones, indicadores e índices. Variables Simples y Variables complejas. El Método explicativo: generalidades, planteo de problema. Observación, encuesta, entrevista. Muestreo</w:t>
            </w:r>
            <w:r>
              <w:rPr>
                <w:b/>
                <w:bCs/>
                <w:i/>
                <w:iCs/>
                <w:sz w:val="22"/>
                <w:szCs w:val="22"/>
              </w:rPr>
              <w:t xml:space="preserve">. </w:t>
            </w:r>
          </w:p>
          <w:p w:rsidR="004622AD" w:rsidRDefault="004622AD">
            <w:pPr>
              <w:spacing w:line="240" w:lineRule="auto"/>
              <w:ind w:hanging="2"/>
              <w:rPr>
                <w:i/>
                <w:iCs/>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4622AD" w:rsidRDefault="0052272D">
            <w:pPr>
              <w:widowControl w:val="0"/>
              <w:ind w:hanging="2"/>
              <w:jc w:val="center"/>
              <w:rPr>
                <w:i/>
                <w:iCs/>
                <w:sz w:val="20"/>
                <w:szCs w:val="20"/>
              </w:rPr>
            </w:pPr>
            <w:r>
              <w:rPr>
                <w:i/>
                <w:iCs/>
                <w:sz w:val="20"/>
                <w:szCs w:val="20"/>
              </w:rPr>
              <w:t>1 hora y media</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4622AD" w:rsidRDefault="0052272D">
            <w:pPr>
              <w:widowControl w:val="0"/>
              <w:ind w:hanging="2"/>
              <w:jc w:val="center"/>
              <w:rPr>
                <w:i/>
                <w:iCs/>
                <w:sz w:val="20"/>
                <w:szCs w:val="20"/>
              </w:rPr>
            </w:pPr>
            <w:r>
              <w:rPr>
                <w:i/>
                <w:iCs/>
                <w:sz w:val="20"/>
                <w:szCs w:val="20"/>
              </w:rPr>
              <w:t>1 hora y media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4622AD" w:rsidRDefault="0052272D">
            <w:pPr>
              <w:widowControl w:val="0"/>
              <w:ind w:hanging="2"/>
              <w:jc w:val="center"/>
              <w:rPr>
                <w:i/>
                <w:iCs/>
                <w:sz w:val="20"/>
                <w:szCs w:val="20"/>
              </w:rPr>
            </w:pPr>
            <w:r>
              <w:rPr>
                <w:i/>
                <w:iCs/>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4622AD" w:rsidRDefault="0052272D">
            <w:pPr>
              <w:widowControl w:val="0"/>
              <w:ind w:hanging="2"/>
              <w:jc w:val="center"/>
              <w:rPr>
                <w:i/>
                <w:iCs/>
                <w:sz w:val="20"/>
                <w:szCs w:val="20"/>
              </w:rPr>
            </w:pPr>
            <w:r>
              <w:rPr>
                <w:i/>
                <w:iCs/>
                <w:sz w:val="20"/>
                <w:szCs w:val="20"/>
              </w:rPr>
              <w:t>Alumnos entre sí con la guía de  docente</w:t>
            </w:r>
          </w:p>
        </w:tc>
      </w:tr>
      <w:tr w:rsidR="004622AD">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4622AD" w:rsidRDefault="0052272D">
            <w:pPr>
              <w:pBdr>
                <w:top w:val="nil"/>
                <w:left w:val="nil"/>
                <w:bottom w:val="nil"/>
                <w:right w:val="nil"/>
                <w:between w:val="nil"/>
              </w:pBdr>
              <w:spacing w:line="240" w:lineRule="auto"/>
              <w:ind w:hanging="2"/>
              <w:jc w:val="both"/>
              <w:rPr>
                <w:color w:val="000000"/>
                <w:sz w:val="20"/>
                <w:szCs w:val="20"/>
              </w:rPr>
            </w:pPr>
            <w:bookmarkStart w:id="1" w:name="_heading=h.gjdgxs" w:colFirst="0" w:colLast="0"/>
            <w:bookmarkEnd w:id="1"/>
            <w:r>
              <w:rPr>
                <w:sz w:val="20"/>
                <w:szCs w:val="20"/>
              </w:rPr>
              <w:t>…</w:t>
            </w:r>
            <w:r>
              <w:rPr>
                <w:b/>
                <w:bCs/>
                <w:color w:val="000000"/>
                <w:sz w:val="28"/>
                <w:szCs w:val="28"/>
              </w:rPr>
              <w:t xml:space="preserve"> </w:t>
            </w:r>
            <w:r>
              <w:rPr>
                <w:b/>
                <w:bCs/>
                <w:color w:val="000000"/>
                <w:sz w:val="18"/>
                <w:szCs w:val="18"/>
              </w:rPr>
              <w:t xml:space="preserve">Tercera </w:t>
            </w:r>
            <w:proofErr w:type="gramStart"/>
            <w:r>
              <w:rPr>
                <w:b/>
                <w:bCs/>
                <w:color w:val="000000"/>
                <w:sz w:val="18"/>
                <w:szCs w:val="18"/>
              </w:rPr>
              <w:t>parte:.</w:t>
            </w:r>
            <w:proofErr w:type="gramEnd"/>
            <w:r>
              <w:rPr>
                <w:b/>
                <w:bCs/>
                <w:i/>
                <w:iCs/>
                <w:sz w:val="22"/>
                <w:szCs w:val="22"/>
              </w:rPr>
              <w:t xml:space="preserve"> </w:t>
            </w:r>
            <w:r>
              <w:rPr>
                <w:b/>
                <w:bCs/>
                <w:i/>
                <w:iCs/>
                <w:sz w:val="20"/>
                <w:szCs w:val="20"/>
              </w:rPr>
              <w:t>El tratamiento de la información. El informe de investigación</w:t>
            </w:r>
          </w:p>
          <w:p w:rsidR="004622AD" w:rsidRDefault="0052272D">
            <w:pPr>
              <w:pBdr>
                <w:top w:val="nil"/>
                <w:left w:val="nil"/>
                <w:bottom w:val="nil"/>
                <w:right w:val="nil"/>
                <w:between w:val="nil"/>
              </w:pBdr>
              <w:spacing w:line="240" w:lineRule="auto"/>
              <w:ind w:hanging="2"/>
              <w:jc w:val="both"/>
              <w:rPr>
                <w:b/>
                <w:bCs/>
                <w:color w:val="000000"/>
                <w:sz w:val="18"/>
                <w:szCs w:val="18"/>
              </w:rPr>
            </w:pPr>
            <w:r>
              <w:rPr>
                <w:b/>
                <w:bCs/>
                <w:sz w:val="18"/>
                <w:szCs w:val="18"/>
              </w:rPr>
              <w:t>(</w:t>
            </w:r>
            <w:r>
              <w:rPr>
                <w:b/>
                <w:bCs/>
                <w:color w:val="000000"/>
                <w:sz w:val="18"/>
                <w:szCs w:val="18"/>
              </w:rPr>
              <w:t>Unidad</w:t>
            </w:r>
            <w:r>
              <w:rPr>
                <w:b/>
                <w:bCs/>
                <w:sz w:val="18"/>
                <w:szCs w:val="18"/>
              </w:rPr>
              <w:t xml:space="preserve"> </w:t>
            </w:r>
            <w:r>
              <w:rPr>
                <w:b/>
                <w:bCs/>
                <w:color w:val="000000"/>
                <w:sz w:val="18"/>
                <w:szCs w:val="18"/>
              </w:rPr>
              <w:t>5)</w:t>
            </w:r>
          </w:p>
          <w:p w:rsidR="004622AD" w:rsidRDefault="004622AD">
            <w:pPr>
              <w:widowControl w:val="0"/>
              <w:ind w:hanging="2"/>
              <w:rPr>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4622AD" w:rsidRDefault="0052272D">
            <w:pPr>
              <w:spacing w:line="240" w:lineRule="auto"/>
              <w:ind w:hanging="2"/>
              <w:rPr>
                <w:sz w:val="20"/>
                <w:szCs w:val="20"/>
              </w:rPr>
            </w:pPr>
            <w:r>
              <w:rPr>
                <w:i/>
                <w:iCs/>
                <w:sz w:val="20"/>
                <w:szCs w:val="20"/>
              </w:rPr>
              <w:t xml:space="preserve">Contenido: </w:t>
            </w:r>
            <w:r>
              <w:rPr>
                <w:b/>
                <w:bCs/>
                <w:i/>
                <w:iCs/>
                <w:sz w:val="20"/>
                <w:szCs w:val="20"/>
              </w:rPr>
              <w:t>El procesamiento de los datos. El análisis y el tratamiento de la información. El informe de investigación</w:t>
            </w:r>
          </w:p>
          <w:p w:rsidR="004622AD" w:rsidRDefault="0052272D">
            <w:pPr>
              <w:spacing w:line="240" w:lineRule="auto"/>
              <w:ind w:hanging="2"/>
              <w:rPr>
                <w:i/>
                <w:iCs/>
                <w:sz w:val="20"/>
                <w:szCs w:val="20"/>
              </w:rPr>
            </w:pPr>
            <w:r>
              <w:rPr>
                <w:i/>
                <w:iCs/>
                <w:sz w:val="20"/>
                <w:szCs w:val="20"/>
              </w:rPr>
              <w:t>Recursos tecnológicos:</w:t>
            </w:r>
          </w:p>
          <w:p w:rsidR="004622AD" w:rsidRDefault="0052272D">
            <w:pPr>
              <w:spacing w:line="240" w:lineRule="auto"/>
              <w:ind w:hanging="2"/>
              <w:rPr>
                <w:i/>
                <w:iCs/>
                <w:sz w:val="20"/>
                <w:szCs w:val="20"/>
              </w:rPr>
            </w:pPr>
            <w:r>
              <w:rPr>
                <w:i/>
                <w:iCs/>
                <w:sz w:val="20"/>
                <w:szCs w:val="20"/>
              </w:rPr>
              <w:t xml:space="preserve">Laboratorio de computación o uso de pc personales. </w:t>
            </w:r>
          </w:p>
          <w:p w:rsidR="004622AD" w:rsidRDefault="004622AD">
            <w:pPr>
              <w:spacing w:line="240" w:lineRule="auto"/>
              <w:ind w:hanging="2"/>
              <w:rPr>
                <w:sz w:val="20"/>
                <w:szCs w:val="20"/>
              </w:rPr>
            </w:pPr>
          </w:p>
          <w:p w:rsidR="004622AD" w:rsidRDefault="004622AD">
            <w:pPr>
              <w:spacing w:line="240" w:lineRule="auto"/>
              <w:ind w:hanging="2"/>
              <w:rPr>
                <w:sz w:val="20"/>
                <w:szCs w:val="20"/>
              </w:rPr>
            </w:pPr>
          </w:p>
          <w:p w:rsidR="004622AD" w:rsidRDefault="004622AD">
            <w:pPr>
              <w:spacing w:line="240" w:lineRule="auto"/>
              <w:ind w:hanging="2"/>
              <w:rPr>
                <w:sz w:val="20"/>
                <w:szCs w:val="20"/>
              </w:rPr>
            </w:pPr>
          </w:p>
          <w:p w:rsidR="004622AD" w:rsidRDefault="004622AD">
            <w:pPr>
              <w:spacing w:line="240" w:lineRule="auto"/>
              <w:ind w:hanging="2"/>
              <w:rPr>
                <w:sz w:val="20"/>
                <w:szCs w:val="20"/>
              </w:rPr>
            </w:pPr>
          </w:p>
          <w:p w:rsidR="004622AD" w:rsidRDefault="004622AD">
            <w:pPr>
              <w:spacing w:line="240" w:lineRule="auto"/>
              <w:ind w:hanging="2"/>
              <w:rPr>
                <w:sz w:val="20"/>
                <w:szCs w:val="20"/>
              </w:rPr>
            </w:pPr>
          </w:p>
          <w:p w:rsidR="004622AD" w:rsidRDefault="004622AD">
            <w:pPr>
              <w:spacing w:line="240" w:lineRule="auto"/>
              <w:ind w:hanging="2"/>
              <w:rPr>
                <w:sz w:val="20"/>
                <w:szCs w:val="20"/>
              </w:rPr>
            </w:pPr>
          </w:p>
          <w:p w:rsidR="004622AD" w:rsidRDefault="004622AD">
            <w:pPr>
              <w:spacing w:line="240" w:lineRule="auto"/>
              <w:ind w:hanging="2"/>
              <w:rPr>
                <w:sz w:val="20"/>
                <w:szCs w:val="20"/>
              </w:rPr>
            </w:pPr>
          </w:p>
          <w:p w:rsidR="004622AD" w:rsidRDefault="004622AD">
            <w:pPr>
              <w:spacing w:line="240" w:lineRule="auto"/>
              <w:ind w:hanging="2"/>
              <w:rPr>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4622AD" w:rsidRDefault="0052272D">
            <w:pPr>
              <w:widowControl w:val="0"/>
              <w:ind w:hanging="2"/>
              <w:rPr>
                <w:sz w:val="20"/>
                <w:szCs w:val="20"/>
              </w:rPr>
            </w:pPr>
            <w:r>
              <w:rPr>
                <w:i/>
                <w:iCs/>
                <w:sz w:val="20"/>
                <w:szCs w:val="20"/>
              </w:rPr>
              <w:t>1 hora y media</w:t>
            </w:r>
            <w:r>
              <w:rPr>
                <w:sz w:val="20"/>
                <w:szCs w:val="20"/>
              </w:rPr>
              <w:t xml:space="preserve">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4622AD" w:rsidRDefault="0052272D">
            <w:pPr>
              <w:widowControl w:val="0"/>
              <w:ind w:hanging="2"/>
              <w:rPr>
                <w:sz w:val="20"/>
                <w:szCs w:val="20"/>
              </w:rPr>
            </w:pPr>
            <w:r>
              <w:rPr>
                <w:sz w:val="20"/>
                <w:szCs w:val="20"/>
              </w:rPr>
              <w:t>…</w:t>
            </w:r>
            <w:r>
              <w:rPr>
                <w:i/>
                <w:iCs/>
                <w:sz w:val="20"/>
                <w:szCs w:val="20"/>
              </w:rPr>
              <w:t>1 hora y media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4622AD" w:rsidRDefault="0052272D">
            <w:pPr>
              <w:widowControl w:val="0"/>
              <w:ind w:hanging="2"/>
              <w:rPr>
                <w:sz w:val="20"/>
                <w:szCs w:val="20"/>
              </w:rPr>
            </w:pPr>
            <w:r>
              <w:rPr>
                <w:sz w:val="20"/>
                <w:szCs w:val="20"/>
              </w:rPr>
              <w:t>…</w:t>
            </w:r>
            <w:r>
              <w:rPr>
                <w:i/>
                <w:iCs/>
                <w:sz w:val="20"/>
                <w:szCs w:val="20"/>
              </w:rPr>
              <w:t xml:space="preserve"> obligatoria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4622AD" w:rsidRDefault="0052272D">
            <w:pPr>
              <w:widowControl w:val="0"/>
              <w:ind w:hanging="2"/>
              <w:rPr>
                <w:sz w:val="20"/>
                <w:szCs w:val="20"/>
              </w:rPr>
            </w:pPr>
            <w:r>
              <w:rPr>
                <w:sz w:val="20"/>
                <w:szCs w:val="20"/>
              </w:rPr>
              <w:t>…</w:t>
            </w:r>
            <w:r>
              <w:rPr>
                <w:i/>
                <w:iCs/>
                <w:sz w:val="20"/>
                <w:szCs w:val="20"/>
              </w:rPr>
              <w:t xml:space="preserve"> Alumnos entre sí con la guía </w:t>
            </w:r>
            <w:proofErr w:type="gramStart"/>
            <w:r>
              <w:rPr>
                <w:i/>
                <w:iCs/>
                <w:sz w:val="20"/>
                <w:szCs w:val="20"/>
              </w:rPr>
              <w:t>de  docente</w:t>
            </w:r>
            <w:proofErr w:type="gramEnd"/>
          </w:p>
          <w:p w:rsidR="004622AD" w:rsidRDefault="004622AD">
            <w:pPr>
              <w:widowControl w:val="0"/>
              <w:ind w:hanging="2"/>
              <w:rPr>
                <w:sz w:val="20"/>
                <w:szCs w:val="20"/>
              </w:rPr>
            </w:pPr>
          </w:p>
          <w:p w:rsidR="004622AD" w:rsidRDefault="004622AD">
            <w:pPr>
              <w:widowControl w:val="0"/>
              <w:ind w:hanging="2"/>
              <w:rPr>
                <w:sz w:val="20"/>
                <w:szCs w:val="20"/>
              </w:rPr>
            </w:pPr>
          </w:p>
        </w:tc>
      </w:tr>
    </w:tbl>
    <w:p w:rsidR="004622AD" w:rsidRDefault="004622AD">
      <w:pPr>
        <w:ind w:hanging="2"/>
        <w:jc w:val="both"/>
      </w:pPr>
    </w:p>
    <w:p w:rsidR="004622AD" w:rsidRDefault="0052272D">
      <w:pPr>
        <w:spacing w:line="240" w:lineRule="auto"/>
        <w:ind w:firstLine="0"/>
        <w:jc w:val="both"/>
      </w:pPr>
      <w:r>
        <w:rPr>
          <w:b/>
          <w:bCs/>
          <w:color w:val="000000"/>
        </w:rPr>
        <w:t>Trabajos prácticos</w:t>
      </w:r>
    </w:p>
    <w:p w:rsidR="004622AD" w:rsidRDefault="0052272D">
      <w:pPr>
        <w:numPr>
          <w:ilvl w:val="0"/>
          <w:numId w:val="11"/>
        </w:numPr>
        <w:spacing w:line="240" w:lineRule="auto"/>
        <w:ind w:left="426"/>
        <w:jc w:val="both"/>
        <w:rPr>
          <w:b/>
          <w:bCs/>
          <w:color w:val="000000"/>
        </w:rPr>
      </w:pPr>
      <w:r>
        <w:rPr>
          <w:b/>
          <w:bCs/>
          <w:color w:val="000000"/>
        </w:rPr>
        <w:t>Trabajo práctico n°1: El contexto de descubrimiento y su relación con el contexto de aplicación. (</w:t>
      </w:r>
      <w:r>
        <w:rPr>
          <w:b/>
          <w:bCs/>
        </w:rPr>
        <w:t>27 de julio - 30 de julio</w:t>
      </w:r>
      <w:r>
        <w:rPr>
          <w:b/>
          <w:bCs/>
          <w:color w:val="000000"/>
        </w:rPr>
        <w:t>)</w:t>
      </w:r>
      <w:r>
        <w:rPr>
          <w:color w:val="000000"/>
        </w:rPr>
        <w:t> </w:t>
      </w:r>
    </w:p>
    <w:p w:rsidR="004622AD" w:rsidRDefault="0052272D">
      <w:pPr>
        <w:spacing w:line="240" w:lineRule="auto"/>
        <w:ind w:firstLine="0"/>
        <w:jc w:val="both"/>
      </w:pPr>
      <w:r>
        <w:rPr>
          <w:b/>
          <w:bCs/>
          <w:color w:val="000000"/>
        </w:rPr>
        <w:t xml:space="preserve">Bibliografía de consulta: </w:t>
      </w:r>
      <w:r>
        <w:rPr>
          <w:color w:val="000000"/>
        </w:rPr>
        <w:t>Wright Mills, C</w:t>
      </w:r>
      <w:r>
        <w:t>. (1993).</w:t>
      </w:r>
      <w:r>
        <w:rPr>
          <w:color w:val="000000"/>
        </w:rPr>
        <w:t xml:space="preserve"> </w:t>
      </w:r>
      <w:r>
        <w:rPr>
          <w:i/>
          <w:iCs/>
          <w:color w:val="000000"/>
        </w:rPr>
        <w:t>La imaginación sociológica</w:t>
      </w:r>
      <w:r>
        <w:rPr>
          <w:color w:val="000000"/>
        </w:rPr>
        <w:t>. México, Fondo de Cultura Económica. Cap. 1. </w:t>
      </w:r>
    </w:p>
    <w:p w:rsidR="004622AD" w:rsidRDefault="0052272D">
      <w:pPr>
        <w:numPr>
          <w:ilvl w:val="0"/>
          <w:numId w:val="12"/>
        </w:numPr>
        <w:spacing w:after="200" w:line="240" w:lineRule="auto"/>
        <w:jc w:val="both"/>
        <w:rPr>
          <w:color w:val="000000"/>
        </w:rPr>
      </w:pPr>
      <w:r>
        <w:rPr>
          <w:color w:val="000000"/>
        </w:rPr>
        <w:t>Explicitar brevemente el contexto en el que Wright Mills escribe su texto, contextualizar temporalmente y detallar los principales hechos que marcan el pensamiento de la época. Caracterizar, en un párrafo, el contexto socio histórico actual (202</w:t>
      </w:r>
      <w:r>
        <w:t>6</w:t>
      </w:r>
      <w:r>
        <w:rPr>
          <w:color w:val="000000"/>
        </w:rPr>
        <w:t>) en el país y/o en el mundo de tal manera de evidenciar los principales problemas que pueden abordarse desde las Ciencias Sociales. </w:t>
      </w:r>
      <w:r>
        <w:t>Para fundamentar la elección de los problemas, hagan una revisión de las noticias en los medios de comunicación de los últimos meses.</w:t>
      </w:r>
    </w:p>
    <w:p w:rsidR="004622AD" w:rsidRDefault="0052272D">
      <w:pPr>
        <w:numPr>
          <w:ilvl w:val="0"/>
          <w:numId w:val="12"/>
        </w:numPr>
        <w:spacing w:after="200" w:line="240" w:lineRule="auto"/>
        <w:jc w:val="both"/>
        <w:rPr>
          <w:color w:val="000000"/>
        </w:rPr>
      </w:pPr>
      <w:r>
        <w:rPr>
          <w:color w:val="000000"/>
        </w:rPr>
        <w:t>Después de leer el texto de Wright Mills explicar por qué dice el autor que contar con más datos sobre la realidad no alcanza para comprenderla. ¿A qué se llama “imaginación sociológica” y para qué nos sirve?</w:t>
      </w:r>
    </w:p>
    <w:p w:rsidR="004622AD" w:rsidRDefault="004622AD">
      <w:pPr>
        <w:spacing w:line="240" w:lineRule="auto"/>
        <w:ind w:firstLine="0"/>
        <w:jc w:val="both"/>
        <w:rPr>
          <w:b/>
          <w:bCs/>
        </w:rPr>
      </w:pPr>
    </w:p>
    <w:p w:rsidR="004622AD" w:rsidRDefault="0052272D">
      <w:pPr>
        <w:spacing w:line="240" w:lineRule="auto"/>
        <w:ind w:firstLine="0"/>
        <w:jc w:val="both"/>
        <w:rPr>
          <w:b/>
          <w:bCs/>
          <w:color w:val="000000"/>
        </w:rPr>
      </w:pPr>
      <w:r>
        <w:rPr>
          <w:b/>
          <w:bCs/>
        </w:rPr>
        <w:t xml:space="preserve">2. </w:t>
      </w:r>
      <w:r>
        <w:rPr>
          <w:b/>
          <w:bCs/>
          <w:color w:val="000000"/>
        </w:rPr>
        <w:t>Trabajo práctico n°2: El planteo del problema y las problemáticas sociales. (</w:t>
      </w:r>
      <w:r>
        <w:rPr>
          <w:b/>
          <w:bCs/>
        </w:rPr>
        <w:t>3 y 10 de agosto - 6 y 13 de agosto</w:t>
      </w:r>
      <w:r>
        <w:rPr>
          <w:b/>
          <w:bCs/>
          <w:color w:val="000000"/>
        </w:rPr>
        <w:t>) </w:t>
      </w:r>
    </w:p>
    <w:p w:rsidR="004622AD" w:rsidRDefault="0052272D">
      <w:pPr>
        <w:spacing w:line="240" w:lineRule="auto"/>
        <w:ind w:left="709" w:firstLine="0"/>
        <w:jc w:val="both"/>
      </w:pPr>
      <w:r>
        <w:rPr>
          <w:b/>
          <w:bCs/>
          <w:color w:val="000000"/>
        </w:rPr>
        <w:t xml:space="preserve">Bibliografía de consulta: </w:t>
      </w:r>
      <w:proofErr w:type="spellStart"/>
      <w:r>
        <w:rPr>
          <w:color w:val="000000"/>
        </w:rPr>
        <w:t>Chitarroni</w:t>
      </w:r>
      <w:proofErr w:type="spellEnd"/>
      <w:r>
        <w:rPr>
          <w:color w:val="000000"/>
        </w:rPr>
        <w:t>, H</w:t>
      </w:r>
      <w:r>
        <w:t>.</w:t>
      </w:r>
      <w:r>
        <w:rPr>
          <w:color w:val="000000"/>
        </w:rPr>
        <w:t xml:space="preserve"> (coord</w:t>
      </w:r>
      <w:r>
        <w:t>.</w:t>
      </w:r>
      <w:r>
        <w:rPr>
          <w:color w:val="000000"/>
        </w:rPr>
        <w:t xml:space="preserve">) (2014). </w:t>
      </w:r>
      <w:r>
        <w:rPr>
          <w:i/>
          <w:iCs/>
          <w:color w:val="000000"/>
        </w:rPr>
        <w:t>La investigación en las ciencias sociales: lógicas, métodos y técnicas para abordar la realidad social</w:t>
      </w:r>
      <w:r>
        <w:rPr>
          <w:color w:val="000000"/>
        </w:rPr>
        <w:t>. Cap. 3</w:t>
      </w:r>
    </w:p>
    <w:p w:rsidR="004622AD" w:rsidRDefault="0052272D">
      <w:pPr>
        <w:numPr>
          <w:ilvl w:val="0"/>
          <w:numId w:val="13"/>
        </w:numPr>
        <w:spacing w:line="240" w:lineRule="auto"/>
        <w:jc w:val="both"/>
      </w:pPr>
      <w:r>
        <w:t xml:space="preserve">Seleccionar dos o tres noticias periodísticas (de los últimos 6 meses) cuyos datos demuestren que se trata de una </w:t>
      </w:r>
      <w:r>
        <w:rPr>
          <w:b/>
          <w:bCs/>
        </w:rPr>
        <w:t>problemática social</w:t>
      </w:r>
      <w:r>
        <w:t xml:space="preserve"> relevante </w:t>
      </w:r>
      <w:r>
        <w:rPr>
          <w:color w:val="000000"/>
        </w:rPr>
        <w:t xml:space="preserve">¿Qué datos de la realidad social </w:t>
      </w:r>
      <w:r>
        <w:t>se exponen allí</w:t>
      </w:r>
      <w:r>
        <w:rPr>
          <w:color w:val="000000"/>
        </w:rPr>
        <w:t xml:space="preserve">? </w:t>
      </w:r>
    </w:p>
    <w:p w:rsidR="004622AD" w:rsidRDefault="0052272D">
      <w:pPr>
        <w:numPr>
          <w:ilvl w:val="0"/>
          <w:numId w:val="13"/>
        </w:numPr>
        <w:spacing w:line="240" w:lineRule="auto"/>
        <w:jc w:val="both"/>
      </w:pPr>
      <w:r>
        <w:rPr>
          <w:color w:val="000000"/>
        </w:rPr>
        <w:t xml:space="preserve">Elijan tres </w:t>
      </w:r>
      <w:r>
        <w:t>problemas dentro de los expuestos</w:t>
      </w:r>
      <w:r>
        <w:rPr>
          <w:color w:val="000000"/>
        </w:rPr>
        <w:t xml:space="preserve"> (de acuerdo al campo de su disciplina social: RRII, Trabajo Social, Sociología o Ciencia Política) y expliquen cómo afectan éstos a las personas. </w:t>
      </w:r>
    </w:p>
    <w:p w:rsidR="004622AD" w:rsidRDefault="0052272D">
      <w:pPr>
        <w:numPr>
          <w:ilvl w:val="0"/>
          <w:numId w:val="13"/>
        </w:numPr>
        <w:spacing w:line="240" w:lineRule="auto"/>
        <w:jc w:val="both"/>
        <w:rPr>
          <w:color w:val="000000"/>
        </w:rPr>
      </w:pPr>
      <w:r>
        <w:rPr>
          <w:color w:val="000000"/>
        </w:rPr>
        <w:t>Plantear tres problemas de investigación que correspondan a los problemas sociales que propusieron en la consigna anterior</w:t>
      </w:r>
      <w:r>
        <w:t>, indicando unidades de análisis y dimensiones temporales y espaciales.</w:t>
      </w:r>
    </w:p>
    <w:p w:rsidR="004622AD" w:rsidRDefault="0052272D">
      <w:pPr>
        <w:spacing w:line="240" w:lineRule="auto"/>
        <w:ind w:firstLine="0"/>
        <w:jc w:val="both"/>
      </w:pPr>
      <w:r>
        <w:br/>
      </w:r>
    </w:p>
    <w:p w:rsidR="004622AD" w:rsidRDefault="0052272D">
      <w:pPr>
        <w:spacing w:line="240" w:lineRule="auto"/>
        <w:ind w:firstLine="0"/>
        <w:jc w:val="both"/>
        <w:rPr>
          <w:b/>
          <w:bCs/>
          <w:color w:val="000000"/>
        </w:rPr>
      </w:pPr>
      <w:r>
        <w:rPr>
          <w:b/>
          <w:bCs/>
        </w:rPr>
        <w:t xml:space="preserve">3. </w:t>
      </w:r>
      <w:r>
        <w:rPr>
          <w:b/>
          <w:bCs/>
          <w:color w:val="000000"/>
        </w:rPr>
        <w:t>Trabajo práctico n°3: Investigaciones exploratorias que sugieren problemas a estudiar. (</w:t>
      </w:r>
      <w:r>
        <w:rPr>
          <w:b/>
          <w:bCs/>
        </w:rPr>
        <w:t>24 de agosto - 20 y 27 de agosto</w:t>
      </w:r>
      <w:r>
        <w:rPr>
          <w:b/>
          <w:bCs/>
          <w:color w:val="000000"/>
        </w:rPr>
        <w:t>)</w:t>
      </w:r>
    </w:p>
    <w:p w:rsidR="004622AD" w:rsidRDefault="0052272D">
      <w:pPr>
        <w:spacing w:line="240" w:lineRule="auto"/>
        <w:ind w:firstLine="0"/>
        <w:jc w:val="both"/>
      </w:pPr>
      <w:r>
        <w:rPr>
          <w:b/>
          <w:bCs/>
          <w:color w:val="000000"/>
        </w:rPr>
        <w:t>Bibliografía de consulta:</w:t>
      </w:r>
      <w:r>
        <w:rPr>
          <w:color w:val="000000"/>
        </w:rPr>
        <w:t xml:space="preserve"> </w:t>
      </w:r>
      <w:proofErr w:type="spellStart"/>
      <w:r>
        <w:rPr>
          <w:color w:val="000000"/>
        </w:rPr>
        <w:t>Chitarroni</w:t>
      </w:r>
      <w:proofErr w:type="spellEnd"/>
      <w:r>
        <w:rPr>
          <w:color w:val="000000"/>
        </w:rPr>
        <w:t xml:space="preserve">, </w:t>
      </w:r>
      <w:r>
        <w:t>H. (coord.) (2014)</w:t>
      </w:r>
      <w:r>
        <w:rPr>
          <w:color w:val="000000"/>
        </w:rPr>
        <w:t xml:space="preserve">. </w:t>
      </w:r>
      <w:r>
        <w:rPr>
          <w:i/>
          <w:iCs/>
          <w:color w:val="000000"/>
        </w:rPr>
        <w:t>La investigación en las ciencias sociales: lógicas, métodos y técnicas para abordar la realidad social</w:t>
      </w:r>
      <w:r>
        <w:rPr>
          <w:color w:val="000000"/>
        </w:rPr>
        <w:t>. Caps. 3 y 6.</w:t>
      </w:r>
    </w:p>
    <w:p w:rsidR="004622AD" w:rsidRDefault="0052272D">
      <w:pPr>
        <w:spacing w:line="240" w:lineRule="auto"/>
        <w:ind w:firstLine="0"/>
        <w:jc w:val="both"/>
      </w:pPr>
      <w:r>
        <w:t>Seleccionar uno de los dos textos listados a continuación (estados de la cuestión) y responder:</w:t>
      </w:r>
    </w:p>
    <w:p w:rsidR="004622AD" w:rsidRDefault="004622AD">
      <w:pPr>
        <w:spacing w:line="240" w:lineRule="auto"/>
        <w:ind w:firstLine="0"/>
        <w:jc w:val="both"/>
      </w:pPr>
    </w:p>
    <w:p w:rsidR="004622AD" w:rsidRDefault="0052272D">
      <w:pPr>
        <w:numPr>
          <w:ilvl w:val="0"/>
          <w:numId w:val="3"/>
        </w:numPr>
        <w:spacing w:line="240" w:lineRule="auto"/>
        <w:jc w:val="both"/>
      </w:pPr>
      <w:proofErr w:type="spellStart"/>
      <w:r>
        <w:t>Masseroni</w:t>
      </w:r>
      <w:proofErr w:type="spellEnd"/>
      <w:r>
        <w:t xml:space="preserve">, S. (2018). Los estudios sobre migraciones y la formación de investigadores en Argentina. </w:t>
      </w:r>
      <w:r>
        <w:rPr>
          <w:i/>
          <w:iCs/>
        </w:rPr>
        <w:t>e-</w:t>
      </w:r>
      <w:proofErr w:type="spellStart"/>
      <w:r>
        <w:rPr>
          <w:i/>
          <w:iCs/>
        </w:rPr>
        <w:t>Migrinter</w:t>
      </w:r>
      <w:proofErr w:type="spellEnd"/>
      <w:r>
        <w:rPr>
          <w:i/>
          <w:iCs/>
        </w:rPr>
        <w:t xml:space="preserve">, </w:t>
      </w:r>
      <w:r>
        <w:t xml:space="preserve">17. </w:t>
      </w:r>
      <w:hyperlink r:id="rId10">
        <w:r>
          <w:rPr>
            <w:color w:val="1155CC"/>
            <w:u w:val="single"/>
          </w:rPr>
          <w:t>https://doi.org/10.4000/e-migrinter.1253</w:t>
        </w:r>
      </w:hyperlink>
    </w:p>
    <w:p w:rsidR="004622AD" w:rsidRDefault="0052272D">
      <w:pPr>
        <w:numPr>
          <w:ilvl w:val="0"/>
          <w:numId w:val="3"/>
        </w:numPr>
        <w:spacing w:line="240" w:lineRule="auto"/>
        <w:jc w:val="both"/>
      </w:pPr>
      <w:r>
        <w:t xml:space="preserve">Morales, O. (18/01/2026). La inteligencia artificial preocupa a expertos por su efecto en estudiantes. </w:t>
      </w:r>
      <w:proofErr w:type="spellStart"/>
      <w:r>
        <w:rPr>
          <w:i/>
          <w:iCs/>
        </w:rPr>
        <w:t>Infobae</w:t>
      </w:r>
      <w:proofErr w:type="spellEnd"/>
      <w:r>
        <w:t xml:space="preserve">. </w:t>
      </w:r>
      <w:hyperlink r:id="rId11">
        <w:r>
          <w:rPr>
            <w:color w:val="1155CC"/>
            <w:u w:val="single"/>
          </w:rPr>
          <w:t>https://www.infobae.com/educacion/2026/01/18/la-inteligencia-artificial-preocupa-a-expertos-por-su-efecto-en-estudiantes/</w:t>
        </w:r>
      </w:hyperlink>
    </w:p>
    <w:p w:rsidR="004622AD" w:rsidRDefault="004622AD">
      <w:pPr>
        <w:spacing w:line="240" w:lineRule="auto"/>
        <w:ind w:firstLine="0"/>
        <w:jc w:val="both"/>
      </w:pPr>
    </w:p>
    <w:p w:rsidR="004622AD" w:rsidRDefault="0052272D">
      <w:pPr>
        <w:numPr>
          <w:ilvl w:val="0"/>
          <w:numId w:val="2"/>
        </w:numPr>
        <w:spacing w:line="240" w:lineRule="auto"/>
        <w:ind w:left="1440"/>
        <w:jc w:val="both"/>
        <w:rPr>
          <w:color w:val="000000"/>
        </w:rPr>
      </w:pPr>
      <w:r>
        <w:rPr>
          <w:color w:val="000000"/>
        </w:rPr>
        <w:t>¿Qué cuestiones de las que se exponen te interesaría investigar y por qué? Considerar cómo afectan la calidad de vida de la población y los intereses personales.</w:t>
      </w:r>
    </w:p>
    <w:p w:rsidR="004622AD" w:rsidRDefault="0052272D">
      <w:pPr>
        <w:numPr>
          <w:ilvl w:val="0"/>
          <w:numId w:val="2"/>
        </w:numPr>
        <w:spacing w:line="240" w:lineRule="auto"/>
        <w:ind w:left="1440"/>
        <w:jc w:val="both"/>
        <w:rPr>
          <w:color w:val="000000"/>
        </w:rPr>
      </w:pPr>
      <w:r>
        <w:rPr>
          <w:color w:val="000000"/>
        </w:rPr>
        <w:t>Teniendo en cuenta una problemática de las que te interesa</w:t>
      </w:r>
      <w:r>
        <w:t>n</w:t>
      </w:r>
      <w:r>
        <w:rPr>
          <w:color w:val="000000"/>
        </w:rPr>
        <w:t>, formular un planteo de problema, un posible objetivo general de investigación, tres objetivos específicos.</w:t>
      </w:r>
    </w:p>
    <w:p w:rsidR="004622AD" w:rsidRDefault="0052272D">
      <w:pPr>
        <w:numPr>
          <w:ilvl w:val="0"/>
          <w:numId w:val="2"/>
        </w:numPr>
        <w:spacing w:line="240" w:lineRule="auto"/>
        <w:ind w:left="1440"/>
        <w:jc w:val="both"/>
        <w:rPr>
          <w:color w:val="000000"/>
        </w:rPr>
      </w:pPr>
      <w:r>
        <w:rPr>
          <w:color w:val="000000"/>
        </w:rPr>
        <w:t>¿Cuál es la mejor forma de abordar la investigación sobre esta temática</w:t>
      </w:r>
      <w:r>
        <w:t>?</w:t>
      </w:r>
      <w:r>
        <w:rPr>
          <w:color w:val="000000"/>
        </w:rPr>
        <w:t xml:space="preserve"> </w:t>
      </w:r>
      <w:r>
        <w:t>¿C</w:t>
      </w:r>
      <w:r>
        <w:rPr>
          <w:color w:val="000000"/>
        </w:rPr>
        <w:t>ualitativa o cuantitativa? Justificar la respuesta.</w:t>
      </w:r>
    </w:p>
    <w:p w:rsidR="004622AD" w:rsidRDefault="0052272D">
      <w:pPr>
        <w:spacing w:line="240" w:lineRule="auto"/>
        <w:ind w:firstLine="0"/>
        <w:jc w:val="both"/>
        <w:rPr>
          <w:b/>
          <w:bCs/>
          <w:color w:val="000000"/>
        </w:rPr>
      </w:pPr>
      <w:r>
        <w:br/>
      </w:r>
      <w:r>
        <w:rPr>
          <w:b/>
          <w:bCs/>
        </w:rPr>
        <w:t>4.</w:t>
      </w:r>
      <w:r>
        <w:t xml:space="preserve"> </w:t>
      </w:r>
      <w:r>
        <w:rPr>
          <w:b/>
          <w:bCs/>
          <w:color w:val="000000"/>
        </w:rPr>
        <w:t>Trabajo práctico n</w:t>
      </w:r>
      <w:r>
        <w:rPr>
          <w:b/>
          <w:bCs/>
        </w:rPr>
        <w:t>°</w:t>
      </w:r>
      <w:r>
        <w:rPr>
          <w:b/>
          <w:bCs/>
          <w:color w:val="000000"/>
        </w:rPr>
        <w:t xml:space="preserve"> 4. Investigación Descriptiva. (31 de agosto y 7 de septiembre - 3 y 10 de sept</w:t>
      </w:r>
      <w:r>
        <w:rPr>
          <w:b/>
          <w:bCs/>
        </w:rPr>
        <w:t>iembre</w:t>
      </w:r>
      <w:r>
        <w:rPr>
          <w:b/>
          <w:bCs/>
          <w:color w:val="000000"/>
        </w:rPr>
        <w:t>) </w:t>
      </w:r>
    </w:p>
    <w:p w:rsidR="004622AD" w:rsidRDefault="0052272D">
      <w:pPr>
        <w:spacing w:line="240" w:lineRule="auto"/>
        <w:ind w:left="284" w:firstLine="0"/>
        <w:jc w:val="both"/>
      </w:pPr>
      <w:r>
        <w:rPr>
          <w:b/>
          <w:bCs/>
          <w:color w:val="000000"/>
        </w:rPr>
        <w:t xml:space="preserve">Bibliografía de consulta: </w:t>
      </w:r>
      <w:proofErr w:type="spellStart"/>
      <w:r>
        <w:rPr>
          <w:color w:val="000000"/>
        </w:rPr>
        <w:t>Chitarroni</w:t>
      </w:r>
      <w:proofErr w:type="spellEnd"/>
      <w:r>
        <w:rPr>
          <w:color w:val="000000"/>
        </w:rPr>
        <w:t xml:space="preserve">, Horacio (coordinador) (2014). </w:t>
      </w:r>
      <w:r>
        <w:rPr>
          <w:i/>
          <w:iCs/>
          <w:color w:val="000000"/>
        </w:rPr>
        <w:t>La investigación en las ciencias sociales: lógicas, métodos y técnicas para abordar la realidad social</w:t>
      </w:r>
      <w:r>
        <w:rPr>
          <w:color w:val="000000"/>
        </w:rPr>
        <w:t>. Caps. 3, 5, 6 y 7.</w:t>
      </w:r>
    </w:p>
    <w:p w:rsidR="004622AD" w:rsidRDefault="0052272D">
      <w:pPr>
        <w:spacing w:line="240" w:lineRule="auto"/>
        <w:ind w:left="360" w:firstLine="0"/>
        <w:jc w:val="both"/>
        <w:rPr>
          <w:color w:val="000000"/>
        </w:rPr>
      </w:pPr>
      <w:r>
        <w:rPr>
          <w:color w:val="000000"/>
        </w:rPr>
        <w:t xml:space="preserve">Cea </w:t>
      </w:r>
      <w:proofErr w:type="spellStart"/>
      <w:r>
        <w:rPr>
          <w:color w:val="000000"/>
        </w:rPr>
        <w:t>D`Ancona</w:t>
      </w:r>
      <w:proofErr w:type="spellEnd"/>
      <w:r>
        <w:rPr>
          <w:color w:val="000000"/>
        </w:rPr>
        <w:t xml:space="preserve">, M. A. (1999) </w:t>
      </w:r>
      <w:r>
        <w:rPr>
          <w:i/>
          <w:iCs/>
          <w:color w:val="000000"/>
        </w:rPr>
        <w:t>Metodología cuantitativa: Estrategias y Técnicas de Investigación Socia</w:t>
      </w:r>
      <w:r>
        <w:rPr>
          <w:color w:val="000000"/>
        </w:rPr>
        <w:t>l. Madrid, Síntesis. Cap. 4.</w:t>
      </w:r>
    </w:p>
    <w:p w:rsidR="004622AD" w:rsidRDefault="004622AD">
      <w:pPr>
        <w:spacing w:line="240" w:lineRule="auto"/>
        <w:ind w:left="426" w:firstLine="0"/>
        <w:jc w:val="both"/>
      </w:pPr>
    </w:p>
    <w:p w:rsidR="004622AD" w:rsidRDefault="0052272D">
      <w:pPr>
        <w:spacing w:line="240" w:lineRule="auto"/>
        <w:ind w:left="426" w:firstLine="0"/>
        <w:jc w:val="both"/>
      </w:pPr>
      <w:r>
        <w:rPr>
          <w:color w:val="000000"/>
        </w:rPr>
        <w:t xml:space="preserve">Después de leer </w:t>
      </w:r>
      <w:r>
        <w:t xml:space="preserve">alguno de los dos </w:t>
      </w:r>
      <w:r>
        <w:rPr>
          <w:color w:val="000000"/>
        </w:rPr>
        <w:t>informes de investigació</w:t>
      </w:r>
      <w:r>
        <w:t>n, listados a continuación:</w:t>
      </w:r>
    </w:p>
    <w:p w:rsidR="004622AD" w:rsidRDefault="004622AD">
      <w:pPr>
        <w:spacing w:line="240" w:lineRule="auto"/>
        <w:ind w:left="426" w:firstLine="0"/>
        <w:jc w:val="both"/>
      </w:pPr>
    </w:p>
    <w:p w:rsidR="004622AD" w:rsidRDefault="0052272D">
      <w:pPr>
        <w:numPr>
          <w:ilvl w:val="0"/>
          <w:numId w:val="6"/>
        </w:numPr>
        <w:spacing w:line="240" w:lineRule="auto"/>
        <w:jc w:val="both"/>
      </w:pPr>
      <w:r>
        <w:t xml:space="preserve">Mateo, V., Soriano Ferrer, M., Godoy Mesas, C. (2009). Un estudio descriptivo sobre el acoso y violencia escolar en la educación obligatoria. </w:t>
      </w:r>
      <w:r>
        <w:rPr>
          <w:i/>
          <w:iCs/>
        </w:rPr>
        <w:t>Escritos de Psicología</w:t>
      </w:r>
      <w:r>
        <w:t xml:space="preserve">, Vol. 2, n°2, pp.43-51. Disponible en: </w:t>
      </w:r>
      <w:hyperlink r:id="rId12">
        <w:r>
          <w:rPr>
            <w:color w:val="1155CC"/>
            <w:u w:val="single"/>
          </w:rPr>
          <w:t>https://scielo.isciii.es/scielo.php?script=sci_arttext&amp;pid=S1989-38092009000100006</w:t>
        </w:r>
      </w:hyperlink>
    </w:p>
    <w:p w:rsidR="004622AD" w:rsidRDefault="0052272D">
      <w:pPr>
        <w:numPr>
          <w:ilvl w:val="0"/>
          <w:numId w:val="6"/>
        </w:numPr>
        <w:spacing w:line="240" w:lineRule="auto"/>
        <w:jc w:val="both"/>
      </w:pPr>
      <w:r>
        <w:t xml:space="preserve">Bohórquez-Pereira, G. (2015). Jóvenes y voto desde la socialización primaria y secundaria en valores políticos. Un estudio local colombiano. </w:t>
      </w:r>
      <w:proofErr w:type="spellStart"/>
      <w:r>
        <w:rPr>
          <w:i/>
          <w:iCs/>
        </w:rPr>
        <w:t>Analecta</w:t>
      </w:r>
      <w:proofErr w:type="spellEnd"/>
      <w:r>
        <w:rPr>
          <w:i/>
          <w:iCs/>
        </w:rPr>
        <w:t xml:space="preserve"> Política</w:t>
      </w:r>
      <w:r>
        <w:t xml:space="preserve">, 5(8), pp. 117-141. </w:t>
      </w:r>
      <w:hyperlink r:id="rId13">
        <w:r>
          <w:rPr>
            <w:color w:val="1155CC"/>
            <w:u w:val="single"/>
          </w:rPr>
          <w:t>https://revistas.upb.edu.co/index.php/analecta/article/view/2489</w:t>
        </w:r>
      </w:hyperlink>
    </w:p>
    <w:p w:rsidR="004622AD" w:rsidRDefault="004622AD">
      <w:pPr>
        <w:spacing w:line="240" w:lineRule="auto"/>
        <w:ind w:firstLine="0"/>
        <w:jc w:val="both"/>
      </w:pPr>
    </w:p>
    <w:p w:rsidR="004622AD" w:rsidRDefault="0052272D">
      <w:pPr>
        <w:numPr>
          <w:ilvl w:val="0"/>
          <w:numId w:val="4"/>
        </w:numPr>
        <w:spacing w:line="240" w:lineRule="auto"/>
        <w:jc w:val="both"/>
        <w:rPr>
          <w:color w:val="000000"/>
        </w:rPr>
      </w:pPr>
      <w:r>
        <w:rPr>
          <w:color w:val="000000"/>
        </w:rPr>
        <w:t>Señalar cuál podría ser el problema de investigación y dentro de qué tema se incluye.</w:t>
      </w:r>
    </w:p>
    <w:p w:rsidR="004622AD" w:rsidRDefault="0052272D">
      <w:pPr>
        <w:numPr>
          <w:ilvl w:val="0"/>
          <w:numId w:val="4"/>
        </w:numPr>
        <w:spacing w:line="240" w:lineRule="auto"/>
        <w:jc w:val="both"/>
        <w:rPr>
          <w:color w:val="000000"/>
        </w:rPr>
      </w:pPr>
      <w:r>
        <w:rPr>
          <w:color w:val="000000"/>
        </w:rPr>
        <w:t xml:space="preserve">Establecer qué características de la investigación descriptiva satisface. </w:t>
      </w:r>
    </w:p>
    <w:p w:rsidR="004622AD" w:rsidRDefault="0052272D">
      <w:pPr>
        <w:numPr>
          <w:ilvl w:val="0"/>
          <w:numId w:val="4"/>
        </w:numPr>
        <w:spacing w:line="240" w:lineRule="auto"/>
        <w:jc w:val="both"/>
        <w:rPr>
          <w:color w:val="000000"/>
        </w:rPr>
      </w:pPr>
      <w:r>
        <w:t>Indicar</w:t>
      </w:r>
      <w:r>
        <w:rPr>
          <w:color w:val="000000"/>
        </w:rPr>
        <w:t xml:space="preserve"> si ese </w:t>
      </w:r>
      <w:r>
        <w:t xml:space="preserve">problema </w:t>
      </w:r>
      <w:r>
        <w:rPr>
          <w:color w:val="000000"/>
        </w:rPr>
        <w:t>es cuantitativ</w:t>
      </w:r>
      <w:r>
        <w:t>o</w:t>
      </w:r>
      <w:r>
        <w:rPr>
          <w:color w:val="000000"/>
        </w:rPr>
        <w:t xml:space="preserve"> o cualitativo y su carácter temporal. Fundamentar la respuesta.</w:t>
      </w:r>
    </w:p>
    <w:p w:rsidR="004622AD" w:rsidRDefault="0052272D">
      <w:pPr>
        <w:numPr>
          <w:ilvl w:val="0"/>
          <w:numId w:val="4"/>
        </w:numPr>
        <w:spacing w:line="240" w:lineRule="auto"/>
        <w:jc w:val="both"/>
        <w:rPr>
          <w:color w:val="000000"/>
        </w:rPr>
      </w:pPr>
      <w:r>
        <w:rPr>
          <w:color w:val="000000"/>
        </w:rPr>
        <w:t>Señalar las variables presentes en la investigación y si contamos con hipótesis de algún tipo. Clasificar las variables según su estatus lógico, nivel de medición (ca</w:t>
      </w:r>
      <w:r>
        <w:t>tegorizar)</w:t>
      </w:r>
      <w:r>
        <w:rPr>
          <w:color w:val="000000"/>
        </w:rPr>
        <w:t xml:space="preserve"> y de abstracción. </w:t>
      </w:r>
    </w:p>
    <w:p w:rsidR="004622AD" w:rsidRDefault="004622AD">
      <w:pPr>
        <w:spacing w:line="240" w:lineRule="auto"/>
        <w:ind w:firstLine="0"/>
        <w:jc w:val="both"/>
      </w:pPr>
    </w:p>
    <w:p w:rsidR="004622AD" w:rsidRDefault="0052272D">
      <w:pPr>
        <w:spacing w:line="240" w:lineRule="auto"/>
        <w:ind w:firstLine="0"/>
        <w:jc w:val="both"/>
      </w:pPr>
      <w:r>
        <w:rPr>
          <w:b/>
          <w:bCs/>
        </w:rPr>
        <w:t>5. Trabajo práctico n°5: Muestreo. (28 de septiembre - 24 de septiembre).</w:t>
      </w:r>
    </w:p>
    <w:p w:rsidR="004622AD" w:rsidRDefault="0052272D">
      <w:pPr>
        <w:spacing w:line="240" w:lineRule="auto"/>
        <w:ind w:firstLine="0"/>
        <w:jc w:val="both"/>
      </w:pPr>
      <w:r>
        <w:rPr>
          <w:b/>
          <w:bCs/>
        </w:rPr>
        <w:tab/>
        <w:t xml:space="preserve">Bibliografía de consulta: </w:t>
      </w:r>
      <w:proofErr w:type="spellStart"/>
      <w:r>
        <w:rPr>
          <w:b/>
          <w:bCs/>
        </w:rPr>
        <w:t>Chitarroni</w:t>
      </w:r>
      <w:proofErr w:type="spellEnd"/>
      <w:r>
        <w:rPr>
          <w:b/>
          <w:bCs/>
        </w:rPr>
        <w:t xml:space="preserve">, Horacio (coordinador) (2014). </w:t>
      </w:r>
      <w:r>
        <w:rPr>
          <w:b/>
          <w:bCs/>
          <w:i/>
          <w:iCs/>
        </w:rPr>
        <w:t>La investigación en las ciencias sociales: lógicas, métodos y técnicas para abordar la realidad social</w:t>
      </w:r>
      <w:r>
        <w:rPr>
          <w:b/>
          <w:bCs/>
        </w:rPr>
        <w:t>.  Cap. 9.</w:t>
      </w:r>
    </w:p>
    <w:p w:rsidR="004622AD" w:rsidRDefault="0052272D">
      <w:pPr>
        <w:spacing w:line="240" w:lineRule="auto"/>
        <w:ind w:firstLine="0"/>
        <w:jc w:val="both"/>
      </w:pPr>
      <w:r>
        <w:t xml:space="preserve">El siguiente trabajo consiste en proponer -y justificar- el tipo de muestreo que se llevaría a cabo en las siguientes situaciones hipotéticas. En todos los casos se debe señalar o el marco </w:t>
      </w:r>
      <w:proofErr w:type="spellStart"/>
      <w:r>
        <w:t>muestral</w:t>
      </w:r>
      <w:proofErr w:type="spellEnd"/>
      <w:r>
        <w:t xml:space="preserve"> o el universo de referencia. </w:t>
      </w:r>
    </w:p>
    <w:p w:rsidR="004622AD" w:rsidRDefault="0052272D">
      <w:pPr>
        <w:numPr>
          <w:ilvl w:val="0"/>
          <w:numId w:val="1"/>
        </w:numPr>
        <w:spacing w:line="240" w:lineRule="auto"/>
        <w:jc w:val="both"/>
      </w:pPr>
      <w:r>
        <w:t xml:space="preserve">El Ministerio del Interior quiere hacer una investigación sobre la inserción de un conjunto de familias de ciudadanos turcos de un grupo de migración planificada que se insertó en Gran Córdoba. </w:t>
      </w:r>
    </w:p>
    <w:p w:rsidR="004622AD" w:rsidRDefault="0052272D">
      <w:pPr>
        <w:numPr>
          <w:ilvl w:val="0"/>
          <w:numId w:val="1"/>
        </w:numPr>
        <w:spacing w:line="240" w:lineRule="auto"/>
        <w:jc w:val="both"/>
      </w:pPr>
      <w:bookmarkStart w:id="2" w:name="_heading=h.a1afwfma6rv6" w:colFirst="0" w:colLast="0"/>
      <w:bookmarkEnd w:id="2"/>
      <w:r>
        <w:t xml:space="preserve">Una consultora privada quiere medir la experiencia de los alumnos universitarios que hayan realizado estudios a distancia para conocer la evaluación que ellos </w:t>
      </w:r>
      <w:proofErr w:type="gramStart"/>
      <w:r>
        <w:t>hacen  sobre</w:t>
      </w:r>
      <w:proofErr w:type="gramEnd"/>
      <w:r>
        <w:t xml:space="preserve"> el impacto de la modalidad virtual sobre el aprendizaje de contenidos en materias humanísticas durante 2026. </w:t>
      </w:r>
    </w:p>
    <w:p w:rsidR="004622AD" w:rsidRDefault="0052272D">
      <w:pPr>
        <w:numPr>
          <w:ilvl w:val="0"/>
          <w:numId w:val="1"/>
        </w:numPr>
        <w:spacing w:line="240" w:lineRule="auto"/>
        <w:jc w:val="both"/>
      </w:pPr>
      <w:bookmarkStart w:id="3" w:name="_heading=h.lr0folkyjnzc" w:colFirst="0" w:colLast="0"/>
      <w:bookmarkEnd w:id="3"/>
      <w:r>
        <w:t xml:space="preserve">Un equipo de profesionales del RUAGA quiere realizar un estudio sobre familias que hayan adoptado niñas y niños de más de 6 años para evaluar la integración de los mismos a sus nuevas familias. </w:t>
      </w:r>
    </w:p>
    <w:p w:rsidR="004622AD" w:rsidRDefault="0052272D">
      <w:pPr>
        <w:numPr>
          <w:ilvl w:val="0"/>
          <w:numId w:val="1"/>
        </w:numPr>
        <w:spacing w:line="240" w:lineRule="auto"/>
        <w:jc w:val="both"/>
      </w:pPr>
      <w:r>
        <w:t>Previo a las elecciones, una consultora quiere conocer la intención de voto en los distintos distritos del conurbano bonaerense. </w:t>
      </w:r>
    </w:p>
    <w:p w:rsidR="004622AD" w:rsidRDefault="0052272D">
      <w:pPr>
        <w:numPr>
          <w:ilvl w:val="0"/>
          <w:numId w:val="1"/>
        </w:numPr>
        <w:spacing w:line="240" w:lineRule="auto"/>
        <w:jc w:val="both"/>
      </w:pPr>
      <w:r>
        <w:t xml:space="preserve">Una investigación del Ministerio de Salud de la </w:t>
      </w:r>
      <w:proofErr w:type="spellStart"/>
      <w:r>
        <w:t>Pcia</w:t>
      </w:r>
      <w:proofErr w:type="spellEnd"/>
      <w:r>
        <w:t>. de Bs. As. se propone indagar las percepciones que tienen las/os jóvenes que se encuentran en el sistema educativo y tienen entre 16 y 18 años sobre los hábitos y creencias en torno a los métodos anticonceptivos. La intención es obtener información para diseñar una campaña de difusión en torno a la ESI. </w:t>
      </w:r>
    </w:p>
    <w:p w:rsidR="004622AD" w:rsidRDefault="004622AD">
      <w:pPr>
        <w:spacing w:line="240" w:lineRule="auto"/>
        <w:ind w:left="720" w:firstLine="0"/>
        <w:jc w:val="both"/>
      </w:pPr>
    </w:p>
    <w:p w:rsidR="004622AD" w:rsidRDefault="0052272D">
      <w:pPr>
        <w:spacing w:line="240" w:lineRule="auto"/>
        <w:ind w:firstLine="0"/>
        <w:jc w:val="both"/>
      </w:pPr>
      <w:r>
        <w:rPr>
          <w:b/>
          <w:bCs/>
        </w:rPr>
        <w:t>Repaso para el parcial 28 de septiembre y 1 de octubre</w:t>
      </w:r>
    </w:p>
    <w:p w:rsidR="004622AD" w:rsidRDefault="0052272D">
      <w:pPr>
        <w:spacing w:line="240" w:lineRule="auto"/>
        <w:ind w:firstLine="0"/>
        <w:jc w:val="both"/>
      </w:pPr>
      <w:r>
        <w:rPr>
          <w:b/>
          <w:bCs/>
        </w:rPr>
        <w:t>Parcial 5 y 8 de octubre.</w:t>
      </w:r>
    </w:p>
    <w:p w:rsidR="004622AD" w:rsidRDefault="004622AD">
      <w:pPr>
        <w:spacing w:line="240" w:lineRule="auto"/>
        <w:ind w:firstLine="0"/>
        <w:jc w:val="both"/>
      </w:pPr>
    </w:p>
    <w:p w:rsidR="004622AD" w:rsidRDefault="0052272D">
      <w:pPr>
        <w:spacing w:line="240" w:lineRule="auto"/>
        <w:ind w:firstLine="0"/>
        <w:jc w:val="both"/>
      </w:pPr>
      <w:r>
        <w:rPr>
          <w:b/>
          <w:bCs/>
        </w:rPr>
        <w:t xml:space="preserve">6. </w:t>
      </w:r>
      <w:r>
        <w:rPr>
          <w:b/>
          <w:bCs/>
          <w:color w:val="000000"/>
        </w:rPr>
        <w:t>Trabajo práctico n°</w:t>
      </w:r>
      <w:r>
        <w:rPr>
          <w:b/>
          <w:bCs/>
        </w:rPr>
        <w:t>6</w:t>
      </w:r>
      <w:r>
        <w:rPr>
          <w:b/>
          <w:bCs/>
          <w:color w:val="000000"/>
        </w:rPr>
        <w:t>: Recursos cualitativos (19</w:t>
      </w:r>
      <w:r>
        <w:rPr>
          <w:b/>
          <w:bCs/>
        </w:rPr>
        <w:t xml:space="preserve"> </w:t>
      </w:r>
      <w:r>
        <w:rPr>
          <w:b/>
          <w:bCs/>
          <w:color w:val="000000"/>
        </w:rPr>
        <w:t xml:space="preserve">de </w:t>
      </w:r>
      <w:r>
        <w:rPr>
          <w:b/>
          <w:bCs/>
        </w:rPr>
        <w:t>octubre - 15 de octubre</w:t>
      </w:r>
      <w:r>
        <w:rPr>
          <w:b/>
          <w:bCs/>
          <w:color w:val="000000"/>
        </w:rPr>
        <w:t>)</w:t>
      </w:r>
    </w:p>
    <w:p w:rsidR="004622AD" w:rsidRDefault="0052272D">
      <w:pPr>
        <w:spacing w:line="240" w:lineRule="auto"/>
        <w:ind w:firstLine="0"/>
        <w:jc w:val="both"/>
      </w:pPr>
      <w:r>
        <w:rPr>
          <w:b/>
          <w:bCs/>
          <w:color w:val="000000"/>
        </w:rPr>
        <w:t xml:space="preserve">Bibliografía de consulta: </w:t>
      </w:r>
      <w:proofErr w:type="spellStart"/>
      <w:r>
        <w:rPr>
          <w:color w:val="000000"/>
        </w:rPr>
        <w:t>Chitarroni</w:t>
      </w:r>
      <w:proofErr w:type="spellEnd"/>
      <w:r>
        <w:rPr>
          <w:color w:val="000000"/>
        </w:rPr>
        <w:t xml:space="preserve">, Horacio (coordinador) (2014) </w:t>
      </w:r>
      <w:r>
        <w:rPr>
          <w:i/>
          <w:iCs/>
          <w:color w:val="000000"/>
        </w:rPr>
        <w:t>La investigación en las ciencias sociales: lógicas, métodos y técnicas para abordar la realidad social</w:t>
      </w:r>
      <w:r>
        <w:rPr>
          <w:color w:val="000000"/>
        </w:rPr>
        <w:t>. Caps. 6 y 16.</w:t>
      </w:r>
    </w:p>
    <w:p w:rsidR="004622AD" w:rsidRDefault="0052272D">
      <w:pPr>
        <w:spacing w:line="240" w:lineRule="auto"/>
        <w:ind w:firstLine="0"/>
        <w:jc w:val="both"/>
        <w:rPr>
          <w:color w:val="CC0000"/>
        </w:rPr>
      </w:pPr>
      <w:r>
        <w:t>Realizar una observación de los usos del espacio público en la Plaza Dr. Bernardo Houssay (Av. Córdoba 2100, CABA) o Plaza Lavalle (Av. Córdoba 1250).</w:t>
      </w:r>
    </w:p>
    <w:p w:rsidR="004622AD" w:rsidRDefault="0052272D">
      <w:pPr>
        <w:numPr>
          <w:ilvl w:val="0"/>
          <w:numId w:val="8"/>
        </w:numPr>
        <w:spacing w:line="240" w:lineRule="auto"/>
        <w:ind w:left="426"/>
        <w:jc w:val="both"/>
        <w:rPr>
          <w:color w:val="000000"/>
        </w:rPr>
      </w:pPr>
      <w:r>
        <w:t>Registrar día y horarios de inicio y finalización de la observación (al menos 45 minutos).</w:t>
      </w:r>
    </w:p>
    <w:p w:rsidR="004622AD" w:rsidRDefault="0052272D">
      <w:pPr>
        <w:numPr>
          <w:ilvl w:val="0"/>
          <w:numId w:val="8"/>
        </w:numPr>
        <w:spacing w:line="240" w:lineRule="auto"/>
        <w:ind w:left="426"/>
        <w:jc w:val="both"/>
        <w:rPr>
          <w:color w:val="000000"/>
        </w:rPr>
      </w:pPr>
      <w:r>
        <w:t xml:space="preserve">Identificar tipos de usos/actividades que se realizan en cada espacio de la plaza. ¿Qué se puede observar, </w:t>
      </w:r>
      <w:proofErr w:type="gramStart"/>
      <w:r>
        <w:t>escuchar?¿</w:t>
      </w:r>
      <w:proofErr w:type="gramEnd"/>
      <w:r>
        <w:t>Se siente frío, calor?</w:t>
      </w:r>
    </w:p>
    <w:p w:rsidR="004622AD" w:rsidRDefault="0052272D">
      <w:pPr>
        <w:numPr>
          <w:ilvl w:val="0"/>
          <w:numId w:val="8"/>
        </w:numPr>
        <w:spacing w:line="240" w:lineRule="auto"/>
        <w:ind w:left="426"/>
        <w:jc w:val="both"/>
        <w:rPr>
          <w:color w:val="000000"/>
        </w:rPr>
      </w:pPr>
      <w:r>
        <w:t>Reconocer población que transita la plaza (vestimenta, qué hacen, rangos etarios aproximados).</w:t>
      </w:r>
      <w:r>
        <w:rPr>
          <w:color w:val="000000"/>
        </w:rPr>
        <w:t>  </w:t>
      </w:r>
    </w:p>
    <w:p w:rsidR="004622AD" w:rsidRDefault="0052272D">
      <w:pPr>
        <w:numPr>
          <w:ilvl w:val="0"/>
          <w:numId w:val="8"/>
        </w:numPr>
        <w:spacing w:line="240" w:lineRule="auto"/>
        <w:ind w:left="426"/>
        <w:jc w:val="both"/>
        <w:rPr>
          <w:color w:val="000000"/>
        </w:rPr>
      </w:pPr>
      <w:r>
        <w:t>Confeccionar un mapa que dé cuenta del espacio observado. Se puede acompañar de fotos.</w:t>
      </w:r>
    </w:p>
    <w:p w:rsidR="004622AD" w:rsidRDefault="0052272D">
      <w:pPr>
        <w:numPr>
          <w:ilvl w:val="0"/>
          <w:numId w:val="8"/>
        </w:numPr>
        <w:spacing w:line="240" w:lineRule="auto"/>
        <w:ind w:left="426"/>
        <w:jc w:val="both"/>
        <w:rPr>
          <w:color w:val="000000"/>
        </w:rPr>
      </w:pPr>
      <w:r>
        <w:t>Sistematizar lo registrado en los puntos anteriores en un breve informe (3-4 páginas)</w:t>
      </w:r>
      <w:r>
        <w:rPr>
          <w:color w:val="000000"/>
        </w:rPr>
        <w:t>.</w:t>
      </w:r>
    </w:p>
    <w:p w:rsidR="004622AD" w:rsidRDefault="004622AD">
      <w:pPr>
        <w:spacing w:line="240" w:lineRule="auto"/>
        <w:ind w:firstLine="0"/>
        <w:jc w:val="both"/>
      </w:pPr>
    </w:p>
    <w:p w:rsidR="004622AD" w:rsidRDefault="0052272D">
      <w:pPr>
        <w:spacing w:line="240" w:lineRule="auto"/>
        <w:ind w:firstLine="0"/>
        <w:jc w:val="both"/>
        <w:rPr>
          <w:b/>
          <w:bCs/>
          <w:color w:val="990000"/>
        </w:rPr>
      </w:pPr>
      <w:r>
        <w:rPr>
          <w:b/>
          <w:bCs/>
        </w:rPr>
        <w:t xml:space="preserve">7. </w:t>
      </w:r>
      <w:r>
        <w:rPr>
          <w:b/>
          <w:bCs/>
          <w:color w:val="000000"/>
        </w:rPr>
        <w:t>Trabajo práctico n°7: Diseño explicativo. (2 de n</w:t>
      </w:r>
      <w:r>
        <w:rPr>
          <w:b/>
          <w:bCs/>
        </w:rPr>
        <w:t xml:space="preserve">oviembre - </w:t>
      </w:r>
      <w:r>
        <w:rPr>
          <w:b/>
          <w:bCs/>
          <w:color w:val="000000"/>
        </w:rPr>
        <w:t>22 de octubre) </w:t>
      </w:r>
    </w:p>
    <w:p w:rsidR="004622AD" w:rsidRDefault="004622AD">
      <w:pPr>
        <w:spacing w:line="240" w:lineRule="auto"/>
        <w:ind w:firstLine="0"/>
        <w:jc w:val="both"/>
        <w:rPr>
          <w:b/>
          <w:bCs/>
          <w:color w:val="990000"/>
        </w:rPr>
      </w:pPr>
    </w:p>
    <w:p w:rsidR="004622AD" w:rsidRDefault="0052272D">
      <w:pPr>
        <w:spacing w:line="240" w:lineRule="auto"/>
        <w:ind w:firstLine="0"/>
        <w:jc w:val="both"/>
      </w:pPr>
      <w:r>
        <w:rPr>
          <w:b/>
          <w:bCs/>
          <w:color w:val="000000"/>
        </w:rPr>
        <w:t xml:space="preserve">Bibliografía de consulta: </w:t>
      </w:r>
      <w:proofErr w:type="spellStart"/>
      <w:r>
        <w:rPr>
          <w:b/>
          <w:bCs/>
          <w:color w:val="000000"/>
        </w:rPr>
        <w:t>Chitarroni</w:t>
      </w:r>
      <w:proofErr w:type="spellEnd"/>
      <w:r>
        <w:rPr>
          <w:b/>
          <w:bCs/>
          <w:color w:val="000000"/>
        </w:rPr>
        <w:t xml:space="preserve">, Horacio (coordinador) (2014) </w:t>
      </w:r>
      <w:r>
        <w:rPr>
          <w:b/>
          <w:bCs/>
          <w:i/>
          <w:iCs/>
          <w:color w:val="000000"/>
        </w:rPr>
        <w:t>La investigación en las ciencias sociales: lógicas, métodos y técnica para abordar la realidad social</w:t>
      </w:r>
      <w:r>
        <w:rPr>
          <w:b/>
          <w:bCs/>
          <w:color w:val="000000"/>
        </w:rPr>
        <w:t>. Caps. 6 y 14. </w:t>
      </w:r>
    </w:p>
    <w:p w:rsidR="004622AD" w:rsidRDefault="0052272D">
      <w:pPr>
        <w:spacing w:after="200" w:line="240" w:lineRule="auto"/>
        <w:ind w:firstLine="0"/>
        <w:jc w:val="both"/>
      </w:pPr>
      <w:r>
        <w:rPr>
          <w:color w:val="000000"/>
        </w:rPr>
        <w:t xml:space="preserve">Video "Video de campaña del racismo en México”: </w:t>
      </w:r>
      <w:hyperlink r:id="rId14">
        <w:r>
          <w:rPr>
            <w:color w:val="1155CC"/>
            <w:u w:val="single"/>
          </w:rPr>
          <w:t>https://vimeo.com/178782929</w:t>
        </w:r>
      </w:hyperlink>
    </w:p>
    <w:p w:rsidR="004622AD" w:rsidRDefault="0052272D">
      <w:pPr>
        <w:spacing w:after="200" w:line="240" w:lineRule="auto"/>
        <w:ind w:firstLine="0"/>
        <w:jc w:val="both"/>
      </w:pPr>
      <w:r>
        <w:rPr>
          <w:color w:val="000000"/>
        </w:rPr>
        <w:t xml:space="preserve">Texto complementario: García Ortega, M. (2012). La toma de decisión a partir de un estudio de opinión. La campaña “Racismo en México” </w:t>
      </w:r>
      <w:r>
        <w:rPr>
          <w:i/>
          <w:iCs/>
          <w:color w:val="000000"/>
        </w:rPr>
        <w:t>Revista Legislativa de Estudios Sociales y de Opinión Pública</w:t>
      </w:r>
      <w:r>
        <w:rPr>
          <w:color w:val="000000"/>
        </w:rPr>
        <w:t xml:space="preserve">, 5 (10), pp.177-186. </w:t>
      </w:r>
      <w:hyperlink r:id="rId15">
        <w:r>
          <w:rPr>
            <w:color w:val="1155CC"/>
            <w:u w:val="single"/>
          </w:rPr>
          <w:t>https://repositorio.flacsoandes.edu.ec/bitstream/10469/11314/2/REXTN-LESOP10.pdf</w:t>
        </w:r>
      </w:hyperlink>
    </w:p>
    <w:p w:rsidR="004622AD" w:rsidRDefault="0052272D">
      <w:pPr>
        <w:numPr>
          <w:ilvl w:val="0"/>
          <w:numId w:val="5"/>
        </w:numPr>
        <w:spacing w:line="240" w:lineRule="auto"/>
        <w:jc w:val="both"/>
        <w:rPr>
          <w:color w:val="000000"/>
        </w:rPr>
      </w:pPr>
      <w:r>
        <w:rPr>
          <w:color w:val="000000"/>
        </w:rPr>
        <w:t>Establecer cuáles son las relaciones causales que se pretenden estudiar según las experiencias que se relatan en el video.</w:t>
      </w:r>
    </w:p>
    <w:p w:rsidR="004622AD" w:rsidRDefault="0052272D">
      <w:pPr>
        <w:numPr>
          <w:ilvl w:val="0"/>
          <w:numId w:val="5"/>
        </w:numPr>
        <w:spacing w:line="240" w:lineRule="auto"/>
        <w:jc w:val="both"/>
        <w:rPr>
          <w:color w:val="000000"/>
        </w:rPr>
      </w:pPr>
      <w:r>
        <w:rPr>
          <w:color w:val="000000"/>
        </w:rPr>
        <w:t>Determinar de qué tipo de experimento se trata. Fundamentar.</w:t>
      </w:r>
    </w:p>
    <w:p w:rsidR="004622AD" w:rsidRDefault="0052272D">
      <w:pPr>
        <w:numPr>
          <w:ilvl w:val="0"/>
          <w:numId w:val="5"/>
        </w:numPr>
        <w:spacing w:after="200" w:line="240" w:lineRule="auto"/>
        <w:jc w:val="both"/>
      </w:pPr>
      <w:r>
        <w:t>¿</w:t>
      </w:r>
      <w:r>
        <w:rPr>
          <w:color w:val="000000"/>
        </w:rPr>
        <w:t>El enfoque utilizado es cualitativo o cuantitativo? Justificar.</w:t>
      </w:r>
    </w:p>
    <w:p w:rsidR="004622AD" w:rsidRDefault="0052272D">
      <w:pPr>
        <w:spacing w:after="200" w:line="240" w:lineRule="auto"/>
        <w:ind w:firstLine="0"/>
        <w:jc w:val="both"/>
      </w:pPr>
      <w:r>
        <w:rPr>
          <w:b/>
          <w:bCs/>
        </w:rPr>
        <w:t xml:space="preserve">8. </w:t>
      </w:r>
      <w:r>
        <w:rPr>
          <w:b/>
          <w:bCs/>
          <w:color w:val="000000"/>
        </w:rPr>
        <w:t>Trabajo práctico n°</w:t>
      </w:r>
      <w:proofErr w:type="gramStart"/>
      <w:r>
        <w:rPr>
          <w:b/>
          <w:bCs/>
        </w:rPr>
        <w:t>8</w:t>
      </w:r>
      <w:r>
        <w:rPr>
          <w:b/>
          <w:bCs/>
          <w:color w:val="000000"/>
        </w:rPr>
        <w:t>:Trabajo</w:t>
      </w:r>
      <w:proofErr w:type="gramEnd"/>
      <w:r>
        <w:rPr>
          <w:b/>
          <w:bCs/>
          <w:color w:val="000000"/>
        </w:rPr>
        <w:t xml:space="preserve"> en el Laboratorio. Procesamiento de datos y lectura de cuadros.  (</w:t>
      </w:r>
      <w:r>
        <w:rPr>
          <w:b/>
          <w:bCs/>
        </w:rPr>
        <w:t>9</w:t>
      </w:r>
      <w:r>
        <w:rPr>
          <w:b/>
          <w:bCs/>
          <w:color w:val="000000"/>
        </w:rPr>
        <w:t xml:space="preserve"> de noviembre -</w:t>
      </w:r>
      <w:r>
        <w:rPr>
          <w:b/>
          <w:bCs/>
        </w:rPr>
        <w:t>5 y 12 de noviembre)</w:t>
      </w:r>
    </w:p>
    <w:p w:rsidR="004622AD" w:rsidRDefault="0052272D">
      <w:pPr>
        <w:spacing w:after="200" w:line="240" w:lineRule="auto"/>
        <w:ind w:firstLine="0"/>
        <w:jc w:val="both"/>
      </w:pPr>
      <w:r>
        <w:rPr>
          <w:color w:val="000000"/>
        </w:rPr>
        <w:t>A partir de la base de datos</w:t>
      </w:r>
      <w:r>
        <w:t xml:space="preserve"> enviada por las docentes</w:t>
      </w:r>
      <w:r>
        <w:rPr>
          <w:color w:val="000000"/>
        </w:rPr>
        <w:t>: </w:t>
      </w:r>
    </w:p>
    <w:p w:rsidR="004622AD" w:rsidRDefault="0052272D">
      <w:pPr>
        <w:numPr>
          <w:ilvl w:val="0"/>
          <w:numId w:val="9"/>
        </w:numPr>
        <w:spacing w:line="240" w:lineRule="auto"/>
        <w:jc w:val="both"/>
        <w:rPr>
          <w:color w:val="000000"/>
        </w:rPr>
      </w:pPr>
      <w:r>
        <w:t>Confeccionar</w:t>
      </w:r>
      <w:r>
        <w:rPr>
          <w:color w:val="000000"/>
        </w:rPr>
        <w:t xml:space="preserve"> tres cuadros </w:t>
      </w:r>
      <w:proofErr w:type="spellStart"/>
      <w:r>
        <w:t>univariados</w:t>
      </w:r>
      <w:proofErr w:type="spellEnd"/>
      <w:r>
        <w:t xml:space="preserve"> de las</w:t>
      </w:r>
      <w:r>
        <w:rPr>
          <w:color w:val="000000"/>
        </w:rPr>
        <w:t xml:space="preserve"> variables socio-demográficas.</w:t>
      </w:r>
    </w:p>
    <w:p w:rsidR="004622AD" w:rsidRDefault="0052272D">
      <w:pPr>
        <w:numPr>
          <w:ilvl w:val="0"/>
          <w:numId w:val="9"/>
        </w:numPr>
        <w:spacing w:line="240" w:lineRule="auto"/>
        <w:jc w:val="both"/>
        <w:rPr>
          <w:color w:val="000000"/>
        </w:rPr>
      </w:pPr>
      <w:r>
        <w:rPr>
          <w:color w:val="000000"/>
        </w:rPr>
        <w:t xml:space="preserve">Realizar tres cuadros </w:t>
      </w:r>
      <w:proofErr w:type="spellStart"/>
      <w:r>
        <w:rPr>
          <w:color w:val="000000"/>
        </w:rPr>
        <w:t>bivariados</w:t>
      </w:r>
      <w:proofErr w:type="spellEnd"/>
      <w:r>
        <w:rPr>
          <w:color w:val="000000"/>
        </w:rPr>
        <w:t xml:space="preserve"> que </w:t>
      </w:r>
      <w:r>
        <w:t>les</w:t>
      </w:r>
      <w:r>
        <w:rPr>
          <w:color w:val="000000"/>
        </w:rPr>
        <w:t xml:space="preserve"> parezcan interesantes. </w:t>
      </w:r>
    </w:p>
    <w:p w:rsidR="004622AD" w:rsidRDefault="0052272D">
      <w:pPr>
        <w:numPr>
          <w:ilvl w:val="0"/>
          <w:numId w:val="9"/>
        </w:numPr>
        <w:spacing w:after="200" w:line="240" w:lineRule="auto"/>
        <w:jc w:val="both"/>
        <w:rPr>
          <w:color w:val="000000"/>
        </w:rPr>
      </w:pPr>
      <w:r>
        <w:rPr>
          <w:color w:val="000000"/>
        </w:rPr>
        <w:t xml:space="preserve">Titular todos los cuadros y colocarles fuente. Hacer una breve lectura de los mismos y una propuesta de hipótesis para cada cuadro </w:t>
      </w:r>
      <w:proofErr w:type="spellStart"/>
      <w:r>
        <w:rPr>
          <w:color w:val="000000"/>
        </w:rPr>
        <w:t>bivariado</w:t>
      </w:r>
      <w:proofErr w:type="spellEnd"/>
      <w:r>
        <w:rPr>
          <w:color w:val="000000"/>
        </w:rPr>
        <w:t>.    </w:t>
      </w:r>
    </w:p>
    <w:p w:rsidR="004622AD" w:rsidRDefault="004622AD">
      <w:pPr>
        <w:spacing w:line="240" w:lineRule="auto"/>
        <w:ind w:firstLine="0"/>
        <w:jc w:val="both"/>
      </w:pPr>
    </w:p>
    <w:p w:rsidR="004622AD" w:rsidRDefault="0052272D">
      <w:pPr>
        <w:spacing w:after="200" w:line="240" w:lineRule="auto"/>
        <w:ind w:firstLine="0"/>
        <w:jc w:val="both"/>
      </w:pPr>
      <w:proofErr w:type="spellStart"/>
      <w:r>
        <w:rPr>
          <w:b/>
          <w:bCs/>
          <w:color w:val="000000"/>
        </w:rPr>
        <w:t>Recuperatorio</w:t>
      </w:r>
      <w:proofErr w:type="spellEnd"/>
      <w:r>
        <w:rPr>
          <w:b/>
          <w:bCs/>
          <w:color w:val="000000"/>
        </w:rPr>
        <w:t xml:space="preserve"> </w:t>
      </w:r>
      <w:r>
        <w:rPr>
          <w:b/>
          <w:bCs/>
        </w:rPr>
        <w:t>26 y 29 de octubre.</w:t>
      </w:r>
    </w:p>
    <w:p w:rsidR="004622AD" w:rsidRDefault="004622AD">
      <w:pPr>
        <w:ind w:hanging="2"/>
        <w:jc w:val="both"/>
      </w:pPr>
    </w:p>
    <w:p w:rsidR="004622AD" w:rsidRDefault="0052272D">
      <w:pPr>
        <w:ind w:hanging="2"/>
        <w:jc w:val="both"/>
        <w:rPr>
          <w:sz w:val="22"/>
          <w:szCs w:val="22"/>
        </w:rPr>
      </w:pPr>
      <w:r>
        <w:rPr>
          <w:b/>
          <w:bCs/>
          <w:sz w:val="22"/>
          <w:szCs w:val="22"/>
        </w:rPr>
        <w:t>14. FIRMA DE DOCENTES:</w:t>
      </w:r>
    </w:p>
    <w:p w:rsidR="004622AD" w:rsidRDefault="004622AD">
      <w:pPr>
        <w:ind w:hanging="2"/>
        <w:jc w:val="both"/>
        <w:rPr>
          <w:sz w:val="22"/>
          <w:szCs w:val="22"/>
        </w:rPr>
      </w:pPr>
    </w:p>
    <w:p w:rsidR="004622AD" w:rsidRDefault="004622AD">
      <w:pPr>
        <w:ind w:hanging="2"/>
        <w:jc w:val="both"/>
        <w:rPr>
          <w:sz w:val="22"/>
          <w:szCs w:val="22"/>
        </w:rPr>
      </w:pPr>
    </w:p>
    <w:p w:rsidR="004622AD" w:rsidRDefault="0052272D">
      <w:pPr>
        <w:ind w:hanging="2"/>
        <w:jc w:val="both"/>
        <w:rPr>
          <w:sz w:val="22"/>
          <w:szCs w:val="22"/>
        </w:rPr>
      </w:pPr>
      <w:r>
        <w:rPr>
          <w:b/>
          <w:bCs/>
          <w:sz w:val="22"/>
          <w:szCs w:val="22"/>
        </w:rPr>
        <w:t>15. FIRMA DEL DIRECTOR DE LA CARRERA</w:t>
      </w:r>
    </w:p>
    <w:p w:rsidR="004622AD" w:rsidRDefault="004622AD">
      <w:pPr>
        <w:ind w:hanging="2"/>
      </w:pPr>
    </w:p>
    <w:p w:rsidR="004622AD" w:rsidRDefault="004622AD">
      <w:pPr>
        <w:ind w:hanging="2"/>
      </w:pPr>
    </w:p>
    <w:p w:rsidR="004622AD" w:rsidRDefault="004622AD">
      <w:pPr>
        <w:ind w:hanging="2"/>
      </w:pPr>
    </w:p>
    <w:sectPr w:rsidR="004622AD">
      <w:footerReference w:type="even" r:id="rId16"/>
      <w:footerReference w:type="default" r:id="rId17"/>
      <w:pgSz w:w="11906" w:h="16838"/>
      <w:pgMar w:top="1418" w:right="1133" w:bottom="1418" w:left="1134" w:header="709" w:footer="3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272D" w:rsidRDefault="0052272D">
      <w:pPr>
        <w:spacing w:line="240" w:lineRule="auto"/>
      </w:pPr>
      <w:r>
        <w:separator/>
      </w:r>
    </w:p>
  </w:endnote>
  <w:endnote w:type="continuationSeparator" w:id="0">
    <w:p w:rsidR="0052272D" w:rsidRDefault="005227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E1DABB10-E14F-4102-9E9F-3FD3A4D24BBA}"/>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DD19C33D-3A2E-4C35-A715-34ECE5FEDA9D}"/>
  </w:font>
  <w:font w:name="Cambria">
    <w:panose1 w:val="02040503050406030204"/>
    <w:charset w:val="00"/>
    <w:family w:val="roman"/>
    <w:pitch w:val="variable"/>
    <w:sig w:usb0="E00006FF" w:usb1="420024FF" w:usb2="02000000" w:usb3="00000000" w:csb0="0000019F" w:csb1="00000000"/>
    <w:embedRegular r:id="rId3" w:fontKey="{3C2D59B3-9135-467D-8C8E-62712A47B1AC}"/>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2AD" w:rsidRDefault="0052272D">
    <w:pPr>
      <w:pBdr>
        <w:top w:val="nil"/>
        <w:left w:val="nil"/>
        <w:bottom w:val="nil"/>
        <w:right w:val="nil"/>
        <w:between w:val="nil"/>
      </w:pBdr>
      <w:tabs>
        <w:tab w:val="center" w:pos="4252"/>
        <w:tab w:val="right" w:pos="8504"/>
      </w:tabs>
      <w:spacing w:line="240" w:lineRule="auto"/>
      <w:ind w:hanging="2"/>
      <w:jc w:val="right"/>
      <w:rPr>
        <w:color w:val="000000"/>
      </w:rPr>
    </w:pPr>
    <w:r>
      <w:rPr>
        <w:color w:val="000000"/>
      </w:rPr>
      <w:fldChar w:fldCharType="begin"/>
    </w:r>
    <w:r>
      <w:rPr>
        <w:color w:val="000000"/>
      </w:rPr>
      <w:instrText>PAGE</w:instrText>
    </w:r>
    <w:r>
      <w:rPr>
        <w:color w:val="000000"/>
      </w:rPr>
      <w:fldChar w:fldCharType="end"/>
    </w:r>
  </w:p>
  <w:p w:rsidR="004622AD" w:rsidRDefault="004622AD">
    <w:pPr>
      <w:pBdr>
        <w:top w:val="nil"/>
        <w:left w:val="nil"/>
        <w:bottom w:val="nil"/>
        <w:right w:val="nil"/>
        <w:between w:val="nil"/>
      </w:pBdr>
      <w:tabs>
        <w:tab w:val="center" w:pos="4252"/>
        <w:tab w:val="right" w:pos="8504"/>
      </w:tabs>
      <w:spacing w:line="240" w:lineRule="auto"/>
      <w:ind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2AD" w:rsidRDefault="0052272D">
    <w:pPr>
      <w:pBdr>
        <w:top w:val="nil"/>
        <w:left w:val="nil"/>
        <w:bottom w:val="nil"/>
        <w:right w:val="nil"/>
        <w:between w:val="nil"/>
      </w:pBdr>
      <w:tabs>
        <w:tab w:val="center" w:pos="4252"/>
        <w:tab w:val="right" w:pos="8504"/>
      </w:tabs>
      <w:spacing w:line="240" w:lineRule="auto"/>
      <w:ind w:hanging="2"/>
      <w:jc w:val="right"/>
      <w:rPr>
        <w:color w:val="000000"/>
      </w:rPr>
    </w:pPr>
    <w:r>
      <w:rPr>
        <w:color w:val="000000"/>
      </w:rPr>
      <w:fldChar w:fldCharType="begin"/>
    </w:r>
    <w:r>
      <w:rPr>
        <w:color w:val="000000"/>
      </w:rPr>
      <w:instrText>PAGE</w:instrText>
    </w:r>
    <w:r>
      <w:rPr>
        <w:color w:val="000000"/>
      </w:rPr>
      <w:fldChar w:fldCharType="separate"/>
    </w:r>
    <w:r w:rsidR="009126EC">
      <w:rPr>
        <w:noProof/>
        <w:color w:val="000000"/>
      </w:rPr>
      <w:t>4</w:t>
    </w:r>
    <w:r>
      <w:rPr>
        <w:color w:val="000000"/>
      </w:rPr>
      <w:fldChar w:fldCharType="end"/>
    </w:r>
  </w:p>
  <w:p w:rsidR="004622AD" w:rsidRDefault="004622AD">
    <w:pPr>
      <w:pBdr>
        <w:top w:val="nil"/>
        <w:left w:val="nil"/>
        <w:bottom w:val="nil"/>
        <w:right w:val="nil"/>
        <w:between w:val="nil"/>
      </w:pBdr>
      <w:tabs>
        <w:tab w:val="center" w:pos="4252"/>
        <w:tab w:val="right" w:pos="8504"/>
      </w:tabs>
      <w:spacing w:line="240" w:lineRule="auto"/>
      <w:ind w:right="36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272D" w:rsidRDefault="0052272D">
      <w:pPr>
        <w:spacing w:line="240" w:lineRule="auto"/>
      </w:pPr>
      <w:r>
        <w:separator/>
      </w:r>
    </w:p>
  </w:footnote>
  <w:footnote w:type="continuationSeparator" w:id="0">
    <w:p w:rsidR="0052272D" w:rsidRDefault="0052272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6242C"/>
    <w:multiLevelType w:val="multilevel"/>
    <w:tmpl w:val="EBC4812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B557B39"/>
    <w:multiLevelType w:val="multilevel"/>
    <w:tmpl w:val="361084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AF30977"/>
    <w:multiLevelType w:val="multilevel"/>
    <w:tmpl w:val="B7B2D7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9CF1DAA"/>
    <w:multiLevelType w:val="multilevel"/>
    <w:tmpl w:val="6F2413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A8273EB"/>
    <w:multiLevelType w:val="multilevel"/>
    <w:tmpl w:val="BC76AD9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32785F63"/>
    <w:multiLevelType w:val="multilevel"/>
    <w:tmpl w:val="2904E0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5DB5B2D"/>
    <w:multiLevelType w:val="multilevel"/>
    <w:tmpl w:val="1F9CF4F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3DA93DE9"/>
    <w:multiLevelType w:val="multilevel"/>
    <w:tmpl w:val="9A727FC2"/>
    <w:lvl w:ilvl="0">
      <w:start w:val="1"/>
      <w:numFmt w:val="decimal"/>
      <w:lvlText w:val="%1."/>
      <w:lvlJc w:val="left"/>
      <w:pPr>
        <w:ind w:left="360" w:hanging="360"/>
      </w:pPr>
      <w:rPr>
        <w:rFonts w:ascii="Times New Roman" w:eastAsia="Times New Roman" w:hAnsi="Times New Roman" w:cs="Times New Roman"/>
        <w:b/>
        <w:bCs/>
        <w:i w:val="0"/>
        <w:iCs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4A381291"/>
    <w:multiLevelType w:val="multilevel"/>
    <w:tmpl w:val="FD5E9FF4"/>
    <w:lvl w:ilvl="0">
      <w:start w:val="1"/>
      <w:numFmt w:val="decimal"/>
      <w:lvlText w:val="%1."/>
      <w:lvlJc w:val="left"/>
      <w:pPr>
        <w:ind w:left="360" w:hanging="360"/>
      </w:pPr>
      <w:rPr>
        <w:rFonts w:ascii="Times New Roman" w:eastAsia="Times New Roman" w:hAnsi="Times New Roman" w:cs="Times New Roman"/>
        <w:b/>
        <w:bCs/>
        <w:i w:val="0"/>
        <w:iCs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4C953641"/>
    <w:multiLevelType w:val="multilevel"/>
    <w:tmpl w:val="5636C1A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54AD388B"/>
    <w:multiLevelType w:val="multilevel"/>
    <w:tmpl w:val="BF42FA0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58661346"/>
    <w:multiLevelType w:val="multilevel"/>
    <w:tmpl w:val="4F2CA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7AD79E0"/>
    <w:multiLevelType w:val="multilevel"/>
    <w:tmpl w:val="96CC8E6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num>
  <w:num w:numId="2">
    <w:abstractNumId w:val="6"/>
  </w:num>
  <w:num w:numId="3">
    <w:abstractNumId w:val="3"/>
  </w:num>
  <w:num w:numId="4">
    <w:abstractNumId w:val="5"/>
  </w:num>
  <w:num w:numId="5">
    <w:abstractNumId w:val="2"/>
  </w:num>
  <w:num w:numId="6">
    <w:abstractNumId w:val="11"/>
  </w:num>
  <w:num w:numId="7">
    <w:abstractNumId w:val="7"/>
  </w:num>
  <w:num w:numId="8">
    <w:abstractNumId w:val="9"/>
  </w:num>
  <w:num w:numId="9">
    <w:abstractNumId w:val="10"/>
  </w:num>
  <w:num w:numId="10">
    <w:abstractNumId w:val="8"/>
  </w:num>
  <w:num w:numId="11">
    <w:abstractNumId w:val="12"/>
  </w:num>
  <w:num w:numId="12">
    <w:abstractNumId w:val="4"/>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2AD"/>
    <w:rsid w:val="000B2D5E"/>
    <w:rsid w:val="004622AD"/>
    <w:rsid w:val="0052272D"/>
    <w:rsid w:val="009126EC"/>
    <w:rsid w:val="00A33F9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0EA09"/>
  <w15:docId w15:val="{7FE295E5-C4C5-4550-A401-096BB7EB1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 w:eastAsia="es-AR" w:bidi="ar-SA"/>
      </w:rPr>
    </w:rPrDefault>
    <w:pPrDefault>
      <w:pPr>
        <w:spacing w:line="276" w:lineRule="auto"/>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rPr>
  </w:style>
  <w:style w:type="paragraph" w:styleId="Ttulo5">
    <w:name w:val="heading 5"/>
    <w:basedOn w:val="Normal"/>
    <w:next w:val="Normal"/>
    <w:pPr>
      <w:keepNext/>
      <w:keepLines/>
      <w:spacing w:before="220" w:after="40"/>
      <w:outlineLvl w:val="4"/>
    </w:pPr>
    <w:rPr>
      <w:b/>
      <w:bCs/>
      <w:sz w:val="22"/>
      <w:szCs w:val="22"/>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evistas.upb.edu.co/index.php/analecta/article/view/2489"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cielo.isciii.es/scielo.php?script=sci_arttext&amp;pid=S1989-38092009000100006"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fobae.com/educacion/2026/01/18/la-inteligencia-artificial-preocupa-a-expertos-por-su-efecto-en-estudiantes/" TargetMode="External"/><Relationship Id="rId5" Type="http://schemas.openxmlformats.org/officeDocument/2006/relationships/webSettings" Target="webSettings.xml"/><Relationship Id="rId15" Type="http://schemas.openxmlformats.org/officeDocument/2006/relationships/hyperlink" Target="https://repositorio.flacsoandes.edu.ec/bitstream/10469/11314/2/REXTN-LESOP10.pdf" TargetMode="External"/><Relationship Id="rId10" Type="http://schemas.openxmlformats.org/officeDocument/2006/relationships/hyperlink" Target="https://doi.org/10.4000/e-migrinter.125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lucila.wissinger@usal.edu.ar" TargetMode="External"/><Relationship Id="rId14" Type="http://schemas.openxmlformats.org/officeDocument/2006/relationships/hyperlink" Target="https://vimeo.com/178782929"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zRzVfd92bgCwUIiC0uqkBQYz2Q==">CgMxLjAyCGguZ2pkZ3hzMg5oLmExYWZ3Zm1hNnJ2NjIOaC5scjBmb2xreWpuemM4AHIhMVZ2OExSZWk1TENXWG43OExocGpaQlJSdjA3c0xFbGxy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3056</Words>
  <Characters>16811</Characters>
  <Application>Microsoft Office Word</Application>
  <DocSecurity>0</DocSecurity>
  <Lines>140</Lines>
  <Paragraphs>39</Paragraphs>
  <ScaleCrop>false</ScaleCrop>
  <Company/>
  <LinksUpToDate>false</LinksUpToDate>
  <CharactersWithSpaces>19828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Lucio Aya Tenorio - Cs. Sociales</cp:lastModifiedBy>
  <cp:revision>4</cp:revision>
  <dcterms:created xsi:type="dcterms:W3CDTF">2026-09-17T12:39:00Z</dcterms:created>
  <dcterms:modified xsi:type="dcterms:W3CDTF">2026-09-22T14:06:00Z</dcterms:modified>
</cp:coreProperties>
</file>