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882" w:rsidRDefault="00AA72ED">
      <w:pPr>
        <w:spacing w:after="0" w:line="259" w:lineRule="auto"/>
        <w:ind w:left="0" w:firstLine="0"/>
        <w:jc w:val="left"/>
      </w:pPr>
      <w:r>
        <w:rPr>
          <w:rFonts w:ascii="Arial" w:eastAsia="Arial" w:hAnsi="Arial" w:cs="Arial"/>
          <w:sz w:val="40"/>
        </w:rPr>
        <w:t xml:space="preserve"> </w:t>
      </w:r>
    </w:p>
    <w:p w:rsidR="00380882" w:rsidRDefault="00AA72ED">
      <w:pPr>
        <w:spacing w:after="18" w:line="259" w:lineRule="auto"/>
        <w:ind w:left="2835" w:firstLine="0"/>
        <w:jc w:val="left"/>
      </w:pPr>
      <w:r>
        <w:rPr>
          <w:noProof/>
          <w:sz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1282700</wp:posOffset>
            </wp:positionH>
            <wp:positionV relativeFrom="paragraph">
              <wp:posOffset>183515</wp:posOffset>
            </wp:positionV>
            <wp:extent cx="562610" cy="712470"/>
            <wp:effectExtent l="0" t="0" r="8890" b="0"/>
            <wp:wrapTopAndBottom/>
            <wp:docPr id="10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2610" cy="7124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</w:p>
    <w:p w:rsidR="00380882" w:rsidRDefault="00AA72ED" w:rsidP="00AA72ED">
      <w:pPr>
        <w:tabs>
          <w:tab w:val="center" w:pos="2388"/>
          <w:tab w:val="center" w:pos="8457"/>
        </w:tabs>
        <w:spacing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2"/>
        </w:rPr>
        <w:t>UNIVERSIDAD DEL SALVADOR</w:t>
      </w:r>
      <w:r>
        <w:rPr>
          <w:sz w:val="22"/>
        </w:rPr>
        <w:t xml:space="preserve"> </w:t>
      </w:r>
      <w:r>
        <w:rPr>
          <w:sz w:val="22"/>
        </w:rPr>
        <w:tab/>
      </w: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</w:p>
    <w:p w:rsidR="00AA72ED" w:rsidRDefault="00AA72ED" w:rsidP="00AA72ED">
      <w:pPr>
        <w:spacing w:after="0" w:line="274" w:lineRule="auto"/>
        <w:ind w:left="108" w:right="3764" w:firstLine="0"/>
        <w:jc w:val="left"/>
        <w:rPr>
          <w:b/>
          <w:i/>
          <w:sz w:val="22"/>
        </w:rPr>
      </w:pPr>
      <w:r>
        <w:rPr>
          <w:b/>
          <w:i/>
          <w:sz w:val="22"/>
        </w:rPr>
        <w:t xml:space="preserve">      </w:t>
      </w:r>
      <w:r>
        <w:rPr>
          <w:b/>
          <w:i/>
          <w:sz w:val="22"/>
        </w:rPr>
        <w:t xml:space="preserve"> Facultad de Ciencias Sociales, Educación  </w:t>
      </w:r>
      <w:r>
        <w:rPr>
          <w:b/>
          <w:i/>
          <w:sz w:val="22"/>
        </w:rPr>
        <w:tab/>
      </w:r>
      <w:r>
        <w:rPr>
          <w:sz w:val="22"/>
        </w:rPr>
        <w:t xml:space="preserve"> </w:t>
      </w:r>
      <w:r>
        <w:rPr>
          <w:b/>
          <w:i/>
          <w:sz w:val="22"/>
        </w:rPr>
        <w:t xml:space="preserve">                       </w:t>
      </w:r>
    </w:p>
    <w:p w:rsidR="00380882" w:rsidRDefault="00AA72ED" w:rsidP="00AA72ED">
      <w:pPr>
        <w:spacing w:after="0" w:line="274" w:lineRule="auto"/>
        <w:ind w:left="108" w:right="3764" w:firstLine="0"/>
        <w:jc w:val="left"/>
      </w:pPr>
      <w:r>
        <w:rPr>
          <w:b/>
          <w:i/>
          <w:sz w:val="22"/>
        </w:rPr>
        <w:t xml:space="preserve">                          </w:t>
      </w:r>
      <w:r>
        <w:rPr>
          <w:b/>
          <w:i/>
          <w:sz w:val="22"/>
        </w:rPr>
        <w:t xml:space="preserve">y Comunicación </w:t>
      </w:r>
      <w:r>
        <w:rPr>
          <w:sz w:val="22"/>
        </w:rPr>
        <w:t xml:space="preserve"> </w:t>
      </w:r>
      <w:r>
        <w:rPr>
          <w:sz w:val="22"/>
        </w:rPr>
        <w:tab/>
        <w:t xml:space="preserve"> </w:t>
      </w:r>
    </w:p>
    <w:p w:rsidR="00380882" w:rsidRPr="00AA72ED" w:rsidRDefault="00AA72ED" w:rsidP="00AA72ED">
      <w:pPr>
        <w:spacing w:after="0" w:line="259" w:lineRule="auto"/>
        <w:ind w:left="5776"/>
        <w:jc w:val="left"/>
        <w:rPr>
          <w:b/>
          <w:i/>
        </w:rPr>
      </w:pPr>
      <w:bookmarkStart w:id="0" w:name="_GoBack"/>
      <w:bookmarkEnd w:id="0"/>
      <w:r>
        <w:rPr>
          <w:b/>
          <w:i/>
          <w:sz w:val="22"/>
        </w:rPr>
        <w:t>Licenciatura en Periodismo D</w:t>
      </w:r>
      <w:r w:rsidRPr="00AA72ED">
        <w:rPr>
          <w:b/>
          <w:i/>
          <w:sz w:val="22"/>
        </w:rPr>
        <w:t xml:space="preserve">eportivo </w:t>
      </w:r>
    </w:p>
    <w:p w:rsidR="00380882" w:rsidRDefault="00380882">
      <w:pPr>
        <w:spacing w:after="0" w:line="259" w:lineRule="auto"/>
        <w:ind w:left="0" w:firstLine="0"/>
        <w:jc w:val="left"/>
      </w:pPr>
    </w:p>
    <w:p w:rsidR="00AA72ED" w:rsidRDefault="00AA72ED">
      <w:pPr>
        <w:spacing w:after="0" w:line="259" w:lineRule="auto"/>
        <w:ind w:left="0" w:firstLine="0"/>
        <w:jc w:val="left"/>
      </w:pPr>
    </w:p>
    <w:p w:rsidR="00AA72ED" w:rsidRDefault="00AA72ED">
      <w:pPr>
        <w:spacing w:after="0" w:line="259" w:lineRule="auto"/>
        <w:ind w:left="0" w:firstLine="0"/>
        <w:jc w:val="left"/>
      </w:pPr>
    </w:p>
    <w:p w:rsidR="00AA72ED" w:rsidRDefault="00AA72ED">
      <w:pPr>
        <w:spacing w:after="0" w:line="259" w:lineRule="auto"/>
        <w:ind w:left="0" w:firstLine="0"/>
        <w:jc w:val="left"/>
      </w:pPr>
    </w:p>
    <w:p w:rsidR="00AA72ED" w:rsidRDefault="00AA72ED">
      <w:pPr>
        <w:spacing w:after="0" w:line="259" w:lineRule="auto"/>
        <w:ind w:left="0" w:firstLine="0"/>
        <w:jc w:val="left"/>
      </w:pPr>
    </w:p>
    <w:p w:rsidR="00AA72ED" w:rsidRDefault="00AA72ED">
      <w:pPr>
        <w:spacing w:after="0" w:line="259" w:lineRule="auto"/>
        <w:ind w:left="0" w:firstLine="0"/>
        <w:jc w:val="left"/>
      </w:pPr>
    </w:p>
    <w:p w:rsidR="00AA72ED" w:rsidRDefault="00AA72ED">
      <w:pPr>
        <w:spacing w:after="0" w:line="259" w:lineRule="auto"/>
        <w:ind w:left="0" w:firstLine="0"/>
        <w:jc w:val="left"/>
      </w:pPr>
    </w:p>
    <w:p w:rsidR="00AA72ED" w:rsidRDefault="00AA72ED">
      <w:pPr>
        <w:spacing w:after="0" w:line="259" w:lineRule="auto"/>
        <w:ind w:left="0" w:firstLine="0"/>
        <w:jc w:val="left"/>
      </w:pPr>
    </w:p>
    <w:p w:rsidR="00AA72ED" w:rsidRDefault="00AA72ED">
      <w:pPr>
        <w:spacing w:after="0" w:line="259" w:lineRule="auto"/>
        <w:ind w:left="0" w:firstLine="0"/>
        <w:jc w:val="left"/>
      </w:pPr>
    </w:p>
    <w:p w:rsidR="00AA72ED" w:rsidRDefault="00AA72ED">
      <w:pPr>
        <w:spacing w:after="0" w:line="259" w:lineRule="auto"/>
        <w:ind w:left="0" w:firstLine="0"/>
        <w:jc w:val="left"/>
      </w:pPr>
    </w:p>
    <w:p w:rsidR="00AA72ED" w:rsidRDefault="00AA72ED">
      <w:pPr>
        <w:spacing w:after="0" w:line="259" w:lineRule="auto"/>
        <w:ind w:left="0" w:firstLine="0"/>
        <w:jc w:val="left"/>
      </w:pPr>
    </w:p>
    <w:p w:rsidR="00AA72ED" w:rsidRDefault="00AA72ED">
      <w:pPr>
        <w:spacing w:after="0" w:line="259" w:lineRule="auto"/>
        <w:ind w:left="0" w:firstLine="0"/>
        <w:jc w:val="left"/>
      </w:pPr>
    </w:p>
    <w:p w:rsidR="00AA72ED" w:rsidRPr="00AA72ED" w:rsidRDefault="00AA72ED" w:rsidP="00AA72ED">
      <w:pPr>
        <w:spacing w:after="0" w:line="259" w:lineRule="auto"/>
        <w:ind w:left="0" w:firstLine="0"/>
        <w:jc w:val="center"/>
        <w:rPr>
          <w:b/>
          <w:sz w:val="24"/>
        </w:rPr>
      </w:pPr>
      <w:r>
        <w:rPr>
          <w:b/>
          <w:sz w:val="24"/>
        </w:rPr>
        <w:t>PROGRAMA 2026</w:t>
      </w:r>
    </w:p>
    <w:p w:rsidR="00AA72ED" w:rsidRDefault="00AA72ED">
      <w:pPr>
        <w:spacing w:after="0" w:line="259" w:lineRule="auto"/>
        <w:ind w:left="0" w:firstLine="0"/>
        <w:jc w:val="left"/>
      </w:pPr>
    </w:p>
    <w:p w:rsidR="00380882" w:rsidRDefault="00AA72ED">
      <w:pPr>
        <w:spacing w:after="57" w:line="259" w:lineRule="auto"/>
        <w:ind w:left="-23" w:right="-100" w:firstLine="0"/>
        <w:jc w:val="left"/>
      </w:pPr>
      <w:r>
        <w:rPr>
          <w:noProof/>
        </w:rPr>
        <w:drawing>
          <wp:inline distT="0" distB="0" distL="0" distR="0">
            <wp:extent cx="6235651" cy="3419475"/>
            <wp:effectExtent l="0" t="0" r="0" b="0"/>
            <wp:docPr id="13048" name="Picture 130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8" name="Picture 13048"/>
                    <pic:cNvPicPr/>
                  </pic:nvPicPr>
                  <pic:blipFill rotWithShape="1">
                    <a:blip r:embed="rId8"/>
                    <a:srcRect t="19687"/>
                    <a:stretch/>
                  </pic:blipFill>
                  <pic:spPr bwMode="auto">
                    <a:xfrm>
                      <a:off x="0" y="0"/>
                      <a:ext cx="6236209" cy="34197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:rsidR="00380882" w:rsidRDefault="00AA72ED">
      <w:pPr>
        <w:spacing w:after="15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:rsidR="00380882" w:rsidRDefault="00AA72ED">
      <w:pPr>
        <w:numPr>
          <w:ilvl w:val="0"/>
          <w:numId w:val="1"/>
        </w:numPr>
        <w:spacing w:after="4" w:line="255" w:lineRule="auto"/>
        <w:ind w:hanging="723"/>
        <w:jc w:val="left"/>
      </w:pPr>
      <w:r>
        <w:rPr>
          <w:b/>
          <w:sz w:val="22"/>
        </w:rPr>
        <w:t xml:space="preserve">CICLO: </w:t>
      </w:r>
      <w:r>
        <w:rPr>
          <w:sz w:val="22"/>
        </w:rPr>
        <w:t xml:space="preserve"> </w:t>
      </w:r>
    </w:p>
    <w:p w:rsidR="00380882" w:rsidRDefault="00AA72ED">
      <w:pPr>
        <w:spacing w:after="19" w:line="251" w:lineRule="auto"/>
        <w:ind w:left="-5"/>
        <w:jc w:val="left"/>
      </w:pPr>
      <w:r>
        <w:rPr>
          <w:i/>
        </w:rPr>
        <w:t xml:space="preserve">(Marque con una cruz el ciclo correspondiente)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380882" w:rsidRDefault="00AA72ED">
      <w:pPr>
        <w:spacing w:after="57" w:line="259" w:lineRule="auto"/>
        <w:ind w:left="2432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3039491" cy="428244"/>
                <wp:effectExtent l="0" t="0" r="0" b="0"/>
                <wp:docPr id="12780" name="Group 127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9491" cy="428244"/>
                          <a:chOff x="0" y="0"/>
                          <a:chExt cx="3039491" cy="428244"/>
                        </a:xfrm>
                      </wpg:grpSpPr>
                      <wps:wsp>
                        <wps:cNvPr id="13502" name="Shape 13502"/>
                        <wps:cNvSpPr/>
                        <wps:spPr>
                          <a:xfrm>
                            <a:off x="6096" y="6096"/>
                            <a:ext cx="590093" cy="416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093" h="416052">
                                <a:moveTo>
                                  <a:pt x="0" y="0"/>
                                </a:moveTo>
                                <a:lnTo>
                                  <a:pt x="590093" y="0"/>
                                </a:lnTo>
                                <a:lnTo>
                                  <a:pt x="590093" y="416052"/>
                                </a:lnTo>
                                <a:lnTo>
                                  <a:pt x="0" y="4160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03" name="Shape 13503"/>
                        <wps:cNvSpPr/>
                        <wps:spPr>
                          <a:xfrm>
                            <a:off x="71628" y="134112"/>
                            <a:ext cx="459029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9029" h="160020">
                                <a:moveTo>
                                  <a:pt x="0" y="0"/>
                                </a:moveTo>
                                <a:lnTo>
                                  <a:pt x="459029" y="0"/>
                                </a:lnTo>
                                <a:lnTo>
                                  <a:pt x="459029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" name="Rectangle 256"/>
                        <wps:cNvSpPr/>
                        <wps:spPr>
                          <a:xfrm>
                            <a:off x="105537" y="170221"/>
                            <a:ext cx="518405" cy="1666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80882" w:rsidRDefault="00AA72E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Básico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7" name="Rectangle 257"/>
                        <wps:cNvSpPr/>
                        <wps:spPr>
                          <a:xfrm>
                            <a:off x="494157" y="170221"/>
                            <a:ext cx="46619" cy="1666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80882" w:rsidRDefault="00AA72E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8" name="Rectangle 258"/>
                        <wps:cNvSpPr/>
                        <wps:spPr>
                          <a:xfrm>
                            <a:off x="733425" y="173413"/>
                            <a:ext cx="121465" cy="15032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80882" w:rsidRDefault="00AA72E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9" name="Rectangle 259"/>
                        <wps:cNvSpPr/>
                        <wps:spPr>
                          <a:xfrm>
                            <a:off x="824865" y="177841"/>
                            <a:ext cx="46619" cy="1666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80882" w:rsidRDefault="00AA72E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04" name="Shape 13504"/>
                        <wps:cNvSpPr/>
                        <wps:spPr>
                          <a:xfrm>
                            <a:off x="963549" y="6096"/>
                            <a:ext cx="1728470" cy="416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8470" h="416052">
                                <a:moveTo>
                                  <a:pt x="0" y="0"/>
                                </a:moveTo>
                                <a:lnTo>
                                  <a:pt x="1728470" y="0"/>
                                </a:lnTo>
                                <a:lnTo>
                                  <a:pt x="1728470" y="416052"/>
                                </a:lnTo>
                                <a:lnTo>
                                  <a:pt x="0" y="4160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05" name="Shape 13505"/>
                        <wps:cNvSpPr/>
                        <wps:spPr>
                          <a:xfrm>
                            <a:off x="1029081" y="134112"/>
                            <a:ext cx="1597406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7406" h="160020">
                                <a:moveTo>
                                  <a:pt x="0" y="0"/>
                                </a:moveTo>
                                <a:lnTo>
                                  <a:pt x="1597406" y="0"/>
                                </a:lnTo>
                                <a:lnTo>
                                  <a:pt x="1597406" y="160020"/>
                                </a:lnTo>
                                <a:lnTo>
                                  <a:pt x="0" y="1600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" name="Rectangle 262"/>
                        <wps:cNvSpPr/>
                        <wps:spPr>
                          <a:xfrm>
                            <a:off x="1204341" y="170221"/>
                            <a:ext cx="1652370" cy="1666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80882" w:rsidRDefault="00AA72E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Superior/Profesional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3" name="Rectangle 263"/>
                        <wps:cNvSpPr/>
                        <wps:spPr>
                          <a:xfrm>
                            <a:off x="2446655" y="170221"/>
                            <a:ext cx="46619" cy="1666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80882" w:rsidRDefault="00AA72E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4" name="Rectangle 264"/>
                        <wps:cNvSpPr/>
                        <wps:spPr>
                          <a:xfrm>
                            <a:off x="2865755" y="170221"/>
                            <a:ext cx="46619" cy="1666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80882" w:rsidRDefault="00AA72ED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06" name="Shape 13506"/>
                        <wps:cNvSpPr/>
                        <wps:spPr>
                          <a:xfrm>
                            <a:off x="0" y="0"/>
                            <a:ext cx="9144" cy="701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3"/>
                                </a:lnTo>
                                <a:lnTo>
                                  <a:pt x="0" y="701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07" name="Shape 13507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08" name="Shape 13508"/>
                        <wps:cNvSpPr/>
                        <wps:spPr>
                          <a:xfrm>
                            <a:off x="6096" y="0"/>
                            <a:ext cx="5900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093" h="9144">
                                <a:moveTo>
                                  <a:pt x="0" y="0"/>
                                </a:moveTo>
                                <a:lnTo>
                                  <a:pt x="590093" y="0"/>
                                </a:lnTo>
                                <a:lnTo>
                                  <a:pt x="5900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09" name="Shape 13509"/>
                        <wps:cNvSpPr/>
                        <wps:spPr>
                          <a:xfrm>
                            <a:off x="6096" y="6096"/>
                            <a:ext cx="590093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093" h="64008">
                                <a:moveTo>
                                  <a:pt x="0" y="0"/>
                                </a:moveTo>
                                <a:lnTo>
                                  <a:pt x="590093" y="0"/>
                                </a:lnTo>
                                <a:lnTo>
                                  <a:pt x="590093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10" name="Shape 13510"/>
                        <wps:cNvSpPr/>
                        <wps:spPr>
                          <a:xfrm>
                            <a:off x="596265" y="0"/>
                            <a:ext cx="9144" cy="701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3"/>
                                </a:lnTo>
                                <a:lnTo>
                                  <a:pt x="0" y="701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11" name="Shape 13511"/>
                        <wps:cNvSpPr/>
                        <wps:spPr>
                          <a:xfrm>
                            <a:off x="59626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12" name="Shape 13512"/>
                        <wps:cNvSpPr/>
                        <wps:spPr>
                          <a:xfrm>
                            <a:off x="957453" y="0"/>
                            <a:ext cx="9144" cy="701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3"/>
                                </a:lnTo>
                                <a:lnTo>
                                  <a:pt x="0" y="701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13" name="Shape 13513"/>
                        <wps:cNvSpPr/>
                        <wps:spPr>
                          <a:xfrm>
                            <a:off x="95745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14" name="Shape 13514"/>
                        <wps:cNvSpPr/>
                        <wps:spPr>
                          <a:xfrm>
                            <a:off x="963549" y="0"/>
                            <a:ext cx="17284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8470" h="9144">
                                <a:moveTo>
                                  <a:pt x="0" y="0"/>
                                </a:moveTo>
                                <a:lnTo>
                                  <a:pt x="1728470" y="0"/>
                                </a:lnTo>
                                <a:lnTo>
                                  <a:pt x="17284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15" name="Shape 13515"/>
                        <wps:cNvSpPr/>
                        <wps:spPr>
                          <a:xfrm>
                            <a:off x="963549" y="6096"/>
                            <a:ext cx="1728470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8470" h="64008">
                                <a:moveTo>
                                  <a:pt x="0" y="0"/>
                                </a:moveTo>
                                <a:lnTo>
                                  <a:pt x="1728470" y="0"/>
                                </a:lnTo>
                                <a:lnTo>
                                  <a:pt x="1728470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16" name="Shape 13516"/>
                        <wps:cNvSpPr/>
                        <wps:spPr>
                          <a:xfrm>
                            <a:off x="2692019" y="0"/>
                            <a:ext cx="9144" cy="701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0103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0103"/>
                                </a:lnTo>
                                <a:lnTo>
                                  <a:pt x="0" y="7010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17" name="Shape 13517"/>
                        <wps:cNvSpPr/>
                        <wps:spPr>
                          <a:xfrm>
                            <a:off x="269201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18" name="Shape 13518"/>
                        <wps:cNvSpPr/>
                        <wps:spPr>
                          <a:xfrm>
                            <a:off x="3048" y="358140"/>
                            <a:ext cx="596189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6189" h="64008">
                                <a:moveTo>
                                  <a:pt x="0" y="0"/>
                                </a:moveTo>
                                <a:lnTo>
                                  <a:pt x="596189" y="0"/>
                                </a:lnTo>
                                <a:lnTo>
                                  <a:pt x="596189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19" name="Shape 13519"/>
                        <wps:cNvSpPr/>
                        <wps:spPr>
                          <a:xfrm>
                            <a:off x="0" y="70103"/>
                            <a:ext cx="9144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20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2044"/>
                                </a:lnTo>
                                <a:lnTo>
                                  <a:pt x="0" y="3520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20" name="Shape 13520"/>
                        <wps:cNvSpPr/>
                        <wps:spPr>
                          <a:xfrm>
                            <a:off x="0" y="42214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21" name="Shape 13521"/>
                        <wps:cNvSpPr/>
                        <wps:spPr>
                          <a:xfrm>
                            <a:off x="6096" y="422149"/>
                            <a:ext cx="59009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0093" h="9144">
                                <a:moveTo>
                                  <a:pt x="0" y="0"/>
                                </a:moveTo>
                                <a:lnTo>
                                  <a:pt x="590093" y="0"/>
                                </a:lnTo>
                                <a:lnTo>
                                  <a:pt x="59009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22" name="Shape 13522"/>
                        <wps:cNvSpPr/>
                        <wps:spPr>
                          <a:xfrm>
                            <a:off x="596265" y="70103"/>
                            <a:ext cx="9144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20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2044"/>
                                </a:lnTo>
                                <a:lnTo>
                                  <a:pt x="0" y="3520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23" name="Shape 13523"/>
                        <wps:cNvSpPr/>
                        <wps:spPr>
                          <a:xfrm>
                            <a:off x="596265" y="42214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24" name="Shape 13524"/>
                        <wps:cNvSpPr/>
                        <wps:spPr>
                          <a:xfrm>
                            <a:off x="602361" y="422149"/>
                            <a:ext cx="3550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5092" h="9144">
                                <a:moveTo>
                                  <a:pt x="0" y="0"/>
                                </a:moveTo>
                                <a:lnTo>
                                  <a:pt x="355092" y="0"/>
                                </a:lnTo>
                                <a:lnTo>
                                  <a:pt x="3550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25" name="Shape 13525"/>
                        <wps:cNvSpPr/>
                        <wps:spPr>
                          <a:xfrm>
                            <a:off x="960501" y="358140"/>
                            <a:ext cx="1734566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566" h="64008">
                                <a:moveTo>
                                  <a:pt x="0" y="0"/>
                                </a:moveTo>
                                <a:lnTo>
                                  <a:pt x="1734566" y="0"/>
                                </a:lnTo>
                                <a:lnTo>
                                  <a:pt x="1734566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26" name="Shape 13526"/>
                        <wps:cNvSpPr/>
                        <wps:spPr>
                          <a:xfrm>
                            <a:off x="957453" y="70103"/>
                            <a:ext cx="9144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20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2044"/>
                                </a:lnTo>
                                <a:lnTo>
                                  <a:pt x="0" y="3520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27" name="Shape 13527"/>
                        <wps:cNvSpPr/>
                        <wps:spPr>
                          <a:xfrm>
                            <a:off x="957453" y="42214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28" name="Shape 13528"/>
                        <wps:cNvSpPr/>
                        <wps:spPr>
                          <a:xfrm>
                            <a:off x="963549" y="422149"/>
                            <a:ext cx="172847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8470" h="9144">
                                <a:moveTo>
                                  <a:pt x="0" y="0"/>
                                </a:moveTo>
                                <a:lnTo>
                                  <a:pt x="1728470" y="0"/>
                                </a:lnTo>
                                <a:lnTo>
                                  <a:pt x="172847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29" name="Shape 13529"/>
                        <wps:cNvSpPr/>
                        <wps:spPr>
                          <a:xfrm>
                            <a:off x="2692019" y="70103"/>
                            <a:ext cx="9144" cy="352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20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2044"/>
                                </a:lnTo>
                                <a:lnTo>
                                  <a:pt x="0" y="3520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30" name="Shape 13530"/>
                        <wps:cNvSpPr/>
                        <wps:spPr>
                          <a:xfrm>
                            <a:off x="2692019" y="422149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31" name="Shape 13531"/>
                        <wps:cNvSpPr/>
                        <wps:spPr>
                          <a:xfrm>
                            <a:off x="2698115" y="422149"/>
                            <a:ext cx="3413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376" h="9144">
                                <a:moveTo>
                                  <a:pt x="0" y="0"/>
                                </a:moveTo>
                                <a:lnTo>
                                  <a:pt x="341376" y="0"/>
                                </a:lnTo>
                                <a:lnTo>
                                  <a:pt x="3413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AA84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780" style="width:239.33pt;height:33.72pt;mso-position-horizontal-relative:char;mso-position-vertical-relative:line" coordsize="30394,4282">
                <v:shape id="Shape 13532" style="position:absolute;width:5900;height:4160;left:60;top:60;" coordsize="590093,416052" path="m0,0l590093,0l590093,416052l0,416052l0,0">
                  <v:stroke weight="0pt" endcap="flat" joinstyle="miter" miterlimit="10" on="false" color="#000000" opacity="0"/>
                  <v:fill on="true" color="#93c47d"/>
                </v:shape>
                <v:shape id="Shape 13533" style="position:absolute;width:4590;height:1600;left:716;top:1341;" coordsize="459029,160020" path="m0,0l459029,0l459029,160020l0,160020l0,0">
                  <v:stroke weight="0pt" endcap="flat" joinstyle="miter" miterlimit="10" on="false" color="#000000" opacity="0"/>
                  <v:fill on="true" color="#93c47d"/>
                </v:shape>
                <v:rect id="Rectangle 256" style="position:absolute;width:5184;height:1666;left:1055;top:1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2"/>
                          </w:rPr>
                          <w:t xml:space="preserve">Básico</w:t>
                        </w:r>
                      </w:p>
                    </w:txbxContent>
                  </v:textbox>
                </v:rect>
                <v:rect id="Rectangle 257" style="position:absolute;width:466;height:1666;left:4941;top:1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8" style="position:absolute;width:1214;height:1503;left:7334;top:17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X</w:t>
                        </w:r>
                      </w:p>
                    </w:txbxContent>
                  </v:textbox>
                </v:rect>
                <v:rect id="Rectangle 259" style="position:absolute;width:466;height:1666;left:8248;top:17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534" style="position:absolute;width:17284;height:4160;left:9635;top:60;" coordsize="1728470,416052" path="m0,0l1728470,0l1728470,416052l0,416052l0,0">
                  <v:stroke weight="0pt" endcap="flat" joinstyle="miter" miterlimit="10" on="false" color="#000000" opacity="0"/>
                  <v:fill on="true" color="#93c47d"/>
                </v:shape>
                <v:shape id="Shape 13535" style="position:absolute;width:15974;height:1600;left:10290;top:1341;" coordsize="1597406,160020" path="m0,0l1597406,0l1597406,160020l0,160020l0,0">
                  <v:stroke weight="0pt" endcap="flat" joinstyle="miter" miterlimit="10" on="false" color="#000000" opacity="0"/>
                  <v:fill on="true" color="#93c47d"/>
                </v:shape>
                <v:rect id="Rectangle 262" style="position:absolute;width:16523;height:1666;left:12043;top:1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2"/>
                          </w:rPr>
                          <w:t xml:space="preserve">Superior/Profesional</w:t>
                        </w:r>
                      </w:p>
                    </w:txbxContent>
                  </v:textbox>
                </v:rect>
                <v:rect id="Rectangle 263" style="position:absolute;width:466;height:1666;left:24466;top:1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4" style="position:absolute;width:466;height:1666;left:28657;top:17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536" style="position:absolute;width:91;height:701;left:0;top:0;" coordsize="9144,70103" path="m0,0l9144,0l9144,70103l0,70103l0,0">
                  <v:stroke weight="0pt" endcap="flat" joinstyle="miter" miterlimit="10" on="false" color="#000000" opacity="0"/>
                  <v:fill on="true" color="#6aa84f"/>
                </v:shape>
                <v:shape id="Shape 13537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3538" style="position:absolute;width:5900;height:91;left:60;top:0;" coordsize="590093,9144" path="m0,0l590093,0l590093,9144l0,9144l0,0">
                  <v:stroke weight="0pt" endcap="flat" joinstyle="miter" miterlimit="10" on="false" color="#000000" opacity="0"/>
                  <v:fill on="true" color="#6aa84f"/>
                </v:shape>
                <v:shape id="Shape 13539" style="position:absolute;width:5900;height:640;left:60;top:60;" coordsize="590093,64008" path="m0,0l590093,0l590093,64008l0,64008l0,0">
                  <v:stroke weight="0pt" endcap="flat" joinstyle="miter" miterlimit="10" on="false" color="#000000" opacity="0"/>
                  <v:fill on="true" color="#93c47d"/>
                </v:shape>
                <v:shape id="Shape 13540" style="position:absolute;width:91;height:701;left:5962;top:0;" coordsize="9144,70103" path="m0,0l9144,0l9144,70103l0,70103l0,0">
                  <v:stroke weight="0pt" endcap="flat" joinstyle="miter" miterlimit="10" on="false" color="#000000" opacity="0"/>
                  <v:fill on="true" color="#6aa84f"/>
                </v:shape>
                <v:shape id="Shape 13541" style="position:absolute;width:91;height:91;left:5962;top:0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3542" style="position:absolute;width:91;height:701;left:9574;top:0;" coordsize="9144,70103" path="m0,0l9144,0l9144,70103l0,70103l0,0">
                  <v:stroke weight="0pt" endcap="flat" joinstyle="miter" miterlimit="10" on="false" color="#000000" opacity="0"/>
                  <v:fill on="true" color="#6aa84f"/>
                </v:shape>
                <v:shape id="Shape 13543" style="position:absolute;width:91;height:91;left:9574;top:0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3544" style="position:absolute;width:17284;height:91;left:9635;top:0;" coordsize="1728470,9144" path="m0,0l1728470,0l1728470,9144l0,9144l0,0">
                  <v:stroke weight="0pt" endcap="flat" joinstyle="miter" miterlimit="10" on="false" color="#000000" opacity="0"/>
                  <v:fill on="true" color="#6aa84f"/>
                </v:shape>
                <v:shape id="Shape 13545" style="position:absolute;width:17284;height:640;left:9635;top:60;" coordsize="1728470,64008" path="m0,0l1728470,0l1728470,64008l0,64008l0,0">
                  <v:stroke weight="0pt" endcap="flat" joinstyle="miter" miterlimit="10" on="false" color="#000000" opacity="0"/>
                  <v:fill on="true" color="#93c47d"/>
                </v:shape>
                <v:shape id="Shape 13546" style="position:absolute;width:91;height:701;left:26920;top:0;" coordsize="9144,70103" path="m0,0l9144,0l9144,70103l0,70103l0,0">
                  <v:stroke weight="0pt" endcap="flat" joinstyle="miter" miterlimit="10" on="false" color="#000000" opacity="0"/>
                  <v:fill on="true" color="#6aa84f"/>
                </v:shape>
                <v:shape id="Shape 13547" style="position:absolute;width:91;height:91;left:26920;top:0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3548" style="position:absolute;width:5961;height:640;left:30;top:3581;" coordsize="596189,64008" path="m0,0l596189,0l596189,64008l0,64008l0,0">
                  <v:stroke weight="0pt" endcap="flat" joinstyle="miter" miterlimit="10" on="false" color="#000000" opacity="0"/>
                  <v:fill on="true" color="#93c47d"/>
                </v:shape>
                <v:shape id="Shape 13549" style="position:absolute;width:91;height:3520;left:0;top:701;" coordsize="9144,352044" path="m0,0l9144,0l9144,352044l0,352044l0,0">
                  <v:stroke weight="0pt" endcap="flat" joinstyle="miter" miterlimit="10" on="false" color="#000000" opacity="0"/>
                  <v:fill on="true" color="#6aa84f"/>
                </v:shape>
                <v:shape id="Shape 13550" style="position:absolute;width:91;height:91;left:0;top:4221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3551" style="position:absolute;width:5900;height:91;left:60;top:4221;" coordsize="590093,9144" path="m0,0l590093,0l590093,9144l0,9144l0,0">
                  <v:stroke weight="0pt" endcap="flat" joinstyle="miter" miterlimit="10" on="false" color="#000000" opacity="0"/>
                  <v:fill on="true" color="#6aa84f"/>
                </v:shape>
                <v:shape id="Shape 13552" style="position:absolute;width:91;height:3520;left:5962;top:701;" coordsize="9144,352044" path="m0,0l9144,0l9144,352044l0,352044l0,0">
                  <v:stroke weight="0pt" endcap="flat" joinstyle="miter" miterlimit="10" on="false" color="#000000" opacity="0"/>
                  <v:fill on="true" color="#6aa84f"/>
                </v:shape>
                <v:shape id="Shape 13553" style="position:absolute;width:91;height:91;left:5962;top:4221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3554" style="position:absolute;width:3550;height:91;left:6023;top:4221;" coordsize="355092,9144" path="m0,0l355092,0l355092,9144l0,9144l0,0">
                  <v:stroke weight="0pt" endcap="flat" joinstyle="miter" miterlimit="10" on="false" color="#000000" opacity="0"/>
                  <v:fill on="true" color="#6aa84f"/>
                </v:shape>
                <v:shape id="Shape 13555" style="position:absolute;width:17345;height:640;left:9605;top:3581;" coordsize="1734566,64008" path="m0,0l1734566,0l1734566,64008l0,64008l0,0">
                  <v:stroke weight="0pt" endcap="flat" joinstyle="miter" miterlimit="10" on="false" color="#000000" opacity="0"/>
                  <v:fill on="true" color="#93c47d"/>
                </v:shape>
                <v:shape id="Shape 13556" style="position:absolute;width:91;height:3520;left:9574;top:701;" coordsize="9144,352044" path="m0,0l9144,0l9144,352044l0,352044l0,0">
                  <v:stroke weight="0pt" endcap="flat" joinstyle="miter" miterlimit="10" on="false" color="#000000" opacity="0"/>
                  <v:fill on="true" color="#6aa84f"/>
                </v:shape>
                <v:shape id="Shape 13557" style="position:absolute;width:91;height:91;left:9574;top:4221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3558" style="position:absolute;width:17284;height:91;left:9635;top:4221;" coordsize="1728470,9144" path="m0,0l1728470,0l1728470,9144l0,9144l0,0">
                  <v:stroke weight="0pt" endcap="flat" joinstyle="miter" miterlimit="10" on="false" color="#000000" opacity="0"/>
                  <v:fill on="true" color="#6aa84f"/>
                </v:shape>
                <v:shape id="Shape 13559" style="position:absolute;width:91;height:3520;left:26920;top:701;" coordsize="9144,352044" path="m0,0l9144,0l9144,352044l0,352044l0,0">
                  <v:stroke weight="0pt" endcap="flat" joinstyle="miter" miterlimit="10" on="false" color="#000000" opacity="0"/>
                  <v:fill on="true" color="#6aa84f"/>
                </v:shape>
                <v:shape id="Shape 13560" style="position:absolute;width:91;height:91;left:26920;top:4221;" coordsize="9144,9144" path="m0,0l9144,0l9144,9144l0,9144l0,0">
                  <v:stroke weight="0pt" endcap="flat" joinstyle="miter" miterlimit="10" on="false" color="#000000" opacity="0"/>
                  <v:fill on="true" color="#6aa84f"/>
                </v:shape>
                <v:shape id="Shape 13561" style="position:absolute;width:3413;height:91;left:26981;top:4221;" coordsize="341376,9144" path="m0,0l341376,0l341376,9144l0,9144l0,0">
                  <v:stroke weight="0pt" endcap="flat" joinstyle="miter" miterlimit="10" on="false" color="#000000" opacity="0"/>
                  <v:fill on="true" color="#6aa84f"/>
                </v:shape>
              </v:group>
            </w:pict>
          </mc:Fallback>
        </mc:AlternateConten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:rsidR="00380882" w:rsidRDefault="00AA72ED">
      <w:pPr>
        <w:spacing w:after="14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:rsidR="00380882" w:rsidRDefault="00AA72ED">
      <w:pPr>
        <w:numPr>
          <w:ilvl w:val="0"/>
          <w:numId w:val="1"/>
        </w:numPr>
        <w:spacing w:after="4" w:line="255" w:lineRule="auto"/>
        <w:ind w:hanging="723"/>
        <w:jc w:val="left"/>
      </w:pPr>
      <w:r>
        <w:rPr>
          <w:b/>
          <w:sz w:val="22"/>
        </w:rPr>
        <w:t>COMPOSICIÓN DE LA CÁTEDRA:</w:t>
      </w:r>
      <w:r>
        <w:rPr>
          <w:sz w:val="22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tbl>
      <w:tblPr>
        <w:tblStyle w:val="TableGrid"/>
        <w:tblW w:w="8862" w:type="dxa"/>
        <w:tblInd w:w="16" w:type="dxa"/>
        <w:tblCellMar>
          <w:top w:w="127" w:type="dxa"/>
          <w:left w:w="9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001"/>
        <w:gridCol w:w="1875"/>
        <w:gridCol w:w="2986"/>
      </w:tblGrid>
      <w:tr w:rsidR="00380882">
        <w:trPr>
          <w:trHeight w:val="604"/>
        </w:trPr>
        <w:tc>
          <w:tcPr>
            <w:tcW w:w="4001" w:type="dxa"/>
            <w:tcBorders>
              <w:top w:val="single" w:sz="40" w:space="0" w:color="93C47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</w:tcPr>
          <w:p w:rsidR="00380882" w:rsidRDefault="00AA72E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lastRenderedPageBreak/>
              <w:t xml:space="preserve">Docente </w:t>
            </w:r>
          </w:p>
        </w:tc>
        <w:tc>
          <w:tcPr>
            <w:tcW w:w="1875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  <w:shd w:val="clear" w:color="auto" w:fill="A8D08D"/>
          </w:tcPr>
          <w:p w:rsidR="00380882" w:rsidRDefault="00AA72ED">
            <w:pPr>
              <w:spacing w:after="0" w:line="259" w:lineRule="auto"/>
              <w:ind w:left="6" w:firstLine="0"/>
              <w:jc w:val="left"/>
            </w:pPr>
            <w:r>
              <w:rPr>
                <w:b/>
                <w:sz w:val="22"/>
              </w:rPr>
              <w:t xml:space="preserve">Función* </w:t>
            </w:r>
          </w:p>
        </w:tc>
        <w:tc>
          <w:tcPr>
            <w:tcW w:w="2986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A8D08D"/>
          </w:tcPr>
          <w:p w:rsidR="00380882" w:rsidRDefault="00AA72ED">
            <w:pPr>
              <w:spacing w:after="0" w:line="259" w:lineRule="auto"/>
              <w:ind w:left="5" w:firstLine="0"/>
              <w:jc w:val="left"/>
            </w:pPr>
            <w:r>
              <w:rPr>
                <w:b/>
                <w:sz w:val="22"/>
              </w:rPr>
              <w:t xml:space="preserve">E-mail </w:t>
            </w:r>
          </w:p>
        </w:tc>
      </w:tr>
      <w:tr w:rsidR="00380882">
        <w:trPr>
          <w:trHeight w:val="705"/>
        </w:trPr>
        <w:tc>
          <w:tcPr>
            <w:tcW w:w="4001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</w:tcPr>
          <w:p w:rsidR="00380882" w:rsidRDefault="00AA72ED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Titular: </w:t>
            </w:r>
            <w:proofErr w:type="spellStart"/>
            <w:r>
              <w:rPr>
                <w:b/>
              </w:rPr>
              <w:t>Labate</w:t>
            </w:r>
            <w:proofErr w:type="spellEnd"/>
            <w:r>
              <w:rPr>
                <w:b/>
              </w:rPr>
              <w:t xml:space="preserve">, Cecilia </w:t>
            </w:r>
          </w:p>
        </w:tc>
        <w:tc>
          <w:tcPr>
            <w:tcW w:w="1875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</w:tcPr>
          <w:p w:rsidR="00380882" w:rsidRDefault="00AA72ED">
            <w:pPr>
              <w:spacing w:after="0" w:line="259" w:lineRule="auto"/>
              <w:ind w:left="6" w:firstLine="0"/>
              <w:jc w:val="left"/>
            </w:pPr>
            <w:r>
              <w:rPr>
                <w:b/>
              </w:rPr>
              <w:t xml:space="preserve">Docente </w:t>
            </w:r>
          </w:p>
        </w:tc>
        <w:tc>
          <w:tcPr>
            <w:tcW w:w="2986" w:type="dxa"/>
            <w:tcBorders>
              <w:top w:val="single" w:sz="8" w:space="0" w:color="38761D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0882" w:rsidRDefault="00AA72ED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cecilia.labate@usal.edu.ar </w:t>
            </w:r>
          </w:p>
        </w:tc>
      </w:tr>
      <w:tr w:rsidR="00380882">
        <w:trPr>
          <w:trHeight w:val="665"/>
        </w:trPr>
        <w:tc>
          <w:tcPr>
            <w:tcW w:w="4001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</w:tcPr>
          <w:p w:rsidR="00380882" w:rsidRDefault="00AA72ED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Adjunto/Asociado/Auxiliar </w:t>
            </w:r>
          </w:p>
        </w:tc>
        <w:tc>
          <w:tcPr>
            <w:tcW w:w="1875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</w:tcPr>
          <w:p w:rsidR="00380882" w:rsidRDefault="00AA72ED">
            <w:pPr>
              <w:spacing w:after="0" w:line="259" w:lineRule="auto"/>
              <w:ind w:left="6" w:firstLine="0"/>
              <w:jc w:val="left"/>
            </w:pPr>
            <w:r>
              <w:rPr>
                <w:b/>
              </w:rPr>
              <w:t xml:space="preserve"> </w:t>
            </w:r>
          </w:p>
        </w:tc>
        <w:tc>
          <w:tcPr>
            <w:tcW w:w="2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0882" w:rsidRDefault="00AA72ED">
            <w:pPr>
              <w:spacing w:after="0" w:line="259" w:lineRule="auto"/>
              <w:ind w:left="5" w:firstLine="0"/>
              <w:jc w:val="left"/>
            </w:pPr>
            <w:r>
              <w:rPr>
                <w:b/>
              </w:rPr>
              <w:t xml:space="preserve"> </w:t>
            </w:r>
          </w:p>
        </w:tc>
      </w:tr>
      <w:tr w:rsidR="00380882">
        <w:trPr>
          <w:trHeight w:val="456"/>
        </w:trPr>
        <w:tc>
          <w:tcPr>
            <w:tcW w:w="4001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vAlign w:val="center"/>
          </w:tcPr>
          <w:p w:rsidR="00380882" w:rsidRDefault="00AA72E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875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000000"/>
            </w:tcBorders>
            <w:vAlign w:val="center"/>
          </w:tcPr>
          <w:p w:rsidR="00380882" w:rsidRDefault="00AA72ED">
            <w:pPr>
              <w:spacing w:after="0" w:line="259" w:lineRule="auto"/>
              <w:ind w:left="6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2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80882" w:rsidRDefault="00AA72ED">
            <w:pPr>
              <w:spacing w:after="0" w:line="259" w:lineRule="auto"/>
              <w:ind w:left="5" w:firstLine="0"/>
              <w:jc w:val="left"/>
            </w:pPr>
            <w:r>
              <w:rPr>
                <w:b/>
                <w:sz w:val="18"/>
              </w:rPr>
              <w:t xml:space="preserve"> </w:t>
            </w:r>
          </w:p>
        </w:tc>
      </w:tr>
    </w:tbl>
    <w:p w:rsidR="00380882" w:rsidRDefault="00AA72ED">
      <w:pPr>
        <w:pStyle w:val="Ttulo1"/>
        <w:ind w:left="10"/>
      </w:pPr>
      <w:r>
        <w:rPr>
          <w:b/>
        </w:rPr>
        <w:t>*</w:t>
      </w:r>
      <w:r>
        <w:t xml:space="preserve">A cargo -Tutor 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tbl>
      <w:tblPr>
        <w:tblStyle w:val="TableGrid"/>
        <w:tblW w:w="8864" w:type="dxa"/>
        <w:tblInd w:w="16" w:type="dxa"/>
        <w:tblCellMar>
          <w:top w:w="130" w:type="dxa"/>
          <w:left w:w="95" w:type="dxa"/>
          <w:bottom w:w="0" w:type="dxa"/>
          <w:right w:w="90" w:type="dxa"/>
        </w:tblCellMar>
        <w:tblLook w:val="04A0" w:firstRow="1" w:lastRow="0" w:firstColumn="1" w:lastColumn="0" w:noHBand="0" w:noVBand="1"/>
      </w:tblPr>
      <w:tblGrid>
        <w:gridCol w:w="4381"/>
        <w:gridCol w:w="4483"/>
      </w:tblGrid>
      <w:tr w:rsidR="00380882">
        <w:trPr>
          <w:trHeight w:val="607"/>
        </w:trPr>
        <w:tc>
          <w:tcPr>
            <w:tcW w:w="4381" w:type="dxa"/>
            <w:tcBorders>
              <w:top w:val="single" w:sz="40" w:space="0" w:color="93C47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</w:tcPr>
          <w:p w:rsidR="00380882" w:rsidRDefault="00AA72E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Asesor técnico-pedagógico  </w:t>
            </w:r>
          </w:p>
          <w:p w:rsidR="00380882" w:rsidRDefault="00AA72ED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18"/>
              </w:rPr>
              <w:t>(Completar si la materia tiene carga horaria a distancia)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4483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</w:tcPr>
          <w:p w:rsidR="00380882" w:rsidRDefault="00AA72ED">
            <w:pPr>
              <w:spacing w:after="0" w:line="259" w:lineRule="auto"/>
              <w:ind w:left="4" w:firstLine="0"/>
              <w:jc w:val="left"/>
            </w:pPr>
            <w:r>
              <w:rPr>
                <w:b/>
                <w:sz w:val="22"/>
              </w:rPr>
              <w:t xml:space="preserve"> </w:t>
            </w:r>
          </w:p>
        </w:tc>
      </w:tr>
    </w:tbl>
    <w:p w:rsidR="00380882" w:rsidRDefault="00AA72ED">
      <w:pPr>
        <w:spacing w:after="0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:rsidR="00380882" w:rsidRDefault="00AA72ED">
      <w:pPr>
        <w:numPr>
          <w:ilvl w:val="0"/>
          <w:numId w:val="2"/>
        </w:numPr>
        <w:spacing w:after="4" w:line="255" w:lineRule="auto"/>
        <w:ind w:hanging="723"/>
        <w:jc w:val="left"/>
      </w:pPr>
      <w:r>
        <w:rPr>
          <w:b/>
          <w:sz w:val="22"/>
        </w:rPr>
        <w:t>EJE/ÁREA EN QUE SE ENCUENTRA LA MATERIA/SEMINARIO DENTRO DE LA CARRERA:</w:t>
      </w:r>
      <w:r>
        <w:rPr>
          <w:sz w:val="22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80882" w:rsidRDefault="00AA72ED">
      <w:pPr>
        <w:ind w:left="-3" w:right="51"/>
      </w:pPr>
      <w:r>
        <w:t xml:space="preserve">Comunicación Social / Periodismo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80882" w:rsidRDefault="00AA72ED">
      <w:pPr>
        <w:spacing w:after="17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80882" w:rsidRDefault="00AA72ED">
      <w:pPr>
        <w:numPr>
          <w:ilvl w:val="0"/>
          <w:numId w:val="2"/>
        </w:numPr>
        <w:spacing w:after="4" w:line="255" w:lineRule="auto"/>
        <w:ind w:hanging="723"/>
        <w:jc w:val="left"/>
      </w:pPr>
      <w:r>
        <w:rPr>
          <w:b/>
          <w:sz w:val="22"/>
        </w:rPr>
        <w:t>FUNDAMENTACIÓN DE LA MATERIA/SEMINARIO EN LA CARRERA:</w:t>
      </w:r>
      <w:r>
        <w:rPr>
          <w:sz w:val="22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:rsidR="00380882" w:rsidRDefault="00AA72ED">
      <w:pPr>
        <w:ind w:left="-3" w:right="51"/>
      </w:pPr>
      <w:r>
        <w:t xml:space="preserve">Como cualquier producción científica, la tesis o trabajo final de grado requiere de preparación y trabajo metódicos. En este curso se abordarán los mecanismos necesarios para el diseño de un proyecto de investigación acorde a tales principios. Se enfocará </w:t>
      </w:r>
      <w:r>
        <w:t>en la tesis como investigación: corrientes teóricas de definición de problemas, temas y objetos de investigación. En la determinación de los caminos necesarios para formular el proyecto de tesis, se abordará a la tesis como estrategia: dirección y etapas d</w:t>
      </w:r>
      <w:r>
        <w:t>e investigación; producción de marco teórico y metodológico; producción de datos (métodos, técnicas y artefactos de relevamiento); diseño, puesta a prueba, adecuación e instrumentación. Finalmente se encarará a la tesis o el trabajo final de la licenciatur</w:t>
      </w:r>
      <w:r>
        <w:t xml:space="preserve">a, como texto: estructura, sumario, redacción; estrategias de comunicación de los resultados.  </w:t>
      </w:r>
    </w:p>
    <w:p w:rsidR="00380882" w:rsidRDefault="00AA72ED">
      <w:pPr>
        <w:ind w:left="-3" w:right="51"/>
      </w:pPr>
      <w:r>
        <w:t>Por lo expuesto, se pretende favorecer el pensamiento crítico y contribuir a la necesidad de exponer los fundamentos de las decisiones profesionales. Se busca f</w:t>
      </w:r>
      <w:r>
        <w:t>ormar a los y las estudiantes en el análisis y discusión de diferentes metodologías, posibilitando la generación de ideas potenciales para investigar desde una perspectiva científica. Se procura que los y las estudiantes puedan manejar contenidos teórico-m</w:t>
      </w:r>
      <w:r>
        <w:t xml:space="preserve">etodológicos que les permitan elaborar y comunicar trabajos en el ámbito científico y académico.  </w:t>
      </w:r>
    </w:p>
    <w:p w:rsidR="00380882" w:rsidRDefault="00AA72ED">
      <w:pPr>
        <w:spacing w:after="0" w:line="259" w:lineRule="auto"/>
        <w:ind w:left="2" w:firstLine="0"/>
        <w:jc w:val="left"/>
      </w:pPr>
      <w:r>
        <w:rPr>
          <w:sz w:val="22"/>
        </w:rPr>
        <w:t xml:space="preserve"> </w:t>
      </w:r>
    </w:p>
    <w:p w:rsidR="00380882" w:rsidRDefault="00AA72ED">
      <w:pPr>
        <w:spacing w:after="17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80882" w:rsidRDefault="00AA72ED">
      <w:pPr>
        <w:numPr>
          <w:ilvl w:val="0"/>
          <w:numId w:val="2"/>
        </w:numPr>
        <w:spacing w:after="4" w:line="255" w:lineRule="auto"/>
        <w:ind w:hanging="723"/>
        <w:jc w:val="left"/>
      </w:pPr>
      <w:r>
        <w:rPr>
          <w:b/>
          <w:sz w:val="22"/>
        </w:rPr>
        <w:t>OBJETIVOS DE LA MATERIA:</w:t>
      </w:r>
      <w:r>
        <w:rPr>
          <w:sz w:val="22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:rsidR="00380882" w:rsidRDefault="00AA72ED">
      <w:pPr>
        <w:ind w:left="-3" w:right="51"/>
      </w:pPr>
      <w:r>
        <w:t xml:space="preserve">Que los estudiantes logren </w:t>
      </w:r>
    </w:p>
    <w:p w:rsidR="00380882" w:rsidRDefault="00AA72ED">
      <w:pPr>
        <w:numPr>
          <w:ilvl w:val="1"/>
          <w:numId w:val="2"/>
        </w:numPr>
        <w:spacing w:after="60"/>
        <w:ind w:right="51" w:hanging="360"/>
      </w:pPr>
      <w:r>
        <w:t xml:space="preserve">Discutir la especificidad del método científico en el ámbito de las Ciencias Sociales en general </w:t>
      </w:r>
      <w:r>
        <w:t xml:space="preserve">y de las Ciencias de la Comunicación y el Periodismo en particular y distingan las distintas posturas epistemológicas que les dan sustento.  </w:t>
      </w:r>
    </w:p>
    <w:p w:rsidR="00380882" w:rsidRDefault="00AA72ED">
      <w:pPr>
        <w:numPr>
          <w:ilvl w:val="1"/>
          <w:numId w:val="2"/>
        </w:numPr>
        <w:spacing w:after="59"/>
        <w:ind w:right="51" w:hanging="360"/>
      </w:pPr>
      <w:r>
        <w:t>Comprender los fundamentos teórico-metodológicos y la estructura lógica de las diferentes estrategias metodológica</w:t>
      </w:r>
      <w:r>
        <w:t xml:space="preserve">s. </w:t>
      </w:r>
    </w:p>
    <w:p w:rsidR="00380882" w:rsidRDefault="00AA72ED">
      <w:pPr>
        <w:numPr>
          <w:ilvl w:val="1"/>
          <w:numId w:val="2"/>
        </w:numPr>
        <w:spacing w:after="33"/>
        <w:ind w:right="51" w:hanging="360"/>
      </w:pPr>
      <w:r>
        <w:t xml:space="preserve">Conocer las diferentes fases del proceso de investigación social.  </w:t>
      </w:r>
    </w:p>
    <w:p w:rsidR="00380882" w:rsidRDefault="00AA72ED">
      <w:pPr>
        <w:numPr>
          <w:ilvl w:val="1"/>
          <w:numId w:val="2"/>
        </w:numPr>
        <w:spacing w:after="31"/>
        <w:ind w:right="51" w:hanging="360"/>
      </w:pPr>
      <w:r>
        <w:lastRenderedPageBreak/>
        <w:t xml:space="preserve">Reconocer el papel de la teoría en las investigaciones cuantitativas y cualitativas.  </w:t>
      </w:r>
    </w:p>
    <w:p w:rsidR="00380882" w:rsidRDefault="00AA72ED">
      <w:pPr>
        <w:numPr>
          <w:ilvl w:val="1"/>
          <w:numId w:val="2"/>
        </w:numPr>
        <w:spacing w:after="31"/>
        <w:ind w:right="51" w:hanging="360"/>
      </w:pPr>
      <w:r>
        <w:t xml:space="preserve">Adquirir conocimientos sobre los métodos y técnicas de construcción y análisis de los datos.  </w:t>
      </w:r>
    </w:p>
    <w:p w:rsidR="00380882" w:rsidRDefault="00AA72ED">
      <w:pPr>
        <w:numPr>
          <w:ilvl w:val="1"/>
          <w:numId w:val="2"/>
        </w:numPr>
        <w:ind w:right="51" w:hanging="360"/>
      </w:pPr>
      <w:r>
        <w:t xml:space="preserve">Desarrollar estrategias de abordaje científico de diferentes problemas del sector comunicacional. 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80882" w:rsidRDefault="00AA72ED">
      <w:pPr>
        <w:spacing w:after="2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80882" w:rsidRDefault="00AA72ED">
      <w:pPr>
        <w:numPr>
          <w:ilvl w:val="0"/>
          <w:numId w:val="2"/>
        </w:numPr>
        <w:spacing w:after="4" w:line="255" w:lineRule="auto"/>
        <w:ind w:hanging="723"/>
        <w:jc w:val="left"/>
      </w:pPr>
      <w:r>
        <w:rPr>
          <w:b/>
          <w:sz w:val="22"/>
        </w:rPr>
        <w:t xml:space="preserve">ASIGNACIÓN HORARIA: </w:t>
      </w:r>
      <w:r>
        <w:rPr>
          <w:sz w:val="22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i/>
          <w:color w:val="4A442A"/>
        </w:rPr>
        <w:t xml:space="preserve"> </w:t>
      </w:r>
    </w:p>
    <w:tbl>
      <w:tblPr>
        <w:tblStyle w:val="TableGrid"/>
        <w:tblW w:w="8009" w:type="dxa"/>
        <w:tblInd w:w="818" w:type="dxa"/>
        <w:tblCellMar>
          <w:top w:w="0" w:type="dxa"/>
          <w:left w:w="10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904"/>
        <w:gridCol w:w="916"/>
        <w:gridCol w:w="1155"/>
        <w:gridCol w:w="1034"/>
      </w:tblGrid>
      <w:tr w:rsidR="00380882">
        <w:trPr>
          <w:trHeight w:val="676"/>
        </w:trPr>
        <w:tc>
          <w:tcPr>
            <w:tcW w:w="4904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:rsidR="00380882" w:rsidRDefault="00AA72ED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</w:tc>
        <w:tc>
          <w:tcPr>
            <w:tcW w:w="91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380882" w:rsidRDefault="00AA72ED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b/>
                <w:sz w:val="22"/>
              </w:rPr>
              <w:t>Teóric</w:t>
            </w:r>
            <w:proofErr w:type="spellEnd"/>
            <w:r>
              <w:rPr>
                <w:b/>
                <w:sz w:val="22"/>
              </w:rPr>
              <w:t xml:space="preserve"> a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380882" w:rsidRDefault="00AA72ED">
            <w:pPr>
              <w:spacing w:after="0" w:line="259" w:lineRule="auto"/>
              <w:ind w:left="80" w:firstLine="0"/>
              <w:jc w:val="left"/>
            </w:pPr>
            <w:r>
              <w:rPr>
                <w:b/>
                <w:sz w:val="22"/>
              </w:rPr>
              <w:t>Práctica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380882" w:rsidRDefault="00AA72ED">
            <w:pPr>
              <w:spacing w:after="0" w:line="259" w:lineRule="auto"/>
              <w:ind w:left="7" w:firstLine="0"/>
              <w:jc w:val="center"/>
            </w:pPr>
            <w:r>
              <w:rPr>
                <w:b/>
                <w:sz w:val="22"/>
              </w:rPr>
              <w:t>Total</w:t>
            </w:r>
            <w:r>
              <w:rPr>
                <w:sz w:val="22"/>
              </w:rPr>
              <w:t xml:space="preserve"> </w:t>
            </w:r>
          </w:p>
        </w:tc>
      </w:tr>
      <w:tr w:rsidR="00380882">
        <w:trPr>
          <w:trHeight w:val="778"/>
        </w:trPr>
        <w:tc>
          <w:tcPr>
            <w:tcW w:w="490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380882" w:rsidRDefault="00AA72E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>Carga horaria de trabajo presencial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1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380882" w:rsidRDefault="00AA72ED">
            <w:pPr>
              <w:spacing w:after="0" w:line="259" w:lineRule="auto"/>
              <w:ind w:left="2" w:firstLine="0"/>
              <w:jc w:val="left"/>
            </w:pPr>
            <w:r>
              <w:t xml:space="preserve">58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380882" w:rsidRDefault="00AA72ED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380882" w:rsidRDefault="00AA72ED">
            <w:pPr>
              <w:spacing w:after="0" w:line="259" w:lineRule="auto"/>
              <w:ind w:left="1" w:firstLine="0"/>
              <w:jc w:val="left"/>
            </w:pPr>
            <w:r>
              <w:t xml:space="preserve">58 </w:t>
            </w:r>
          </w:p>
        </w:tc>
      </w:tr>
      <w:tr w:rsidR="00380882">
        <w:trPr>
          <w:trHeight w:val="778"/>
        </w:trPr>
        <w:tc>
          <w:tcPr>
            <w:tcW w:w="490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380882" w:rsidRDefault="00AA72E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Carga horaria de trabajo sincrónico </w:t>
            </w:r>
          </w:p>
        </w:tc>
        <w:tc>
          <w:tcPr>
            <w:tcW w:w="91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380882" w:rsidRDefault="00AA72ED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380882" w:rsidRDefault="00AA72ED">
            <w:pPr>
              <w:spacing w:after="0" w:line="259" w:lineRule="auto"/>
              <w:ind w:left="1" w:firstLine="0"/>
              <w:jc w:val="left"/>
            </w:pPr>
            <w:r>
              <w:t xml:space="preserve">14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380882" w:rsidRDefault="00AA72ED">
            <w:pPr>
              <w:spacing w:after="0" w:line="259" w:lineRule="auto"/>
              <w:ind w:left="1" w:firstLine="0"/>
              <w:jc w:val="left"/>
            </w:pPr>
            <w:r>
              <w:t xml:space="preserve">14 </w:t>
            </w:r>
          </w:p>
        </w:tc>
      </w:tr>
      <w:tr w:rsidR="00380882">
        <w:trPr>
          <w:trHeight w:val="739"/>
        </w:trPr>
        <w:tc>
          <w:tcPr>
            <w:tcW w:w="490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:rsidR="00380882" w:rsidRDefault="00AA72ED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>Carga horaria general</w:t>
            </w:r>
            <w:r>
              <w:rPr>
                <w:b/>
              </w:rPr>
              <w:t xml:space="preserve"> </w:t>
            </w:r>
          </w:p>
        </w:tc>
        <w:tc>
          <w:tcPr>
            <w:tcW w:w="916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380882" w:rsidRDefault="00AA72ED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380882" w:rsidRDefault="00AA72ED">
            <w:pPr>
              <w:spacing w:after="0" w:line="259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1034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:rsidR="00380882" w:rsidRDefault="00AA72ED">
            <w:pPr>
              <w:spacing w:after="0" w:line="259" w:lineRule="auto"/>
              <w:ind w:left="1" w:firstLine="0"/>
              <w:jc w:val="left"/>
            </w:pPr>
            <w:r>
              <w:t xml:space="preserve">72 </w:t>
            </w:r>
          </w:p>
        </w:tc>
      </w:tr>
    </w:tbl>
    <w:p w:rsidR="00380882" w:rsidRDefault="00AA72ED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80882" w:rsidRDefault="00AA72ED">
      <w:pPr>
        <w:spacing w:after="19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80882" w:rsidRDefault="00AA72ED">
      <w:pPr>
        <w:numPr>
          <w:ilvl w:val="0"/>
          <w:numId w:val="2"/>
        </w:numPr>
        <w:spacing w:after="4" w:line="255" w:lineRule="auto"/>
        <w:ind w:hanging="723"/>
        <w:jc w:val="left"/>
      </w:pPr>
      <w:r>
        <w:rPr>
          <w:b/>
          <w:sz w:val="22"/>
        </w:rPr>
        <w:t>UNIDADES TEMÁTICAS, CONTENIDOS, BIBLIOGRAFÍA POR UNIDAD TEMÁTICA:</w:t>
      </w:r>
      <w:r>
        <w:rPr>
          <w:sz w:val="22"/>
        </w:rPr>
        <w:t xml:space="preserve"> </w:t>
      </w:r>
    </w:p>
    <w:p w:rsidR="00380882" w:rsidRDefault="00AA72ED">
      <w:pPr>
        <w:spacing w:after="3" w:line="259" w:lineRule="auto"/>
        <w:ind w:left="0" w:firstLine="0"/>
        <w:jc w:val="left"/>
      </w:pPr>
      <w: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b/>
          <w:i/>
          <w:sz w:val="22"/>
        </w:rPr>
        <w:t xml:space="preserve"> </w:t>
      </w:r>
    </w:p>
    <w:p w:rsidR="00380882" w:rsidRDefault="00AA72ED">
      <w:pPr>
        <w:spacing w:after="0" w:line="259" w:lineRule="auto"/>
        <w:ind w:left="-5"/>
        <w:jc w:val="left"/>
      </w:pPr>
      <w:r>
        <w:rPr>
          <w:b/>
        </w:rPr>
        <w:t xml:space="preserve">Unidad N° 1.  Investigar en las Ciencias Sociales </w:t>
      </w:r>
      <w: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t xml:space="preserve"> </w:t>
      </w:r>
    </w:p>
    <w:p w:rsidR="00380882" w:rsidRDefault="00AA72ED">
      <w:pPr>
        <w:ind w:left="-3" w:right="51"/>
      </w:pPr>
      <w:r>
        <w:t>Las Ciencias Sociales y el método científico. La investigación como una forma de conocer la realidad. Los paradigmas en las Ciencias Sociales. Abordajes cualitativo y cuantitativo. La tesis como proceso de investigación. La determinación de los caminos nec</w:t>
      </w:r>
      <w:r>
        <w:t xml:space="preserve">esarios para formular el proyecto de tesis.  </w:t>
      </w:r>
    </w:p>
    <w:p w:rsidR="00380882" w:rsidRDefault="00AA72ED">
      <w:pPr>
        <w:spacing w:after="0" w:line="259" w:lineRule="auto"/>
        <w:ind w:left="0" w:firstLine="0"/>
        <w:jc w:val="left"/>
      </w:pPr>
      <w:r>
        <w:t xml:space="preserve"> </w:t>
      </w:r>
    </w:p>
    <w:p w:rsidR="00380882" w:rsidRDefault="00AA72ED">
      <w:pPr>
        <w:spacing w:after="0" w:line="259" w:lineRule="auto"/>
        <w:ind w:left="-5"/>
        <w:jc w:val="left"/>
      </w:pPr>
      <w:r>
        <w:rPr>
          <w:b/>
        </w:rPr>
        <w:t>Bibliografía obligatoria:</w:t>
      </w:r>
      <w: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t xml:space="preserve"> </w:t>
      </w:r>
    </w:p>
    <w:p w:rsidR="00380882" w:rsidRDefault="00AA72ED">
      <w:pPr>
        <w:ind w:left="-3" w:right="51"/>
      </w:pPr>
      <w:r>
        <w:t xml:space="preserve">HERNÁNDEZ SAMPIERI, R. et. al. (2014). Metodología de la investigación, Cap. 1. Mc Graw-Hill, México. </w:t>
      </w:r>
    </w:p>
    <w:p w:rsidR="00380882" w:rsidRDefault="00AA72ED">
      <w:pPr>
        <w:ind w:left="-3" w:right="51"/>
      </w:pPr>
      <w:r>
        <w:t>WAINERMAN, C. y SAUTÚ, R. (</w:t>
      </w:r>
      <w:proofErr w:type="spellStart"/>
      <w:r>
        <w:t>comp.</w:t>
      </w:r>
      <w:proofErr w:type="spellEnd"/>
      <w:r>
        <w:t>) (2004). La trastienda de la investigación,</w:t>
      </w:r>
      <w:r>
        <w:t xml:space="preserve"> Cap. 8, </w:t>
      </w:r>
      <w:proofErr w:type="spellStart"/>
      <w:r>
        <w:t>Lumiere</w:t>
      </w:r>
      <w:proofErr w:type="spellEnd"/>
      <w:r>
        <w:t xml:space="preserve">, Buenos Aires.   </w:t>
      </w:r>
    </w:p>
    <w:p w:rsidR="00380882" w:rsidRDefault="00AA72ED">
      <w:pPr>
        <w:spacing w:after="0" w:line="259" w:lineRule="auto"/>
        <w:ind w:left="0" w:firstLine="0"/>
        <w:jc w:val="left"/>
      </w:pPr>
      <w: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t xml:space="preserve"> </w:t>
      </w:r>
    </w:p>
    <w:p w:rsidR="00380882" w:rsidRDefault="00AA72ED">
      <w:pPr>
        <w:spacing w:after="0" w:line="259" w:lineRule="auto"/>
        <w:ind w:left="-5"/>
        <w:jc w:val="left"/>
      </w:pPr>
      <w:r>
        <w:rPr>
          <w:b/>
        </w:rPr>
        <w:t>Unidad N° 2. El proceso de investigación</w:t>
      </w:r>
      <w: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t xml:space="preserve"> </w:t>
      </w:r>
    </w:p>
    <w:p w:rsidR="00380882" w:rsidRDefault="00AA72ED">
      <w:pPr>
        <w:ind w:left="-3" w:right="51"/>
      </w:pPr>
      <w:r>
        <w:t>Paradigmas de la investigación. Las etapas iniciales del proceso de investigación. Tema y problema de investigación: origen, construcción, justificación y factibilidad.  Ela</w:t>
      </w:r>
      <w:r>
        <w:t xml:space="preserve">boración de las preguntas de investigación. Formulación de los objetivos de la investigación. Tipos de investigaciones en función de la naturaleza de los objetivos. El análisis de casos. </w:t>
      </w:r>
    </w:p>
    <w:p w:rsidR="00380882" w:rsidRDefault="00AA72ED">
      <w:pPr>
        <w:spacing w:after="0" w:line="259" w:lineRule="auto"/>
        <w:ind w:left="0" w:firstLine="0"/>
        <w:jc w:val="left"/>
      </w:pPr>
      <w:r>
        <w:t xml:space="preserve"> </w:t>
      </w:r>
    </w:p>
    <w:p w:rsidR="00380882" w:rsidRDefault="00AA72ED">
      <w:pPr>
        <w:spacing w:after="0" w:line="259" w:lineRule="auto"/>
        <w:ind w:left="-5"/>
        <w:jc w:val="left"/>
      </w:pPr>
      <w:r>
        <w:rPr>
          <w:b/>
        </w:rPr>
        <w:t>Bibliografía obligatoria:</w:t>
      </w:r>
      <w: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t xml:space="preserve"> </w:t>
      </w:r>
    </w:p>
    <w:p w:rsidR="00380882" w:rsidRDefault="00AA72ED">
      <w:pPr>
        <w:ind w:left="-3" w:right="51"/>
      </w:pPr>
      <w:r>
        <w:t>HERNÁNDEZ SAMPIERI, R. et. al. (2014)</w:t>
      </w:r>
      <w:r>
        <w:t xml:space="preserve">. Metodología de la investigación, Cap. 2 y Cap. 3 Mc Graw-Hill, México. SABINO, C. (1994). Cómo hacer una tesis, Cap. 6, Ed. </w:t>
      </w:r>
      <w:proofErr w:type="spellStart"/>
      <w:r>
        <w:t>Panapo</w:t>
      </w:r>
      <w:proofErr w:type="spellEnd"/>
      <w:r>
        <w:t xml:space="preserve">, Caracas.  </w:t>
      </w:r>
    </w:p>
    <w:p w:rsidR="00380882" w:rsidRDefault="00AA72ED">
      <w:pPr>
        <w:spacing w:after="0" w:line="259" w:lineRule="auto"/>
        <w:ind w:left="0" w:firstLine="0"/>
        <w:jc w:val="left"/>
      </w:pPr>
      <w: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t xml:space="preserve"> </w:t>
      </w:r>
    </w:p>
    <w:p w:rsidR="00380882" w:rsidRDefault="00AA72ED">
      <w:pPr>
        <w:spacing w:after="0" w:line="259" w:lineRule="auto"/>
        <w:ind w:left="-5"/>
        <w:jc w:val="left"/>
      </w:pPr>
      <w:r>
        <w:rPr>
          <w:b/>
        </w:rPr>
        <w:t xml:space="preserve">Unidad N° 3. Perspectiva teórica y metodológica  </w:t>
      </w:r>
      <w: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t xml:space="preserve"> </w:t>
      </w:r>
    </w:p>
    <w:p w:rsidR="00380882" w:rsidRDefault="00AA72ED">
      <w:pPr>
        <w:spacing w:after="0" w:line="241" w:lineRule="auto"/>
        <w:ind w:left="2" w:hanging="2"/>
        <w:jc w:val="left"/>
      </w:pPr>
      <w:r>
        <w:t>Construcción del marco teórico. Revisión de la literatura. Formulación de hipótesis. Paradigma y metodología. Variables y unidad de análisis. Técnicas de investigación. Elaboración de la muestra. La producción de datos: (Métodos, técnicas y artefactos de r</w:t>
      </w:r>
      <w:r>
        <w:t xml:space="preserve">elevamiento). Su diseño, puesta a prueba, adecuación e instrumentación. </w:t>
      </w:r>
    </w:p>
    <w:p w:rsidR="00380882" w:rsidRDefault="00AA72ED">
      <w:pPr>
        <w:spacing w:after="0" w:line="259" w:lineRule="auto"/>
        <w:ind w:left="0" w:firstLine="0"/>
        <w:jc w:val="left"/>
      </w:pPr>
      <w:r>
        <w:t xml:space="preserve"> </w:t>
      </w:r>
    </w:p>
    <w:p w:rsidR="00380882" w:rsidRDefault="00AA72ED">
      <w:pPr>
        <w:spacing w:after="0" w:line="259" w:lineRule="auto"/>
        <w:ind w:left="-5"/>
        <w:jc w:val="left"/>
      </w:pPr>
      <w:r>
        <w:rPr>
          <w:b/>
        </w:rPr>
        <w:lastRenderedPageBreak/>
        <w:t>Bibliografía obligatoria:</w:t>
      </w:r>
      <w: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t xml:space="preserve"> </w:t>
      </w:r>
    </w:p>
    <w:p w:rsidR="00380882" w:rsidRDefault="00AA72ED">
      <w:pPr>
        <w:ind w:left="-3" w:right="51"/>
      </w:pPr>
      <w:r>
        <w:t xml:space="preserve">HERNÁNDEZ SAMPIERI, R. et. al. (2014). Metodología de la investigación, Cap. 4, 6, Cap. 8 y Cap. 14, Mc </w:t>
      </w:r>
      <w:proofErr w:type="spellStart"/>
      <w:r>
        <w:t>GrawHill</w:t>
      </w:r>
      <w:proofErr w:type="spellEnd"/>
      <w:r>
        <w:t xml:space="preserve">, México. </w:t>
      </w:r>
    </w:p>
    <w:p w:rsidR="00380882" w:rsidRDefault="00AA72ED">
      <w:pPr>
        <w:ind w:left="-3" w:right="51"/>
      </w:pPr>
      <w:r>
        <w:t>IGARTÚA PEROSANZ, J.J. (2006)</w:t>
      </w:r>
      <w:r>
        <w:t xml:space="preserve"> Métodos cuantitativos de investigación. Barcelona: Bosch Comunicación, Cap. 4. SAUTÚ et. al. (2005). Manual de metodología, Cap. 1, CLACSO, Buenos Aires.</w:t>
      </w:r>
      <w:r>
        <w:rPr>
          <w:sz w:val="24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380882" w:rsidRDefault="00AA72ED">
      <w:pPr>
        <w:spacing w:after="12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80882" w:rsidRDefault="00AA72ED">
      <w:pPr>
        <w:numPr>
          <w:ilvl w:val="0"/>
          <w:numId w:val="3"/>
        </w:numPr>
        <w:spacing w:after="4" w:line="255" w:lineRule="auto"/>
        <w:ind w:hanging="723"/>
        <w:jc w:val="left"/>
      </w:pPr>
      <w:r>
        <w:rPr>
          <w:b/>
          <w:sz w:val="22"/>
        </w:rPr>
        <w:t>METODOLOGÍA</w:t>
      </w:r>
      <w:r>
        <w:rPr>
          <w:sz w:val="22"/>
        </w:rPr>
        <w:t xml:space="preserve">: </w:t>
      </w:r>
      <w:r>
        <w:rPr>
          <w:color w:val="4A442A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i/>
          <w:color w:val="FF0000"/>
        </w:rPr>
        <w:t xml:space="preserve"> </w:t>
      </w:r>
    </w:p>
    <w:p w:rsidR="00380882" w:rsidRDefault="00AA72ED">
      <w:pPr>
        <w:spacing w:after="203"/>
        <w:ind w:left="-3" w:right="51"/>
      </w:pPr>
      <w:r>
        <w:t xml:space="preserve">En términos del uso de recursos didácticos, de metodología de la enseñanza, se utilizarán los siguientes recursos, considerados de utilidad para generar el proceso de aprendizaje conceptual, a saber: </w:t>
      </w:r>
    </w:p>
    <w:p w:rsidR="00380882" w:rsidRDefault="00AA72ED">
      <w:pPr>
        <w:numPr>
          <w:ilvl w:val="1"/>
          <w:numId w:val="4"/>
        </w:numPr>
        <w:spacing w:after="47"/>
        <w:ind w:right="51" w:hanging="360"/>
      </w:pPr>
      <w:r>
        <w:t xml:space="preserve">Análisis de textos teóricos. </w:t>
      </w:r>
    </w:p>
    <w:p w:rsidR="00380882" w:rsidRDefault="00AA72ED">
      <w:pPr>
        <w:numPr>
          <w:ilvl w:val="1"/>
          <w:numId w:val="4"/>
        </w:numPr>
        <w:spacing w:after="45"/>
        <w:ind w:right="51" w:hanging="360"/>
      </w:pPr>
      <w:r>
        <w:t>Visitas de consulta al ar</w:t>
      </w:r>
      <w:r>
        <w:t xml:space="preserve">chivo de tesinas de la facultad. </w:t>
      </w:r>
    </w:p>
    <w:p w:rsidR="00380882" w:rsidRDefault="00AA72ED">
      <w:pPr>
        <w:numPr>
          <w:ilvl w:val="1"/>
          <w:numId w:val="4"/>
        </w:numPr>
        <w:spacing w:after="48"/>
        <w:ind w:right="51" w:hanging="360"/>
      </w:pPr>
      <w:r>
        <w:t xml:space="preserve">Discusión metodológica de artículos científicos, tesinas de grado y tesis de maestría. </w:t>
      </w:r>
    </w:p>
    <w:p w:rsidR="00380882" w:rsidRDefault="00AA72ED">
      <w:pPr>
        <w:numPr>
          <w:ilvl w:val="1"/>
          <w:numId w:val="4"/>
        </w:numPr>
        <w:spacing w:after="172"/>
        <w:ind w:right="51" w:hanging="360"/>
      </w:pPr>
      <w:r>
        <w:t xml:space="preserve">Sistematización del modo de uso y vínculo de los alumnos con el objeto de estudio.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80882" w:rsidRDefault="00AA72ED">
      <w:pPr>
        <w:numPr>
          <w:ilvl w:val="0"/>
          <w:numId w:val="3"/>
        </w:numPr>
        <w:spacing w:after="4" w:line="255" w:lineRule="auto"/>
        <w:ind w:hanging="723"/>
        <w:jc w:val="left"/>
      </w:pPr>
      <w:r>
        <w:rPr>
          <w:b/>
          <w:sz w:val="22"/>
        </w:rPr>
        <w:t xml:space="preserve">1. </w:t>
      </w:r>
      <w:r>
        <w:rPr>
          <w:b/>
          <w:sz w:val="22"/>
        </w:rPr>
        <w:t xml:space="preserve">PLAN DE ACTIVIDADES/SECUENCIA DE ACTIVIDADES </w:t>
      </w:r>
      <w:r>
        <w:rPr>
          <w:sz w:val="22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i/>
          <w:color w:val="4A442A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521" w:type="dxa"/>
        <w:tblInd w:w="136" w:type="dxa"/>
        <w:tblCellMar>
          <w:top w:w="97" w:type="dxa"/>
          <w:left w:w="3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27"/>
        <w:gridCol w:w="3376"/>
        <w:gridCol w:w="871"/>
        <w:gridCol w:w="870"/>
        <w:gridCol w:w="1741"/>
        <w:gridCol w:w="1736"/>
      </w:tblGrid>
      <w:tr w:rsidR="00380882">
        <w:trPr>
          <w:trHeight w:val="683"/>
        </w:trPr>
        <w:tc>
          <w:tcPr>
            <w:tcW w:w="92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380882" w:rsidRDefault="00AA72ED">
            <w:pPr>
              <w:spacing w:after="2" w:line="275" w:lineRule="auto"/>
              <w:ind w:left="2" w:firstLine="0"/>
              <w:jc w:val="center"/>
            </w:pPr>
            <w:r>
              <w:t xml:space="preserve">Semana Nº </w:t>
            </w:r>
          </w:p>
          <w:p w:rsidR="00380882" w:rsidRDefault="00AA72ED">
            <w:pPr>
              <w:spacing w:after="0" w:line="259" w:lineRule="auto"/>
              <w:ind w:left="78" w:firstLine="0"/>
              <w:jc w:val="left"/>
            </w:pPr>
            <w:r>
              <w:t xml:space="preserve">/Módulo </w:t>
            </w:r>
          </w:p>
        </w:tc>
        <w:tc>
          <w:tcPr>
            <w:tcW w:w="33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380882" w:rsidRDefault="00AA72ED">
            <w:pPr>
              <w:spacing w:after="15" w:line="259" w:lineRule="auto"/>
              <w:ind w:left="0" w:right="42" w:firstLine="0"/>
              <w:jc w:val="center"/>
            </w:pPr>
            <w:r>
              <w:t xml:space="preserve">Actividad prevista </w:t>
            </w:r>
          </w:p>
          <w:p w:rsidR="00380882" w:rsidRDefault="00AA72ED">
            <w:pPr>
              <w:spacing w:after="0" w:line="259" w:lineRule="auto"/>
              <w:ind w:left="0" w:firstLine="0"/>
              <w:jc w:val="center"/>
            </w:pPr>
            <w:r>
              <w:t xml:space="preserve">(incluir: contenidos básicos, consigna de aprendizaje y recurso tecnológico) </w:t>
            </w:r>
          </w:p>
        </w:tc>
        <w:tc>
          <w:tcPr>
            <w:tcW w:w="1741" w:type="dxa"/>
            <w:gridSpan w:val="2"/>
            <w:tcBorders>
              <w:top w:val="single" w:sz="8" w:space="0" w:color="000000"/>
              <w:left w:val="single" w:sz="8" w:space="0" w:color="000000"/>
              <w:bottom w:val="double" w:sz="16" w:space="0" w:color="6AA84F"/>
              <w:right w:val="single" w:sz="8" w:space="0" w:color="000000"/>
            </w:tcBorders>
            <w:shd w:val="clear" w:color="auto" w:fill="6AA84F"/>
            <w:vAlign w:val="center"/>
          </w:tcPr>
          <w:p w:rsidR="00380882" w:rsidRDefault="00AA72ED">
            <w:pPr>
              <w:spacing w:after="0" w:line="259" w:lineRule="auto"/>
              <w:ind w:left="0" w:firstLine="0"/>
              <w:jc w:val="center"/>
            </w:pPr>
            <w:r>
              <w:t xml:space="preserve">Duración de la actividad </w:t>
            </w:r>
          </w:p>
        </w:tc>
        <w:tc>
          <w:tcPr>
            <w:tcW w:w="174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380882" w:rsidRDefault="00AA72ED">
            <w:pPr>
              <w:spacing w:after="17" w:line="259" w:lineRule="auto"/>
              <w:ind w:left="0" w:right="47" w:firstLine="0"/>
              <w:jc w:val="center"/>
            </w:pPr>
            <w:r>
              <w:t xml:space="preserve">Tipo de actividad </w:t>
            </w:r>
          </w:p>
          <w:p w:rsidR="00380882" w:rsidRDefault="00AA72ED">
            <w:pPr>
              <w:spacing w:after="0" w:line="259" w:lineRule="auto"/>
              <w:ind w:left="0" w:firstLine="0"/>
              <w:jc w:val="center"/>
            </w:pPr>
            <w:r>
              <w:t xml:space="preserve">(obligatoria o sugerida / individual o grupal) </w:t>
            </w:r>
          </w:p>
        </w:tc>
        <w:tc>
          <w:tcPr>
            <w:tcW w:w="17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380882" w:rsidRDefault="00AA72ED">
            <w:pPr>
              <w:spacing w:after="0" w:line="259" w:lineRule="auto"/>
              <w:ind w:left="23" w:hanging="23"/>
              <w:jc w:val="center"/>
            </w:pPr>
            <w:r>
              <w:t xml:space="preserve">Interacción prevista (docente-alumno, docente-alumnos, alumnos entre sí) </w:t>
            </w:r>
          </w:p>
        </w:tc>
      </w:tr>
      <w:tr w:rsidR="00380882">
        <w:trPr>
          <w:trHeight w:val="68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0882" w:rsidRDefault="003808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0882" w:rsidRDefault="003808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71" w:type="dxa"/>
            <w:tcBorders>
              <w:top w:val="double" w:sz="16" w:space="0" w:color="6AA84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380882" w:rsidRDefault="00AA72ED">
            <w:pPr>
              <w:spacing w:after="0" w:line="259" w:lineRule="auto"/>
              <w:ind w:left="0" w:right="43" w:firstLine="0"/>
              <w:jc w:val="center"/>
            </w:pPr>
            <w:r>
              <w:rPr>
                <w:i/>
              </w:rPr>
              <w:t xml:space="preserve">Teoría </w:t>
            </w:r>
          </w:p>
        </w:tc>
        <w:tc>
          <w:tcPr>
            <w:tcW w:w="870" w:type="dxa"/>
            <w:tcBorders>
              <w:top w:val="double" w:sz="16" w:space="0" w:color="6AA84F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vAlign w:val="center"/>
          </w:tcPr>
          <w:p w:rsidR="00380882" w:rsidRDefault="00AA72ED">
            <w:pPr>
              <w:spacing w:after="0" w:line="259" w:lineRule="auto"/>
              <w:ind w:left="50" w:firstLine="0"/>
              <w:jc w:val="left"/>
            </w:pPr>
            <w:r>
              <w:rPr>
                <w:i/>
              </w:rPr>
              <w:t xml:space="preserve">Práctica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0882" w:rsidRDefault="003808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0882" w:rsidRDefault="00380882">
            <w:pPr>
              <w:spacing w:after="160" w:line="259" w:lineRule="auto"/>
              <w:ind w:left="0" w:firstLine="0"/>
              <w:jc w:val="left"/>
            </w:pPr>
          </w:p>
        </w:tc>
      </w:tr>
      <w:tr w:rsidR="00380882">
        <w:trPr>
          <w:trHeight w:val="2433"/>
        </w:trPr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80882" w:rsidRDefault="00AA72ED">
            <w:pPr>
              <w:spacing w:after="0" w:line="259" w:lineRule="auto"/>
              <w:ind w:left="0" w:right="48" w:firstLine="0"/>
              <w:jc w:val="center"/>
            </w:pPr>
            <w:r>
              <w:rPr>
                <w:i/>
              </w:rPr>
              <w:t xml:space="preserve">1 </w:t>
            </w: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0882" w:rsidRDefault="00AA72ED">
            <w:pPr>
              <w:spacing w:after="0" w:line="241" w:lineRule="auto"/>
              <w:ind w:left="2" w:hanging="2"/>
              <w:jc w:val="left"/>
            </w:pPr>
            <w:r>
              <w:rPr>
                <w:i/>
              </w:rPr>
              <w:t xml:space="preserve">Introducción a la materia: programa, modalidad, objetivos, materiales, evaluaciones </w:t>
            </w:r>
          </w:p>
          <w:p w:rsidR="00380882" w:rsidRDefault="00AA72ED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 </w:t>
            </w:r>
          </w:p>
          <w:p w:rsidR="00380882" w:rsidRDefault="00AA72ED">
            <w:pPr>
              <w:spacing w:after="2" w:line="240" w:lineRule="auto"/>
              <w:ind w:left="2" w:hanging="2"/>
              <w:jc w:val="left"/>
            </w:pPr>
            <w:r>
              <w:rPr>
                <w:i/>
              </w:rPr>
              <w:t xml:space="preserve">MÓDULO 1. Estrategias metodológicas cualitativa y cuantitativa. Supuestos </w:t>
            </w:r>
          </w:p>
          <w:p w:rsidR="00380882" w:rsidRDefault="00AA72ED">
            <w:pPr>
              <w:spacing w:after="0" w:line="259" w:lineRule="auto"/>
              <w:ind w:left="2" w:firstLine="0"/>
              <w:jc w:val="left"/>
            </w:pPr>
            <w:r>
              <w:rPr>
                <w:i/>
              </w:rPr>
              <w:t xml:space="preserve">paradigmáticos </w:t>
            </w:r>
          </w:p>
          <w:p w:rsidR="00380882" w:rsidRDefault="00AA72ED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 </w:t>
            </w:r>
          </w:p>
          <w:p w:rsidR="00380882" w:rsidRDefault="00AA72ED">
            <w:pPr>
              <w:spacing w:after="0" w:line="259" w:lineRule="auto"/>
              <w:ind w:left="2" w:hanging="2"/>
              <w:jc w:val="left"/>
            </w:pPr>
            <w:r>
              <w:rPr>
                <w:i/>
              </w:rPr>
              <w:t xml:space="preserve">Actividad 1: Elaboración de 3 temas de interés 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80882" w:rsidRDefault="00AA72ED">
            <w:pPr>
              <w:spacing w:after="0" w:line="259" w:lineRule="auto"/>
              <w:ind w:left="8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80882" w:rsidRDefault="00AA72ED">
            <w:pPr>
              <w:spacing w:after="0" w:line="259" w:lineRule="auto"/>
              <w:ind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80882" w:rsidRDefault="00AA72ED">
            <w:pPr>
              <w:spacing w:after="0" w:line="259" w:lineRule="auto"/>
              <w:ind w:left="88" w:firstLine="0"/>
              <w:jc w:val="left"/>
            </w:pPr>
            <w:r>
              <w:rPr>
                <w:i/>
              </w:rPr>
              <w:t xml:space="preserve">obligatoria grupal </w:t>
            </w:r>
          </w:p>
        </w:tc>
        <w:tc>
          <w:tcPr>
            <w:tcW w:w="1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80882" w:rsidRDefault="00AA72ED">
            <w:pPr>
              <w:spacing w:after="0" w:line="259" w:lineRule="auto"/>
              <w:ind w:left="0" w:right="35" w:firstLine="0"/>
              <w:jc w:val="center"/>
            </w:pPr>
            <w:r>
              <w:rPr>
                <w:i/>
              </w:rPr>
              <w:t xml:space="preserve">docente-alumnos </w:t>
            </w:r>
          </w:p>
        </w:tc>
      </w:tr>
      <w:tr w:rsidR="00380882">
        <w:trPr>
          <w:trHeight w:val="5953"/>
        </w:trPr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80882" w:rsidRDefault="00AA72ED">
            <w:pPr>
              <w:spacing w:after="0" w:line="259" w:lineRule="auto"/>
              <w:ind w:left="0" w:right="48" w:firstLine="0"/>
              <w:jc w:val="center"/>
            </w:pPr>
            <w:r>
              <w:rPr>
                <w:i/>
              </w:rPr>
              <w:lastRenderedPageBreak/>
              <w:t xml:space="preserve">2 </w:t>
            </w: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0882" w:rsidRDefault="00AA72ED">
            <w:pPr>
              <w:spacing w:after="0" w:line="277" w:lineRule="auto"/>
              <w:ind w:left="2" w:right="105" w:hanging="2"/>
              <w:jc w:val="left"/>
            </w:pPr>
            <w:r>
              <w:rPr>
                <w:i/>
              </w:rPr>
              <w:t xml:space="preserve">MÓDULO 2. Diseño de la investigación </w:t>
            </w:r>
          </w:p>
          <w:p w:rsidR="00380882" w:rsidRDefault="00AA72ED">
            <w:pPr>
              <w:spacing w:after="15" w:line="259" w:lineRule="auto"/>
              <w:ind w:left="0" w:firstLine="0"/>
              <w:jc w:val="left"/>
            </w:pPr>
            <w:r>
              <w:rPr>
                <w:i/>
              </w:rPr>
              <w:t xml:space="preserve">Elección del tema </w:t>
            </w:r>
          </w:p>
          <w:p w:rsidR="00380882" w:rsidRDefault="00AA72ED">
            <w:pPr>
              <w:spacing w:after="17" w:line="259" w:lineRule="auto"/>
              <w:ind w:left="0" w:firstLine="0"/>
              <w:jc w:val="left"/>
            </w:pPr>
            <w:r>
              <w:rPr>
                <w:i/>
              </w:rPr>
              <w:t xml:space="preserve"> </w:t>
            </w:r>
          </w:p>
          <w:p w:rsidR="00380882" w:rsidRDefault="00AA72ED">
            <w:pPr>
              <w:spacing w:after="0" w:line="277" w:lineRule="auto"/>
              <w:ind w:left="2" w:hanging="2"/>
              <w:jc w:val="left"/>
            </w:pPr>
            <w:r>
              <w:rPr>
                <w:i/>
              </w:rPr>
              <w:t xml:space="preserve">Actividad 2: Elaboración del tema de interés seleccionado </w:t>
            </w:r>
          </w:p>
          <w:p w:rsidR="00380882" w:rsidRDefault="00AA72ED">
            <w:pPr>
              <w:spacing w:after="17" w:line="259" w:lineRule="auto"/>
              <w:ind w:left="0" w:firstLine="0"/>
              <w:jc w:val="left"/>
            </w:pPr>
            <w:r>
              <w:rPr>
                <w:i/>
              </w:rPr>
              <w:t xml:space="preserve"> </w:t>
            </w:r>
          </w:p>
          <w:p w:rsidR="00380882" w:rsidRDefault="00AA72ED">
            <w:pPr>
              <w:spacing w:after="15" w:line="259" w:lineRule="auto"/>
              <w:ind w:left="0" w:firstLine="0"/>
              <w:jc w:val="left"/>
            </w:pPr>
            <w:r>
              <w:rPr>
                <w:i/>
              </w:rPr>
              <w:t xml:space="preserve">Problema de investigación </w:t>
            </w:r>
          </w:p>
          <w:p w:rsidR="00380882" w:rsidRDefault="00AA72ED">
            <w:pPr>
              <w:spacing w:after="17" w:line="259" w:lineRule="auto"/>
              <w:ind w:left="0" w:firstLine="0"/>
              <w:jc w:val="left"/>
            </w:pPr>
            <w:r>
              <w:rPr>
                <w:i/>
              </w:rPr>
              <w:t xml:space="preserve">Preguntas de investigación y objetivos </w:t>
            </w:r>
          </w:p>
          <w:p w:rsidR="00380882" w:rsidRDefault="00AA72ED">
            <w:pPr>
              <w:spacing w:after="17" w:line="259" w:lineRule="auto"/>
              <w:ind w:left="0" w:firstLine="0"/>
              <w:jc w:val="left"/>
            </w:pPr>
            <w:r>
              <w:rPr>
                <w:i/>
              </w:rPr>
              <w:t xml:space="preserve"> </w:t>
            </w:r>
          </w:p>
          <w:p w:rsidR="00380882" w:rsidRDefault="00AA72ED">
            <w:pPr>
              <w:spacing w:after="0" w:line="277" w:lineRule="auto"/>
              <w:ind w:left="2" w:right="112" w:hanging="2"/>
              <w:jc w:val="left"/>
            </w:pPr>
            <w:r>
              <w:rPr>
                <w:i/>
              </w:rPr>
              <w:t xml:space="preserve">Actividad 3: Redacción del problema de investigación a partir del tema elegido </w:t>
            </w:r>
          </w:p>
          <w:p w:rsidR="00380882" w:rsidRDefault="00AA72ED">
            <w:pPr>
              <w:spacing w:after="17" w:line="259" w:lineRule="auto"/>
              <w:ind w:left="0" w:firstLine="0"/>
              <w:jc w:val="left"/>
            </w:pPr>
            <w:r>
              <w:rPr>
                <w:i/>
              </w:rPr>
              <w:t xml:space="preserve"> </w:t>
            </w:r>
          </w:p>
          <w:p w:rsidR="00380882" w:rsidRDefault="00AA72ED">
            <w:pPr>
              <w:spacing w:after="0" w:line="277" w:lineRule="auto"/>
              <w:ind w:left="2" w:hanging="2"/>
              <w:jc w:val="left"/>
            </w:pPr>
            <w:r>
              <w:rPr>
                <w:i/>
              </w:rPr>
              <w:t xml:space="preserve">Actividad 4: Redacción del objetivo general y específicos </w:t>
            </w:r>
          </w:p>
          <w:p w:rsidR="00380882" w:rsidRDefault="00AA72ED">
            <w:pPr>
              <w:spacing w:after="17" w:line="259" w:lineRule="auto"/>
              <w:ind w:left="0" w:firstLine="0"/>
              <w:jc w:val="left"/>
            </w:pPr>
            <w:r>
              <w:rPr>
                <w:i/>
              </w:rPr>
              <w:t xml:space="preserve"> </w:t>
            </w:r>
          </w:p>
          <w:p w:rsidR="00380882" w:rsidRDefault="00AA72ED">
            <w:pPr>
              <w:spacing w:after="0" w:line="277" w:lineRule="auto"/>
              <w:ind w:left="2" w:right="76" w:hanging="2"/>
              <w:jc w:val="left"/>
            </w:pPr>
            <w:r>
              <w:rPr>
                <w:i/>
              </w:rPr>
              <w:t xml:space="preserve">Actividad 5: Reescritura de lo anterior a partir de las correcciones recibidas </w:t>
            </w:r>
          </w:p>
          <w:p w:rsidR="00380882" w:rsidRDefault="00AA72ED">
            <w:pPr>
              <w:spacing w:after="17" w:line="259" w:lineRule="auto"/>
              <w:ind w:left="0" w:firstLine="0"/>
              <w:jc w:val="left"/>
            </w:pPr>
            <w:r>
              <w:rPr>
                <w:i/>
              </w:rPr>
              <w:t xml:space="preserve"> </w:t>
            </w:r>
          </w:p>
          <w:p w:rsidR="00380882" w:rsidRDefault="00AA72ED">
            <w:pPr>
              <w:spacing w:after="17" w:line="259" w:lineRule="auto"/>
              <w:ind w:left="0" w:firstLine="0"/>
              <w:jc w:val="left"/>
            </w:pPr>
            <w:r>
              <w:rPr>
                <w:i/>
              </w:rPr>
              <w:t xml:space="preserve">Marco de referencia </w:t>
            </w:r>
          </w:p>
          <w:p w:rsidR="00380882" w:rsidRDefault="00AA72ED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 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80882" w:rsidRDefault="00AA72ED">
            <w:pPr>
              <w:spacing w:after="0" w:line="259" w:lineRule="auto"/>
              <w:ind w:left="8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80882" w:rsidRDefault="00AA72ED">
            <w:pPr>
              <w:spacing w:after="0" w:line="259" w:lineRule="auto"/>
              <w:ind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80882" w:rsidRDefault="00AA72ED">
            <w:pPr>
              <w:spacing w:after="18" w:line="259" w:lineRule="auto"/>
              <w:ind w:left="0" w:right="46" w:firstLine="0"/>
              <w:jc w:val="center"/>
            </w:pPr>
            <w:r>
              <w:rPr>
                <w:i/>
              </w:rPr>
              <w:t xml:space="preserve">obligatoria </w:t>
            </w:r>
          </w:p>
          <w:p w:rsidR="00380882" w:rsidRDefault="00AA72ED">
            <w:pPr>
              <w:spacing w:after="0" w:line="259" w:lineRule="auto"/>
              <w:ind w:left="0" w:right="37" w:firstLine="0"/>
              <w:jc w:val="center"/>
            </w:pPr>
            <w:r>
              <w:rPr>
                <w:i/>
              </w:rPr>
              <w:t xml:space="preserve">individual </w:t>
            </w:r>
          </w:p>
        </w:tc>
        <w:tc>
          <w:tcPr>
            <w:tcW w:w="1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80882" w:rsidRDefault="00AA72ED">
            <w:pPr>
              <w:spacing w:after="0" w:line="259" w:lineRule="auto"/>
              <w:ind w:left="0" w:right="35" w:firstLine="0"/>
              <w:jc w:val="center"/>
            </w:pPr>
            <w:r>
              <w:rPr>
                <w:i/>
              </w:rPr>
              <w:t xml:space="preserve">docente-alumnos </w:t>
            </w:r>
          </w:p>
        </w:tc>
      </w:tr>
      <w:tr w:rsidR="00380882">
        <w:trPr>
          <w:trHeight w:val="1164"/>
        </w:trPr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0882" w:rsidRDefault="003808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0882" w:rsidRDefault="00AA72ED">
            <w:pPr>
              <w:spacing w:after="0" w:line="259" w:lineRule="auto"/>
              <w:ind w:left="2" w:hanging="2"/>
              <w:jc w:val="left"/>
            </w:pPr>
            <w:r>
              <w:rPr>
                <w:i/>
              </w:rPr>
              <w:t xml:space="preserve">Actividad 6: Búsqueda bibliográfica y presentación de dos artículos académicos de afinidad temática. Elaboración del marco de referencia 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0882" w:rsidRDefault="003808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0882" w:rsidRDefault="003808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0882" w:rsidRDefault="0038088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0882" w:rsidRDefault="00380882">
            <w:pPr>
              <w:spacing w:after="160" w:line="259" w:lineRule="auto"/>
              <w:ind w:left="0" w:firstLine="0"/>
              <w:jc w:val="left"/>
            </w:pPr>
          </w:p>
        </w:tc>
      </w:tr>
      <w:tr w:rsidR="00380882">
        <w:trPr>
          <w:trHeight w:val="5885"/>
        </w:trPr>
        <w:tc>
          <w:tcPr>
            <w:tcW w:w="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80882" w:rsidRDefault="00AA72ED">
            <w:pPr>
              <w:spacing w:after="0" w:line="259" w:lineRule="auto"/>
              <w:ind w:left="0" w:right="10" w:firstLine="0"/>
              <w:jc w:val="center"/>
            </w:pPr>
            <w:r>
              <w:rPr>
                <w:i/>
              </w:rPr>
              <w:t xml:space="preserve">3 </w:t>
            </w:r>
          </w:p>
        </w:tc>
        <w:tc>
          <w:tcPr>
            <w:tcW w:w="3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80882" w:rsidRDefault="00AA72ED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MÓDULO 3.  Marco teórico / </w:t>
            </w:r>
          </w:p>
          <w:p w:rsidR="00380882" w:rsidRDefault="00AA72ED">
            <w:pPr>
              <w:spacing w:after="0" w:line="259" w:lineRule="auto"/>
              <w:ind w:left="2" w:firstLine="0"/>
              <w:jc w:val="left"/>
            </w:pPr>
            <w:r>
              <w:rPr>
                <w:i/>
              </w:rPr>
              <w:t xml:space="preserve">Articulación de la teoría con los </w:t>
            </w:r>
          </w:p>
          <w:p w:rsidR="00380882" w:rsidRDefault="00AA72ED">
            <w:pPr>
              <w:spacing w:after="0" w:line="259" w:lineRule="auto"/>
              <w:ind w:left="2" w:firstLine="0"/>
              <w:jc w:val="left"/>
            </w:pPr>
            <w:r>
              <w:rPr>
                <w:i/>
              </w:rPr>
              <w:t xml:space="preserve">objetivos / Referencias bibliográficas </w:t>
            </w:r>
          </w:p>
          <w:p w:rsidR="00380882" w:rsidRDefault="00AA72ED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 </w:t>
            </w:r>
          </w:p>
          <w:p w:rsidR="00380882" w:rsidRDefault="00AA72ED">
            <w:pPr>
              <w:spacing w:after="0" w:line="242" w:lineRule="auto"/>
              <w:ind w:left="2" w:hanging="2"/>
              <w:jc w:val="left"/>
            </w:pPr>
            <w:r>
              <w:rPr>
                <w:i/>
              </w:rPr>
              <w:t xml:space="preserve">Actividad 7: Redacción del marco teórico </w:t>
            </w:r>
          </w:p>
          <w:p w:rsidR="00380882" w:rsidRDefault="00AA72ED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 </w:t>
            </w:r>
          </w:p>
          <w:p w:rsidR="00380882" w:rsidRDefault="00AA72ED">
            <w:pPr>
              <w:spacing w:after="0" w:line="240" w:lineRule="auto"/>
              <w:ind w:left="2" w:hanging="2"/>
              <w:jc w:val="left"/>
            </w:pPr>
            <w:r>
              <w:rPr>
                <w:i/>
              </w:rPr>
              <w:t xml:space="preserve">Actividad 8: Participación en el Foro de debate </w:t>
            </w:r>
          </w:p>
          <w:p w:rsidR="00380882" w:rsidRDefault="00AA72ED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 </w:t>
            </w:r>
          </w:p>
          <w:p w:rsidR="00380882" w:rsidRDefault="00AA72ED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PARCIAL  </w:t>
            </w:r>
          </w:p>
          <w:p w:rsidR="00380882" w:rsidRDefault="00AA72ED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 </w:t>
            </w:r>
          </w:p>
          <w:p w:rsidR="00380882" w:rsidRDefault="00AA72ED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Hipótesis y variables  </w:t>
            </w:r>
          </w:p>
          <w:p w:rsidR="00380882" w:rsidRDefault="00AA72ED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 </w:t>
            </w:r>
          </w:p>
          <w:p w:rsidR="00380882" w:rsidRDefault="00AA72ED">
            <w:pPr>
              <w:spacing w:after="0" w:line="242" w:lineRule="auto"/>
              <w:ind w:left="2" w:hanging="2"/>
              <w:jc w:val="left"/>
            </w:pPr>
            <w:r>
              <w:rPr>
                <w:i/>
              </w:rPr>
              <w:t xml:space="preserve">Actividad 9. Participación en el Foro de debate </w:t>
            </w:r>
          </w:p>
          <w:p w:rsidR="00380882" w:rsidRDefault="00AA72ED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 </w:t>
            </w:r>
          </w:p>
          <w:p w:rsidR="00380882" w:rsidRDefault="00AA72ED">
            <w:pPr>
              <w:spacing w:after="0" w:line="240" w:lineRule="auto"/>
              <w:ind w:left="2" w:hanging="2"/>
              <w:jc w:val="left"/>
            </w:pPr>
            <w:r>
              <w:rPr>
                <w:i/>
              </w:rPr>
              <w:t xml:space="preserve">Marco metodológico / Selección de la muestra / Herramientas  </w:t>
            </w:r>
          </w:p>
          <w:p w:rsidR="00380882" w:rsidRDefault="00AA72ED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 </w:t>
            </w:r>
          </w:p>
          <w:p w:rsidR="00380882" w:rsidRDefault="00AA72ED">
            <w:pPr>
              <w:spacing w:after="2" w:line="240" w:lineRule="auto"/>
              <w:ind w:left="2" w:hanging="2"/>
              <w:jc w:val="left"/>
            </w:pPr>
            <w:r>
              <w:rPr>
                <w:i/>
              </w:rPr>
              <w:t>Activida</w:t>
            </w:r>
            <w:r>
              <w:rPr>
                <w:i/>
              </w:rPr>
              <w:t xml:space="preserve">d 10: Reescritura de lo anterior a partir de las correcciones recibidas </w:t>
            </w:r>
          </w:p>
          <w:p w:rsidR="00380882" w:rsidRDefault="00AA72ED">
            <w:pPr>
              <w:spacing w:after="0" w:line="259" w:lineRule="auto"/>
              <w:ind w:left="2" w:firstLine="0"/>
              <w:jc w:val="left"/>
            </w:pPr>
            <w:r>
              <w:rPr>
                <w:i/>
              </w:rPr>
              <w:t xml:space="preserve"> </w:t>
            </w:r>
          </w:p>
          <w:p w:rsidR="00380882" w:rsidRDefault="00AA72ED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RECUPERATORIO </w:t>
            </w:r>
          </w:p>
          <w:p w:rsidR="00380882" w:rsidRDefault="00AA72ED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Cierre de la materia </w:t>
            </w:r>
          </w:p>
        </w:tc>
        <w:tc>
          <w:tcPr>
            <w:tcW w:w="8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80882" w:rsidRDefault="00AA72ED">
            <w:pPr>
              <w:spacing w:after="0" w:line="259" w:lineRule="auto"/>
              <w:ind w:left="46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80882" w:rsidRDefault="00AA72ED">
            <w:pPr>
              <w:spacing w:after="0" w:line="259" w:lineRule="auto"/>
              <w:ind w:left="48" w:firstLine="0"/>
              <w:jc w:val="center"/>
            </w:pPr>
            <w:r>
              <w:rPr>
                <w:i/>
              </w:rPr>
              <w:t xml:space="preserve"> </w:t>
            </w:r>
          </w:p>
        </w:tc>
        <w:tc>
          <w:tcPr>
            <w:tcW w:w="1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80882" w:rsidRDefault="00AA72ED">
            <w:pPr>
              <w:spacing w:after="17" w:line="259" w:lineRule="auto"/>
              <w:ind w:left="0" w:right="9" w:firstLine="0"/>
              <w:jc w:val="center"/>
            </w:pPr>
            <w:r>
              <w:rPr>
                <w:i/>
              </w:rPr>
              <w:t xml:space="preserve">obligatoria </w:t>
            </w:r>
          </w:p>
          <w:p w:rsidR="00380882" w:rsidRDefault="00AA72ED">
            <w:pPr>
              <w:spacing w:after="0" w:line="259" w:lineRule="auto"/>
              <w:ind w:left="0" w:firstLine="0"/>
              <w:jc w:val="center"/>
            </w:pPr>
            <w:r>
              <w:rPr>
                <w:i/>
              </w:rPr>
              <w:t xml:space="preserve">individual </w:t>
            </w:r>
          </w:p>
        </w:tc>
        <w:tc>
          <w:tcPr>
            <w:tcW w:w="17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80882" w:rsidRDefault="00AA72ED">
            <w:pPr>
              <w:spacing w:after="0" w:line="259" w:lineRule="auto"/>
              <w:ind w:left="0" w:right="1" w:firstLine="0"/>
              <w:jc w:val="center"/>
            </w:pPr>
            <w:r>
              <w:rPr>
                <w:i/>
              </w:rPr>
              <w:t xml:space="preserve">docente-alumnos </w:t>
            </w:r>
          </w:p>
        </w:tc>
      </w:tr>
    </w:tbl>
    <w:p w:rsidR="00380882" w:rsidRDefault="00AA72ED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sz w:val="22"/>
        </w:rPr>
        <w:t xml:space="preserve">  </w:t>
      </w:r>
    </w:p>
    <w:p w:rsidR="00380882" w:rsidRDefault="00AA72ED">
      <w:pPr>
        <w:spacing w:after="7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80882" w:rsidRDefault="00AA72ED">
      <w:pPr>
        <w:tabs>
          <w:tab w:val="center" w:pos="3744"/>
        </w:tabs>
        <w:spacing w:after="4" w:line="255" w:lineRule="auto"/>
        <w:ind w:left="-15" w:firstLine="0"/>
        <w:jc w:val="left"/>
      </w:pPr>
      <w:r>
        <w:rPr>
          <w:b/>
          <w:sz w:val="22"/>
        </w:rPr>
        <w:t>9.2.</w:t>
      </w:r>
      <w:r>
        <w:rPr>
          <w:rFonts w:ascii="Arial" w:eastAsia="Arial" w:hAnsi="Arial" w:cs="Arial"/>
          <w:b/>
          <w:sz w:val="22"/>
        </w:rPr>
        <w:t xml:space="preserve"> </w:t>
      </w:r>
      <w:r>
        <w:rPr>
          <w:rFonts w:ascii="Arial" w:eastAsia="Arial" w:hAnsi="Arial" w:cs="Arial"/>
          <w:b/>
          <w:sz w:val="22"/>
        </w:rPr>
        <w:tab/>
      </w:r>
      <w:r>
        <w:rPr>
          <w:b/>
          <w:sz w:val="22"/>
        </w:rPr>
        <w:t xml:space="preserve">DETALLE DE ACTIVIDADES DE FORMACIÓN PRÁCTICA  </w:t>
      </w:r>
      <w:r>
        <w:rPr>
          <w:sz w:val="22"/>
        </w:rPr>
        <w:t xml:space="preserve"> </w:t>
      </w:r>
    </w:p>
    <w:p w:rsidR="00380882" w:rsidRDefault="00AA72ED">
      <w:pPr>
        <w:spacing w:after="8" w:line="259" w:lineRule="auto"/>
        <w:ind w:left="2" w:firstLine="0"/>
        <w:jc w:val="left"/>
      </w:pPr>
      <w:r>
        <w:rPr>
          <w:i/>
          <w:color w:val="4A442A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:rsidR="00380882" w:rsidRDefault="00AA72ED">
      <w:pPr>
        <w:spacing w:after="19" w:line="251" w:lineRule="auto"/>
        <w:ind w:left="-5"/>
        <w:jc w:val="left"/>
      </w:pPr>
      <w:r>
        <w:rPr>
          <w:i/>
        </w:rPr>
        <w:t xml:space="preserve">Actividad 1: Elaboración de 3 temas de interés  </w:t>
      </w:r>
    </w:p>
    <w:p w:rsidR="00380882" w:rsidRDefault="00AA72ED">
      <w:pPr>
        <w:spacing w:after="19" w:line="251" w:lineRule="auto"/>
        <w:ind w:left="-5"/>
        <w:jc w:val="left"/>
      </w:pPr>
      <w:r>
        <w:rPr>
          <w:i/>
        </w:rPr>
        <w:t xml:space="preserve">Actividad 2: Elaboración del tema de interés seleccionado </w:t>
      </w:r>
    </w:p>
    <w:p w:rsidR="00380882" w:rsidRDefault="00AA72ED">
      <w:pPr>
        <w:spacing w:after="19" w:line="251" w:lineRule="auto"/>
        <w:ind w:left="-5"/>
        <w:jc w:val="left"/>
      </w:pPr>
      <w:r>
        <w:rPr>
          <w:i/>
        </w:rPr>
        <w:t xml:space="preserve">Actividad 3: Redacción del problema de investigación a partir del tema elegido </w:t>
      </w:r>
    </w:p>
    <w:p w:rsidR="00380882" w:rsidRDefault="00AA72ED">
      <w:pPr>
        <w:spacing w:after="19" w:line="251" w:lineRule="auto"/>
        <w:ind w:left="-5"/>
        <w:jc w:val="left"/>
      </w:pPr>
      <w:r>
        <w:rPr>
          <w:i/>
        </w:rPr>
        <w:t xml:space="preserve">Actividad 4: Redacción del objetivo general y específicos </w:t>
      </w:r>
    </w:p>
    <w:p w:rsidR="00380882" w:rsidRDefault="00AA72ED">
      <w:pPr>
        <w:spacing w:after="19" w:line="251" w:lineRule="auto"/>
        <w:ind w:left="-5"/>
        <w:jc w:val="left"/>
      </w:pPr>
      <w:r>
        <w:rPr>
          <w:i/>
        </w:rPr>
        <w:t>Actividad</w:t>
      </w:r>
      <w:r>
        <w:rPr>
          <w:i/>
        </w:rPr>
        <w:t xml:space="preserve"> 5: Reescritura de lo anterior a partir de las correcciones recibidas </w:t>
      </w:r>
    </w:p>
    <w:p w:rsidR="00380882" w:rsidRDefault="00AA72ED">
      <w:pPr>
        <w:spacing w:after="19" w:line="251" w:lineRule="auto"/>
        <w:ind w:left="-5"/>
        <w:jc w:val="left"/>
      </w:pPr>
      <w:r>
        <w:rPr>
          <w:i/>
        </w:rPr>
        <w:t xml:space="preserve">Actividad 6: Búsqueda bibliográfica y presentación de dos artículos académicos de afinidad temática. Elaboración del marco de referencia  </w:t>
      </w:r>
    </w:p>
    <w:p w:rsidR="00380882" w:rsidRDefault="00AA72ED">
      <w:pPr>
        <w:spacing w:after="19" w:line="251" w:lineRule="auto"/>
        <w:ind w:left="-5"/>
        <w:jc w:val="left"/>
      </w:pPr>
      <w:r>
        <w:rPr>
          <w:i/>
        </w:rPr>
        <w:t xml:space="preserve">Actividad 7: Redacción del marco teórico </w:t>
      </w:r>
    </w:p>
    <w:p w:rsidR="00380882" w:rsidRDefault="00AA72ED">
      <w:pPr>
        <w:spacing w:after="19" w:line="251" w:lineRule="auto"/>
        <w:ind w:left="-5"/>
        <w:jc w:val="left"/>
      </w:pPr>
      <w:r>
        <w:rPr>
          <w:i/>
        </w:rPr>
        <w:t>Acti</w:t>
      </w:r>
      <w:r>
        <w:rPr>
          <w:i/>
        </w:rPr>
        <w:t xml:space="preserve">vidad 8: Participación en el Foro de debate </w:t>
      </w:r>
    </w:p>
    <w:p w:rsidR="00380882" w:rsidRDefault="00AA72ED">
      <w:pPr>
        <w:spacing w:after="19" w:line="251" w:lineRule="auto"/>
        <w:ind w:left="-5"/>
        <w:jc w:val="left"/>
      </w:pPr>
      <w:r>
        <w:rPr>
          <w:i/>
        </w:rPr>
        <w:t xml:space="preserve">Actividad 9. Participación en el Foro de debate </w:t>
      </w:r>
    </w:p>
    <w:p w:rsidR="00380882" w:rsidRDefault="00AA72ED">
      <w:pPr>
        <w:spacing w:after="19" w:line="251" w:lineRule="auto"/>
        <w:ind w:left="-5"/>
        <w:jc w:val="left"/>
      </w:pPr>
      <w:r>
        <w:rPr>
          <w:i/>
        </w:rPr>
        <w:t xml:space="preserve">Actividad 10: Reescritura de lo anterior a partir de las correcciones recibidas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:rsidR="00380882" w:rsidRDefault="00AA72ED">
      <w:pPr>
        <w:numPr>
          <w:ilvl w:val="0"/>
          <w:numId w:val="5"/>
        </w:numPr>
        <w:spacing w:after="4" w:line="255" w:lineRule="auto"/>
        <w:ind w:hanging="331"/>
        <w:jc w:val="left"/>
      </w:pPr>
      <w:r>
        <w:rPr>
          <w:b/>
          <w:sz w:val="22"/>
        </w:rPr>
        <w:t xml:space="preserve">PRÁCTICAS PROFESIONALES </w:t>
      </w:r>
      <w:r>
        <w:rPr>
          <w:sz w:val="22"/>
        </w:rPr>
        <w:t xml:space="preserve">(si corresponde)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80882" w:rsidRDefault="00AA72ED">
      <w:pPr>
        <w:numPr>
          <w:ilvl w:val="0"/>
          <w:numId w:val="5"/>
        </w:numPr>
        <w:spacing w:after="4" w:line="255" w:lineRule="auto"/>
        <w:ind w:hanging="331"/>
        <w:jc w:val="left"/>
      </w:pPr>
      <w:r>
        <w:rPr>
          <w:b/>
          <w:sz w:val="22"/>
        </w:rPr>
        <w:t>SEGUIMIENTO DE ALUMNOS</w:t>
      </w:r>
      <w:r>
        <w:rPr>
          <w:sz w:val="22"/>
        </w:rPr>
        <w:t xml:space="preserve"> </w:t>
      </w:r>
    </w:p>
    <w:p w:rsidR="00380882" w:rsidRDefault="00AA72ED">
      <w:pPr>
        <w:spacing w:line="259" w:lineRule="auto"/>
        <w:ind w:left="0" w:firstLine="0"/>
        <w:jc w:val="left"/>
      </w:pPr>
      <w:r>
        <w:rPr>
          <w:i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:rsidR="00380882" w:rsidRDefault="00AA72ED">
      <w:pPr>
        <w:numPr>
          <w:ilvl w:val="0"/>
          <w:numId w:val="5"/>
        </w:numPr>
        <w:spacing w:after="4" w:line="255" w:lineRule="auto"/>
        <w:ind w:hanging="331"/>
        <w:jc w:val="left"/>
      </w:pPr>
      <w:r>
        <w:rPr>
          <w:b/>
          <w:sz w:val="22"/>
        </w:rPr>
        <w:t>MODAL</w:t>
      </w:r>
      <w:r>
        <w:rPr>
          <w:b/>
          <w:sz w:val="22"/>
        </w:rPr>
        <w:t>IDAD DE EVALUACIÓN:</w:t>
      </w:r>
      <w:r>
        <w:rPr>
          <w:sz w:val="22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380882" w:rsidRDefault="00AA72ED">
      <w:pPr>
        <w:ind w:left="-3" w:right="51"/>
      </w:pPr>
      <w:r>
        <w:t xml:space="preserve">Las instancias de evaluación son: </w:t>
      </w:r>
    </w:p>
    <w:p w:rsidR="00380882" w:rsidRDefault="00AA72ED">
      <w:pPr>
        <w:numPr>
          <w:ilvl w:val="1"/>
          <w:numId w:val="5"/>
        </w:numPr>
        <w:ind w:right="51" w:hanging="360"/>
      </w:pPr>
      <w:r>
        <w:t xml:space="preserve">Un examen parcial escrito de carácter de parcial presencial sobre los contenidos teóricos de la asignatura. En caso de ausencia o aplazo deberá realizarse un </w:t>
      </w:r>
      <w:proofErr w:type="spellStart"/>
      <w:r>
        <w:t>recuperatorio</w:t>
      </w:r>
      <w:proofErr w:type="spellEnd"/>
      <w:r>
        <w:t xml:space="preserve"> de dicha evaluación.  </w:t>
      </w:r>
    </w:p>
    <w:p w:rsidR="00380882" w:rsidRDefault="00AA72ED">
      <w:pPr>
        <w:numPr>
          <w:ilvl w:val="1"/>
          <w:numId w:val="5"/>
        </w:numPr>
        <w:ind w:right="51" w:hanging="360"/>
      </w:pPr>
      <w:r>
        <w:t xml:space="preserve">Asimismo, la evaluación de los alumnos se realiza a lo largo de toda la cursada, ya que semana a semana los alumnos deben entregar una actividad de aplicación a partir de los contenidos de la clase.  </w:t>
      </w:r>
    </w:p>
    <w:p w:rsidR="00380882" w:rsidRDefault="00AA72ED">
      <w:pPr>
        <w:spacing w:after="0" w:line="259" w:lineRule="auto"/>
        <w:ind w:left="0" w:firstLine="0"/>
        <w:jc w:val="left"/>
      </w:pPr>
      <w:r>
        <w:t xml:space="preserve"> </w:t>
      </w:r>
    </w:p>
    <w:p w:rsidR="00380882" w:rsidRDefault="00AA72ED">
      <w:pPr>
        <w:ind w:left="-3" w:right="51"/>
      </w:pPr>
      <w:r>
        <w:t>Aprobar el taller significa la aprobación del proyect</w:t>
      </w:r>
      <w:r>
        <w:t>o de Trabajo Final. La entrega de los trabajos prácticos a lo largo del curso es obligatoria en la medida en que dichos trabajos son componentes del proyecto final a ser evaluado por el profesor del curso y por el Director de carrera. Los trabajos práctico</w:t>
      </w:r>
      <w:r>
        <w:t xml:space="preserve">s se complementarán con la exposición por parte de los alumnos de un Trabajo Final ya aprobado, para su análisis. </w:t>
      </w:r>
    </w:p>
    <w:p w:rsidR="00380882" w:rsidRDefault="00AA72ED">
      <w:pPr>
        <w:spacing w:line="259" w:lineRule="auto"/>
        <w:ind w:left="0" w:firstLine="0"/>
        <w:jc w:val="left"/>
      </w:pPr>
      <w:r>
        <w:t xml:space="preserve"> </w:t>
      </w:r>
    </w:p>
    <w:p w:rsidR="00380882" w:rsidRDefault="00AA72ED">
      <w:pPr>
        <w:numPr>
          <w:ilvl w:val="1"/>
          <w:numId w:val="5"/>
        </w:numPr>
        <w:ind w:right="51" w:hanging="360"/>
      </w:pPr>
      <w:r>
        <w:t xml:space="preserve">Presentación y aprobación del 80% de las actividades de carácter obligatorio del aula virtual, cumpliendo en tiempo y forma con los plazos </w:t>
      </w:r>
      <w:r>
        <w:t xml:space="preserve">establecidos.  </w:t>
      </w:r>
    </w:p>
    <w:p w:rsidR="00380882" w:rsidRDefault="00AA72ED">
      <w:pPr>
        <w:numPr>
          <w:ilvl w:val="1"/>
          <w:numId w:val="5"/>
        </w:numPr>
        <w:ind w:right="51" w:hanging="360"/>
      </w:pPr>
      <w:r>
        <w:t xml:space="preserve">Participación activa y crítica de los encuentros sincrónicos y espacios de intercambio virtuales asincrónicos, evidenciando la comprensión de la bibliografía propuesta con antelación.  </w:t>
      </w:r>
    </w:p>
    <w:p w:rsidR="00380882" w:rsidRDefault="00AA72ED">
      <w:pPr>
        <w:spacing w:after="0" w:line="259" w:lineRule="auto"/>
        <w:ind w:left="0" w:firstLine="0"/>
        <w:jc w:val="left"/>
      </w:pPr>
      <w:r>
        <w:t xml:space="preserve"> </w:t>
      </w:r>
    </w:p>
    <w:p w:rsidR="00380882" w:rsidRDefault="00AA72ED">
      <w:pPr>
        <w:ind w:left="-3" w:right="51"/>
      </w:pPr>
      <w:r>
        <w:t>*Las actividades incluidas en el Cronograma de activ</w:t>
      </w:r>
      <w:r>
        <w:t xml:space="preserve">idades 2023 son de carácter obligatorio según coincidan el evento con el día de dictado de clase y la carrera. La cátedra deberá articular contenidos y trabajos de aplicación pertinentes al evento. </w:t>
      </w:r>
    </w:p>
    <w:p w:rsidR="00380882" w:rsidRDefault="00AA72ED">
      <w:pPr>
        <w:spacing w:after="0" w:line="259" w:lineRule="auto"/>
        <w:ind w:left="2" w:firstLine="0"/>
        <w:jc w:val="left"/>
      </w:pPr>
      <w:r>
        <w:rPr>
          <w:sz w:val="22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80882" w:rsidRDefault="00AA72ED">
      <w:pPr>
        <w:numPr>
          <w:ilvl w:val="0"/>
          <w:numId w:val="5"/>
        </w:numPr>
        <w:spacing w:after="4" w:line="255" w:lineRule="auto"/>
        <w:ind w:hanging="331"/>
        <w:jc w:val="left"/>
      </w:pPr>
      <w:r>
        <w:rPr>
          <w:b/>
          <w:sz w:val="22"/>
        </w:rPr>
        <w:t>BIBLIOGRAFÍA COMPLEMENTARIA:</w:t>
      </w:r>
      <w:r>
        <w:rPr>
          <w:sz w:val="22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80882" w:rsidRDefault="00AA72ED">
      <w:pPr>
        <w:numPr>
          <w:ilvl w:val="0"/>
          <w:numId w:val="6"/>
        </w:numPr>
        <w:spacing w:after="12" w:line="238" w:lineRule="auto"/>
        <w:ind w:right="41" w:hanging="723"/>
      </w:pPr>
      <w:r>
        <w:t xml:space="preserve">BORSOTTI, C. (2009). </w:t>
      </w:r>
      <w:r>
        <w:rPr>
          <w:i/>
        </w:rPr>
        <w:t>Temas de metodología de la investigación</w:t>
      </w:r>
      <w:r>
        <w:t xml:space="preserve">, Cap. 4 “Las preguntas, los objetivos de conocimiento y las hipótesis”, Miño y Dávila, Buenos Aires. </w:t>
      </w:r>
      <w:r>
        <w:t xml:space="preserve"> </w:t>
      </w:r>
    </w:p>
    <w:p w:rsidR="00380882" w:rsidRDefault="00AA72ED">
      <w:pPr>
        <w:numPr>
          <w:ilvl w:val="0"/>
          <w:numId w:val="6"/>
        </w:numPr>
        <w:ind w:right="41" w:hanging="723"/>
      </w:pPr>
      <w:r>
        <w:t xml:space="preserve">ECO, U. (1977). </w:t>
      </w:r>
      <w:r>
        <w:rPr>
          <w:i/>
        </w:rPr>
        <w:t>Cómo se hace una tesis</w:t>
      </w:r>
      <w:r>
        <w:t xml:space="preserve">, </w:t>
      </w:r>
      <w:proofErr w:type="spellStart"/>
      <w:r>
        <w:t>Gedisa</w:t>
      </w:r>
      <w:proofErr w:type="spellEnd"/>
      <w:r>
        <w:t xml:space="preserve">, México.  </w:t>
      </w:r>
    </w:p>
    <w:p w:rsidR="00380882" w:rsidRDefault="00AA72ED">
      <w:pPr>
        <w:numPr>
          <w:ilvl w:val="0"/>
          <w:numId w:val="6"/>
        </w:numPr>
        <w:spacing w:after="12" w:line="238" w:lineRule="auto"/>
        <w:ind w:right="41" w:hanging="723"/>
      </w:pPr>
      <w:r>
        <w:t xml:space="preserve">MARRADI, A., </w:t>
      </w:r>
      <w:proofErr w:type="spellStart"/>
      <w:r>
        <w:t>et.al</w:t>
      </w:r>
      <w:proofErr w:type="spellEnd"/>
      <w:r>
        <w:t xml:space="preserve">. (2007). Capítulo 3: “Método, metodología y técnica” y Capítulo 12 “La entrevista en profundidad”, en </w:t>
      </w:r>
      <w:r>
        <w:rPr>
          <w:i/>
        </w:rPr>
        <w:t>Metodología de las Ciencias Sociales</w:t>
      </w:r>
      <w:r>
        <w:t xml:space="preserve">, </w:t>
      </w:r>
      <w:proofErr w:type="spellStart"/>
      <w:r>
        <w:t>Emecé</w:t>
      </w:r>
      <w:proofErr w:type="spellEnd"/>
      <w:r>
        <w:t xml:space="preserve">. </w:t>
      </w:r>
    </w:p>
    <w:p w:rsidR="00380882" w:rsidRDefault="00AA72ED">
      <w:pPr>
        <w:numPr>
          <w:ilvl w:val="0"/>
          <w:numId w:val="6"/>
        </w:numPr>
        <w:spacing w:after="12" w:line="238" w:lineRule="auto"/>
        <w:ind w:right="41" w:hanging="723"/>
      </w:pPr>
      <w:r>
        <w:t>MENDIZABAL, N. (2006). Cap. 2 “Los componentes del diseño flexible en la investigación cu</w:t>
      </w:r>
      <w:r>
        <w:t xml:space="preserve">alitativa” en </w:t>
      </w:r>
      <w:proofErr w:type="spellStart"/>
      <w:r>
        <w:t>Vasilachis</w:t>
      </w:r>
      <w:proofErr w:type="spellEnd"/>
      <w:r>
        <w:t xml:space="preserve"> de </w:t>
      </w:r>
      <w:proofErr w:type="spellStart"/>
      <w:r>
        <w:t>Gialdino</w:t>
      </w:r>
      <w:proofErr w:type="spellEnd"/>
      <w:r>
        <w:t xml:space="preserve">, I. (coord.), </w:t>
      </w:r>
      <w:r>
        <w:rPr>
          <w:i/>
        </w:rPr>
        <w:t>Estrategias de investigación cualitativa</w:t>
      </w:r>
      <w:r>
        <w:t xml:space="preserve">. </w:t>
      </w:r>
      <w:proofErr w:type="spellStart"/>
      <w:r>
        <w:t>Gedisa</w:t>
      </w:r>
      <w:proofErr w:type="spellEnd"/>
      <w:r>
        <w:t xml:space="preserve">, Buenos Aires. </w:t>
      </w:r>
    </w:p>
    <w:p w:rsidR="00380882" w:rsidRDefault="00AA72ED">
      <w:pPr>
        <w:numPr>
          <w:ilvl w:val="0"/>
          <w:numId w:val="6"/>
        </w:numPr>
        <w:spacing w:after="12" w:line="238" w:lineRule="auto"/>
        <w:ind w:right="41" w:hanging="723"/>
      </w:pPr>
      <w:r>
        <w:t xml:space="preserve">SAUTÚ, R. (2005). </w:t>
      </w:r>
      <w:r>
        <w:rPr>
          <w:i/>
        </w:rPr>
        <w:t>Todo es Teoría. Objetivos y métodos de investigación</w:t>
      </w:r>
      <w:r>
        <w:t>, Cap. 2, “El diseño de una investigación: objetivo, teoría y métodos”</w:t>
      </w:r>
      <w:r>
        <w:t xml:space="preserve">. </w:t>
      </w:r>
      <w:proofErr w:type="spellStart"/>
      <w:r>
        <w:t>Lumiere</w:t>
      </w:r>
      <w:proofErr w:type="spellEnd"/>
      <w:r>
        <w:t xml:space="preserve">, Buenos Aires. </w:t>
      </w:r>
      <w:r>
        <w:t xml:space="preserve"> </w:t>
      </w:r>
    </w:p>
    <w:p w:rsidR="00380882" w:rsidRDefault="00AA72ED">
      <w:pPr>
        <w:numPr>
          <w:ilvl w:val="0"/>
          <w:numId w:val="6"/>
        </w:numPr>
        <w:spacing w:after="44" w:line="251" w:lineRule="auto"/>
        <w:ind w:right="41" w:hanging="723"/>
      </w:pPr>
      <w:r>
        <w:t xml:space="preserve">SIANJA, Juan (2005). </w:t>
      </w:r>
      <w:r>
        <w:rPr>
          <w:i/>
        </w:rPr>
        <w:t>Epistemología y metodología: elementos para una teoría de la investigación científica</w:t>
      </w:r>
      <w:r>
        <w:t xml:space="preserve">, </w:t>
      </w:r>
      <w:proofErr w:type="spellStart"/>
      <w:r>
        <w:t>Eudeba</w:t>
      </w:r>
      <w:proofErr w:type="spellEnd"/>
      <w:r>
        <w:t xml:space="preserve">, Buenos Aires, 415 p. </w:t>
      </w:r>
    </w:p>
    <w:p w:rsidR="00380882" w:rsidRDefault="00AA72ED">
      <w:pPr>
        <w:numPr>
          <w:ilvl w:val="0"/>
          <w:numId w:val="6"/>
        </w:numPr>
        <w:spacing w:after="19" w:line="251" w:lineRule="auto"/>
        <w:ind w:right="41" w:hanging="723"/>
      </w:pPr>
      <w:r>
        <w:t xml:space="preserve">VALDETTARO, Sandra (2015). </w:t>
      </w:r>
      <w:r>
        <w:rPr>
          <w:i/>
        </w:rPr>
        <w:t>Epistemología de la comunicación: una introducción crítica</w:t>
      </w:r>
      <w:r>
        <w:t xml:space="preserve">. UNR </w:t>
      </w:r>
      <w:r>
        <w:t xml:space="preserve">Editora, </w:t>
      </w:r>
    </w:p>
    <w:p w:rsidR="00380882" w:rsidRDefault="00AA72ED">
      <w:pPr>
        <w:spacing w:after="30"/>
        <w:ind w:left="-3" w:right="51"/>
      </w:pPr>
      <w:r>
        <w:t xml:space="preserve">245 p.  </w:t>
      </w:r>
    </w:p>
    <w:p w:rsidR="00380882" w:rsidRDefault="00AA72ED">
      <w:pPr>
        <w:spacing w:after="12" w:line="238" w:lineRule="auto"/>
        <w:ind w:left="-3" w:right="41" w:hanging="12"/>
      </w:pPr>
      <w:r>
        <w:t>●</w:t>
      </w:r>
      <w:r>
        <w:rPr>
          <w:rFonts w:ascii="Arial" w:eastAsia="Arial" w:hAnsi="Arial" w:cs="Arial"/>
        </w:rPr>
        <w:t xml:space="preserve"> </w:t>
      </w:r>
      <w:r>
        <w:t xml:space="preserve">VELÁZQUEZ, T. (2011). Cap. 4 “Las bases de datos para el análisis de la comunicación”, Cap. 5 “El análisis de contenido”, </w:t>
      </w:r>
      <w:proofErr w:type="spellStart"/>
      <w:r>
        <w:t>Cap</w:t>
      </w:r>
      <w:proofErr w:type="spellEnd"/>
      <w:r>
        <w:t xml:space="preserve"> 6. “La encuesta” y Cap. 7 “Un enfoque integrador” en Vilches, L. et. al. </w:t>
      </w:r>
      <w:r>
        <w:rPr>
          <w:i/>
        </w:rPr>
        <w:t>La investigación en comunicación</w:t>
      </w:r>
      <w:r>
        <w:t xml:space="preserve">, </w:t>
      </w:r>
      <w:proofErr w:type="spellStart"/>
      <w:r>
        <w:t>Ge</w:t>
      </w:r>
      <w:r>
        <w:t>disa</w:t>
      </w:r>
      <w:proofErr w:type="spellEnd"/>
      <w:r>
        <w:t xml:space="preserve">, Barcelona.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80882" w:rsidRDefault="00AA72ED">
      <w:pPr>
        <w:numPr>
          <w:ilvl w:val="0"/>
          <w:numId w:val="7"/>
        </w:numPr>
        <w:spacing w:after="4" w:line="255" w:lineRule="auto"/>
        <w:ind w:hanging="331"/>
        <w:jc w:val="left"/>
      </w:pPr>
      <w:r>
        <w:rPr>
          <w:b/>
          <w:sz w:val="22"/>
        </w:rPr>
        <w:t>FIRMA DE DOCENTES:</w:t>
      </w:r>
      <w:r>
        <w:rPr>
          <w:sz w:val="22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right"/>
      </w:pPr>
      <w:r>
        <w:rPr>
          <w:noProof/>
        </w:rPr>
        <w:drawing>
          <wp:inline distT="0" distB="0" distL="0" distR="0">
            <wp:extent cx="1585341" cy="688975"/>
            <wp:effectExtent l="0" t="0" r="0" b="0"/>
            <wp:docPr id="1342" name="Picture 13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" name="Picture 134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85341" cy="68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80882" w:rsidRDefault="00AA72ED">
      <w:pPr>
        <w:spacing w:after="0" w:line="259" w:lineRule="auto"/>
        <w:ind w:left="0" w:firstLine="0"/>
        <w:jc w:val="left"/>
      </w:pPr>
      <w:r>
        <w:rPr>
          <w:sz w:val="22"/>
        </w:rPr>
        <w:t xml:space="preserve"> </w:t>
      </w:r>
    </w:p>
    <w:p w:rsidR="00380882" w:rsidRDefault="00AA72ED">
      <w:pPr>
        <w:numPr>
          <w:ilvl w:val="0"/>
          <w:numId w:val="7"/>
        </w:numPr>
        <w:spacing w:after="4" w:line="255" w:lineRule="auto"/>
        <w:ind w:hanging="331"/>
        <w:jc w:val="left"/>
      </w:pPr>
      <w:r>
        <w:rPr>
          <w:b/>
          <w:sz w:val="22"/>
        </w:rPr>
        <w:t>FIRMA DEL DIRECTOR DE LA CARRERA</w:t>
      </w:r>
      <w:r>
        <w:rPr>
          <w:sz w:val="22"/>
        </w:rPr>
        <w:t xml:space="preserve"> </w:t>
      </w:r>
    </w:p>
    <w:sectPr w:rsidR="00380882">
      <w:footerReference w:type="even" r:id="rId10"/>
      <w:footerReference w:type="default" r:id="rId11"/>
      <w:footerReference w:type="first" r:id="rId12"/>
      <w:pgSz w:w="11906" w:h="16838"/>
      <w:pgMar w:top="1428" w:right="1078" w:bottom="1472" w:left="1130" w:header="720" w:footer="2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A72ED">
      <w:pPr>
        <w:spacing w:after="0" w:line="240" w:lineRule="auto"/>
      </w:pPr>
      <w:r>
        <w:separator/>
      </w:r>
    </w:p>
  </w:endnote>
  <w:endnote w:type="continuationSeparator" w:id="0">
    <w:p w:rsidR="00000000" w:rsidRDefault="00AA7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882" w:rsidRDefault="00AA72ED">
    <w:pPr>
      <w:spacing w:after="0" w:line="259" w:lineRule="auto"/>
      <w:ind w:left="0" w:right="5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  <w:p w:rsidR="00380882" w:rsidRDefault="00AA72ED">
    <w:pPr>
      <w:spacing w:after="0" w:line="259" w:lineRule="auto"/>
      <w:ind w:left="0" w:firstLine="0"/>
      <w:jc w:val="left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882" w:rsidRDefault="00AA72ED">
    <w:pPr>
      <w:spacing w:after="0" w:line="259" w:lineRule="auto"/>
      <w:ind w:left="0" w:right="5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AA72ED">
      <w:rPr>
        <w:noProof/>
        <w:sz w:val="24"/>
      </w:rPr>
      <w:t>7</w:t>
    </w:r>
    <w:r>
      <w:rPr>
        <w:sz w:val="24"/>
      </w:rPr>
      <w:fldChar w:fldCharType="end"/>
    </w:r>
    <w:r>
      <w:rPr>
        <w:sz w:val="24"/>
      </w:rPr>
      <w:t xml:space="preserve"> </w:t>
    </w:r>
  </w:p>
  <w:p w:rsidR="00380882" w:rsidRDefault="00AA72ED">
    <w:pPr>
      <w:spacing w:after="0" w:line="259" w:lineRule="auto"/>
      <w:ind w:left="0" w:firstLine="0"/>
      <w:jc w:val="left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882" w:rsidRDefault="00AA72ED">
    <w:pPr>
      <w:spacing w:after="0" w:line="259" w:lineRule="auto"/>
      <w:ind w:left="0" w:right="5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  <w:p w:rsidR="00380882" w:rsidRDefault="00AA72ED">
    <w:pPr>
      <w:spacing w:after="0" w:line="259" w:lineRule="auto"/>
      <w:ind w:left="0" w:firstLine="0"/>
      <w:jc w:val="left"/>
    </w:pP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A72ED">
      <w:pPr>
        <w:spacing w:after="0" w:line="240" w:lineRule="auto"/>
      </w:pPr>
      <w:r>
        <w:separator/>
      </w:r>
    </w:p>
  </w:footnote>
  <w:footnote w:type="continuationSeparator" w:id="0">
    <w:p w:rsidR="00000000" w:rsidRDefault="00AA72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23294"/>
    <w:multiLevelType w:val="hybridMultilevel"/>
    <w:tmpl w:val="4EF47B1C"/>
    <w:lvl w:ilvl="0" w:tplc="4EAC7E40">
      <w:start w:val="1"/>
      <w:numFmt w:val="decimal"/>
      <w:lvlText w:val="%1."/>
      <w:lvlJc w:val="left"/>
      <w:pPr>
        <w:ind w:left="7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ACC79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26152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02A08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2CD4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6EF9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8048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48BCD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B6F9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D551C4"/>
    <w:multiLevelType w:val="hybridMultilevel"/>
    <w:tmpl w:val="1B90BA00"/>
    <w:lvl w:ilvl="0" w:tplc="1F660704">
      <w:start w:val="8"/>
      <w:numFmt w:val="decimal"/>
      <w:lvlText w:val="%1."/>
      <w:lvlJc w:val="left"/>
      <w:pPr>
        <w:ind w:left="7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F628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A6F2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5BCB1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AA3C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7C2E9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6832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86AE30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9E8D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4A442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5F197D"/>
    <w:multiLevelType w:val="hybridMultilevel"/>
    <w:tmpl w:val="3110C2B4"/>
    <w:lvl w:ilvl="0" w:tplc="2AAEB8C4">
      <w:start w:val="3"/>
      <w:numFmt w:val="decimal"/>
      <w:lvlText w:val="%1."/>
      <w:lvlJc w:val="left"/>
      <w:pPr>
        <w:ind w:left="72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DE5B00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6240FC">
      <w:start w:val="1"/>
      <w:numFmt w:val="bullet"/>
      <w:lvlText w:val="▪"/>
      <w:lvlJc w:val="left"/>
      <w:pPr>
        <w:ind w:left="1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10C0AEA">
      <w:start w:val="1"/>
      <w:numFmt w:val="bullet"/>
      <w:lvlText w:val="•"/>
      <w:lvlJc w:val="left"/>
      <w:pPr>
        <w:ind w:left="2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6F67794">
      <w:start w:val="1"/>
      <w:numFmt w:val="bullet"/>
      <w:lvlText w:val="o"/>
      <w:lvlJc w:val="left"/>
      <w:pPr>
        <w:ind w:left="28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7D24338">
      <w:start w:val="1"/>
      <w:numFmt w:val="bullet"/>
      <w:lvlText w:val="▪"/>
      <w:lvlJc w:val="left"/>
      <w:pPr>
        <w:ind w:left="36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72436F0">
      <w:start w:val="1"/>
      <w:numFmt w:val="bullet"/>
      <w:lvlText w:val="•"/>
      <w:lvlJc w:val="left"/>
      <w:pPr>
        <w:ind w:left="4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65E726C">
      <w:start w:val="1"/>
      <w:numFmt w:val="bullet"/>
      <w:lvlText w:val="o"/>
      <w:lvlJc w:val="left"/>
      <w:pPr>
        <w:ind w:left="50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A4A733C">
      <w:start w:val="1"/>
      <w:numFmt w:val="bullet"/>
      <w:lvlText w:val="▪"/>
      <w:lvlJc w:val="left"/>
      <w:pPr>
        <w:ind w:left="57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80D2411"/>
    <w:multiLevelType w:val="hybridMultilevel"/>
    <w:tmpl w:val="C0702AB2"/>
    <w:lvl w:ilvl="0" w:tplc="723AA190">
      <w:start w:val="10"/>
      <w:numFmt w:val="decimal"/>
      <w:lvlText w:val="%1."/>
      <w:lvlJc w:val="left"/>
      <w:pPr>
        <w:ind w:left="3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F8DDDA">
      <w:start w:val="1"/>
      <w:numFmt w:val="bullet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C889200">
      <w:start w:val="1"/>
      <w:numFmt w:val="bullet"/>
      <w:lvlText w:val="▪"/>
      <w:lvlJc w:val="left"/>
      <w:pPr>
        <w:ind w:left="1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3F022D2">
      <w:start w:val="1"/>
      <w:numFmt w:val="bullet"/>
      <w:lvlText w:val="•"/>
      <w:lvlJc w:val="left"/>
      <w:pPr>
        <w:ind w:left="2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234EB88">
      <w:start w:val="1"/>
      <w:numFmt w:val="bullet"/>
      <w:lvlText w:val="o"/>
      <w:lvlJc w:val="left"/>
      <w:pPr>
        <w:ind w:left="28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0C0C738">
      <w:start w:val="1"/>
      <w:numFmt w:val="bullet"/>
      <w:lvlText w:val="▪"/>
      <w:lvlJc w:val="left"/>
      <w:pPr>
        <w:ind w:left="36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9941D4C">
      <w:start w:val="1"/>
      <w:numFmt w:val="bullet"/>
      <w:lvlText w:val="•"/>
      <w:lvlJc w:val="left"/>
      <w:pPr>
        <w:ind w:left="4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D9EA4A2">
      <w:start w:val="1"/>
      <w:numFmt w:val="bullet"/>
      <w:lvlText w:val="o"/>
      <w:lvlJc w:val="left"/>
      <w:pPr>
        <w:ind w:left="50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03ABFF4">
      <w:start w:val="1"/>
      <w:numFmt w:val="bullet"/>
      <w:lvlText w:val="▪"/>
      <w:lvlJc w:val="left"/>
      <w:pPr>
        <w:ind w:left="57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5EB3496"/>
    <w:multiLevelType w:val="hybridMultilevel"/>
    <w:tmpl w:val="4EE07520"/>
    <w:lvl w:ilvl="0" w:tplc="B64AAEFC">
      <w:start w:val="14"/>
      <w:numFmt w:val="decimal"/>
      <w:lvlText w:val="%1."/>
      <w:lvlJc w:val="left"/>
      <w:pPr>
        <w:ind w:left="33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D70AEB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47631D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66A5F0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69EF29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2FC6D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3E43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81076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FC8F6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7066F2A"/>
    <w:multiLevelType w:val="hybridMultilevel"/>
    <w:tmpl w:val="017A1A90"/>
    <w:lvl w:ilvl="0" w:tplc="50F2E2C0">
      <w:start w:val="1"/>
      <w:numFmt w:val="bullet"/>
      <w:lvlText w:val="●"/>
      <w:lvlJc w:val="left"/>
      <w:pPr>
        <w:ind w:left="7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560DDB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748AB0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EACBDF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8087F2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46C3A3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CA194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28EBC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1C6012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1367A15"/>
    <w:multiLevelType w:val="hybridMultilevel"/>
    <w:tmpl w:val="AAAE5E2A"/>
    <w:lvl w:ilvl="0" w:tplc="FEC0B25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10290DE">
      <w:start w:val="1"/>
      <w:numFmt w:val="bullet"/>
      <w:lvlRestart w:val="0"/>
      <w:lvlText w:val="•"/>
      <w:lvlJc w:val="left"/>
      <w:pPr>
        <w:ind w:left="7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9149544">
      <w:start w:val="1"/>
      <w:numFmt w:val="bullet"/>
      <w:lvlText w:val="▪"/>
      <w:lvlJc w:val="left"/>
      <w:pPr>
        <w:ind w:left="14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C1A657A">
      <w:start w:val="1"/>
      <w:numFmt w:val="bullet"/>
      <w:lvlText w:val="•"/>
      <w:lvlJc w:val="left"/>
      <w:pPr>
        <w:ind w:left="21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9C0702C">
      <w:start w:val="1"/>
      <w:numFmt w:val="bullet"/>
      <w:lvlText w:val="o"/>
      <w:lvlJc w:val="left"/>
      <w:pPr>
        <w:ind w:left="28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E7019D2">
      <w:start w:val="1"/>
      <w:numFmt w:val="bullet"/>
      <w:lvlText w:val="▪"/>
      <w:lvlJc w:val="left"/>
      <w:pPr>
        <w:ind w:left="36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5C20534">
      <w:start w:val="1"/>
      <w:numFmt w:val="bullet"/>
      <w:lvlText w:val="•"/>
      <w:lvlJc w:val="left"/>
      <w:pPr>
        <w:ind w:left="43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C83F04">
      <w:start w:val="1"/>
      <w:numFmt w:val="bullet"/>
      <w:lvlText w:val="o"/>
      <w:lvlJc w:val="left"/>
      <w:pPr>
        <w:ind w:left="50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33832E2">
      <w:start w:val="1"/>
      <w:numFmt w:val="bullet"/>
      <w:lvlText w:val="▪"/>
      <w:lvlJc w:val="left"/>
      <w:pPr>
        <w:ind w:left="57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82"/>
    <w:rsid w:val="00380882"/>
    <w:rsid w:val="00AA7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B594B"/>
  <w15:docId w15:val="{0993191F-9117-4D3A-990A-DC20D5D23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0"/>
      <w:ind w:left="5791" w:hanging="10"/>
      <w:outlineLvl w:val="0"/>
    </w:pPr>
    <w:rPr>
      <w:rFonts w:ascii="Times New Roman" w:eastAsia="Times New Roman" w:hAnsi="Times New Roman" w:cs="Times New Roman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Times New Roman" w:eastAsia="Times New Roman" w:hAnsi="Times New Roman" w:cs="Times New Roman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1702</Words>
  <Characters>9366</Characters>
  <Application>Microsoft Office Word</Application>
  <DocSecurity>0</DocSecurity>
  <Lines>78</Lines>
  <Paragraphs>22</Paragraphs>
  <ScaleCrop>false</ScaleCrop>
  <Company/>
  <LinksUpToDate>false</LinksUpToDate>
  <CharactersWithSpaces>11046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U. del Salvador</dc:creator>
  <cp:keywords/>
  <cp:lastModifiedBy>Lucio Aya Tenorio - Cs. Sociales</cp:lastModifiedBy>
  <cp:revision>2</cp:revision>
  <dcterms:created xsi:type="dcterms:W3CDTF">2026-09-24T15:47:00Z</dcterms:created>
  <dcterms:modified xsi:type="dcterms:W3CDTF">2026-09-24T15:47:00Z</dcterms:modified>
</cp:coreProperties>
</file>