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5CA" w:rsidRDefault="006225CA">
      <w:pPr>
        <w:spacing w:after="10"/>
      </w:pPr>
      <w:r>
        <w:rPr>
          <w:rFonts w:ascii="Arial" w:eastAsia="Arial" w:hAnsi="Arial" w:cs="Arial"/>
        </w:rPr>
        <w:t xml:space="preserve"> </w:t>
      </w:r>
    </w:p>
    <w:tbl>
      <w:tblPr>
        <w:tblStyle w:val="Tablaconcuadrcu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099"/>
      </w:tblGrid>
      <w:tr w:rsidR="006225CA" w:rsidTr="006225CA">
        <w:tc>
          <w:tcPr>
            <w:tcW w:w="4819" w:type="dxa"/>
          </w:tcPr>
          <w:p w:rsidR="006225CA" w:rsidRDefault="006225CA" w:rsidP="006225CA">
            <w:pPr>
              <w:spacing w:after="1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</w:rPr>
              <w:drawing>
                <wp:inline distT="0" distB="0" distL="0" distR="0" wp14:anchorId="68086496" wp14:editId="2507C854">
                  <wp:extent cx="562610" cy="712470"/>
                  <wp:effectExtent l="0" t="0" r="0" b="0"/>
                  <wp:docPr id="255" name="Picture 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Picture 25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225CA" w:rsidRDefault="006225CA" w:rsidP="006225CA">
            <w:pPr>
              <w:spacing w:after="1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UNIVERSIDAD DEL SALVADOR</w:t>
            </w:r>
          </w:p>
          <w:p w:rsidR="006225CA" w:rsidRDefault="006225CA" w:rsidP="006225CA">
            <w:pPr>
              <w:spacing w:after="1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Facultad de Ciencias Sociales, Educación</w:t>
            </w:r>
          </w:p>
          <w:p w:rsidR="006225CA" w:rsidRPr="006225CA" w:rsidRDefault="006225CA" w:rsidP="006225CA">
            <w:pPr>
              <w:spacing w:after="1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Y Comunicación</w:t>
            </w:r>
          </w:p>
        </w:tc>
        <w:tc>
          <w:tcPr>
            <w:tcW w:w="5099" w:type="dxa"/>
          </w:tcPr>
          <w:p w:rsidR="006225CA" w:rsidRDefault="006225CA" w:rsidP="006225CA">
            <w:pPr>
              <w:spacing w:after="10"/>
              <w:jc w:val="right"/>
              <w:rPr>
                <w:rFonts w:ascii="Times New Roman" w:hAnsi="Times New Roman" w:cs="Times New Roman"/>
                <w:b/>
              </w:rPr>
            </w:pPr>
          </w:p>
          <w:p w:rsidR="006225CA" w:rsidRDefault="006225CA" w:rsidP="006225CA">
            <w:pPr>
              <w:spacing w:after="10"/>
              <w:jc w:val="right"/>
              <w:rPr>
                <w:rFonts w:ascii="Times New Roman" w:hAnsi="Times New Roman" w:cs="Times New Roman"/>
                <w:b/>
              </w:rPr>
            </w:pPr>
          </w:p>
          <w:p w:rsidR="006225CA" w:rsidRDefault="006225CA" w:rsidP="006225CA">
            <w:pPr>
              <w:spacing w:after="10"/>
              <w:jc w:val="right"/>
              <w:rPr>
                <w:rFonts w:ascii="Times New Roman" w:hAnsi="Times New Roman" w:cs="Times New Roman"/>
                <w:b/>
              </w:rPr>
            </w:pPr>
          </w:p>
          <w:p w:rsidR="006225CA" w:rsidRDefault="006225CA" w:rsidP="006225CA">
            <w:pPr>
              <w:spacing w:after="10"/>
              <w:jc w:val="right"/>
              <w:rPr>
                <w:rFonts w:ascii="Times New Roman" w:hAnsi="Times New Roman" w:cs="Times New Roman"/>
                <w:b/>
              </w:rPr>
            </w:pPr>
          </w:p>
          <w:p w:rsidR="006225CA" w:rsidRDefault="006225CA" w:rsidP="006225CA">
            <w:pPr>
              <w:spacing w:after="1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Ciclo de Complementación Curricular </w:t>
            </w:r>
          </w:p>
          <w:p w:rsidR="006225CA" w:rsidRDefault="006225CA" w:rsidP="006225CA">
            <w:pPr>
              <w:spacing w:after="1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 Trabajo Social</w:t>
            </w:r>
          </w:p>
          <w:p w:rsidR="006225CA" w:rsidRPr="006225CA" w:rsidRDefault="006225CA" w:rsidP="006225CA">
            <w:pPr>
              <w:spacing w:after="10"/>
              <w:jc w:val="right"/>
              <w:rPr>
                <w:rFonts w:ascii="Times New Roman" w:hAnsi="Times New Roman" w:cs="Times New Roman"/>
                <w:b/>
              </w:rPr>
            </w:pPr>
            <w:r w:rsidRPr="006225CA">
              <w:rPr>
                <w:rFonts w:ascii="Times New Roman" w:hAnsi="Times New Roman" w:cs="Times New Roman"/>
                <w:b/>
                <w:sz w:val="20"/>
              </w:rPr>
              <w:t xml:space="preserve">“Políticas Sociales y Sustentabilidad </w:t>
            </w:r>
            <w:proofErr w:type="spellStart"/>
            <w:r w:rsidRPr="006225CA">
              <w:rPr>
                <w:rFonts w:ascii="Times New Roman" w:hAnsi="Times New Roman" w:cs="Times New Roman"/>
                <w:b/>
                <w:sz w:val="20"/>
              </w:rPr>
              <w:t>Socioambiental</w:t>
            </w:r>
            <w:proofErr w:type="spellEnd"/>
            <w:r w:rsidRPr="006225CA">
              <w:rPr>
                <w:rFonts w:ascii="Times New Roman" w:hAnsi="Times New Roman" w:cs="Times New Roman"/>
                <w:b/>
                <w:sz w:val="20"/>
              </w:rPr>
              <w:t>”</w:t>
            </w:r>
          </w:p>
        </w:tc>
      </w:tr>
    </w:tbl>
    <w:p w:rsidR="009677C4" w:rsidRDefault="009677C4">
      <w:pPr>
        <w:spacing w:after="10"/>
      </w:pPr>
    </w:p>
    <w:p w:rsidR="009677C4" w:rsidRDefault="009677C4">
      <w:pPr>
        <w:spacing w:after="0"/>
        <w:ind w:left="1450"/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  <w:bookmarkStart w:id="0" w:name="_GoBack"/>
      <w:bookmarkEnd w:id="0"/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6225CA" w:rsidRDefault="006225CA">
      <w:pPr>
        <w:pStyle w:val="Ttulo1"/>
        <w:ind w:right="4"/>
        <w:jc w:val="center"/>
        <w:rPr>
          <w:i w:val="0"/>
          <w:sz w:val="22"/>
        </w:rPr>
      </w:pPr>
    </w:p>
    <w:p w:rsidR="009677C4" w:rsidRDefault="006225CA">
      <w:pPr>
        <w:pStyle w:val="Ttulo1"/>
        <w:ind w:right="4"/>
        <w:jc w:val="center"/>
      </w:pPr>
      <w:r>
        <w:rPr>
          <w:i w:val="0"/>
          <w:sz w:val="22"/>
        </w:rPr>
        <w:t xml:space="preserve">PROGRAMA 2026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111" w:type="dxa"/>
        <w:tblInd w:w="-91" w:type="dxa"/>
        <w:tblCellMar>
          <w:top w:w="12" w:type="dxa"/>
          <w:left w:w="104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1545"/>
        <w:gridCol w:w="464"/>
        <w:gridCol w:w="537"/>
        <w:gridCol w:w="106"/>
        <w:gridCol w:w="2889"/>
        <w:gridCol w:w="159"/>
        <w:gridCol w:w="1795"/>
        <w:gridCol w:w="846"/>
        <w:gridCol w:w="1770"/>
      </w:tblGrid>
      <w:tr w:rsidR="009677C4">
        <w:trPr>
          <w:trHeight w:val="463"/>
        </w:trPr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PROFESOR: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77C4" w:rsidRDefault="006225C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Mg. Sandra M.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Almeyda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5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77C4" w:rsidRDefault="009677C4"/>
        </w:tc>
      </w:tr>
      <w:tr w:rsidR="009677C4">
        <w:trPr>
          <w:trHeight w:val="516"/>
        </w:trPr>
        <w:tc>
          <w:tcPr>
            <w:tcW w:w="2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TOTAL DE HS/SEM.: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7C4" w:rsidRDefault="006225CA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27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9677C4" w:rsidRDefault="006225CA">
            <w:pPr>
              <w:spacing w:after="0"/>
              <w:ind w:left="3" w:hanging="2"/>
            </w:pPr>
            <w:r>
              <w:rPr>
                <w:rFonts w:ascii="Times New Roman" w:eastAsia="Times New Roman" w:hAnsi="Times New Roman" w:cs="Times New Roman"/>
                <w:b/>
              </w:rPr>
              <w:t>TOTAL DE CRÉDITOS SACAU-CRE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7C4" w:rsidRDefault="006225CA">
            <w:pPr>
              <w:spacing w:after="0"/>
              <w:ind w:left="6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</w:tr>
      <w:tr w:rsidR="009677C4">
        <w:trPr>
          <w:trHeight w:val="770"/>
        </w:trPr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SEDE: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77C4" w:rsidRDefault="006225C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Facultad de Ciencias Sociales, </w:t>
            </w:r>
          </w:p>
          <w:p w:rsidR="009677C4" w:rsidRDefault="006225CA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Educación  y Comunicación (Centro) </w:t>
            </w:r>
          </w:p>
        </w:tc>
        <w:tc>
          <w:tcPr>
            <w:tcW w:w="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77C4" w:rsidRDefault="009677C4"/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MODALIDAD: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7C4" w:rsidRDefault="006225C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A distancia </w:t>
            </w:r>
          </w:p>
        </w:tc>
      </w:tr>
      <w:tr w:rsidR="009677C4">
        <w:trPr>
          <w:trHeight w:val="771"/>
        </w:trPr>
        <w:tc>
          <w:tcPr>
            <w:tcW w:w="2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9677C4" w:rsidRDefault="006225CA">
            <w:pPr>
              <w:spacing w:after="0"/>
              <w:ind w:left="3" w:hanging="2"/>
            </w:pPr>
            <w:r>
              <w:rPr>
                <w:rFonts w:ascii="Times New Roman" w:eastAsia="Times New Roman" w:hAnsi="Times New Roman" w:cs="Times New Roman"/>
                <w:b/>
              </w:rPr>
              <w:t>HORARIOS DE DICTADO/ENCUENTR OS SINCRÓNICOS: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77C4" w:rsidRDefault="006225CA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Miércoles 18/ 19,15hs </w:t>
            </w:r>
          </w:p>
        </w:tc>
        <w:tc>
          <w:tcPr>
            <w:tcW w:w="45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77C4" w:rsidRDefault="009677C4"/>
        </w:tc>
      </w:tr>
      <w:tr w:rsidR="009677C4">
        <w:trPr>
          <w:trHeight w:val="466"/>
        </w:trPr>
        <w:tc>
          <w:tcPr>
            <w:tcW w:w="2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IDIOMA: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77C4" w:rsidRDefault="006225CA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Español </w:t>
            </w:r>
          </w:p>
        </w:tc>
        <w:tc>
          <w:tcPr>
            <w:tcW w:w="45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77C4" w:rsidRDefault="009677C4"/>
        </w:tc>
      </w:tr>
      <w:tr w:rsidR="009677C4">
        <w:trPr>
          <w:trHeight w:val="463"/>
        </w:trPr>
        <w:tc>
          <w:tcPr>
            <w:tcW w:w="2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AÑO ACADÉMICO: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77C4" w:rsidRDefault="006225CA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2026 </w:t>
            </w:r>
          </w:p>
        </w:tc>
        <w:tc>
          <w:tcPr>
            <w:tcW w:w="45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77C4" w:rsidRDefault="009677C4"/>
        </w:tc>
      </w:tr>
      <w:tr w:rsidR="009677C4">
        <w:trPr>
          <w:trHeight w:val="462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URL: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0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677C4" w:rsidRDefault="006225CA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color w:val="999999"/>
              </w:rPr>
              <w:t>(dirección de acceso al campus)</w:t>
            </w:r>
            <w:r>
              <w:rPr>
                <w:rFonts w:ascii="Times New Roman" w:eastAsia="Times New Roman" w:hAnsi="Times New Roman" w:cs="Times New Roman"/>
                <w:b/>
                <w:color w:val="999999"/>
              </w:rPr>
              <w:t xml:space="preserve"> </w:t>
            </w:r>
          </w:p>
        </w:tc>
        <w:tc>
          <w:tcPr>
            <w:tcW w:w="45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677C4" w:rsidRDefault="009677C4"/>
        </w:tc>
      </w:tr>
    </w:tbl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numPr>
          <w:ilvl w:val="0"/>
          <w:numId w:val="1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>VÁLIDO PARA LAS SIGUIENTES CARRERAS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color w:val="808080"/>
          <w:sz w:val="20"/>
        </w:rPr>
        <w:t xml:space="preserve"> </w:t>
      </w:r>
    </w:p>
    <w:tbl>
      <w:tblPr>
        <w:tblStyle w:val="TableGrid"/>
        <w:tblW w:w="10080" w:type="dxa"/>
        <w:tblInd w:w="-91" w:type="dxa"/>
        <w:tblCellMar>
          <w:top w:w="13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080"/>
      </w:tblGrid>
      <w:tr w:rsidR="009677C4">
        <w:trPr>
          <w:trHeight w:val="284"/>
        </w:trPr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Doctorado/Maestrías/Especializaciones </w:t>
            </w:r>
          </w:p>
        </w:tc>
      </w:tr>
      <w:tr w:rsidR="009677C4">
        <w:trPr>
          <w:trHeight w:val="839"/>
        </w:trPr>
        <w:tc>
          <w:tcPr>
            <w:tcW w:w="10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lastRenderedPageBreak/>
              <w:t xml:space="preserve"> </w:t>
            </w:r>
          </w:p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Ciclo de Complementación Curricular de Trabajo Social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9677C4" w:rsidRDefault="006225CA">
      <w:pPr>
        <w:numPr>
          <w:ilvl w:val="0"/>
          <w:numId w:val="1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 xml:space="preserve">COMPOSICIÓN DE LA CÁTEDRA: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390" w:type="dxa"/>
        <w:tblInd w:w="-91" w:type="dxa"/>
        <w:tblCellMar>
          <w:top w:w="13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470"/>
        <w:gridCol w:w="4920"/>
      </w:tblGrid>
      <w:tr w:rsidR="009677C4">
        <w:trPr>
          <w:trHeight w:val="406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Docente Tutor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E-mail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77C4">
        <w:trPr>
          <w:trHeight w:val="407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Titular: Mg. Sandra M.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Almeyda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FF"/>
                <w:u w:val="single" w:color="0000FF"/>
              </w:rPr>
              <w:t>Sandra.almeyda@usal.edu.ar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  <w:tr w:rsidR="009677C4">
        <w:trPr>
          <w:trHeight w:val="408"/>
        </w:trPr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4A442A"/>
              </w:rPr>
              <w:t xml:space="preserve"> </w:t>
            </w:r>
          </w:p>
        </w:tc>
      </w:tr>
    </w:tbl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color w:val="1155CC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435" w:type="dxa"/>
        <w:tblInd w:w="-85" w:type="dxa"/>
        <w:tblCellMar>
          <w:top w:w="82" w:type="dxa"/>
          <w:left w:w="97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4826"/>
        <w:gridCol w:w="4609"/>
      </w:tblGrid>
      <w:tr w:rsidR="009677C4">
        <w:trPr>
          <w:trHeight w:val="625"/>
        </w:trPr>
        <w:tc>
          <w:tcPr>
            <w:tcW w:w="4826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Asesor técnico-pedagógico  </w:t>
            </w:r>
          </w:p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(Completar si la materia tiene carga horaria a distancia) </w:t>
            </w:r>
          </w:p>
        </w:tc>
        <w:tc>
          <w:tcPr>
            <w:tcW w:w="4609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9677C4" w:rsidRDefault="006225CA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numPr>
          <w:ilvl w:val="0"/>
          <w:numId w:val="1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>FUNDAMENTACIÓN DE LA MATERIA/SEMINARIO EN LA CARRERA: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3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9677C4" w:rsidRDefault="006225CA">
      <w:pPr>
        <w:spacing w:after="0" w:line="248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4A442A"/>
        </w:rPr>
        <w:t>Esta asignatura tiene como propósito ofrecer una aproximación conceptual de las políticas sociales y sustentabilidad medioambiental desde una perspectiva crítica, reflexiva y situada en el enfoque de</w:t>
      </w:r>
      <w:r>
        <w:rPr>
          <w:rFonts w:ascii="Times New Roman" w:eastAsia="Times New Roman" w:hAnsi="Times New Roman" w:cs="Times New Roman"/>
          <w:color w:val="4A442A"/>
        </w:rPr>
        <w:t xml:space="preserve"> derechos sociales. Se propone abordar la complejidad del diseño e implementación de intervenciones públicas, analizando la interacción entre actores estatales y no estatales.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color w:val="4A442A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numPr>
          <w:ilvl w:val="0"/>
          <w:numId w:val="1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>OBJETIVOS DE LA MATERIA: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5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color w:val="4A442A"/>
        </w:rPr>
        <w:t xml:space="preserve">Objetivo General </w:t>
      </w:r>
    </w:p>
    <w:p w:rsidR="009677C4" w:rsidRDefault="006225CA">
      <w:pPr>
        <w:spacing w:after="0" w:line="248" w:lineRule="auto"/>
        <w:ind w:left="10" w:hanging="10"/>
        <w:jc w:val="both"/>
      </w:pPr>
      <w:r>
        <w:rPr>
          <w:rFonts w:ascii="Times New Roman" w:eastAsia="Times New Roman" w:hAnsi="Times New Roman" w:cs="Times New Roman"/>
          <w:color w:val="4A442A"/>
        </w:rPr>
        <w:t xml:space="preserve">Proporcionar una aproximación conceptual a las políticas sociales y sustentabilidad medioambiental desde una perspectiva de exigibilidad de derechos. Se busca generar un espacio-tiempo de reflexión y debate para promover el desarrollo de un pensamiento y </w:t>
      </w:r>
      <w:proofErr w:type="spellStart"/>
      <w:r>
        <w:rPr>
          <w:rFonts w:ascii="Times New Roman" w:eastAsia="Times New Roman" w:hAnsi="Times New Roman" w:cs="Times New Roman"/>
          <w:color w:val="4A442A"/>
        </w:rPr>
        <w:t>l</w:t>
      </w:r>
      <w:r>
        <w:rPr>
          <w:rFonts w:ascii="Times New Roman" w:eastAsia="Times New Roman" w:hAnsi="Times New Roman" w:cs="Times New Roman"/>
          <w:color w:val="4A442A"/>
        </w:rPr>
        <w:t>iteracidad</w:t>
      </w:r>
      <w:proofErr w:type="spellEnd"/>
      <w:r>
        <w:rPr>
          <w:rFonts w:ascii="Times New Roman" w:eastAsia="Times New Roman" w:hAnsi="Times New Roman" w:cs="Times New Roman"/>
          <w:color w:val="4A442A"/>
        </w:rPr>
        <w:t xml:space="preserve"> crítica y el rol protagónico de los/as estudiantes como sujetos activos en la construcción social.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color w:val="4A442A"/>
        </w:rPr>
        <w:t xml:space="preserve"> </w:t>
      </w:r>
    </w:p>
    <w:p w:rsidR="009677C4" w:rsidRDefault="006225C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color w:val="4A442A"/>
        </w:rPr>
        <w:t xml:space="preserve">Objetivos Específicos </w:t>
      </w:r>
    </w:p>
    <w:p w:rsidR="009677C4" w:rsidRDefault="006225CA">
      <w:pPr>
        <w:numPr>
          <w:ilvl w:val="1"/>
          <w:numId w:val="1"/>
        </w:numPr>
        <w:spacing w:after="0" w:line="248" w:lineRule="auto"/>
        <w:ind w:hanging="360"/>
        <w:jc w:val="both"/>
      </w:pPr>
      <w:r>
        <w:rPr>
          <w:rFonts w:ascii="Times New Roman" w:eastAsia="Times New Roman" w:hAnsi="Times New Roman" w:cs="Times New Roman"/>
          <w:color w:val="4A442A"/>
        </w:rPr>
        <w:t xml:space="preserve">Analizar la articulación entre el Estado y la Sociedad Civil en el marco de las políticas sociales. </w:t>
      </w:r>
    </w:p>
    <w:p w:rsidR="009677C4" w:rsidRDefault="006225CA">
      <w:pPr>
        <w:numPr>
          <w:ilvl w:val="1"/>
          <w:numId w:val="1"/>
        </w:numPr>
        <w:spacing w:after="0" w:line="248" w:lineRule="auto"/>
        <w:ind w:hanging="360"/>
        <w:jc w:val="both"/>
      </w:pPr>
      <w:r>
        <w:rPr>
          <w:rFonts w:ascii="Times New Roman" w:eastAsia="Times New Roman" w:hAnsi="Times New Roman" w:cs="Times New Roman"/>
          <w:color w:val="4A442A"/>
        </w:rPr>
        <w:t>Promover el tránsit</w:t>
      </w:r>
      <w:r>
        <w:rPr>
          <w:rFonts w:ascii="Times New Roman" w:eastAsia="Times New Roman" w:hAnsi="Times New Roman" w:cs="Times New Roman"/>
          <w:color w:val="4A442A"/>
        </w:rPr>
        <w:t xml:space="preserve">o de la dimensión individual a la acción colectiva, fortaleciendo mecanismos de participación social para el bien común. </w:t>
      </w:r>
    </w:p>
    <w:p w:rsidR="009677C4" w:rsidRDefault="006225CA">
      <w:pPr>
        <w:numPr>
          <w:ilvl w:val="1"/>
          <w:numId w:val="1"/>
        </w:numPr>
        <w:spacing w:after="0" w:line="248" w:lineRule="auto"/>
        <w:ind w:hanging="360"/>
        <w:jc w:val="both"/>
      </w:pPr>
      <w:r>
        <w:rPr>
          <w:rFonts w:ascii="Times New Roman" w:eastAsia="Times New Roman" w:hAnsi="Times New Roman" w:cs="Times New Roman"/>
          <w:color w:val="4A442A"/>
        </w:rPr>
        <w:t xml:space="preserve">Fomentar una visión propositiva de lo público mediante estrategias de incidencia política, orientadas a fortalecer las capacidades de </w:t>
      </w:r>
      <w:r>
        <w:rPr>
          <w:rFonts w:ascii="Times New Roman" w:eastAsia="Times New Roman" w:hAnsi="Times New Roman" w:cs="Times New Roman"/>
          <w:color w:val="4A442A"/>
        </w:rPr>
        <w:t xml:space="preserve">intervención en los procesos de toma de decisiones en el espacio social.  </w:t>
      </w:r>
    </w:p>
    <w:p w:rsidR="009677C4" w:rsidRDefault="006225CA">
      <w:pPr>
        <w:numPr>
          <w:ilvl w:val="1"/>
          <w:numId w:val="1"/>
        </w:numPr>
        <w:spacing w:after="0" w:line="248" w:lineRule="auto"/>
        <w:ind w:hanging="360"/>
        <w:jc w:val="both"/>
      </w:pPr>
      <w:r>
        <w:rPr>
          <w:rFonts w:ascii="Times New Roman" w:eastAsia="Times New Roman" w:hAnsi="Times New Roman" w:cs="Times New Roman"/>
          <w:color w:val="4A442A"/>
        </w:rPr>
        <w:t xml:space="preserve">Analizar los principales riesgos globales de la actualidad en materia social y medioambiental.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numPr>
          <w:ilvl w:val="0"/>
          <w:numId w:val="1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 xml:space="preserve">ASIGNACIÓN HORARIA: 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  <w:ind w:left="2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numPr>
          <w:ilvl w:val="0"/>
          <w:numId w:val="2"/>
        </w:numPr>
        <w:spacing w:after="1"/>
        <w:ind w:hanging="723"/>
      </w:pPr>
      <w:r>
        <w:rPr>
          <w:rFonts w:ascii="Times New Roman" w:eastAsia="Times New Roman" w:hAnsi="Times New Roman" w:cs="Times New Roman"/>
          <w:b/>
          <w:i/>
        </w:rPr>
        <w:t xml:space="preserve">Carga horaria con Interacción Pedagógica </w:t>
      </w:r>
    </w:p>
    <w:tbl>
      <w:tblPr>
        <w:tblStyle w:val="TableGrid"/>
        <w:tblW w:w="8009" w:type="dxa"/>
        <w:tblInd w:w="1000" w:type="dxa"/>
        <w:tblCellMar>
          <w:top w:w="58" w:type="dxa"/>
          <w:left w:w="112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4663"/>
        <w:gridCol w:w="1157"/>
        <w:gridCol w:w="1155"/>
        <w:gridCol w:w="1034"/>
      </w:tblGrid>
      <w:tr w:rsidR="009677C4">
        <w:trPr>
          <w:trHeight w:val="357"/>
        </w:trPr>
        <w:tc>
          <w:tcPr>
            <w:tcW w:w="4663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677C4" w:rsidRDefault="006225CA">
            <w:pPr>
              <w:spacing w:after="0"/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Teórica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677C4" w:rsidRDefault="006225CA">
            <w:pPr>
              <w:spacing w:after="0"/>
              <w:ind w:left="73"/>
            </w:pPr>
            <w:r>
              <w:rPr>
                <w:rFonts w:ascii="Times New Roman" w:eastAsia="Times New Roman" w:hAnsi="Times New Roman" w:cs="Times New Roman"/>
                <w:b/>
              </w:rPr>
              <w:t>Práctica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677C4" w:rsidRDefault="006225CA">
            <w:pPr>
              <w:spacing w:after="0"/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677C4">
        <w:trPr>
          <w:trHeight w:val="577"/>
        </w:trPr>
        <w:tc>
          <w:tcPr>
            <w:tcW w:w="466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677C4" w:rsidRDefault="006225CA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presencial/de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>(videoconferencia)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1 h 15 min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45 min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2hs </w:t>
            </w:r>
          </w:p>
        </w:tc>
      </w:tr>
      <w:tr w:rsidR="009677C4">
        <w:trPr>
          <w:trHeight w:val="577"/>
        </w:trPr>
        <w:tc>
          <w:tcPr>
            <w:tcW w:w="466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asincrónico </w:t>
            </w:r>
          </w:p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</w:rPr>
              <w:t>en horas)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1 hora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1 hora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2hs </w:t>
            </w:r>
          </w:p>
        </w:tc>
      </w:tr>
      <w:tr w:rsidR="009677C4">
        <w:trPr>
          <w:trHeight w:val="575"/>
        </w:trPr>
        <w:tc>
          <w:tcPr>
            <w:tcW w:w="4663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Carga horaria general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2 h 15 min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1 h 45 min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4hs </w:t>
            </w:r>
          </w:p>
        </w:tc>
      </w:tr>
    </w:tbl>
    <w:p w:rsidR="009677C4" w:rsidRDefault="006225CA">
      <w:pPr>
        <w:numPr>
          <w:ilvl w:val="0"/>
          <w:numId w:val="2"/>
        </w:numPr>
        <w:spacing w:after="1"/>
        <w:ind w:hanging="723"/>
      </w:pPr>
      <w:r>
        <w:rPr>
          <w:rFonts w:ascii="Times New Roman" w:eastAsia="Times New Roman" w:hAnsi="Times New Roman" w:cs="Times New Roman"/>
          <w:b/>
          <w:i/>
        </w:rPr>
        <w:t xml:space="preserve">Carga horaria para trabajo autónomo: 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11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6.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</w:rPr>
        <w:t>UNIDADES TEMÁTICAS, CONTENIDOS, BIBLIOGRAFÍA POR UNIDAD TEMÁTICA y ACCESIBILIDAD: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60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pStyle w:val="Ttulo1"/>
        <w:ind w:left="-5"/>
      </w:pPr>
      <w:r>
        <w:t xml:space="preserve">Unidad I: Sustentabilidad Medioambiental y desarrollo sustentable </w:t>
      </w:r>
    </w:p>
    <w:p w:rsidR="009677C4" w:rsidRDefault="006225CA">
      <w:pPr>
        <w:spacing w:after="27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numPr>
          <w:ilvl w:val="0"/>
          <w:numId w:val="3"/>
        </w:numPr>
        <w:spacing w:after="8" w:line="248" w:lineRule="auto"/>
        <w:ind w:hanging="36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Policrisis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riesgos globales relacionados entre sí y sus consecuencias impredecibles, teniendo en cuenta la necesidad de superar las falsas dicotomías salud/economía/seguridad/ecología. Impacto medioambiental, impacto social. </w:t>
      </w:r>
    </w:p>
    <w:p w:rsidR="009677C4" w:rsidRDefault="006225CA">
      <w:pPr>
        <w:numPr>
          <w:ilvl w:val="0"/>
          <w:numId w:val="3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ONU y Derechos Humanos. </w:t>
      </w:r>
    </w:p>
    <w:p w:rsidR="009677C4" w:rsidRDefault="006225CA">
      <w:pPr>
        <w:numPr>
          <w:ilvl w:val="0"/>
          <w:numId w:val="3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Objetivos de Desarrollo Sostenible y Agenda 2030. </w:t>
      </w:r>
    </w:p>
    <w:p w:rsidR="009677C4" w:rsidRDefault="006225CA">
      <w:pPr>
        <w:numPr>
          <w:ilvl w:val="0"/>
          <w:numId w:val="3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Desarrollo sustentable.  </w:t>
      </w:r>
    </w:p>
    <w:p w:rsidR="009677C4" w:rsidRDefault="006225CA">
      <w:pPr>
        <w:numPr>
          <w:ilvl w:val="0"/>
          <w:numId w:val="3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Concepto de acción colectiva. </w:t>
      </w:r>
    </w:p>
    <w:p w:rsidR="009677C4" w:rsidRDefault="006225CA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32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spacing w:after="0"/>
        <w:ind w:left="-3" w:hanging="10"/>
      </w:pPr>
      <w:r>
        <w:rPr>
          <w:rFonts w:ascii="Times New Roman" w:eastAsia="Times New Roman" w:hAnsi="Times New Roman" w:cs="Times New Roman"/>
          <w:i/>
          <w:sz w:val="26"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  <w:i/>
          <w:sz w:val="26"/>
        </w:rPr>
        <w:t xml:space="preserve"> </w:t>
      </w:r>
    </w:p>
    <w:p w:rsidR="009677C4" w:rsidRDefault="006225CA">
      <w:pPr>
        <w:spacing w:after="24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WEF-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Davos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Informe de Riesgos Globales 2026: mayores riesgos geopolíticos y económicos en la </w:t>
      </w:r>
    </w:p>
    <w:p w:rsidR="009677C4" w:rsidRDefault="006225CA">
      <w:pPr>
        <w:spacing w:after="0" w:line="249" w:lineRule="auto"/>
        <w:ind w:left="-3" w:hanging="10"/>
      </w:pPr>
      <w:r>
        <w:rPr>
          <w:rFonts w:ascii="Times New Roman" w:eastAsia="Times New Roman" w:hAnsi="Times New Roman" w:cs="Times New Roman"/>
          <w:sz w:val="24"/>
        </w:rPr>
        <w:t xml:space="preserve">nueva era de la competencia: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https://reports.weforum.org/docs/GRR26_Press_Release_Spanish.pdf</w:t>
        </w:r>
      </w:hyperlink>
      <w:hyperlink r:id="rId9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0" w:line="249" w:lineRule="auto"/>
        <w:ind w:left="-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WEF- </w:t>
      </w:r>
      <w:r>
        <w:rPr>
          <w:rFonts w:ascii="Times New Roman" w:eastAsia="Times New Roman" w:hAnsi="Times New Roman" w:cs="Times New Roman"/>
          <w:b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Davos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Informe </w:t>
      </w:r>
      <w:r>
        <w:rPr>
          <w:rFonts w:ascii="Times New Roman" w:eastAsia="Times New Roman" w:hAnsi="Times New Roman" w:cs="Times New Roman"/>
          <w:sz w:val="24"/>
        </w:rPr>
        <w:tab/>
        <w:t xml:space="preserve">de </w:t>
      </w:r>
      <w:r>
        <w:rPr>
          <w:rFonts w:ascii="Times New Roman" w:eastAsia="Times New Roman" w:hAnsi="Times New Roman" w:cs="Times New Roman"/>
          <w:sz w:val="24"/>
        </w:rPr>
        <w:tab/>
        <w:t xml:space="preserve">Riesgos </w:t>
      </w:r>
      <w:r>
        <w:rPr>
          <w:rFonts w:ascii="Times New Roman" w:eastAsia="Times New Roman" w:hAnsi="Times New Roman" w:cs="Times New Roman"/>
          <w:sz w:val="24"/>
        </w:rPr>
        <w:tab/>
        <w:t xml:space="preserve">Globales </w:t>
      </w:r>
      <w:r>
        <w:rPr>
          <w:rFonts w:ascii="Times New Roman" w:eastAsia="Times New Roman" w:hAnsi="Times New Roman" w:cs="Times New Roman"/>
          <w:sz w:val="24"/>
        </w:rPr>
        <w:tab/>
        <w:t xml:space="preserve">2026: </w:t>
      </w:r>
      <w:r>
        <w:rPr>
          <w:rFonts w:ascii="Times New Roman" w:eastAsia="Times New Roman" w:hAnsi="Times New Roman" w:cs="Times New Roman"/>
          <w:sz w:val="24"/>
        </w:rPr>
        <w:tab/>
        <w:t xml:space="preserve">proyecciones: </w:t>
      </w:r>
      <w:hyperlink r:id="rId10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https://www.wefo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rum.org/publications/global</w:t>
        </w:r>
      </w:hyperlink>
      <w:hyperlink r:id="rId11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2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risks</w:t>
        </w:r>
      </w:hyperlink>
      <w:hyperlink r:id="rId13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4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report</w:t>
        </w:r>
      </w:hyperlink>
      <w:hyperlink r:id="rId15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6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2026/in</w:t>
        </w:r>
      </w:hyperlink>
      <w:hyperlink r:id="rId17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8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full/global</w:t>
        </w:r>
      </w:hyperlink>
      <w:hyperlink r:id="rId19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20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risks</w:t>
        </w:r>
      </w:hyperlink>
      <w:hyperlink r:id="rId21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22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report</w:t>
        </w:r>
      </w:hyperlink>
      <w:hyperlink r:id="rId23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24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2026</w:t>
        </w:r>
      </w:hyperlink>
      <w:hyperlink r:id="rId25" w:anchor="global-risks-report-2026-chapter-1"/>
      <w:hyperlink r:id="rId26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chapter</w:t>
        </w:r>
      </w:hyperlink>
      <w:hyperlink r:id="rId27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28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1/#global</w:t>
        </w:r>
      </w:hyperlink>
      <w:hyperlink r:id="rId29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30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risks</w:t>
        </w:r>
      </w:hyperlink>
      <w:hyperlink r:id="rId31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32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report</w:t>
        </w:r>
      </w:hyperlink>
      <w:hyperlink r:id="rId33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34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2026</w:t>
        </w:r>
      </w:hyperlink>
      <w:hyperlink r:id="rId35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36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chapter</w:t>
        </w:r>
      </w:hyperlink>
      <w:hyperlink r:id="rId37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38" w:anchor="global-risks-report-2026-chapter-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1</w:t>
        </w:r>
      </w:hyperlink>
      <w:hyperlink r:id="rId39" w:anchor="global-risks-report-2026-chapter-1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0" w:line="249" w:lineRule="auto"/>
        <w:ind w:left="-3" w:hanging="10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Oxfam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, Informe 2026: (descargar </w:t>
      </w:r>
      <w:hyperlink r:id="rId40">
        <w:r>
          <w:rPr>
            <w:rFonts w:ascii="Times New Roman" w:eastAsia="Times New Roman" w:hAnsi="Times New Roman" w:cs="Times New Roman"/>
            <w:b/>
            <w:color w:val="0000FF"/>
            <w:sz w:val="24"/>
            <w:u w:val="single" w:color="0000FF"/>
          </w:rPr>
          <w:t>Spanish Executive Summary</w:t>
        </w:r>
      </w:hyperlink>
      <w:hyperlink r:id="rId41">
        <w:r>
          <w:rPr>
            <w:rFonts w:ascii="Times New Roman" w:eastAsia="Times New Roman" w:hAnsi="Times New Roman" w:cs="Times New Roman"/>
            <w:b/>
            <w:sz w:val="24"/>
          </w:rPr>
          <w:t>)</w:t>
        </w:r>
      </w:hyperlink>
      <w:r>
        <w:rPr>
          <w:rFonts w:ascii="Times New Roman" w:eastAsia="Times New Roman" w:hAnsi="Times New Roman" w:cs="Times New Roman"/>
          <w:b/>
          <w:sz w:val="24"/>
        </w:rPr>
        <w:t xml:space="preserve">: </w:t>
      </w:r>
      <w:hyperlink r:id="rId42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https://www.oxfam.org/es/informes/contra</w:t>
        </w:r>
      </w:hyperlink>
      <w:hyperlink r:id="rId4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4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el</w:t>
        </w:r>
      </w:hyperlink>
      <w:hyperlink r:id="rId4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46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imperio</w:t>
        </w:r>
      </w:hyperlink>
      <w:hyperlink r:id="rId4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48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de</w:t>
        </w:r>
      </w:hyperlink>
      <w:hyperlink r:id="rId4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50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los</w:t>
        </w:r>
      </w:hyperlink>
      <w:hyperlink r:id="rId5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52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mas</w:t>
        </w:r>
      </w:hyperlink>
      <w:hyperlink r:id="rId5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5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ricos</w:t>
        </w:r>
      </w:hyperlink>
      <w:hyperlink r:id="rId55">
        <w:r>
          <w:rPr>
            <w:rFonts w:ascii="Times New Roman" w:eastAsia="Times New Roman" w:hAnsi="Times New Roman" w:cs="Times New Roman"/>
            <w:color w:val="0000FF"/>
            <w:sz w:val="24"/>
          </w:rPr>
          <w:t xml:space="preserve"> </w:t>
        </w:r>
      </w:hyperlink>
    </w:p>
    <w:p w:rsidR="009677C4" w:rsidRDefault="006225CA">
      <w:pPr>
        <w:spacing w:after="5" w:line="250" w:lineRule="auto"/>
        <w:ind w:left="-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CEPAL </w:t>
      </w:r>
      <w:r>
        <w:rPr>
          <w:rFonts w:ascii="Times New Roman" w:eastAsia="Times New Roman" w:hAnsi="Times New Roman" w:cs="Times New Roman"/>
          <w:sz w:val="24"/>
        </w:rPr>
        <w:t xml:space="preserve">(2017). </w:t>
      </w:r>
      <w:r>
        <w:rPr>
          <w:rFonts w:ascii="Times New Roman" w:eastAsia="Times New Roman" w:hAnsi="Times New Roman" w:cs="Times New Roman"/>
          <w:i/>
          <w:sz w:val="24"/>
        </w:rPr>
        <w:t xml:space="preserve">Agenda 2030 y Los Objetivos de Desarrollo Sostenible. Una Oportunidad para América Latina y el Caribe. </w:t>
      </w:r>
      <w:r>
        <w:rPr>
          <w:rFonts w:ascii="Times New Roman" w:eastAsia="Times New Roman" w:hAnsi="Times New Roman" w:cs="Times New Roman"/>
          <w:sz w:val="24"/>
        </w:rPr>
        <w:t xml:space="preserve">Santiago de Chile.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Gutiérrez Garza,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Esthela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(2007) </w:t>
      </w:r>
      <w:r>
        <w:rPr>
          <w:rFonts w:ascii="Times New Roman" w:eastAsia="Times New Roman" w:hAnsi="Times New Roman" w:cs="Times New Roman"/>
          <w:i/>
          <w:sz w:val="24"/>
        </w:rPr>
        <w:t>De las Teorías del Desarrollo al Desarrollo Sustentable. Historia de la Construcción de un Enfoque Multidisciplinario</w:t>
      </w:r>
      <w:r>
        <w:rPr>
          <w:rFonts w:ascii="Times New Roman" w:eastAsia="Times New Roman" w:hAnsi="Times New Roman" w:cs="Times New Roman"/>
          <w:sz w:val="24"/>
        </w:rPr>
        <w:t xml:space="preserve">. Trayectorias, vol. IX, núm. 25, </w:t>
      </w:r>
      <w:proofErr w:type="spellStart"/>
      <w:r>
        <w:rPr>
          <w:rFonts w:ascii="Times New Roman" w:eastAsia="Times New Roman" w:hAnsi="Times New Roman" w:cs="Times New Roman"/>
          <w:sz w:val="24"/>
        </w:rPr>
        <w:t>septiembrediciembre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2007, pp. 45- 60. Universidad Autónoma de Nuevo León. México.  </w:t>
      </w:r>
    </w:p>
    <w:p w:rsidR="009677C4" w:rsidRDefault="006225CA">
      <w:pPr>
        <w:spacing w:after="5" w:line="250" w:lineRule="auto"/>
        <w:ind w:left="-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Jon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Elster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</w:rPr>
        <w:t>El cemen</w:t>
      </w:r>
      <w:r>
        <w:rPr>
          <w:rFonts w:ascii="Times New Roman" w:eastAsia="Times New Roman" w:hAnsi="Times New Roman" w:cs="Times New Roman"/>
          <w:i/>
          <w:sz w:val="24"/>
        </w:rPr>
        <w:t>to de la sociedad. Las paradojas del orden social</w:t>
      </w:r>
      <w:r>
        <w:rPr>
          <w:rFonts w:ascii="Times New Roman" w:eastAsia="Times New Roman" w:hAnsi="Times New Roman" w:cs="Times New Roman"/>
          <w:sz w:val="24"/>
        </w:rPr>
        <w:t xml:space="preserve">, Ed. </w:t>
      </w:r>
      <w:proofErr w:type="spellStart"/>
      <w:r>
        <w:rPr>
          <w:rFonts w:ascii="Times New Roman" w:eastAsia="Times New Roman" w:hAnsi="Times New Roman" w:cs="Times New Roman"/>
          <w:sz w:val="24"/>
        </w:rPr>
        <w:t>Gedisea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Barcelona, 2005.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spacing w:after="60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pStyle w:val="Ttulo1"/>
        <w:ind w:left="-5"/>
      </w:pPr>
      <w:r>
        <w:lastRenderedPageBreak/>
        <w:t xml:space="preserve">Unidad II: Políticas sociales y medioambientales </w:t>
      </w:r>
    </w:p>
    <w:p w:rsidR="009677C4" w:rsidRDefault="006225CA">
      <w:pPr>
        <w:spacing w:after="37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numPr>
          <w:ilvl w:val="0"/>
          <w:numId w:val="4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Pobreza y derechos. </w:t>
      </w:r>
    </w:p>
    <w:p w:rsidR="009677C4" w:rsidRDefault="006225CA">
      <w:pPr>
        <w:numPr>
          <w:ilvl w:val="0"/>
          <w:numId w:val="4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Derechos de las mujeres: lenguaje </w:t>
      </w:r>
      <w:proofErr w:type="spellStart"/>
      <w:r>
        <w:rPr>
          <w:rFonts w:ascii="Times New Roman" w:eastAsia="Times New Roman" w:hAnsi="Times New Roman" w:cs="Times New Roman"/>
          <w:sz w:val="24"/>
        </w:rPr>
        <w:t>invisibilizador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9677C4" w:rsidRDefault="006225CA">
      <w:pPr>
        <w:numPr>
          <w:ilvl w:val="0"/>
          <w:numId w:val="4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Medioambiente y derechos: los efectos del cambio climático sobre la Humanidad desde la perspectiva de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Laudato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Sí.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numPr>
          <w:ilvl w:val="0"/>
          <w:numId w:val="4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Hospitalidad y derechos: la cuestión de migrantes y refugiados/as en la actualidad.  </w:t>
      </w:r>
    </w:p>
    <w:p w:rsidR="009677C4" w:rsidRDefault="006225CA">
      <w:pPr>
        <w:numPr>
          <w:ilvl w:val="0"/>
          <w:numId w:val="4"/>
        </w:numPr>
        <w:spacing w:after="8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Nuevas tecnologías y derechos: su impacto sobre el dere</w:t>
      </w:r>
      <w:r>
        <w:rPr>
          <w:rFonts w:ascii="Times New Roman" w:eastAsia="Times New Roman" w:hAnsi="Times New Roman" w:cs="Times New Roman"/>
          <w:sz w:val="24"/>
        </w:rPr>
        <w:t xml:space="preserve">cho a la intimidad y dilema seguridad-libertad. </w:t>
      </w:r>
    </w:p>
    <w:p w:rsidR="009677C4" w:rsidRDefault="006225CA">
      <w:pPr>
        <w:spacing w:after="0"/>
        <w:ind w:left="2"/>
      </w:pPr>
      <w:r>
        <w:rPr>
          <w:rFonts w:ascii="Times New Roman" w:eastAsia="Times New Roman" w:hAnsi="Times New Roman" w:cs="Times New Roman"/>
          <w:i/>
          <w:sz w:val="26"/>
        </w:rPr>
        <w:t xml:space="preserve"> </w:t>
      </w:r>
    </w:p>
    <w:p w:rsidR="009677C4" w:rsidRDefault="006225CA">
      <w:pPr>
        <w:spacing w:after="0"/>
        <w:ind w:left="-3" w:hanging="10"/>
      </w:pPr>
      <w:r>
        <w:rPr>
          <w:rFonts w:ascii="Times New Roman" w:eastAsia="Times New Roman" w:hAnsi="Times New Roman" w:cs="Times New Roman"/>
          <w:i/>
          <w:sz w:val="26"/>
          <w:u w:val="single" w:color="000000"/>
        </w:rPr>
        <w:t>Bibliografía Obligatoria:</w:t>
      </w:r>
      <w:r>
        <w:rPr>
          <w:rFonts w:ascii="Times New Roman" w:eastAsia="Times New Roman" w:hAnsi="Times New Roman" w:cs="Times New Roman"/>
          <w:i/>
          <w:sz w:val="26"/>
        </w:rPr>
        <w:t xml:space="preserve">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Carmen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Alario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et al</w:t>
      </w:r>
      <w:r>
        <w:rPr>
          <w:rFonts w:ascii="Times New Roman" w:eastAsia="Times New Roman" w:hAnsi="Times New Roman" w:cs="Times New Roman"/>
          <w:sz w:val="24"/>
        </w:rPr>
        <w:t xml:space="preserve">, La representación del femenino y el masculino en el lenguaje, Comisión Asesora sobre Lenguaje, Instituto de la Mujer, España, 1995.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Gloria Ramírez Hernández</w:t>
      </w:r>
      <w:r>
        <w:rPr>
          <w:rFonts w:ascii="Times New Roman" w:eastAsia="Times New Roman" w:hAnsi="Times New Roman" w:cs="Times New Roman"/>
          <w:sz w:val="24"/>
        </w:rPr>
        <w:t xml:space="preserve">, Declaración de los derechos de la mujer de </w:t>
      </w:r>
      <w:proofErr w:type="spellStart"/>
      <w:r>
        <w:rPr>
          <w:rFonts w:ascii="Times New Roman" w:eastAsia="Times New Roman" w:hAnsi="Times New Roman" w:cs="Times New Roman"/>
          <w:sz w:val="24"/>
        </w:rPr>
        <w:t>Olympe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Gouge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1791: </w:t>
      </w:r>
    </w:p>
    <w:p w:rsidR="009677C4" w:rsidRDefault="006225CA">
      <w:pPr>
        <w:tabs>
          <w:tab w:val="center" w:pos="1475"/>
          <w:tab w:val="center" w:pos="2610"/>
          <w:tab w:val="center" w:pos="3584"/>
          <w:tab w:val="center" w:pos="4771"/>
          <w:tab w:val="center" w:pos="5935"/>
          <w:tab w:val="center" w:pos="7575"/>
          <w:tab w:val="right" w:pos="9648"/>
        </w:tabs>
        <w:spacing w:after="8" w:line="248" w:lineRule="auto"/>
        <w:ind w:left="-13"/>
      </w:pPr>
      <w:r>
        <w:rPr>
          <w:rFonts w:ascii="Times New Roman" w:eastAsia="Times New Roman" w:hAnsi="Times New Roman" w:cs="Times New Roman"/>
          <w:sz w:val="24"/>
        </w:rPr>
        <w:t xml:space="preserve">¿una </w:t>
      </w:r>
      <w:r>
        <w:rPr>
          <w:rFonts w:ascii="Times New Roman" w:eastAsia="Times New Roman" w:hAnsi="Times New Roman" w:cs="Times New Roman"/>
          <w:sz w:val="24"/>
        </w:rPr>
        <w:tab/>
        <w:t xml:space="preserve">declaración </w:t>
      </w:r>
      <w:r>
        <w:rPr>
          <w:rFonts w:ascii="Times New Roman" w:eastAsia="Times New Roman" w:hAnsi="Times New Roman" w:cs="Times New Roman"/>
          <w:sz w:val="24"/>
        </w:rPr>
        <w:tab/>
        <w:t xml:space="preserve">de </w:t>
      </w:r>
      <w:r>
        <w:rPr>
          <w:rFonts w:ascii="Times New Roman" w:eastAsia="Times New Roman" w:hAnsi="Times New Roman" w:cs="Times New Roman"/>
          <w:sz w:val="24"/>
        </w:rPr>
        <w:tab/>
        <w:t xml:space="preserve">segunda </w:t>
      </w:r>
      <w:r>
        <w:rPr>
          <w:rFonts w:ascii="Times New Roman" w:eastAsia="Times New Roman" w:hAnsi="Times New Roman" w:cs="Times New Roman"/>
          <w:sz w:val="24"/>
        </w:rPr>
        <w:tab/>
        <w:t xml:space="preserve">clase?, </w:t>
      </w:r>
      <w:r>
        <w:rPr>
          <w:rFonts w:ascii="Times New Roman" w:eastAsia="Times New Roman" w:hAnsi="Times New Roman" w:cs="Times New Roman"/>
          <w:sz w:val="24"/>
        </w:rPr>
        <w:tab/>
        <w:t xml:space="preserve">Cátedra </w:t>
      </w:r>
      <w:r>
        <w:rPr>
          <w:rFonts w:ascii="Times New Roman" w:eastAsia="Times New Roman" w:hAnsi="Times New Roman" w:cs="Times New Roman"/>
          <w:sz w:val="24"/>
        </w:rPr>
        <w:tab/>
        <w:t xml:space="preserve">Unesco-UNAM, </w:t>
      </w:r>
      <w:r>
        <w:rPr>
          <w:rFonts w:ascii="Times New Roman" w:eastAsia="Times New Roman" w:hAnsi="Times New Roman" w:cs="Times New Roman"/>
          <w:sz w:val="24"/>
        </w:rPr>
        <w:tab/>
        <w:t xml:space="preserve">México: </w:t>
      </w:r>
    </w:p>
    <w:p w:rsidR="009677C4" w:rsidRDefault="006225CA">
      <w:pPr>
        <w:spacing w:after="0" w:line="249" w:lineRule="auto"/>
        <w:ind w:left="-3" w:hanging="10"/>
      </w:pPr>
      <w:hyperlink r:id="rId56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 xml:space="preserve">http://catedraunescodh.unam.mx/catedra/CONACYT/18_Clinicas_Gdl/Clinicas2/Contenidos/14.Ra </w:t>
        </w:r>
      </w:hyperlink>
      <w:hyperlink r:id="rId57">
        <w:proofErr w:type="spellStart"/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mirezG.OlympeGouges</w:t>
        </w:r>
        <w:proofErr w:type="spellEnd"/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/14.CuadernoGR_DIDH2012.pdf</w:t>
        </w:r>
      </w:hyperlink>
      <w:hyperlink r:id="rId58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9677C4" w:rsidRDefault="006225CA">
      <w:pPr>
        <w:spacing w:after="11" w:line="248" w:lineRule="auto"/>
        <w:ind w:left="-3" w:right="-7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Convención sobre la Eliminación de Todas las Formas de Discriminación Contra la Mujer </w:t>
      </w:r>
    </w:p>
    <w:p w:rsidR="009677C4" w:rsidRDefault="006225CA">
      <w:pPr>
        <w:spacing w:after="0" w:line="249" w:lineRule="auto"/>
        <w:ind w:left="-3" w:hanging="10"/>
      </w:pPr>
      <w:r>
        <w:rPr>
          <w:rFonts w:ascii="Times New Roman" w:eastAsia="Times New Roman" w:hAnsi="Times New Roman" w:cs="Times New Roman"/>
          <w:sz w:val="24"/>
        </w:rPr>
        <w:t xml:space="preserve">(CEDAW)-ONU: </w:t>
      </w:r>
      <w:hyperlink r:id="rId5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http://www.un.org/womenwatch/daw/cedaw/text/sconvention.htm</w:t>
        </w:r>
      </w:hyperlink>
      <w:hyperlink r:id="rId60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11" w:line="248" w:lineRule="auto"/>
        <w:ind w:left="-3" w:right="-7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Convención interamericana para prevenir,  sancionar y erradicar la violencia contra la mujer  "Convención de Belem do Para",</w:t>
      </w:r>
      <w:r>
        <w:rPr>
          <w:rFonts w:ascii="Times New Roman" w:eastAsia="Times New Roman" w:hAnsi="Times New Roman" w:cs="Times New Roman"/>
          <w:sz w:val="24"/>
        </w:rPr>
        <w:t xml:space="preserve"> OEA, 1994: </w:t>
      </w:r>
      <w:hyperlink r:id="rId6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http://www.oas.org/juridico/spanish/tratados/a</w:t>
        </w:r>
      </w:hyperlink>
      <w:hyperlink r:id="rId62"/>
      <w:hyperlink r:id="rId6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61.html</w:t>
        </w:r>
      </w:hyperlink>
      <w:hyperlink r:id="rId64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9677C4" w:rsidRDefault="006225CA">
      <w:pPr>
        <w:tabs>
          <w:tab w:val="center" w:pos="2935"/>
          <w:tab w:val="center" w:pos="4774"/>
          <w:tab w:val="center" w:pos="6620"/>
          <w:tab w:val="right" w:pos="9648"/>
        </w:tabs>
        <w:spacing w:after="11" w:line="248" w:lineRule="auto"/>
        <w:ind w:left="-13" w:right="-7"/>
      </w:pPr>
      <w:r>
        <w:rPr>
          <w:rFonts w:ascii="Times New Roman" w:eastAsia="Times New Roman" w:hAnsi="Times New Roman" w:cs="Times New Roman"/>
          <w:b/>
          <w:sz w:val="24"/>
        </w:rPr>
        <w:t xml:space="preserve">Convención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Internacional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de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Trabajadores </w:t>
      </w:r>
      <w:r>
        <w:rPr>
          <w:rFonts w:ascii="Times New Roman" w:eastAsia="Times New Roman" w:hAnsi="Times New Roman" w:cs="Times New Roman"/>
          <w:b/>
          <w:sz w:val="24"/>
        </w:rPr>
        <w:tab/>
        <w:t>Migratorios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</w:p>
    <w:p w:rsidR="009677C4" w:rsidRDefault="006225CA">
      <w:pPr>
        <w:spacing w:after="0" w:line="249" w:lineRule="auto"/>
        <w:ind w:left="-3" w:hanging="10"/>
      </w:pPr>
      <w:hyperlink r:id="rId6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http://www.ohchr.org/Documents/Publications/FactSheet24R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ev.1sp.pdf</w:t>
        </w:r>
      </w:hyperlink>
      <w:hyperlink r:id="rId66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tabs>
          <w:tab w:val="center" w:pos="1967"/>
          <w:tab w:val="center" w:pos="2802"/>
          <w:tab w:val="center" w:pos="3767"/>
          <w:tab w:val="center" w:pos="4765"/>
          <w:tab w:val="center" w:pos="5495"/>
          <w:tab w:val="center" w:pos="6679"/>
          <w:tab w:val="center" w:pos="8172"/>
          <w:tab w:val="right" w:pos="9648"/>
        </w:tabs>
        <w:spacing w:after="11" w:line="248" w:lineRule="auto"/>
        <w:ind w:left="-13" w:right="-7"/>
      </w:pPr>
      <w:r>
        <w:rPr>
          <w:rFonts w:ascii="Times New Roman" w:eastAsia="Times New Roman" w:hAnsi="Times New Roman" w:cs="Times New Roman"/>
          <w:b/>
          <w:sz w:val="24"/>
        </w:rPr>
        <w:t xml:space="preserve">Convención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sobre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el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estatuto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de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los </w:t>
      </w:r>
      <w:r>
        <w:rPr>
          <w:rFonts w:ascii="Times New Roman" w:eastAsia="Times New Roman" w:hAnsi="Times New Roman" w:cs="Times New Roman"/>
          <w:b/>
          <w:sz w:val="24"/>
        </w:rPr>
        <w:tab/>
        <w:t>refugiados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ab/>
        <w:t xml:space="preserve">ACNUR, </w:t>
      </w:r>
      <w:r>
        <w:rPr>
          <w:rFonts w:ascii="Times New Roman" w:eastAsia="Times New Roman" w:hAnsi="Times New Roman" w:cs="Times New Roman"/>
          <w:sz w:val="24"/>
        </w:rPr>
        <w:tab/>
        <w:t xml:space="preserve">1951: </w:t>
      </w:r>
    </w:p>
    <w:p w:rsidR="009677C4" w:rsidRDefault="006225CA">
      <w:pPr>
        <w:spacing w:after="0" w:line="238" w:lineRule="auto"/>
        <w:ind w:left="-3" w:right="-6" w:hanging="10"/>
        <w:jc w:val="both"/>
      </w:pPr>
      <w:hyperlink r:id="rId6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http://www.acnur.org/fileadmin/scripts/doc.php?file=fileadmin/Documentos/BDL/2001/0005</w:t>
        </w:r>
      </w:hyperlink>
      <w:hyperlink r:id="rId68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Jacques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Derrida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Anne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Dufourmantelle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(200</w:t>
      </w:r>
      <w:r>
        <w:rPr>
          <w:rFonts w:ascii="Times New Roman" w:eastAsia="Times New Roman" w:hAnsi="Times New Roman" w:cs="Times New Roman"/>
          <w:sz w:val="24"/>
        </w:rPr>
        <w:t xml:space="preserve">0). </w:t>
      </w:r>
      <w:r>
        <w:rPr>
          <w:rFonts w:ascii="Times New Roman" w:eastAsia="Times New Roman" w:hAnsi="Times New Roman" w:cs="Times New Roman"/>
          <w:i/>
          <w:sz w:val="24"/>
        </w:rPr>
        <w:t>La hospitalidad</w:t>
      </w:r>
      <w:r>
        <w:rPr>
          <w:rFonts w:ascii="Times New Roman" w:eastAsia="Times New Roman" w:hAnsi="Times New Roman" w:cs="Times New Roman"/>
          <w:sz w:val="24"/>
        </w:rPr>
        <w:t xml:space="preserve">. Ediciones de la Flor, Buenos Aires. (pág. 11-31).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Derecho a la Intimidad, a la Libertad y a Circular</w:t>
      </w:r>
      <w:r>
        <w:rPr>
          <w:rFonts w:ascii="Times New Roman" w:eastAsia="Times New Roman" w:hAnsi="Times New Roman" w:cs="Times New Roman"/>
          <w:sz w:val="24"/>
        </w:rPr>
        <w:t>: Artículos 9, 12 y 17 del Pacto Internacional de Derechos Civiles y Políticos, adoptado por la Asamblea General de las Naciones Unida</w:t>
      </w:r>
      <w:r>
        <w:rPr>
          <w:rFonts w:ascii="Times New Roman" w:eastAsia="Times New Roman" w:hAnsi="Times New Roman" w:cs="Times New Roman"/>
          <w:sz w:val="24"/>
        </w:rPr>
        <w:t xml:space="preserve">s. </w:t>
      </w:r>
      <w:r>
        <w:rPr>
          <w:rFonts w:ascii="Times New Roman" w:eastAsia="Times New Roman" w:hAnsi="Times New Roman" w:cs="Times New Roman"/>
          <w:b/>
          <w:sz w:val="24"/>
        </w:rPr>
        <w:t xml:space="preserve">Derecho a la Intimidad, a la Libertad y a Circular: </w:t>
      </w:r>
      <w:r>
        <w:rPr>
          <w:rFonts w:ascii="Times New Roman" w:eastAsia="Times New Roman" w:hAnsi="Times New Roman" w:cs="Times New Roman"/>
          <w:sz w:val="24"/>
        </w:rPr>
        <w:t xml:space="preserve">Artículos 7, 11 y 22 de la Convención Americana sobre Derechos Humanos (Pacto de San José), 1969. </w:t>
      </w:r>
    </w:p>
    <w:p w:rsidR="009677C4" w:rsidRDefault="006225CA">
      <w:pPr>
        <w:spacing w:after="5" w:line="250" w:lineRule="auto"/>
        <w:ind w:left="-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Jacques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Henno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(2003). </w:t>
      </w:r>
      <w:r>
        <w:rPr>
          <w:rFonts w:ascii="Times New Roman" w:eastAsia="Times New Roman" w:hAnsi="Times New Roman" w:cs="Times New Roman"/>
          <w:i/>
          <w:sz w:val="24"/>
        </w:rPr>
        <w:t>Estamos todos vigilados y fichados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9677C4" w:rsidRDefault="006225CA">
      <w:pPr>
        <w:spacing w:after="0" w:line="249" w:lineRule="auto"/>
        <w:ind w:left="-3" w:hanging="10"/>
      </w:pPr>
      <w:r>
        <w:rPr>
          <w:rFonts w:ascii="Times New Roman" w:eastAsia="Times New Roman" w:hAnsi="Times New Roman" w:cs="Times New Roman"/>
          <w:b/>
          <w:sz w:val="24"/>
        </w:rPr>
        <w:t>Martin Hilbert</w:t>
      </w:r>
      <w:r>
        <w:rPr>
          <w:rFonts w:ascii="Times New Roman" w:eastAsia="Times New Roman" w:hAnsi="Times New Roman" w:cs="Times New Roman"/>
          <w:sz w:val="24"/>
        </w:rPr>
        <w:t xml:space="preserve"> (2017). Obama y </w:t>
      </w:r>
      <w:proofErr w:type="spellStart"/>
      <w:r>
        <w:rPr>
          <w:rFonts w:ascii="Times New Roman" w:eastAsia="Times New Roman" w:hAnsi="Times New Roman" w:cs="Times New Roman"/>
          <w:sz w:val="24"/>
        </w:rPr>
        <w:t>Trump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usaro</w:t>
      </w:r>
      <w:r>
        <w:rPr>
          <w:rFonts w:ascii="Times New Roman" w:eastAsia="Times New Roman" w:hAnsi="Times New Roman" w:cs="Times New Roman"/>
          <w:sz w:val="24"/>
        </w:rPr>
        <w:t xml:space="preserve">n el Big Data para lavar cerebros. </w:t>
      </w:r>
      <w:proofErr w:type="spellStart"/>
      <w:r>
        <w:rPr>
          <w:rFonts w:ascii="Times New Roman" w:eastAsia="Times New Roman" w:hAnsi="Times New Roman" w:cs="Times New Roman"/>
          <w:sz w:val="24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Clinic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Chile. </w:t>
      </w:r>
      <w:hyperlink r:id="rId6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http://www.theclinic.cl/2017/01/19/martin</w:t>
        </w:r>
      </w:hyperlink>
      <w:hyperlink r:id="rId70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7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hilbert</w:t>
        </w:r>
      </w:hyperlink>
      <w:hyperlink r:id="rId72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7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experto</w:t>
        </w:r>
      </w:hyperlink>
      <w:hyperlink r:id="rId7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7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redes</w:t>
        </w:r>
      </w:hyperlink>
      <w:hyperlink r:id="rId76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7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digitales</w:t>
        </w:r>
      </w:hyperlink>
      <w:hyperlink r:id="rId78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7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obama</w:t>
        </w:r>
      </w:hyperlink>
      <w:hyperlink r:id="rId80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8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trump</w:t>
        </w:r>
      </w:hyperlink>
      <w:hyperlink r:id="rId82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8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usaron</w:t>
        </w:r>
      </w:hyperlink>
      <w:hyperlink r:id="rId8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8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big</w:t>
        </w:r>
      </w:hyperlink>
      <w:hyperlink r:id="rId86"/>
      <w:hyperlink r:id="rId8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data</w:t>
        </w:r>
      </w:hyperlink>
      <w:hyperlink r:id="rId88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8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lavar</w:t>
        </w:r>
      </w:hyperlink>
      <w:hyperlink r:id="rId90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9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cerebros/</w:t>
        </w:r>
      </w:hyperlink>
      <w:hyperlink r:id="rId92">
        <w:r>
          <w:rPr>
            <w:rFonts w:ascii="Times New Roman" w:eastAsia="Times New Roman" w:hAnsi="Times New Roman" w:cs="Times New Roman"/>
            <w:color w:val="0000FF"/>
            <w:sz w:val="24"/>
          </w:rPr>
          <w:t xml:space="preserve"> </w:t>
        </w:r>
      </w:hyperlink>
    </w:p>
    <w:p w:rsidR="009677C4" w:rsidRDefault="006225CA">
      <w:pPr>
        <w:spacing w:after="0" w:line="249" w:lineRule="auto"/>
        <w:ind w:left="-3" w:hanging="10"/>
      </w:pPr>
      <w:r>
        <w:rPr>
          <w:rFonts w:ascii="Times New Roman" w:eastAsia="Times New Roman" w:hAnsi="Times New Roman" w:cs="Times New Roman"/>
          <w:sz w:val="24"/>
        </w:rPr>
        <w:t xml:space="preserve">OHCHR, El derecho al agua: </w:t>
      </w:r>
      <w:hyperlink r:id="rId9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http://www.ohchr.org/Documents/Publications/FS36_sp.pdf</w:t>
        </w:r>
      </w:hyperlink>
      <w:hyperlink r:id="rId94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0" w:line="249" w:lineRule="auto"/>
        <w:ind w:left="-3" w:hanging="10"/>
      </w:pPr>
      <w:r>
        <w:rPr>
          <w:rFonts w:ascii="Times New Roman" w:eastAsia="Times New Roman" w:hAnsi="Times New Roman" w:cs="Times New Roman"/>
          <w:b/>
          <w:sz w:val="24"/>
        </w:rPr>
        <w:t>OHCHR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ab/>
        <w:t xml:space="preserve">El </w:t>
      </w:r>
      <w:r>
        <w:rPr>
          <w:rFonts w:ascii="Times New Roman" w:eastAsia="Times New Roman" w:hAnsi="Times New Roman" w:cs="Times New Roman"/>
          <w:sz w:val="24"/>
        </w:rPr>
        <w:tab/>
        <w:t xml:space="preserve">derecho </w:t>
      </w:r>
      <w:r>
        <w:rPr>
          <w:rFonts w:ascii="Times New Roman" w:eastAsia="Times New Roman" w:hAnsi="Times New Roman" w:cs="Times New Roman"/>
          <w:sz w:val="24"/>
        </w:rPr>
        <w:tab/>
        <w:t xml:space="preserve">a </w:t>
      </w:r>
      <w:r>
        <w:rPr>
          <w:rFonts w:ascii="Times New Roman" w:eastAsia="Times New Roman" w:hAnsi="Times New Roman" w:cs="Times New Roman"/>
          <w:sz w:val="24"/>
        </w:rPr>
        <w:tab/>
        <w:t xml:space="preserve">la </w:t>
      </w:r>
      <w:r>
        <w:rPr>
          <w:rFonts w:ascii="Times New Roman" w:eastAsia="Times New Roman" w:hAnsi="Times New Roman" w:cs="Times New Roman"/>
          <w:sz w:val="24"/>
        </w:rPr>
        <w:tab/>
        <w:t xml:space="preserve">alimentación </w:t>
      </w:r>
      <w:r>
        <w:rPr>
          <w:rFonts w:ascii="Times New Roman" w:eastAsia="Times New Roman" w:hAnsi="Times New Roman" w:cs="Times New Roman"/>
          <w:sz w:val="24"/>
        </w:rPr>
        <w:tab/>
        <w:t xml:space="preserve">adecuada: </w:t>
      </w:r>
      <w:hyperlink r:id="rId9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http://www.ohchr.org/Documents/Publications/FS36_sp.pdf</w:t>
        </w:r>
      </w:hyperlink>
      <w:hyperlink r:id="rId96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0" w:line="238" w:lineRule="auto"/>
        <w:ind w:left="-3" w:right="-6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OHCHR</w:t>
      </w:r>
      <w:r>
        <w:rPr>
          <w:rFonts w:ascii="Times New Roman" w:eastAsia="Times New Roman" w:hAnsi="Times New Roman" w:cs="Times New Roman"/>
          <w:sz w:val="24"/>
        </w:rPr>
        <w:t xml:space="preserve">, El derecho a la salud: </w:t>
      </w:r>
      <w:hyperlink r:id="rId9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ww.ohchr.org/Documents/Publications/Factsheet31sp.pdf</w:t>
        </w:r>
      </w:hyperlink>
      <w:hyperlink r:id="rId98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Oxfam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</w:rPr>
        <w:t>Premiar el trabajo no la riqueza</w:t>
      </w:r>
      <w:r>
        <w:rPr>
          <w:rFonts w:ascii="Times New Roman" w:eastAsia="Times New Roman" w:hAnsi="Times New Roman" w:cs="Times New Roman"/>
          <w:sz w:val="24"/>
        </w:rPr>
        <w:t xml:space="preserve">, 2018: </w:t>
      </w:r>
      <w:hyperlink r:id="rId9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https://d1tn3vj7xz9fdh.cloudfront.net/s3fs</w:t>
        </w:r>
      </w:hyperlink>
      <w:hyperlink r:id="rId100"/>
      <w:hyperlink r:id="rId10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public/file_attachments/bp</w:t>
        </w:r>
      </w:hyperlink>
      <w:hyperlink r:id="rId102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0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reward</w:t>
        </w:r>
      </w:hyperlink>
      <w:hyperlink r:id="rId10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0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work</w:t>
        </w:r>
      </w:hyperlink>
      <w:hyperlink r:id="rId106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0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not</w:t>
        </w:r>
      </w:hyperlink>
      <w:hyperlink r:id="rId108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0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wealth</w:t>
        </w:r>
      </w:hyperlink>
      <w:hyperlink r:id="rId110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1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220118</w:t>
        </w:r>
      </w:hyperlink>
      <w:hyperlink r:id="rId112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1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summ</w:t>
        </w:r>
      </w:hyperlink>
      <w:hyperlink r:id="rId11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1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es.pdf</w:t>
        </w:r>
      </w:hyperlink>
      <w:hyperlink r:id="rId116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Conferencia de Naciones Unidas sobre el Medio Humano, Estocolmo, 5 a 16 de junio de 1972 (26 principios): </w:t>
      </w:r>
      <w:hyperlink r:id="rId117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http://undocs.org/es/A/CONF.48/14/Rev.1</w:t>
        </w:r>
      </w:hyperlink>
      <w:hyperlink r:id="rId118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0" w:line="249" w:lineRule="auto"/>
        <w:ind w:left="-3" w:hanging="10"/>
      </w:pPr>
      <w:r>
        <w:rPr>
          <w:rFonts w:ascii="Times New Roman" w:eastAsia="Times New Roman" w:hAnsi="Times New Roman" w:cs="Times New Roman"/>
          <w:b/>
          <w:sz w:val="24"/>
        </w:rPr>
        <w:t>Francisco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</w:rPr>
        <w:t xml:space="preserve">Carta Encíclica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Laudato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si’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del santo padre Francisco sobre el cuidado de la casa común: </w:t>
      </w:r>
      <w:r>
        <w:rPr>
          <w:rFonts w:ascii="Times New Roman" w:eastAsia="Times New Roman" w:hAnsi="Times New Roman" w:cs="Times New Roman"/>
          <w:i/>
          <w:sz w:val="24"/>
        </w:rPr>
        <w:lastRenderedPageBreak/>
        <w:tab/>
      </w:r>
      <w:hyperlink r:id="rId119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http://www.</w:t>
        </w:r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vatican.va/content/francesco/es/encyclicals/documents/papa</w:t>
        </w:r>
      </w:hyperlink>
      <w:hyperlink r:id="rId120"/>
      <w:hyperlink r:id="rId121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francesco_20150524_enciclica</w:t>
        </w:r>
      </w:hyperlink>
      <w:hyperlink r:id="rId122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23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laudato</w:t>
        </w:r>
      </w:hyperlink>
      <w:hyperlink r:id="rId124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-</w:t>
        </w:r>
      </w:hyperlink>
      <w:hyperlink r:id="rId125">
        <w:r>
          <w:rPr>
            <w:rFonts w:ascii="Times New Roman" w:eastAsia="Times New Roman" w:hAnsi="Times New Roman" w:cs="Times New Roman"/>
            <w:color w:val="0000FF"/>
            <w:sz w:val="24"/>
            <w:u w:val="single" w:color="0000FF"/>
          </w:rPr>
          <w:t>si.html</w:t>
        </w:r>
      </w:hyperlink>
      <w:hyperlink r:id="rId126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8" w:line="248" w:lineRule="auto"/>
        <w:ind w:left="-3" w:hanging="10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Cédric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Durand,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Tecnofeudalismo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>- crítica de la economía digital,</w:t>
      </w:r>
      <w:r>
        <w:rPr>
          <w:rFonts w:ascii="Times New Roman" w:eastAsia="Times New Roman" w:hAnsi="Times New Roman" w:cs="Times New Roman"/>
          <w:sz w:val="24"/>
        </w:rPr>
        <w:t xml:space="preserve"> Ed. La Cebra, Buenos Aires, 2021.  </w:t>
      </w:r>
      <w:r>
        <w:rPr>
          <w:rFonts w:ascii="Times New Roman" w:eastAsia="Times New Roman" w:hAnsi="Times New Roman" w:cs="Times New Roman"/>
          <w:b/>
          <w:sz w:val="24"/>
        </w:rPr>
        <w:t>Película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La fuente de las mujeres (La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source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femmes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>),</w:t>
      </w:r>
      <w:r>
        <w:rPr>
          <w:rFonts w:ascii="Times New Roman" w:eastAsia="Times New Roman" w:hAnsi="Times New Roman" w:cs="Times New Roman"/>
          <w:sz w:val="24"/>
        </w:rPr>
        <w:t xml:space="preserve"> (Francia, 2011): </w:t>
      </w:r>
      <w:proofErr w:type="spellStart"/>
      <w:r>
        <w:rPr>
          <w:rFonts w:ascii="Times New Roman" w:eastAsia="Times New Roman" w:hAnsi="Times New Roman" w:cs="Times New Roman"/>
          <w:sz w:val="24"/>
        </w:rPr>
        <w:t>Radu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Mihaileanu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Leïla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Bekhti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Hafsia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Herzi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Biyouna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Salek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Bak</w:t>
      </w:r>
      <w:r>
        <w:rPr>
          <w:rFonts w:ascii="Times New Roman" w:eastAsia="Times New Roman" w:hAnsi="Times New Roman" w:cs="Times New Roman"/>
          <w:sz w:val="24"/>
        </w:rPr>
        <w:t>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Sabrina </w:t>
      </w:r>
      <w:proofErr w:type="spellStart"/>
      <w:r>
        <w:rPr>
          <w:rFonts w:ascii="Times New Roman" w:eastAsia="Times New Roman" w:hAnsi="Times New Roman" w:cs="Times New Roman"/>
          <w:sz w:val="24"/>
        </w:rPr>
        <w:t>Ouazani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Hiam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Abbass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Mohamed </w:t>
      </w:r>
      <w:proofErr w:type="spellStart"/>
      <w:r>
        <w:rPr>
          <w:rFonts w:ascii="Times New Roman" w:eastAsia="Times New Roman" w:hAnsi="Times New Roman" w:cs="Times New Roman"/>
          <w:sz w:val="24"/>
        </w:rPr>
        <w:t>Majd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9677C4" w:rsidRDefault="006225CA">
      <w:pPr>
        <w:spacing w:after="0"/>
      </w:pPr>
      <w:r>
        <w:rPr>
          <w:rFonts w:ascii="Arial" w:eastAsia="Arial" w:hAnsi="Arial" w:cs="Arial"/>
          <w:color w:val="FF0000"/>
        </w:rPr>
        <w:t xml:space="preserve"> </w:t>
      </w:r>
    </w:p>
    <w:p w:rsidR="009677C4" w:rsidRDefault="006225CA">
      <w:pPr>
        <w:spacing w:after="0"/>
      </w:pPr>
      <w:r>
        <w:rPr>
          <w:rFonts w:ascii="Arial" w:eastAsia="Arial" w:hAnsi="Arial" w:cs="Arial"/>
        </w:rPr>
        <w:t xml:space="preserve"> </w:t>
      </w:r>
    </w:p>
    <w:p w:rsidR="009677C4" w:rsidRDefault="006225CA">
      <w:pPr>
        <w:spacing w:after="14"/>
      </w:pPr>
      <w:r>
        <w:rPr>
          <w:rFonts w:ascii="Times New Roman" w:eastAsia="Times New Roman" w:hAnsi="Times New Roman" w:cs="Times New Roman"/>
          <w:i/>
          <w:color w:val="999999"/>
          <w:sz w:val="20"/>
        </w:rPr>
        <w:t xml:space="preserve"> </w:t>
      </w:r>
    </w:p>
    <w:p w:rsidR="009677C4" w:rsidRDefault="006225CA">
      <w:pPr>
        <w:numPr>
          <w:ilvl w:val="0"/>
          <w:numId w:val="5"/>
        </w:numPr>
        <w:spacing w:after="11" w:line="248" w:lineRule="auto"/>
        <w:ind w:hanging="723"/>
      </w:pPr>
      <w:proofErr w:type="gramStart"/>
      <w:r>
        <w:rPr>
          <w:rFonts w:ascii="Times New Roman" w:eastAsia="Times New Roman" w:hAnsi="Times New Roman" w:cs="Times New Roman"/>
          <w:b/>
        </w:rPr>
        <w:t xml:space="preserve">METODOLOGÍA </w:t>
      </w:r>
      <w:r>
        <w:rPr>
          <w:rFonts w:ascii="Times New Roman" w:eastAsia="Times New Roman" w:hAnsi="Times New Roman" w:cs="Times New Roman"/>
        </w:rPr>
        <w:t>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4A442A"/>
          <w:sz w:val="20"/>
        </w:rPr>
        <w:t xml:space="preserve">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La Materia es de modalidad a distancia, a través del aula virtual </w:t>
      </w:r>
      <w:proofErr w:type="spellStart"/>
      <w:r>
        <w:rPr>
          <w:rFonts w:ascii="Times New Roman" w:eastAsia="Times New Roman" w:hAnsi="Times New Roman" w:cs="Times New Roman"/>
          <w:sz w:val="24"/>
        </w:rPr>
        <w:t>Blackboard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que contiene todo el material de la cursada por unidades temáticas. Las actividades están divididas en sincr</w:t>
      </w:r>
      <w:r>
        <w:rPr>
          <w:rFonts w:ascii="Times New Roman" w:eastAsia="Times New Roman" w:hAnsi="Times New Roman" w:cs="Times New Roman"/>
          <w:sz w:val="24"/>
        </w:rPr>
        <w:t>ónicas y asincrónicas.  La dinámica de trabajo prevé para los encuentros sincrónicos, clases expositivas, espacio análisis de material bibliográfico, fílmico y de prensa, actividades y presentaciones individuales y grupales. Por su parte, para los encuentr</w:t>
      </w:r>
      <w:r>
        <w:rPr>
          <w:rFonts w:ascii="Times New Roman" w:eastAsia="Times New Roman" w:hAnsi="Times New Roman" w:cs="Times New Roman"/>
          <w:sz w:val="24"/>
        </w:rPr>
        <w:t xml:space="preserve">os asincrónicos, se propondrán actividades relacionadas con temas de debate, trabajos prácticos y espacios de intercambio permanente.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9677C4" w:rsidRDefault="006225CA">
      <w:pPr>
        <w:numPr>
          <w:ilvl w:val="0"/>
          <w:numId w:val="5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 xml:space="preserve">PRÁCTICAS PROFESIONALES </w:t>
      </w:r>
      <w:r>
        <w:rPr>
          <w:rFonts w:ascii="Times New Roman" w:eastAsia="Times New Roman" w:hAnsi="Times New Roman" w:cs="Times New Roman"/>
        </w:rPr>
        <w:t xml:space="preserve">(si corresponde)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 </w:t>
      </w:r>
    </w:p>
    <w:p w:rsidR="009677C4" w:rsidRDefault="006225CA">
      <w:pPr>
        <w:spacing w:after="3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No corresponde.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numPr>
          <w:ilvl w:val="0"/>
          <w:numId w:val="5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>SEGUIMIENTO DE ALUMNOS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i/>
          <w:color w:val="434343"/>
          <w:sz w:val="20"/>
        </w:rPr>
        <w:t xml:space="preserve"> </w:t>
      </w:r>
    </w:p>
    <w:p w:rsidR="009677C4" w:rsidRDefault="006225CA">
      <w:pPr>
        <w:spacing w:after="0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>Se realizará a través de intercambio y participación durante los encuentros sincrónicos por parte de los/as estudiantes y la docente, con una parte expositiva de temas teóricos y luego una segunda parte en trabajo grupal y colaborativo. A través de las act</w:t>
      </w:r>
      <w:r>
        <w:rPr>
          <w:rFonts w:ascii="Times New Roman" w:eastAsia="Times New Roman" w:hAnsi="Times New Roman" w:cs="Times New Roman"/>
        </w:rPr>
        <w:t xml:space="preserve">ividades asincrónicas, se profundizarán los contenidos, para asociar todos los temas. Se desarrollarán consignas para trabajos prácticos.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9677C4" w:rsidRDefault="006225CA">
      <w:pPr>
        <w:numPr>
          <w:ilvl w:val="0"/>
          <w:numId w:val="5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>MODALIDAD DE EVALUACIÓN: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La docente supervisará y garantizará el seguimiento de aprendizaje de las/os estudiantes por medio de la corrección y retroalimentación. Se requiere el involucramiento </w:t>
      </w:r>
      <w:proofErr w:type="spellStart"/>
      <w:r>
        <w:rPr>
          <w:rFonts w:ascii="Times New Roman" w:eastAsia="Times New Roman" w:hAnsi="Times New Roman" w:cs="Times New Roman"/>
        </w:rPr>
        <w:t>autogestionado</w:t>
      </w:r>
      <w:proofErr w:type="spellEnd"/>
      <w:r>
        <w:rPr>
          <w:rFonts w:ascii="Times New Roman" w:eastAsia="Times New Roman" w:hAnsi="Times New Roman" w:cs="Times New Roman"/>
        </w:rPr>
        <w:t xml:space="preserve"> y participativo de los/as estudiantes, que posibilite interacción continu</w:t>
      </w:r>
      <w:r>
        <w:rPr>
          <w:rFonts w:ascii="Times New Roman" w:eastAsia="Times New Roman" w:hAnsi="Times New Roman" w:cs="Times New Roman"/>
        </w:rPr>
        <w:t xml:space="preserve">a.  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Evaluación: el alumnado será evaluado por su participación activa durante las clases y por una instancia examinadora parcial.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Parcial: durante el curso se tomará una evaluación parcial, con una fecha de </w:t>
      </w:r>
      <w:proofErr w:type="spellStart"/>
      <w:r>
        <w:rPr>
          <w:rFonts w:ascii="Times New Roman" w:eastAsia="Times New Roman" w:hAnsi="Times New Roman" w:cs="Times New Roman"/>
        </w:rPr>
        <w:t>recuperatorio</w:t>
      </w:r>
      <w:proofErr w:type="spellEnd"/>
      <w:r>
        <w:rPr>
          <w:rFonts w:ascii="Times New Roman" w:eastAsia="Times New Roman" w:hAnsi="Times New Roman" w:cs="Times New Roman"/>
        </w:rPr>
        <w:t>, para quienes hayan aplazado</w:t>
      </w:r>
      <w:r>
        <w:rPr>
          <w:rFonts w:ascii="Times New Roman" w:eastAsia="Times New Roman" w:hAnsi="Times New Roman" w:cs="Times New Roman"/>
        </w:rPr>
        <w:t xml:space="preserve"> en la primera oportunidad o hayan estado ausentes debidamente justificada su ausencia. Con nota 7 o superior, la materia se promociona.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>Final: los/as alumnos/as que no hayan promocionado deberán rendir un examen final obligatorio sobre los contenidos d</w:t>
      </w:r>
      <w:r>
        <w:rPr>
          <w:rFonts w:ascii="Times New Roman" w:eastAsia="Times New Roman" w:hAnsi="Times New Roman" w:cs="Times New Roman"/>
        </w:rPr>
        <w:t xml:space="preserve">e la materia.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i/>
        </w:rPr>
        <w:t xml:space="preserve"> </w:t>
      </w:r>
    </w:p>
    <w:p w:rsidR="009677C4" w:rsidRDefault="006225CA">
      <w:pPr>
        <w:numPr>
          <w:ilvl w:val="0"/>
          <w:numId w:val="5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>BIBLIOGRAFÍA COMPLEMENTARIA: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color w:val="FF0000"/>
        </w:rPr>
        <w:t xml:space="preserve"> </w:t>
      </w:r>
    </w:p>
    <w:p w:rsidR="009677C4" w:rsidRDefault="006225CA">
      <w:pPr>
        <w:spacing w:after="4" w:line="250" w:lineRule="auto"/>
        <w:ind w:left="-5" w:right="-13" w:hanging="10"/>
      </w:pPr>
      <w:r>
        <w:rPr>
          <w:rFonts w:ascii="Times New Roman" w:eastAsia="Times New Roman" w:hAnsi="Times New Roman" w:cs="Times New Roman"/>
          <w:b/>
        </w:rPr>
        <w:t>OHCHR</w:t>
      </w:r>
      <w:r>
        <w:rPr>
          <w:rFonts w:ascii="Times New Roman" w:eastAsia="Times New Roman" w:hAnsi="Times New Roman" w:cs="Times New Roman"/>
        </w:rPr>
        <w:t>, Los derechos de las mujeres</w:t>
      </w:r>
      <w:hyperlink r:id="rId127">
        <w:r>
          <w:rPr>
            <w:rFonts w:ascii="Times New Roman" w:eastAsia="Times New Roman" w:hAnsi="Times New Roman" w:cs="Times New Roman"/>
          </w:rPr>
          <w:t xml:space="preserve">: </w:t>
        </w:r>
      </w:hyperlink>
      <w:hyperlink r:id="rId128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http:</w:t>
        </w:r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//www.ohchr.org/Documents/Publications/HR</w:t>
        </w:r>
      </w:hyperlink>
      <w:hyperlink r:id="rId129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30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PUB</w:t>
        </w:r>
      </w:hyperlink>
      <w:hyperlink r:id="rId131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32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14</w:t>
        </w:r>
      </w:hyperlink>
      <w:hyperlink r:id="rId133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34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2_SP.pdf</w:t>
        </w:r>
      </w:hyperlink>
      <w:hyperlink r:id="rId135">
        <w:r>
          <w:rPr>
            <w:rFonts w:ascii="Times New Roman" w:eastAsia="Times New Roman" w:hAnsi="Times New Roman" w:cs="Times New Roman"/>
          </w:rPr>
          <w:t xml:space="preserve"> </w:t>
        </w:r>
      </w:hyperlink>
      <w:r>
        <w:rPr>
          <w:rFonts w:ascii="Times New Roman" w:eastAsia="Times New Roman" w:hAnsi="Times New Roman" w:cs="Times New Roman"/>
        </w:rPr>
        <w:t xml:space="preserve">   </w:t>
      </w:r>
    </w:p>
    <w:p w:rsidR="009677C4" w:rsidRDefault="006225CA">
      <w:pPr>
        <w:spacing w:after="4" w:line="250" w:lineRule="auto"/>
        <w:ind w:left="-5" w:right="-13" w:hanging="10"/>
      </w:pPr>
      <w:r>
        <w:rPr>
          <w:rFonts w:ascii="Times New Roman" w:eastAsia="Times New Roman" w:hAnsi="Times New Roman" w:cs="Times New Roman"/>
          <w:b/>
        </w:rPr>
        <w:t xml:space="preserve">Los </w:t>
      </w:r>
      <w:r>
        <w:rPr>
          <w:rFonts w:ascii="Times New Roman" w:eastAsia="Times New Roman" w:hAnsi="Times New Roman" w:cs="Times New Roman"/>
          <w:b/>
        </w:rPr>
        <w:tab/>
        <w:t xml:space="preserve">derechos </w:t>
      </w:r>
      <w:r>
        <w:rPr>
          <w:rFonts w:ascii="Times New Roman" w:eastAsia="Times New Roman" w:hAnsi="Times New Roman" w:cs="Times New Roman"/>
          <w:b/>
        </w:rPr>
        <w:tab/>
        <w:t xml:space="preserve">humanos </w:t>
      </w:r>
      <w:r>
        <w:rPr>
          <w:rFonts w:ascii="Times New Roman" w:eastAsia="Times New Roman" w:hAnsi="Times New Roman" w:cs="Times New Roman"/>
          <w:b/>
        </w:rPr>
        <w:tab/>
        <w:t xml:space="preserve">y </w:t>
      </w:r>
      <w:r>
        <w:rPr>
          <w:rFonts w:ascii="Times New Roman" w:eastAsia="Times New Roman" w:hAnsi="Times New Roman" w:cs="Times New Roman"/>
          <w:b/>
        </w:rPr>
        <w:tab/>
        <w:t xml:space="preserve">la </w:t>
      </w:r>
      <w:r>
        <w:rPr>
          <w:rFonts w:ascii="Times New Roman" w:eastAsia="Times New Roman" w:hAnsi="Times New Roman" w:cs="Times New Roman"/>
          <w:b/>
        </w:rPr>
        <w:tab/>
        <w:t xml:space="preserve">trata </w:t>
      </w:r>
      <w:r>
        <w:rPr>
          <w:rFonts w:ascii="Times New Roman" w:eastAsia="Times New Roman" w:hAnsi="Times New Roman" w:cs="Times New Roman"/>
          <w:b/>
        </w:rPr>
        <w:tab/>
        <w:t xml:space="preserve">de </w:t>
      </w:r>
      <w:r>
        <w:rPr>
          <w:rFonts w:ascii="Times New Roman" w:eastAsia="Times New Roman" w:hAnsi="Times New Roman" w:cs="Times New Roman"/>
          <w:b/>
        </w:rPr>
        <w:tab/>
        <w:t xml:space="preserve">personas, </w:t>
      </w:r>
      <w:r>
        <w:rPr>
          <w:rFonts w:ascii="Times New Roman" w:eastAsia="Times New Roman" w:hAnsi="Times New Roman" w:cs="Times New Roman"/>
          <w:b/>
        </w:rPr>
        <w:tab/>
        <w:t>ONU</w:t>
      </w:r>
      <w:r>
        <w:rPr>
          <w:rFonts w:ascii="Times New Roman" w:eastAsia="Times New Roman" w:hAnsi="Times New Roman" w:cs="Times New Roman"/>
        </w:rPr>
        <w:t xml:space="preserve">: </w:t>
      </w:r>
      <w:hyperlink r:id="rId136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https://www.ohchr.org/Documents/Publications/FS36_sp.pdf</w:t>
        </w:r>
      </w:hyperlink>
      <w:hyperlink r:id="rId137">
        <w:r>
          <w:rPr>
            <w:rFonts w:ascii="Times New Roman" w:eastAsia="Times New Roman" w:hAnsi="Times New Roman" w:cs="Times New Roman"/>
          </w:rPr>
          <w:t xml:space="preserve"> </w:t>
        </w:r>
      </w:hyperlink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4" w:line="250" w:lineRule="auto"/>
        <w:ind w:left="-5" w:right="-13" w:hanging="10"/>
      </w:pPr>
      <w:r>
        <w:rPr>
          <w:rFonts w:ascii="Times New Roman" w:eastAsia="Times New Roman" w:hAnsi="Times New Roman" w:cs="Times New Roman"/>
          <w:b/>
        </w:rPr>
        <w:t xml:space="preserve">Le </w:t>
      </w:r>
      <w:r>
        <w:rPr>
          <w:rFonts w:ascii="Times New Roman" w:eastAsia="Times New Roman" w:hAnsi="Times New Roman" w:cs="Times New Roman"/>
          <w:b/>
        </w:rPr>
        <w:tab/>
        <w:t>Monde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(2017).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Contradictions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de </w:t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l’écriture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inclusive </w:t>
      </w:r>
      <w:r>
        <w:rPr>
          <w:rFonts w:ascii="Times New Roman" w:eastAsia="Times New Roman" w:hAnsi="Times New Roman" w:cs="Times New Roman"/>
        </w:rPr>
        <w:tab/>
        <w:t xml:space="preserve">: </w:t>
      </w:r>
      <w:r>
        <w:rPr>
          <w:rFonts w:ascii="Times New Roman" w:eastAsia="Times New Roman" w:hAnsi="Times New Roman" w:cs="Times New Roman"/>
        </w:rPr>
        <w:tab/>
      </w:r>
      <w:hyperlink r:id="rId138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http://www.lemonde.fr/les</w:t>
        </w:r>
      </w:hyperlink>
      <w:hyperlink r:id="rId139"/>
      <w:hyperlink r:id="rId140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decodeurs/article/2017/11/2</w:t>
        </w:r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2/les</w:t>
        </w:r>
      </w:hyperlink>
      <w:hyperlink r:id="rId141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42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contradictions</w:t>
        </w:r>
      </w:hyperlink>
      <w:hyperlink r:id="rId143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44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de</w:t>
        </w:r>
      </w:hyperlink>
      <w:hyperlink r:id="rId145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46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la</w:t>
        </w:r>
      </w:hyperlink>
      <w:hyperlink r:id="rId147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48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circulaire</w:t>
        </w:r>
      </w:hyperlink>
      <w:hyperlink r:id="rId149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50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sur</w:t>
        </w:r>
      </w:hyperlink>
      <w:hyperlink r:id="rId151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52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l</w:t>
        </w:r>
      </w:hyperlink>
      <w:hyperlink r:id="rId153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-</w:t>
        </w:r>
      </w:hyperlink>
      <w:hyperlink r:id="rId154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ecriture</w:t>
        </w:r>
      </w:hyperlink>
      <w:hyperlink r:id="rId155"/>
      <w:hyperlink r:id="rId156"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inclusi</w:t>
        </w:r>
        <w:r>
          <w:rPr>
            <w:rFonts w:ascii="Times New Roman" w:eastAsia="Times New Roman" w:hAnsi="Times New Roman" w:cs="Times New Roman"/>
            <w:color w:val="0000FF"/>
            <w:u w:val="single" w:color="0000FF"/>
          </w:rPr>
          <w:t>ve_5218818_4355770.html</w:t>
        </w:r>
      </w:hyperlink>
      <w:hyperlink r:id="rId157">
        <w:r>
          <w:rPr>
            <w:rFonts w:ascii="Times New Roman" w:eastAsia="Times New Roman" w:hAnsi="Times New Roman" w:cs="Times New Roman"/>
          </w:rPr>
          <w:t xml:space="preserve"> </w:t>
        </w:r>
      </w:hyperlink>
    </w:p>
    <w:p w:rsidR="009677C4" w:rsidRDefault="006225CA">
      <w:pPr>
        <w:spacing w:after="0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Película Te doy mis ojos (España 2003): </w:t>
      </w:r>
      <w:proofErr w:type="spellStart"/>
      <w:r>
        <w:rPr>
          <w:rFonts w:ascii="Times New Roman" w:eastAsia="Times New Roman" w:hAnsi="Times New Roman" w:cs="Times New Roman"/>
        </w:rPr>
        <w:t>Icíar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Bollaín</w:t>
      </w:r>
      <w:proofErr w:type="spellEnd"/>
      <w:r>
        <w:rPr>
          <w:rFonts w:ascii="Times New Roman" w:eastAsia="Times New Roman" w:hAnsi="Times New Roman" w:cs="Times New Roman"/>
        </w:rPr>
        <w:t xml:space="preserve">, Laia </w:t>
      </w:r>
      <w:proofErr w:type="spellStart"/>
      <w:r>
        <w:rPr>
          <w:rFonts w:ascii="Times New Roman" w:eastAsia="Times New Roman" w:hAnsi="Times New Roman" w:cs="Times New Roman"/>
        </w:rPr>
        <w:t>Marull</w:t>
      </w:r>
      <w:proofErr w:type="spellEnd"/>
      <w:r>
        <w:rPr>
          <w:rFonts w:ascii="Times New Roman" w:eastAsia="Times New Roman" w:hAnsi="Times New Roman" w:cs="Times New Roman"/>
        </w:rPr>
        <w:t xml:space="preserve">, Luis </w:t>
      </w:r>
      <w:proofErr w:type="spellStart"/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</w:rPr>
        <w:t>sar</w:t>
      </w:r>
      <w:proofErr w:type="spellEnd"/>
      <w:r>
        <w:rPr>
          <w:rFonts w:ascii="Times New Roman" w:eastAsia="Times New Roman" w:hAnsi="Times New Roman" w:cs="Times New Roman"/>
        </w:rPr>
        <w:t xml:space="preserve">, Candela Peña, Rosa </w:t>
      </w:r>
      <w:proofErr w:type="spellStart"/>
      <w:r>
        <w:rPr>
          <w:rFonts w:ascii="Times New Roman" w:eastAsia="Times New Roman" w:hAnsi="Times New Roman" w:cs="Times New Roman"/>
        </w:rPr>
        <w:t>Maria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Sardá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</w:p>
    <w:p w:rsidR="009677C4" w:rsidRDefault="006225CA">
      <w:pPr>
        <w:spacing w:after="0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>Película Agua (</w:t>
      </w:r>
      <w:proofErr w:type="spellStart"/>
      <w:r>
        <w:rPr>
          <w:rFonts w:ascii="Times New Roman" w:eastAsia="Times New Roman" w:hAnsi="Times New Roman" w:cs="Times New Roman"/>
        </w:rPr>
        <w:t>Water</w:t>
      </w:r>
      <w:proofErr w:type="spellEnd"/>
      <w:r>
        <w:rPr>
          <w:rFonts w:ascii="Times New Roman" w:eastAsia="Times New Roman" w:hAnsi="Times New Roman" w:cs="Times New Roman"/>
        </w:rPr>
        <w:t xml:space="preserve">) (India, 2005): </w:t>
      </w:r>
      <w:proofErr w:type="spellStart"/>
      <w:r>
        <w:rPr>
          <w:rFonts w:ascii="Times New Roman" w:eastAsia="Times New Roman" w:hAnsi="Times New Roman" w:cs="Times New Roman"/>
        </w:rPr>
        <w:t>Deepa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Mehta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Seema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Biswas</w:t>
      </w:r>
      <w:proofErr w:type="spellEnd"/>
      <w:r>
        <w:rPr>
          <w:rFonts w:ascii="Times New Roman" w:eastAsia="Times New Roman" w:hAnsi="Times New Roman" w:cs="Times New Roman"/>
        </w:rPr>
        <w:t xml:space="preserve">, Lisa </w:t>
      </w:r>
      <w:proofErr w:type="spellStart"/>
      <w:r>
        <w:rPr>
          <w:rFonts w:ascii="Times New Roman" w:eastAsia="Times New Roman" w:hAnsi="Times New Roman" w:cs="Times New Roman"/>
        </w:rPr>
        <w:t>Ray</w:t>
      </w:r>
      <w:proofErr w:type="spellEnd"/>
      <w:r>
        <w:rPr>
          <w:rFonts w:ascii="Times New Roman" w:eastAsia="Times New Roman" w:hAnsi="Times New Roman" w:cs="Times New Roman"/>
        </w:rPr>
        <w:t xml:space="preserve">, John Abraham.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numPr>
          <w:ilvl w:val="0"/>
          <w:numId w:val="5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>FIRMA DE DOCENTES:</w:t>
      </w: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14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numPr>
          <w:ilvl w:val="0"/>
          <w:numId w:val="5"/>
        </w:numPr>
        <w:spacing w:after="11" w:line="248" w:lineRule="auto"/>
        <w:ind w:hanging="723"/>
      </w:pPr>
      <w:r>
        <w:rPr>
          <w:rFonts w:ascii="Times New Roman" w:eastAsia="Times New Roman" w:hAnsi="Times New Roman" w:cs="Times New Roman"/>
          <w:b/>
        </w:rPr>
        <w:t xml:space="preserve">FIRMA DEL DIRECTOR DE LA CARRERA </w:t>
      </w:r>
    </w:p>
    <w:p w:rsidR="009677C4" w:rsidRDefault="006225CA">
      <w:pPr>
        <w:spacing w:after="0"/>
        <w:ind w:left="2"/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ab/>
        <w:t xml:space="preserve"> </w:t>
      </w:r>
    </w:p>
    <w:p w:rsidR="009677C4" w:rsidRDefault="006225CA">
      <w:pPr>
        <w:spacing w:after="0"/>
        <w:ind w:left="2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9677C4" w:rsidRDefault="006225CA">
      <w:pPr>
        <w:spacing w:after="11" w:line="248" w:lineRule="auto"/>
        <w:ind w:left="2718" w:hanging="10"/>
      </w:pPr>
      <w:proofErr w:type="gramStart"/>
      <w:r>
        <w:rPr>
          <w:rFonts w:ascii="Times New Roman" w:eastAsia="Times New Roman" w:hAnsi="Times New Roman" w:cs="Times New Roman"/>
          <w:b/>
        </w:rPr>
        <w:t>ANEXO  DE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PROPUESTAS A DISTANCIA </w:t>
      </w:r>
    </w:p>
    <w:p w:rsidR="009677C4" w:rsidRDefault="006225CA">
      <w:pPr>
        <w:pStyle w:val="Ttulo2"/>
        <w:ind w:left="10" w:right="2"/>
      </w:pPr>
      <w:r>
        <w:t xml:space="preserve">2026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0111" w:type="dxa"/>
        <w:tblInd w:w="-91" w:type="dxa"/>
        <w:tblCellMar>
          <w:top w:w="18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48"/>
        <w:gridCol w:w="2626"/>
        <w:gridCol w:w="4937"/>
      </w:tblGrid>
      <w:tr w:rsidR="009677C4">
        <w:trPr>
          <w:trHeight w:val="463"/>
        </w:trPr>
        <w:tc>
          <w:tcPr>
            <w:tcW w:w="5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TOTAL DE HS. INTERACCIÓN PEDAGÓGICA: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7C4" w:rsidRDefault="006225C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4hs </w:t>
            </w:r>
          </w:p>
        </w:tc>
      </w:tr>
      <w:tr w:rsidR="009677C4">
        <w:trPr>
          <w:trHeight w:val="464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DOCENTE: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MG. SANDRA M. ALMEYDA </w:t>
            </w:r>
          </w:p>
        </w:tc>
      </w:tr>
      <w:tr w:rsidR="009677C4">
        <w:trPr>
          <w:trHeight w:val="463"/>
        </w:trPr>
        <w:tc>
          <w:tcPr>
            <w:tcW w:w="5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IDIOMA: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7C4" w:rsidRDefault="006225C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Español </w:t>
            </w:r>
          </w:p>
        </w:tc>
      </w:tr>
      <w:tr w:rsidR="009677C4">
        <w:trPr>
          <w:trHeight w:val="464"/>
        </w:trPr>
        <w:tc>
          <w:tcPr>
            <w:tcW w:w="5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AÑO ACADÉMICO: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7C4" w:rsidRDefault="006225C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2026 </w:t>
            </w:r>
          </w:p>
        </w:tc>
      </w:tr>
      <w:tr w:rsidR="009677C4">
        <w:trPr>
          <w:trHeight w:val="516"/>
        </w:trPr>
        <w:tc>
          <w:tcPr>
            <w:tcW w:w="5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47D"/>
          </w:tcPr>
          <w:p w:rsidR="009677C4" w:rsidRDefault="006225CA">
            <w:pPr>
              <w:spacing w:after="0"/>
              <w:ind w:left="2" w:hanging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HORARIOS DE DICTADO/ENCUENTROS SINCRÓNICOS: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77C4" w:rsidRDefault="006225C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Miércoles 18/ 20hs </w:t>
            </w:r>
          </w:p>
        </w:tc>
      </w:tr>
    </w:tbl>
    <w:p w:rsidR="009677C4" w:rsidRDefault="006225CA">
      <w:pPr>
        <w:spacing w:after="21"/>
      </w:pPr>
      <w:r>
        <w:rPr>
          <w:rFonts w:ascii="Arial" w:eastAsia="Arial" w:hAnsi="Arial" w:cs="Arial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9677C4" w:rsidRDefault="006225C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6"/>
        </w:rPr>
        <w:t>Dinámica de cursada:</w:t>
      </w:r>
      <w:r>
        <w:rPr>
          <w:rFonts w:ascii="Arial" w:eastAsia="Arial" w:hAnsi="Arial" w:cs="Arial"/>
          <w:b/>
          <w:sz w:val="24"/>
        </w:rPr>
        <w:t xml:space="preserve">  </w:t>
      </w:r>
    </w:p>
    <w:p w:rsidR="009677C4" w:rsidRDefault="006225CA">
      <w:pPr>
        <w:spacing w:after="3"/>
        <w:ind w:left="-5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>(Corresponde completar</w:t>
      </w:r>
      <w:r>
        <w:rPr>
          <w:rFonts w:ascii="Times New Roman" w:eastAsia="Times New Roman" w:hAnsi="Times New Roman" w:cs="Times New Roman"/>
          <w:b/>
          <w:i/>
          <w:sz w:val="24"/>
          <w:u w:val="single" w:color="000000"/>
        </w:rPr>
        <w:t xml:space="preserve"> si la materia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es a distancia)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Describa las actividades prácticas desarrolladas en la actividad curricular, indicando: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-Modalidad de cursada: A distancia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8" w:line="248" w:lineRule="auto"/>
        <w:ind w:left="-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Entorno virtual: </w:t>
      </w:r>
      <w:proofErr w:type="spellStart"/>
      <w:r>
        <w:rPr>
          <w:rFonts w:ascii="Times New Roman" w:eastAsia="Times New Roman" w:hAnsi="Times New Roman" w:cs="Times New Roman"/>
          <w:sz w:val="24"/>
        </w:rPr>
        <w:t>Blackboard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677C4" w:rsidRDefault="006225CA">
      <w:pPr>
        <w:spacing w:after="2"/>
      </w:pPr>
      <w:r>
        <w:rPr>
          <w:rFonts w:ascii="Arial" w:eastAsia="Arial" w:hAnsi="Arial" w:cs="Arial"/>
          <w:sz w:val="24"/>
        </w:rPr>
        <w:t xml:space="preserve"> </w:t>
      </w:r>
    </w:p>
    <w:p w:rsidR="009677C4" w:rsidRDefault="006225CA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9677C4" w:rsidRDefault="006225C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Actividades de formación práctica </w:t>
      </w:r>
    </w:p>
    <w:p w:rsidR="009677C4" w:rsidRDefault="006225CA">
      <w:pPr>
        <w:tabs>
          <w:tab w:val="center" w:pos="8008"/>
        </w:tabs>
        <w:spacing w:after="3"/>
        <w:ind w:left="-15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(Corresponde completar si </w:t>
      </w:r>
      <w:r>
        <w:rPr>
          <w:rFonts w:ascii="Times New Roman" w:eastAsia="Times New Roman" w:hAnsi="Times New Roman" w:cs="Times New Roman"/>
          <w:b/>
          <w:i/>
          <w:sz w:val="24"/>
          <w:u w:val="single" w:color="000000"/>
        </w:rPr>
        <w:t>la carrera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es a distancia)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:rsidR="009677C4" w:rsidRDefault="009677C4">
      <w:pPr>
        <w:spacing w:after="0"/>
        <w:ind w:left="-1130" w:right="650"/>
      </w:pPr>
    </w:p>
    <w:tbl>
      <w:tblPr>
        <w:tblStyle w:val="TableGrid"/>
        <w:tblW w:w="9267" w:type="dxa"/>
        <w:tblInd w:w="-270" w:type="dxa"/>
        <w:tblCellMar>
          <w:top w:w="70" w:type="dxa"/>
          <w:left w:w="3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58"/>
        <w:gridCol w:w="1425"/>
        <w:gridCol w:w="1831"/>
        <w:gridCol w:w="1620"/>
        <w:gridCol w:w="1933"/>
      </w:tblGrid>
      <w:tr w:rsidR="009677C4">
        <w:trPr>
          <w:trHeight w:val="1364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Actividad pre</w:t>
            </w:r>
            <w:r>
              <w:rPr>
                <w:rFonts w:ascii="Arial" w:eastAsia="Arial" w:hAnsi="Arial" w:cs="Arial"/>
                <w:sz w:val="20"/>
              </w:rPr>
              <w:t>vist</w:t>
            </w:r>
            <w:r>
              <w:rPr>
                <w:rFonts w:ascii="Times New Roman" w:eastAsia="Times New Roman" w:hAnsi="Times New Roman" w:cs="Times New Roman"/>
              </w:rPr>
              <w:t xml:space="preserve">a </w:t>
            </w:r>
          </w:p>
          <w:p w:rsidR="009677C4" w:rsidRDefault="006225CA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Tipo de intercambio 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Recursos tecnológicos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Objetivo de aprendizaje  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9677C4" w:rsidRDefault="006225CA">
            <w:pPr>
              <w:spacing w:after="0"/>
              <w:ind w:right="3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Evaluación </w:t>
            </w:r>
          </w:p>
        </w:tc>
      </w:tr>
      <w:tr w:rsidR="009677C4">
        <w:trPr>
          <w:trHeight w:val="5425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Unidad 1 </w:t>
            </w:r>
          </w:p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295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Consigna: </w:t>
            </w:r>
          </w:p>
          <w:p w:rsidR="009677C4" w:rsidRDefault="006225CA">
            <w:pPr>
              <w:numPr>
                <w:ilvl w:val="0"/>
                <w:numId w:val="6"/>
              </w:numPr>
              <w:spacing w:after="282" w:line="238" w:lineRule="auto"/>
              <w:ind w:hanging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Ingresar a los informes relativos a la ONU y los Objetivos de Desarrollo Sustentable (ODS). </w:t>
            </w:r>
          </w:p>
          <w:p w:rsidR="009677C4" w:rsidRDefault="006225CA">
            <w:pPr>
              <w:numPr>
                <w:ilvl w:val="0"/>
                <w:numId w:val="6"/>
              </w:numPr>
              <w:spacing w:after="281" w:line="238" w:lineRule="auto"/>
              <w:ind w:hanging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Buscar informes adicionales. </w:t>
            </w:r>
          </w:p>
          <w:p w:rsidR="009677C4" w:rsidRDefault="006225CA">
            <w:pPr>
              <w:numPr>
                <w:ilvl w:val="0"/>
                <w:numId w:val="6"/>
              </w:numPr>
              <w:spacing w:after="245" w:line="238" w:lineRule="auto"/>
              <w:ind w:hanging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Leer los documentos, analizar e intercambiar en grupo los principales datos.  </w:t>
            </w:r>
          </w:p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17"/>
              <w:ind w:left="1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9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right="38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Sincrónico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9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9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17"/>
              <w:ind w:left="1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 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19"/>
              <w:ind w:left="70"/>
            </w:pPr>
            <w:r>
              <w:rPr>
                <w:rFonts w:ascii="Arial" w:eastAsia="Arial" w:hAnsi="Arial" w:cs="Arial"/>
                <w:i/>
                <w:sz w:val="20"/>
              </w:rPr>
              <w:t xml:space="preserve">Acceso a Internet. </w:t>
            </w:r>
          </w:p>
          <w:p w:rsidR="009677C4" w:rsidRDefault="006225CA">
            <w:pPr>
              <w:spacing w:after="0" w:line="277" w:lineRule="auto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Búsqueda y exploración en </w:t>
            </w:r>
          </w:p>
          <w:p w:rsidR="009677C4" w:rsidRDefault="006225CA">
            <w:pPr>
              <w:spacing w:after="329"/>
              <w:ind w:left="127"/>
            </w:pPr>
            <w:r>
              <w:rPr>
                <w:rFonts w:ascii="Arial" w:eastAsia="Arial" w:hAnsi="Arial" w:cs="Arial"/>
                <w:i/>
                <w:sz w:val="20"/>
              </w:rPr>
              <w:t xml:space="preserve">páginas virtuales </w:t>
            </w:r>
          </w:p>
          <w:p w:rsidR="009677C4" w:rsidRDefault="006225CA">
            <w:pPr>
              <w:spacing w:after="0" w:line="238" w:lineRule="auto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Conexión a internet, informes de diversos </w:t>
            </w:r>
          </w:p>
          <w:p w:rsidR="009677C4" w:rsidRDefault="006225CA">
            <w:pPr>
              <w:spacing w:after="223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organismos. </w:t>
            </w:r>
          </w:p>
          <w:p w:rsidR="009677C4" w:rsidRDefault="006225CA">
            <w:pPr>
              <w:spacing w:after="0"/>
              <w:ind w:left="18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 w:line="277" w:lineRule="auto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Que los/as estudiantes </w:t>
            </w:r>
          </w:p>
          <w:p w:rsidR="009677C4" w:rsidRDefault="006225CA">
            <w:pPr>
              <w:spacing w:after="17"/>
              <w:ind w:right="32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conozcan la </w:t>
            </w:r>
          </w:p>
          <w:p w:rsidR="009677C4" w:rsidRDefault="006225CA">
            <w:pPr>
              <w:spacing w:after="17"/>
              <w:ind w:left="145"/>
            </w:pPr>
            <w:r>
              <w:rPr>
                <w:rFonts w:ascii="Arial" w:eastAsia="Arial" w:hAnsi="Arial" w:cs="Arial"/>
                <w:i/>
                <w:sz w:val="20"/>
              </w:rPr>
              <w:t xml:space="preserve">agenda global </w:t>
            </w:r>
          </w:p>
          <w:p w:rsidR="009677C4" w:rsidRDefault="006225CA">
            <w:pPr>
              <w:spacing w:after="0" w:line="279" w:lineRule="auto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tanto en materia social como </w:t>
            </w:r>
          </w:p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medioambiental, impulsada por la ONU.   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 w:line="278" w:lineRule="auto"/>
              <w:ind w:left="15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La actividad evaluará el nivel de análisis y </w:t>
            </w:r>
          </w:p>
          <w:p w:rsidR="009677C4" w:rsidRDefault="006225CA">
            <w:pPr>
              <w:spacing w:after="0"/>
              <w:ind w:left="35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pensamiento crítico. </w:t>
            </w:r>
          </w:p>
        </w:tc>
      </w:tr>
      <w:tr w:rsidR="009677C4">
        <w:trPr>
          <w:trHeight w:val="3684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Unidad 1 </w:t>
            </w:r>
          </w:p>
          <w:p w:rsidR="009677C4" w:rsidRDefault="006225CA">
            <w:pPr>
              <w:spacing w:after="35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0"/>
              <w:ind w:left="2" w:hanging="2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Consigna: </w:t>
            </w:r>
            <w:r>
              <w:rPr>
                <w:rFonts w:ascii="Times New Roman" w:eastAsia="Times New Roman" w:hAnsi="Times New Roman" w:cs="Times New Roman"/>
                <w:sz w:val="24"/>
              </w:rPr>
              <w:t>analizar noticias que incluyan datos de actualidad acerca de los ODS.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/>
              <w:ind w:left="1"/>
            </w:pPr>
            <w:r>
              <w:rPr>
                <w:rFonts w:ascii="Arial" w:eastAsia="Arial" w:hAnsi="Arial" w:cs="Arial"/>
                <w:i/>
                <w:sz w:val="20"/>
              </w:rPr>
              <w:t xml:space="preserve">Asincrónico 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Observación, lectura, análisis y redacción. 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17"/>
              <w:ind w:right="36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Que puedan </w:t>
            </w:r>
          </w:p>
          <w:p w:rsidR="009677C4" w:rsidRDefault="006225CA">
            <w:pPr>
              <w:spacing w:after="17"/>
              <w:ind w:left="23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hacer un análisis </w:t>
            </w:r>
          </w:p>
          <w:p w:rsidR="009677C4" w:rsidRDefault="006225CA">
            <w:pPr>
              <w:spacing w:after="2" w:line="277" w:lineRule="auto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y asociación de nueva  </w:t>
            </w:r>
          </w:p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información y de datos nuevos. 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2" w:line="277" w:lineRule="auto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La actividad se evaluará el nivel de análisis y </w:t>
            </w:r>
          </w:p>
          <w:p w:rsidR="009677C4" w:rsidRDefault="006225CA">
            <w:pPr>
              <w:spacing w:after="0"/>
              <w:ind w:left="35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pensamiento crítico. </w:t>
            </w:r>
          </w:p>
        </w:tc>
      </w:tr>
      <w:tr w:rsidR="009677C4">
        <w:trPr>
          <w:trHeight w:val="3684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Unidad 2 </w:t>
            </w:r>
          </w:p>
          <w:p w:rsidR="009677C4" w:rsidRDefault="006225CA">
            <w:pPr>
              <w:spacing w:after="32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9677C4" w:rsidRDefault="006225CA">
            <w:pPr>
              <w:spacing w:after="0"/>
              <w:ind w:left="2" w:right="37"/>
              <w:jc w:val="both"/>
            </w:pPr>
            <w:r>
              <w:rPr>
                <w:rFonts w:ascii="Arial" w:eastAsia="Arial" w:hAnsi="Arial" w:cs="Arial"/>
                <w:b/>
                <w:i/>
                <w:sz w:val="20"/>
              </w:rPr>
              <w:t>Consigna: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Identificar posibles inconsistencias entre el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deber ser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de los instrumentos jurídicos internacionales y el mundo real, ante situaciones concretas de la actualidad</w:t>
            </w:r>
            <w:r>
              <w:rPr>
                <w:rFonts w:ascii="Times New Roman" w:eastAsia="Times New Roman" w:hAnsi="Times New Roman" w:cs="Times New Roman"/>
                <w:sz w:val="24"/>
              </w:rPr>
              <w:t>, sobre películas, artículos de diarios, informes de organismos.</w:t>
            </w: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Asincrónico 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/>
              <w:ind w:left="94"/>
            </w:pPr>
            <w:r>
              <w:rPr>
                <w:rFonts w:ascii="Arial" w:eastAsia="Arial" w:hAnsi="Arial" w:cs="Arial"/>
                <w:i/>
                <w:sz w:val="20"/>
              </w:rPr>
              <w:t xml:space="preserve">Acceso a Internet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17"/>
              <w:ind w:right="4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Que puedan </w:t>
            </w:r>
          </w:p>
          <w:p w:rsidR="009677C4" w:rsidRDefault="006225CA">
            <w:pPr>
              <w:spacing w:after="0" w:line="278" w:lineRule="auto"/>
              <w:ind w:left="6" w:hanging="6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hacer un análisis y asociación de temas desde la </w:t>
            </w:r>
          </w:p>
          <w:p w:rsidR="009677C4" w:rsidRDefault="006225CA">
            <w:pPr>
              <w:spacing w:after="0" w:line="277" w:lineRule="auto"/>
              <w:ind w:left="9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teoría aplicados a situaciones </w:t>
            </w:r>
          </w:p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concretas de la realidad. 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2" w:line="277" w:lineRule="auto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La actividad se evaluará </w:t>
            </w:r>
          </w:p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comprensión teórica y nivel de análisis y pensamiento crítico. </w:t>
            </w:r>
          </w:p>
        </w:tc>
      </w:tr>
      <w:tr w:rsidR="009677C4">
        <w:trPr>
          <w:trHeight w:val="3687"/>
        </w:trPr>
        <w:tc>
          <w:tcPr>
            <w:tcW w:w="2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312"/>
            </w:pPr>
            <w:r>
              <w:rPr>
                <w:rFonts w:ascii="Arial" w:eastAsia="Arial" w:hAnsi="Arial" w:cs="Arial"/>
                <w:i/>
                <w:sz w:val="20"/>
              </w:rPr>
              <w:t xml:space="preserve">Unidad 2 </w:t>
            </w:r>
          </w:p>
          <w:p w:rsidR="009677C4" w:rsidRDefault="006225CA">
            <w:pPr>
              <w:spacing w:after="245" w:line="240" w:lineRule="auto"/>
              <w:ind w:left="2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Consigna: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presentar una temática puntual de la unidad. </w:t>
            </w:r>
          </w:p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b/>
                <w:i/>
                <w:sz w:val="20"/>
              </w:rPr>
              <w:t xml:space="preserve"> </w:t>
            </w:r>
          </w:p>
        </w:tc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Sincrónica 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Acceso a Internet y PPT.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19"/>
              <w:ind w:right="4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Que puedan </w:t>
            </w:r>
          </w:p>
          <w:p w:rsidR="009677C4" w:rsidRDefault="006225CA">
            <w:pPr>
              <w:spacing w:after="17"/>
              <w:ind w:left="19"/>
              <w:jc w:val="both"/>
            </w:pPr>
            <w:r>
              <w:rPr>
                <w:rFonts w:ascii="Arial" w:eastAsia="Arial" w:hAnsi="Arial" w:cs="Arial"/>
                <w:i/>
                <w:sz w:val="20"/>
              </w:rPr>
              <w:t xml:space="preserve">hacer un análisis </w:t>
            </w:r>
          </w:p>
          <w:p w:rsidR="009677C4" w:rsidRDefault="006225CA">
            <w:pPr>
              <w:spacing w:after="0" w:line="277" w:lineRule="auto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y asociación del deber ser de </w:t>
            </w:r>
          </w:p>
          <w:p w:rsidR="009677C4" w:rsidRDefault="006225CA">
            <w:pPr>
              <w:spacing w:after="17"/>
              <w:ind w:right="4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instrumentos </w:t>
            </w:r>
          </w:p>
          <w:p w:rsidR="009677C4" w:rsidRDefault="006225CA">
            <w:pPr>
              <w:spacing w:after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jurídicos versus mundo real. </w:t>
            </w:r>
          </w:p>
        </w:tc>
        <w:tc>
          <w:tcPr>
            <w:tcW w:w="1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7C4" w:rsidRDefault="006225CA">
            <w:pPr>
              <w:spacing w:after="0" w:line="277" w:lineRule="auto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La actividad se evaluará </w:t>
            </w:r>
          </w:p>
          <w:p w:rsidR="009677C4" w:rsidRDefault="006225CA">
            <w:pPr>
              <w:spacing w:after="0"/>
              <w:ind w:left="3" w:hanging="3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comprensión teórica y nivel de análisis y pensamiento crítico </w:t>
            </w:r>
          </w:p>
        </w:tc>
      </w:tr>
    </w:tbl>
    <w:p w:rsidR="009677C4" w:rsidRDefault="006225CA">
      <w:pPr>
        <w:spacing w:after="0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p w:rsidR="009677C4" w:rsidRDefault="006225CA">
      <w:pPr>
        <w:spacing w:after="0"/>
        <w:ind w:left="2"/>
        <w:jc w:val="both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sectPr w:rsidR="009677C4">
      <w:footerReference w:type="even" r:id="rId158"/>
      <w:footerReference w:type="default" r:id="rId159"/>
      <w:footerReference w:type="first" r:id="rId160"/>
      <w:footnotePr>
        <w:numRestart w:val="eachPage"/>
      </w:footnotePr>
      <w:pgSz w:w="11906" w:h="16838"/>
      <w:pgMar w:top="1421" w:right="1128" w:bottom="1517" w:left="1130" w:header="720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225CA">
      <w:pPr>
        <w:spacing w:after="0" w:line="240" w:lineRule="auto"/>
      </w:pPr>
      <w:r>
        <w:separator/>
      </w:r>
    </w:p>
  </w:endnote>
  <w:endnote w:type="continuationSeparator" w:id="0">
    <w:p w:rsidR="00000000" w:rsidRDefault="00622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7C4" w:rsidRDefault="006225CA">
    <w:pPr>
      <w:spacing w:after="0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9677C4" w:rsidRDefault="006225CA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7C4" w:rsidRDefault="006225CA">
    <w:pPr>
      <w:spacing w:after="0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6225CA">
      <w:rPr>
        <w:rFonts w:ascii="Times New Roman" w:eastAsia="Times New Roman" w:hAnsi="Times New Roman" w:cs="Times New Roman"/>
        <w:noProof/>
        <w:sz w:val="24"/>
      </w:rPr>
      <w:t>8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9677C4" w:rsidRDefault="006225CA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7C4" w:rsidRDefault="006225CA">
    <w:pPr>
      <w:spacing w:after="0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9677C4" w:rsidRDefault="006225CA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7C4" w:rsidRDefault="006225CA">
      <w:pPr>
        <w:spacing w:after="0" w:line="260" w:lineRule="auto"/>
        <w:ind w:left="2" w:right="9" w:hanging="2"/>
        <w:jc w:val="both"/>
      </w:pPr>
      <w:r>
        <w:separator/>
      </w:r>
    </w:p>
  </w:footnote>
  <w:footnote w:type="continuationSeparator" w:id="0">
    <w:p w:rsidR="009677C4" w:rsidRDefault="006225CA">
      <w:pPr>
        <w:spacing w:after="0" w:line="260" w:lineRule="auto"/>
        <w:ind w:left="2" w:right="9" w:hanging="2"/>
        <w:jc w:val="both"/>
      </w:pPr>
      <w:r>
        <w:continuationSeparator/>
      </w:r>
    </w:p>
  </w:footnote>
  <w:footnote w:id="1">
    <w:p w:rsidR="009677C4" w:rsidRDefault="006225CA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i w:val="0"/>
        </w:rPr>
        <w:t xml:space="preserve">Según el Anexo de la Resolución Ministerial 2598/2023, </w:t>
      </w:r>
      <w:r>
        <w:t>“el CRE se define como la unidad de tiempo total de trabajo académico que dedican los/as estudiantes para alcanzar los objetivos formativos de cada una de las unida</w:t>
      </w:r>
      <w:r>
        <w:t>des y/o actividades curriculares que componen el plan de estudios. En esta unidad de tiempo se incluyen: a) las horas de docencia o interacción pedagógica docente-estudiantes, independientemente de la modalidad, y b) las horas de trabajo autónomo del estud</w:t>
      </w:r>
      <w:r>
        <w:t xml:space="preserve">iante que son adicionales a las de docencia o interacción docente-estudiantes. (...) El valor asignado a cada CRE será de 25 (VEINTICINCO) horas de trabajo total del/la estudiante.” </w:t>
      </w:r>
    </w:p>
    <w:p w:rsidR="009677C4" w:rsidRDefault="006225CA">
      <w:pPr>
        <w:pStyle w:val="footnotedescription"/>
        <w:spacing w:line="259" w:lineRule="auto"/>
        <w:ind w:left="0" w:right="0" w:firstLine="0"/>
        <w:jc w:val="left"/>
      </w:pPr>
      <w:r>
        <w:rPr>
          <w:i w:val="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872"/>
    <w:multiLevelType w:val="hybridMultilevel"/>
    <w:tmpl w:val="39888BDE"/>
    <w:lvl w:ilvl="0" w:tplc="3FAE84EE">
      <w:start w:val="1"/>
      <w:numFmt w:val="lowerLetter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F4FE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04DF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EA2E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B0261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FCA2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0E85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01B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7C41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D21369"/>
    <w:multiLevelType w:val="hybridMultilevel"/>
    <w:tmpl w:val="C422FC54"/>
    <w:lvl w:ilvl="0" w:tplc="E32CAC30">
      <w:start w:val="1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BAED76">
      <w:start w:val="1"/>
      <w:numFmt w:val="decimal"/>
      <w:lvlText w:val="%2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B8A63E">
      <w:start w:val="1"/>
      <w:numFmt w:val="lowerRoman"/>
      <w:lvlText w:val="%3"/>
      <w:lvlJc w:val="left"/>
      <w:pPr>
        <w:ind w:left="1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68FD84">
      <w:start w:val="1"/>
      <w:numFmt w:val="decimal"/>
      <w:lvlText w:val="%4"/>
      <w:lvlJc w:val="left"/>
      <w:pPr>
        <w:ind w:left="2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82F92E">
      <w:start w:val="1"/>
      <w:numFmt w:val="lowerLetter"/>
      <w:lvlText w:val="%5"/>
      <w:lvlJc w:val="left"/>
      <w:pPr>
        <w:ind w:left="2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F438C6">
      <w:start w:val="1"/>
      <w:numFmt w:val="lowerRoman"/>
      <w:lvlText w:val="%6"/>
      <w:lvlJc w:val="left"/>
      <w:pPr>
        <w:ind w:left="3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8E6BF6">
      <w:start w:val="1"/>
      <w:numFmt w:val="decimal"/>
      <w:lvlText w:val="%7"/>
      <w:lvlJc w:val="left"/>
      <w:pPr>
        <w:ind w:left="4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18C9F2">
      <w:start w:val="1"/>
      <w:numFmt w:val="lowerLetter"/>
      <w:lvlText w:val="%8"/>
      <w:lvlJc w:val="left"/>
      <w:pPr>
        <w:ind w:left="5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364C56">
      <w:start w:val="1"/>
      <w:numFmt w:val="lowerRoman"/>
      <w:lvlText w:val="%9"/>
      <w:lvlJc w:val="left"/>
      <w:pPr>
        <w:ind w:left="5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A442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7A0186"/>
    <w:multiLevelType w:val="hybridMultilevel"/>
    <w:tmpl w:val="4434E53E"/>
    <w:lvl w:ilvl="0" w:tplc="367E0FC4">
      <w:start w:val="7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D6C3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FA8B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94FA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4888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D491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8E06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EA8E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76EE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055EF7"/>
    <w:multiLevelType w:val="hybridMultilevel"/>
    <w:tmpl w:val="02EA33EA"/>
    <w:lvl w:ilvl="0" w:tplc="F15E5986">
      <w:start w:val="1"/>
      <w:numFmt w:val="bullet"/>
      <w:lvlText w:val="•"/>
      <w:lvlJc w:val="left"/>
      <w:pPr>
        <w:ind w:left="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FA3E28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0EC82C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060626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1861B6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4E80CA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7A8CF4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8F08C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5AF0B0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B666F7"/>
    <w:multiLevelType w:val="hybridMultilevel"/>
    <w:tmpl w:val="AACABA16"/>
    <w:lvl w:ilvl="0" w:tplc="6B48228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30D0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AE772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0EDDF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68E8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0565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0012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D2A93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F2FBE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9D1204"/>
    <w:multiLevelType w:val="hybridMultilevel"/>
    <w:tmpl w:val="961A06CE"/>
    <w:lvl w:ilvl="0" w:tplc="6052B8AC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026AC4">
      <w:start w:val="1"/>
      <w:numFmt w:val="lowerLetter"/>
      <w:lvlText w:val="%2"/>
      <w:lvlJc w:val="left"/>
      <w:pPr>
        <w:ind w:left="1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0662F4">
      <w:start w:val="1"/>
      <w:numFmt w:val="lowerRoman"/>
      <w:lvlText w:val="%3"/>
      <w:lvlJc w:val="left"/>
      <w:pPr>
        <w:ind w:left="1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14BA88">
      <w:start w:val="1"/>
      <w:numFmt w:val="decimal"/>
      <w:lvlText w:val="%4"/>
      <w:lvlJc w:val="left"/>
      <w:pPr>
        <w:ind w:left="2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7283BC">
      <w:start w:val="1"/>
      <w:numFmt w:val="lowerLetter"/>
      <w:lvlText w:val="%5"/>
      <w:lvlJc w:val="left"/>
      <w:pPr>
        <w:ind w:left="3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ECB632">
      <w:start w:val="1"/>
      <w:numFmt w:val="lowerRoman"/>
      <w:lvlText w:val="%6"/>
      <w:lvlJc w:val="left"/>
      <w:pPr>
        <w:ind w:left="3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BABD06">
      <w:start w:val="1"/>
      <w:numFmt w:val="decimal"/>
      <w:lvlText w:val="%7"/>
      <w:lvlJc w:val="left"/>
      <w:pPr>
        <w:ind w:left="4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68B498">
      <w:start w:val="1"/>
      <w:numFmt w:val="lowerLetter"/>
      <w:lvlText w:val="%8"/>
      <w:lvlJc w:val="left"/>
      <w:pPr>
        <w:ind w:left="5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C7A5A">
      <w:start w:val="1"/>
      <w:numFmt w:val="lowerRoman"/>
      <w:lvlText w:val="%9"/>
      <w:lvlJc w:val="left"/>
      <w:pPr>
        <w:ind w:left="6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C4"/>
    <w:rsid w:val="006225CA"/>
    <w:rsid w:val="0096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220D2"/>
  <w15:docId w15:val="{45A2056B-368C-49CC-909D-F0B60B67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sz w:val="28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229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i/>
      <w:color w:val="000000"/>
      <w:sz w:val="28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60" w:lineRule="auto"/>
      <w:ind w:left="2" w:right="9" w:hanging="2"/>
      <w:jc w:val="both"/>
    </w:pPr>
    <w:rPr>
      <w:rFonts w:ascii="Times New Roman" w:eastAsia="Times New Roman" w:hAnsi="Times New Roman" w:cs="Times New Roman"/>
      <w:i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i/>
      <w:color w:val="000000"/>
      <w:sz w:val="20"/>
    </w:rPr>
  </w:style>
  <w:style w:type="character" w:customStyle="1" w:styleId="Ttulo2Car">
    <w:name w:val="Título 2 Car"/>
    <w:link w:val="Ttulo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622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undocs.org/es/A/CONF.48/14/Rev.1" TargetMode="External"/><Relationship Id="rId21" Type="http://schemas.openxmlformats.org/officeDocument/2006/relationships/hyperlink" Target="https://www.weforum.org/publications/global-risks-report-2026/in-full/global-risks-report-2026-chapter-1/" TargetMode="External"/><Relationship Id="rId42" Type="http://schemas.openxmlformats.org/officeDocument/2006/relationships/hyperlink" Target="https://www.oxfam.org/es/informes/contra-el-imperio-de-los-mas-ricos" TargetMode="External"/><Relationship Id="rId63" Type="http://schemas.openxmlformats.org/officeDocument/2006/relationships/hyperlink" Target="http://www.oas.org/juridico/spanish/tratados/a-61.html" TargetMode="External"/><Relationship Id="rId84" Type="http://schemas.openxmlformats.org/officeDocument/2006/relationships/hyperlink" Target="http://www.theclinic.cl/2017/01/19/martin-hilbert-experto-redes-digitales-obama-trump-usaron-big-data-lavar-cerebros/" TargetMode="External"/><Relationship Id="rId138" Type="http://schemas.openxmlformats.org/officeDocument/2006/relationships/hyperlink" Target="http://www.lemonde.fr/les-decodeurs/article/2017/11/22/les-contradictions-de-la-circulaire-sur-l-ecriture-inclusive_5218818_4355770.html" TargetMode="External"/><Relationship Id="rId159" Type="http://schemas.openxmlformats.org/officeDocument/2006/relationships/footer" Target="footer2.xml"/><Relationship Id="rId107" Type="http://schemas.openxmlformats.org/officeDocument/2006/relationships/hyperlink" Target="https://d1tn3vj7xz9fdh.cloudfront.net/s3fs-public/file_attachments/bp-reward-work-not-wealth-220118-summ-es.pdf" TargetMode="External"/><Relationship Id="rId11" Type="http://schemas.openxmlformats.org/officeDocument/2006/relationships/hyperlink" Target="https://www.weforum.org/publications/global-risks-report-2026/in-full/global-risks-report-2026-chapter-1/" TargetMode="External"/><Relationship Id="rId32" Type="http://schemas.openxmlformats.org/officeDocument/2006/relationships/hyperlink" Target="https://www.weforum.org/publications/global-risks-report-2026/in-full/global-risks-report-2026-chapter-1/" TargetMode="External"/><Relationship Id="rId53" Type="http://schemas.openxmlformats.org/officeDocument/2006/relationships/hyperlink" Target="https://www.oxfam.org/es/informes/contra-el-imperio-de-los-mas-ricos" TargetMode="External"/><Relationship Id="rId74" Type="http://schemas.openxmlformats.org/officeDocument/2006/relationships/hyperlink" Target="http://www.theclinic.cl/2017/01/19/martin-hilbert-experto-redes-digitales-obama-trump-usaron-big-data-lavar-cerebros/" TargetMode="External"/><Relationship Id="rId128" Type="http://schemas.openxmlformats.org/officeDocument/2006/relationships/hyperlink" Target="http://www.ohchr.org/Documents/Publications/HR-PUB-14-2_SP.pdf" TargetMode="External"/><Relationship Id="rId149" Type="http://schemas.openxmlformats.org/officeDocument/2006/relationships/hyperlink" Target="http://www.lemonde.fr/les-decodeurs/article/2017/11/22/les-contradictions-de-la-circulaire-sur-l-ecriture-inclusive_5218818_4355770.html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www.ohchr.org/Documents/Publications/FS36_sp.pdf" TargetMode="External"/><Relationship Id="rId160" Type="http://schemas.openxmlformats.org/officeDocument/2006/relationships/footer" Target="footer3.xml"/><Relationship Id="rId22" Type="http://schemas.openxmlformats.org/officeDocument/2006/relationships/hyperlink" Target="https://www.weforum.org/publications/global-risks-report-2026/in-full/global-risks-report-2026-chapter-1/" TargetMode="External"/><Relationship Id="rId43" Type="http://schemas.openxmlformats.org/officeDocument/2006/relationships/hyperlink" Target="https://www.oxfam.org/es/informes/contra-el-imperio-de-los-mas-ricos" TargetMode="External"/><Relationship Id="rId64" Type="http://schemas.openxmlformats.org/officeDocument/2006/relationships/hyperlink" Target="http://www.oas.org/juridico/spanish/tratados/a-61.html" TargetMode="External"/><Relationship Id="rId118" Type="http://schemas.openxmlformats.org/officeDocument/2006/relationships/hyperlink" Target="http://undocs.org/es/A/CONF.48/14/Rev.1" TargetMode="External"/><Relationship Id="rId139" Type="http://schemas.openxmlformats.org/officeDocument/2006/relationships/hyperlink" Target="http://www.lemonde.fr/les-decodeurs/article/2017/11/22/les-contradictions-de-la-circulaire-sur-l-ecriture-inclusive_5218818_4355770.html" TargetMode="External"/><Relationship Id="rId85" Type="http://schemas.openxmlformats.org/officeDocument/2006/relationships/hyperlink" Target="http://www.theclinic.cl/2017/01/19/martin-hilbert-experto-redes-digitales-obama-trump-usaron-big-data-lavar-cerebros/" TargetMode="External"/><Relationship Id="rId150" Type="http://schemas.openxmlformats.org/officeDocument/2006/relationships/hyperlink" Target="http://www.lemonde.fr/les-decodeurs/article/2017/11/22/les-contradictions-de-la-circulaire-sur-l-ecriture-inclusive_5218818_4355770.html" TargetMode="External"/><Relationship Id="rId12" Type="http://schemas.openxmlformats.org/officeDocument/2006/relationships/hyperlink" Target="https://www.weforum.org/publications/global-risks-report-2026/in-full/global-risks-report-2026-chapter-1/" TargetMode="External"/><Relationship Id="rId17" Type="http://schemas.openxmlformats.org/officeDocument/2006/relationships/hyperlink" Target="https://www.weforum.org/publications/global-risks-report-2026/in-full/global-risks-report-2026-chapter-1/" TargetMode="External"/><Relationship Id="rId33" Type="http://schemas.openxmlformats.org/officeDocument/2006/relationships/hyperlink" Target="https://www.weforum.org/publications/global-risks-report-2026/in-full/global-risks-report-2026-chapter-1/" TargetMode="External"/><Relationship Id="rId38" Type="http://schemas.openxmlformats.org/officeDocument/2006/relationships/hyperlink" Target="https://www.weforum.org/publications/global-risks-report-2026/in-full/global-risks-report-2026-chapter-1/" TargetMode="External"/><Relationship Id="rId59" Type="http://schemas.openxmlformats.org/officeDocument/2006/relationships/hyperlink" Target="http://www.un.org/womenwatch/daw/cedaw/text/sconvention.htm" TargetMode="External"/><Relationship Id="rId103" Type="http://schemas.openxmlformats.org/officeDocument/2006/relationships/hyperlink" Target="https://d1tn3vj7xz9fdh.cloudfront.net/s3fs-public/file_attachments/bp-reward-work-not-wealth-220118-summ-es.pdf" TargetMode="External"/><Relationship Id="rId108" Type="http://schemas.openxmlformats.org/officeDocument/2006/relationships/hyperlink" Target="https://d1tn3vj7xz9fdh.cloudfront.net/s3fs-public/file_attachments/bp-reward-work-not-wealth-220118-summ-es.pdf" TargetMode="External"/><Relationship Id="rId124" Type="http://schemas.openxmlformats.org/officeDocument/2006/relationships/hyperlink" Target="http://www.vatican.va/content/francesco/es/encyclicals/documents/papa-francesco_20150524_enciclica-laudato-si.html" TargetMode="External"/><Relationship Id="rId129" Type="http://schemas.openxmlformats.org/officeDocument/2006/relationships/hyperlink" Target="http://www.ohchr.org/Documents/Publications/HR-PUB-14-2_SP.pdf" TargetMode="External"/><Relationship Id="rId54" Type="http://schemas.openxmlformats.org/officeDocument/2006/relationships/hyperlink" Target="https://www.oxfam.org/es/informes/contra-el-imperio-de-los-mas-ricos" TargetMode="External"/><Relationship Id="rId70" Type="http://schemas.openxmlformats.org/officeDocument/2006/relationships/hyperlink" Target="http://www.theclinic.cl/2017/01/19/martin-hilbert-experto-redes-digitales-obama-trump-usaron-big-data-lavar-cerebros/" TargetMode="External"/><Relationship Id="rId75" Type="http://schemas.openxmlformats.org/officeDocument/2006/relationships/hyperlink" Target="http://www.theclinic.cl/2017/01/19/martin-hilbert-experto-redes-digitales-obama-trump-usaron-big-data-lavar-cerebros/" TargetMode="External"/><Relationship Id="rId91" Type="http://schemas.openxmlformats.org/officeDocument/2006/relationships/hyperlink" Target="http://www.theclinic.cl/2017/01/19/martin-hilbert-experto-redes-digitales-obama-trump-usaron-big-data-lavar-cerebros/" TargetMode="External"/><Relationship Id="rId96" Type="http://schemas.openxmlformats.org/officeDocument/2006/relationships/hyperlink" Target="http://www.ohchr.org/Documents/Publications/FS36_sp.pdf" TargetMode="External"/><Relationship Id="rId140" Type="http://schemas.openxmlformats.org/officeDocument/2006/relationships/hyperlink" Target="http://www.lemonde.fr/les-decodeurs/article/2017/11/22/les-contradictions-de-la-circulaire-sur-l-ecriture-inclusive_5218818_4355770.html" TargetMode="External"/><Relationship Id="rId145" Type="http://schemas.openxmlformats.org/officeDocument/2006/relationships/hyperlink" Target="http://www.lemonde.fr/les-decodeurs/article/2017/11/22/les-contradictions-de-la-circulaire-sur-l-ecriture-inclusive_5218818_4355770.html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weforum.org/publications/global-risks-report-2026/in-full/global-risks-report-2026-chapter-1/" TargetMode="External"/><Relationship Id="rId28" Type="http://schemas.openxmlformats.org/officeDocument/2006/relationships/hyperlink" Target="https://www.weforum.org/publications/global-risks-report-2026/in-full/global-risks-report-2026-chapter-1/" TargetMode="External"/><Relationship Id="rId49" Type="http://schemas.openxmlformats.org/officeDocument/2006/relationships/hyperlink" Target="https://www.oxfam.org/es/informes/contra-el-imperio-de-los-mas-ricos" TargetMode="External"/><Relationship Id="rId114" Type="http://schemas.openxmlformats.org/officeDocument/2006/relationships/hyperlink" Target="https://d1tn3vj7xz9fdh.cloudfront.net/s3fs-public/file_attachments/bp-reward-work-not-wealth-220118-summ-es.pdf" TargetMode="External"/><Relationship Id="rId119" Type="http://schemas.openxmlformats.org/officeDocument/2006/relationships/hyperlink" Target="http://www.vatican.va/content/francesco/es/encyclicals/documents/papa-francesco_20150524_enciclica-laudato-si.html" TargetMode="External"/><Relationship Id="rId44" Type="http://schemas.openxmlformats.org/officeDocument/2006/relationships/hyperlink" Target="https://www.oxfam.org/es/informes/contra-el-imperio-de-los-mas-ricos" TargetMode="External"/><Relationship Id="rId60" Type="http://schemas.openxmlformats.org/officeDocument/2006/relationships/hyperlink" Target="http://www.un.org/womenwatch/daw/cedaw/text/sconvention.htm" TargetMode="External"/><Relationship Id="rId65" Type="http://schemas.openxmlformats.org/officeDocument/2006/relationships/hyperlink" Target="http://www.ohchr.org/Documents/Publications/FactSheet24Rev.1sp.pdf" TargetMode="External"/><Relationship Id="rId81" Type="http://schemas.openxmlformats.org/officeDocument/2006/relationships/hyperlink" Target="http://www.theclinic.cl/2017/01/19/martin-hilbert-experto-redes-digitales-obama-trump-usaron-big-data-lavar-cerebros/" TargetMode="External"/><Relationship Id="rId86" Type="http://schemas.openxmlformats.org/officeDocument/2006/relationships/hyperlink" Target="http://www.theclinic.cl/2017/01/19/martin-hilbert-experto-redes-digitales-obama-trump-usaron-big-data-lavar-cerebros/" TargetMode="External"/><Relationship Id="rId130" Type="http://schemas.openxmlformats.org/officeDocument/2006/relationships/hyperlink" Target="http://www.ohchr.org/Documents/Publications/HR-PUB-14-2_SP.pdf" TargetMode="External"/><Relationship Id="rId135" Type="http://schemas.openxmlformats.org/officeDocument/2006/relationships/hyperlink" Target="http://www.ohchr.org/Documents/Publications/HR-PUB-14-2_SP.pdf" TargetMode="External"/><Relationship Id="rId151" Type="http://schemas.openxmlformats.org/officeDocument/2006/relationships/hyperlink" Target="http://www.lemonde.fr/les-decodeurs/article/2017/11/22/les-contradictions-de-la-circulaire-sur-l-ecriture-inclusive_5218818_4355770.html" TargetMode="External"/><Relationship Id="rId156" Type="http://schemas.openxmlformats.org/officeDocument/2006/relationships/hyperlink" Target="http://www.lemonde.fr/les-decodeurs/article/2017/11/22/les-contradictions-de-la-circulaire-sur-l-ecriture-inclusive_5218818_4355770.html" TargetMode="External"/><Relationship Id="rId13" Type="http://schemas.openxmlformats.org/officeDocument/2006/relationships/hyperlink" Target="https://www.weforum.org/publications/global-risks-report-2026/in-full/global-risks-report-2026-chapter-1/" TargetMode="External"/><Relationship Id="rId18" Type="http://schemas.openxmlformats.org/officeDocument/2006/relationships/hyperlink" Target="https://www.weforum.org/publications/global-risks-report-2026/in-full/global-risks-report-2026-chapter-1/" TargetMode="External"/><Relationship Id="rId39" Type="http://schemas.openxmlformats.org/officeDocument/2006/relationships/hyperlink" Target="https://www.weforum.org/publications/global-risks-report-2026/in-full/global-risks-report-2026-chapter-1/" TargetMode="External"/><Relationship Id="rId109" Type="http://schemas.openxmlformats.org/officeDocument/2006/relationships/hyperlink" Target="https://d1tn3vj7xz9fdh.cloudfront.net/s3fs-public/file_attachments/bp-reward-work-not-wealth-220118-summ-es.pdf" TargetMode="External"/><Relationship Id="rId34" Type="http://schemas.openxmlformats.org/officeDocument/2006/relationships/hyperlink" Target="https://www.weforum.org/publications/global-risks-report-2026/in-full/global-risks-report-2026-chapter-1/" TargetMode="External"/><Relationship Id="rId50" Type="http://schemas.openxmlformats.org/officeDocument/2006/relationships/hyperlink" Target="https://www.oxfam.org/es/informes/contra-el-imperio-de-los-mas-ricos" TargetMode="External"/><Relationship Id="rId55" Type="http://schemas.openxmlformats.org/officeDocument/2006/relationships/hyperlink" Target="https://www.oxfam.org/es/informes/contra-el-imperio-de-los-mas-ricos" TargetMode="External"/><Relationship Id="rId76" Type="http://schemas.openxmlformats.org/officeDocument/2006/relationships/hyperlink" Target="http://www.theclinic.cl/2017/01/19/martin-hilbert-experto-redes-digitales-obama-trump-usaron-big-data-lavar-cerebros/" TargetMode="External"/><Relationship Id="rId97" Type="http://schemas.openxmlformats.org/officeDocument/2006/relationships/hyperlink" Target="http://www.ohchr.org/Documents/Publications/Factsheet31sp.pdf" TargetMode="External"/><Relationship Id="rId104" Type="http://schemas.openxmlformats.org/officeDocument/2006/relationships/hyperlink" Target="https://d1tn3vj7xz9fdh.cloudfront.net/s3fs-public/file_attachments/bp-reward-work-not-wealth-220118-summ-es.pdf" TargetMode="External"/><Relationship Id="rId120" Type="http://schemas.openxmlformats.org/officeDocument/2006/relationships/hyperlink" Target="http://www.vatican.va/content/francesco/es/encyclicals/documents/papa-francesco_20150524_enciclica-laudato-si.html" TargetMode="External"/><Relationship Id="rId125" Type="http://schemas.openxmlformats.org/officeDocument/2006/relationships/hyperlink" Target="http://www.vatican.va/content/francesco/es/encyclicals/documents/papa-francesco_20150524_enciclica-laudato-si.html" TargetMode="External"/><Relationship Id="rId141" Type="http://schemas.openxmlformats.org/officeDocument/2006/relationships/hyperlink" Target="http://www.lemonde.fr/les-decodeurs/article/2017/11/22/les-contradictions-de-la-circulaire-sur-l-ecriture-inclusive_5218818_4355770.html" TargetMode="External"/><Relationship Id="rId146" Type="http://schemas.openxmlformats.org/officeDocument/2006/relationships/hyperlink" Target="http://www.lemonde.fr/les-decodeurs/article/2017/11/22/les-contradictions-de-la-circulaire-sur-l-ecriture-inclusive_5218818_4355770.html" TargetMode="External"/><Relationship Id="rId7" Type="http://schemas.openxmlformats.org/officeDocument/2006/relationships/image" Target="media/image1.jpg"/><Relationship Id="rId71" Type="http://schemas.openxmlformats.org/officeDocument/2006/relationships/hyperlink" Target="http://www.theclinic.cl/2017/01/19/martin-hilbert-experto-redes-digitales-obama-trump-usaron-big-data-lavar-cerebros/" TargetMode="External"/><Relationship Id="rId92" Type="http://schemas.openxmlformats.org/officeDocument/2006/relationships/hyperlink" Target="http://www.theclinic.cl/2017/01/19/martin-hilbert-experto-redes-digitales-obama-trump-usaron-big-data-lavar-cerebros/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www.weforum.org/publications/global-risks-report-2026/in-full/global-risks-report-2026-chapter-1/" TargetMode="External"/><Relationship Id="rId24" Type="http://schemas.openxmlformats.org/officeDocument/2006/relationships/hyperlink" Target="https://www.weforum.org/publications/global-risks-report-2026/in-full/global-risks-report-2026-chapter-1/" TargetMode="External"/><Relationship Id="rId40" Type="http://schemas.openxmlformats.org/officeDocument/2006/relationships/hyperlink" Target="https://oi-files-d8-prod.s3.eu-west-2.amazonaws.com/s3fs-public/2026-01/ES%20-%20Resisting%20the%20Rule%20of%20the%20Rich.pdf" TargetMode="External"/><Relationship Id="rId45" Type="http://schemas.openxmlformats.org/officeDocument/2006/relationships/hyperlink" Target="https://www.oxfam.org/es/informes/contra-el-imperio-de-los-mas-ricos" TargetMode="External"/><Relationship Id="rId66" Type="http://schemas.openxmlformats.org/officeDocument/2006/relationships/hyperlink" Target="http://www.ohchr.org/Documents/Publications/FactSheet24Rev.1sp.pdf" TargetMode="External"/><Relationship Id="rId87" Type="http://schemas.openxmlformats.org/officeDocument/2006/relationships/hyperlink" Target="http://www.theclinic.cl/2017/01/19/martin-hilbert-experto-redes-digitales-obama-trump-usaron-big-data-lavar-cerebros/" TargetMode="External"/><Relationship Id="rId110" Type="http://schemas.openxmlformats.org/officeDocument/2006/relationships/hyperlink" Target="https://d1tn3vj7xz9fdh.cloudfront.net/s3fs-public/file_attachments/bp-reward-work-not-wealth-220118-summ-es.pdf" TargetMode="External"/><Relationship Id="rId115" Type="http://schemas.openxmlformats.org/officeDocument/2006/relationships/hyperlink" Target="https://d1tn3vj7xz9fdh.cloudfront.net/s3fs-public/file_attachments/bp-reward-work-not-wealth-220118-summ-es.pdf" TargetMode="External"/><Relationship Id="rId131" Type="http://schemas.openxmlformats.org/officeDocument/2006/relationships/hyperlink" Target="http://www.ohchr.org/Documents/Publications/HR-PUB-14-2_SP.pdf" TargetMode="External"/><Relationship Id="rId136" Type="http://schemas.openxmlformats.org/officeDocument/2006/relationships/hyperlink" Target="https://www.ohchr.org/Documents/Publications/FS36_sp.pdf" TargetMode="External"/><Relationship Id="rId157" Type="http://schemas.openxmlformats.org/officeDocument/2006/relationships/hyperlink" Target="http://www.lemonde.fr/les-decodeurs/article/2017/11/22/les-contradictions-de-la-circulaire-sur-l-ecriture-inclusive_5218818_4355770.html" TargetMode="External"/><Relationship Id="rId61" Type="http://schemas.openxmlformats.org/officeDocument/2006/relationships/hyperlink" Target="http://www.oas.org/juridico/spanish/tratados/a-61.html" TargetMode="External"/><Relationship Id="rId82" Type="http://schemas.openxmlformats.org/officeDocument/2006/relationships/hyperlink" Target="http://www.theclinic.cl/2017/01/19/martin-hilbert-experto-redes-digitales-obama-trump-usaron-big-data-lavar-cerebros/" TargetMode="External"/><Relationship Id="rId152" Type="http://schemas.openxmlformats.org/officeDocument/2006/relationships/hyperlink" Target="http://www.lemonde.fr/les-decodeurs/article/2017/11/22/les-contradictions-de-la-circulaire-sur-l-ecriture-inclusive_5218818_4355770.html" TargetMode="External"/><Relationship Id="rId19" Type="http://schemas.openxmlformats.org/officeDocument/2006/relationships/hyperlink" Target="https://www.weforum.org/publications/global-risks-report-2026/in-full/global-risks-report-2026-chapter-1/" TargetMode="External"/><Relationship Id="rId14" Type="http://schemas.openxmlformats.org/officeDocument/2006/relationships/hyperlink" Target="https://www.weforum.org/publications/global-risks-report-2026/in-full/global-risks-report-2026-chapter-1/" TargetMode="External"/><Relationship Id="rId30" Type="http://schemas.openxmlformats.org/officeDocument/2006/relationships/hyperlink" Target="https://www.weforum.org/publications/global-risks-report-2026/in-full/global-risks-report-2026-chapter-1/" TargetMode="External"/><Relationship Id="rId35" Type="http://schemas.openxmlformats.org/officeDocument/2006/relationships/hyperlink" Target="https://www.weforum.org/publications/global-risks-report-2026/in-full/global-risks-report-2026-chapter-1/" TargetMode="External"/><Relationship Id="rId56" Type="http://schemas.openxmlformats.org/officeDocument/2006/relationships/hyperlink" Target="http://catedraunescodh.unam.mx/catedra/CONACYT/18_Clinicas_Gdl/Clinicas2/Contenidos/14.RamirezG.OlympeGouges/14.CuadernoGR_DIDH2012.pdf" TargetMode="External"/><Relationship Id="rId77" Type="http://schemas.openxmlformats.org/officeDocument/2006/relationships/hyperlink" Target="http://www.theclinic.cl/2017/01/19/martin-hilbert-experto-redes-digitales-obama-trump-usaron-big-data-lavar-cerebros/" TargetMode="External"/><Relationship Id="rId100" Type="http://schemas.openxmlformats.org/officeDocument/2006/relationships/hyperlink" Target="https://d1tn3vj7xz9fdh.cloudfront.net/s3fs-public/file_attachments/bp-reward-work-not-wealth-220118-summ-es.pdf" TargetMode="External"/><Relationship Id="rId105" Type="http://schemas.openxmlformats.org/officeDocument/2006/relationships/hyperlink" Target="https://d1tn3vj7xz9fdh.cloudfront.net/s3fs-public/file_attachments/bp-reward-work-not-wealth-220118-summ-es.pdf" TargetMode="External"/><Relationship Id="rId126" Type="http://schemas.openxmlformats.org/officeDocument/2006/relationships/hyperlink" Target="http://www.vatican.va/content/francesco/es/encyclicals/documents/papa-francesco_20150524_enciclica-laudato-si.html" TargetMode="External"/><Relationship Id="rId147" Type="http://schemas.openxmlformats.org/officeDocument/2006/relationships/hyperlink" Target="http://www.lemonde.fr/les-decodeurs/article/2017/11/22/les-contradictions-de-la-circulaire-sur-l-ecriture-inclusive_5218818_4355770.html" TargetMode="External"/><Relationship Id="rId8" Type="http://schemas.openxmlformats.org/officeDocument/2006/relationships/hyperlink" Target="https://reports.weforum.org/docs/GRR26_Press_Release_Spanish.pdf" TargetMode="External"/><Relationship Id="rId51" Type="http://schemas.openxmlformats.org/officeDocument/2006/relationships/hyperlink" Target="https://www.oxfam.org/es/informes/contra-el-imperio-de-los-mas-ricos" TargetMode="External"/><Relationship Id="rId72" Type="http://schemas.openxmlformats.org/officeDocument/2006/relationships/hyperlink" Target="http://www.theclinic.cl/2017/01/19/martin-hilbert-experto-redes-digitales-obama-trump-usaron-big-data-lavar-cerebros/" TargetMode="External"/><Relationship Id="rId93" Type="http://schemas.openxmlformats.org/officeDocument/2006/relationships/hyperlink" Target="http://www.ohchr.org/Documents/Publications/FS36_sp.pdf" TargetMode="External"/><Relationship Id="rId98" Type="http://schemas.openxmlformats.org/officeDocument/2006/relationships/hyperlink" Target="http://www.ohchr.org/Documents/Publications/Factsheet31sp.pdf" TargetMode="External"/><Relationship Id="rId121" Type="http://schemas.openxmlformats.org/officeDocument/2006/relationships/hyperlink" Target="http://www.vatican.va/content/francesco/es/encyclicals/documents/papa-francesco_20150524_enciclica-laudato-si.html" TargetMode="External"/><Relationship Id="rId142" Type="http://schemas.openxmlformats.org/officeDocument/2006/relationships/hyperlink" Target="http://www.lemonde.fr/les-decodeurs/article/2017/11/22/les-contradictions-de-la-circulaire-sur-l-ecriture-inclusive_5218818_4355770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weforum.org/publications/global-risks-report-2026/in-full/global-risks-report-2026-chapter-1/" TargetMode="External"/><Relationship Id="rId46" Type="http://schemas.openxmlformats.org/officeDocument/2006/relationships/hyperlink" Target="https://www.oxfam.org/es/informes/contra-el-imperio-de-los-mas-ricos" TargetMode="External"/><Relationship Id="rId67" Type="http://schemas.openxmlformats.org/officeDocument/2006/relationships/hyperlink" Target="http://www.acnur.org/fileadmin/scripts/doc.php?file=fileadmin/Documentos/BDL/2001/0005" TargetMode="External"/><Relationship Id="rId116" Type="http://schemas.openxmlformats.org/officeDocument/2006/relationships/hyperlink" Target="https://d1tn3vj7xz9fdh.cloudfront.net/s3fs-public/file_attachments/bp-reward-work-not-wealth-220118-summ-es.pdf" TargetMode="External"/><Relationship Id="rId137" Type="http://schemas.openxmlformats.org/officeDocument/2006/relationships/hyperlink" Target="https://www.ohchr.org/Documents/Publications/FS36_sp.pdf" TargetMode="External"/><Relationship Id="rId158" Type="http://schemas.openxmlformats.org/officeDocument/2006/relationships/footer" Target="footer1.xml"/><Relationship Id="rId20" Type="http://schemas.openxmlformats.org/officeDocument/2006/relationships/hyperlink" Target="https://www.weforum.org/publications/global-risks-report-2026/in-full/global-risks-report-2026-chapter-1/" TargetMode="External"/><Relationship Id="rId41" Type="http://schemas.openxmlformats.org/officeDocument/2006/relationships/hyperlink" Target="https://oi-files-d8-prod.s3.eu-west-2.amazonaws.com/s3fs-public/2026-01/ES%20-%20Resisting%20the%20Rule%20of%20the%20Rich.pdf" TargetMode="External"/><Relationship Id="rId62" Type="http://schemas.openxmlformats.org/officeDocument/2006/relationships/hyperlink" Target="http://www.oas.org/juridico/spanish/tratados/a-61.html" TargetMode="External"/><Relationship Id="rId83" Type="http://schemas.openxmlformats.org/officeDocument/2006/relationships/hyperlink" Target="http://www.theclinic.cl/2017/01/19/martin-hilbert-experto-redes-digitales-obama-trump-usaron-big-data-lavar-cerebros/" TargetMode="External"/><Relationship Id="rId88" Type="http://schemas.openxmlformats.org/officeDocument/2006/relationships/hyperlink" Target="http://www.theclinic.cl/2017/01/19/martin-hilbert-experto-redes-digitales-obama-trump-usaron-big-data-lavar-cerebros/" TargetMode="External"/><Relationship Id="rId111" Type="http://schemas.openxmlformats.org/officeDocument/2006/relationships/hyperlink" Target="https://d1tn3vj7xz9fdh.cloudfront.net/s3fs-public/file_attachments/bp-reward-work-not-wealth-220118-summ-es.pdf" TargetMode="External"/><Relationship Id="rId132" Type="http://schemas.openxmlformats.org/officeDocument/2006/relationships/hyperlink" Target="http://www.ohchr.org/Documents/Publications/HR-PUB-14-2_SP.pdf" TargetMode="External"/><Relationship Id="rId153" Type="http://schemas.openxmlformats.org/officeDocument/2006/relationships/hyperlink" Target="http://www.lemonde.fr/les-decodeurs/article/2017/11/22/les-contradictions-de-la-circulaire-sur-l-ecriture-inclusive_5218818_4355770.html" TargetMode="External"/><Relationship Id="rId15" Type="http://schemas.openxmlformats.org/officeDocument/2006/relationships/hyperlink" Target="https://www.weforum.org/publications/global-risks-report-2026/in-full/global-risks-report-2026-chapter-1/" TargetMode="External"/><Relationship Id="rId36" Type="http://schemas.openxmlformats.org/officeDocument/2006/relationships/hyperlink" Target="https://www.weforum.org/publications/global-risks-report-2026/in-full/global-risks-report-2026-chapter-1/" TargetMode="External"/><Relationship Id="rId57" Type="http://schemas.openxmlformats.org/officeDocument/2006/relationships/hyperlink" Target="http://catedraunescodh.unam.mx/catedra/CONACYT/18_Clinicas_Gdl/Clinicas2/Contenidos/14.RamirezG.OlympeGouges/14.CuadernoGR_DIDH2012.pdf" TargetMode="External"/><Relationship Id="rId106" Type="http://schemas.openxmlformats.org/officeDocument/2006/relationships/hyperlink" Target="https://d1tn3vj7xz9fdh.cloudfront.net/s3fs-public/file_attachments/bp-reward-work-not-wealth-220118-summ-es.pdf" TargetMode="External"/><Relationship Id="rId127" Type="http://schemas.openxmlformats.org/officeDocument/2006/relationships/hyperlink" Target="http://www.ohchr.org/Documents/Publications/HR-PUB-14-2_SP.pdf" TargetMode="External"/><Relationship Id="rId10" Type="http://schemas.openxmlformats.org/officeDocument/2006/relationships/hyperlink" Target="https://www.weforum.org/publications/global-risks-report-2026/in-full/global-risks-report-2026-chapter-1/" TargetMode="External"/><Relationship Id="rId31" Type="http://schemas.openxmlformats.org/officeDocument/2006/relationships/hyperlink" Target="https://www.weforum.org/publications/global-risks-report-2026/in-full/global-risks-report-2026-chapter-1/" TargetMode="External"/><Relationship Id="rId52" Type="http://schemas.openxmlformats.org/officeDocument/2006/relationships/hyperlink" Target="https://www.oxfam.org/es/informes/contra-el-imperio-de-los-mas-ricos" TargetMode="External"/><Relationship Id="rId73" Type="http://schemas.openxmlformats.org/officeDocument/2006/relationships/hyperlink" Target="http://www.theclinic.cl/2017/01/19/martin-hilbert-experto-redes-digitales-obama-trump-usaron-big-data-lavar-cerebros/" TargetMode="External"/><Relationship Id="rId78" Type="http://schemas.openxmlformats.org/officeDocument/2006/relationships/hyperlink" Target="http://www.theclinic.cl/2017/01/19/martin-hilbert-experto-redes-digitales-obama-trump-usaron-big-data-lavar-cerebros/" TargetMode="External"/><Relationship Id="rId94" Type="http://schemas.openxmlformats.org/officeDocument/2006/relationships/hyperlink" Target="http://www.ohchr.org/Documents/Publications/FS36_sp.pdf" TargetMode="External"/><Relationship Id="rId99" Type="http://schemas.openxmlformats.org/officeDocument/2006/relationships/hyperlink" Target="https://d1tn3vj7xz9fdh.cloudfront.net/s3fs-public/file_attachments/bp-reward-work-not-wealth-220118-summ-es.pdf" TargetMode="External"/><Relationship Id="rId101" Type="http://schemas.openxmlformats.org/officeDocument/2006/relationships/hyperlink" Target="https://d1tn3vj7xz9fdh.cloudfront.net/s3fs-public/file_attachments/bp-reward-work-not-wealth-220118-summ-es.pdf" TargetMode="External"/><Relationship Id="rId122" Type="http://schemas.openxmlformats.org/officeDocument/2006/relationships/hyperlink" Target="http://www.vatican.va/content/francesco/es/encyclicals/documents/papa-francesco_20150524_enciclica-laudato-si.html" TargetMode="External"/><Relationship Id="rId143" Type="http://schemas.openxmlformats.org/officeDocument/2006/relationships/hyperlink" Target="http://www.lemonde.fr/les-decodeurs/article/2017/11/22/les-contradictions-de-la-circulaire-sur-l-ecriture-inclusive_5218818_4355770.html" TargetMode="External"/><Relationship Id="rId148" Type="http://schemas.openxmlformats.org/officeDocument/2006/relationships/hyperlink" Target="http://www.lemonde.fr/les-decodeurs/article/2017/11/22/les-contradictions-de-la-circulaire-sur-l-ecriture-inclusive_5218818_435577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ports.weforum.org/docs/GRR26_Press_Release_Spanish.pdf" TargetMode="External"/><Relationship Id="rId26" Type="http://schemas.openxmlformats.org/officeDocument/2006/relationships/hyperlink" Target="https://www.weforum.org/publications/global-risks-report-2026/in-full/global-risks-report-2026-chapter-1/" TargetMode="External"/><Relationship Id="rId47" Type="http://schemas.openxmlformats.org/officeDocument/2006/relationships/hyperlink" Target="https://www.oxfam.org/es/informes/contra-el-imperio-de-los-mas-ricos" TargetMode="External"/><Relationship Id="rId68" Type="http://schemas.openxmlformats.org/officeDocument/2006/relationships/hyperlink" Target="http://www.acnur.org/fileadmin/scripts/doc.php?file=fileadmin/Documentos/BDL/2001/0005" TargetMode="External"/><Relationship Id="rId89" Type="http://schemas.openxmlformats.org/officeDocument/2006/relationships/hyperlink" Target="http://www.theclinic.cl/2017/01/19/martin-hilbert-experto-redes-digitales-obama-trump-usaron-big-data-lavar-cerebros/" TargetMode="External"/><Relationship Id="rId112" Type="http://schemas.openxmlformats.org/officeDocument/2006/relationships/hyperlink" Target="https://d1tn3vj7xz9fdh.cloudfront.net/s3fs-public/file_attachments/bp-reward-work-not-wealth-220118-summ-es.pdf" TargetMode="External"/><Relationship Id="rId133" Type="http://schemas.openxmlformats.org/officeDocument/2006/relationships/hyperlink" Target="http://www.ohchr.org/Documents/Publications/HR-PUB-14-2_SP.pdf" TargetMode="External"/><Relationship Id="rId154" Type="http://schemas.openxmlformats.org/officeDocument/2006/relationships/hyperlink" Target="http://www.lemonde.fr/les-decodeurs/article/2017/11/22/les-contradictions-de-la-circulaire-sur-l-ecriture-inclusive_5218818_4355770.html" TargetMode="External"/><Relationship Id="rId16" Type="http://schemas.openxmlformats.org/officeDocument/2006/relationships/hyperlink" Target="https://www.weforum.org/publications/global-risks-report-2026/in-full/global-risks-report-2026-chapter-1/" TargetMode="External"/><Relationship Id="rId37" Type="http://schemas.openxmlformats.org/officeDocument/2006/relationships/hyperlink" Target="https://www.weforum.org/publications/global-risks-report-2026/in-full/global-risks-report-2026-chapter-1/" TargetMode="External"/><Relationship Id="rId58" Type="http://schemas.openxmlformats.org/officeDocument/2006/relationships/hyperlink" Target="http://catedraunescodh.unam.mx/catedra/CONACYT/18_Clinicas_Gdl/Clinicas2/Contenidos/14.RamirezG.OlympeGouges/14.CuadernoGR_DIDH2012.pdf" TargetMode="External"/><Relationship Id="rId79" Type="http://schemas.openxmlformats.org/officeDocument/2006/relationships/hyperlink" Target="http://www.theclinic.cl/2017/01/19/martin-hilbert-experto-redes-digitales-obama-trump-usaron-big-data-lavar-cerebros/" TargetMode="External"/><Relationship Id="rId102" Type="http://schemas.openxmlformats.org/officeDocument/2006/relationships/hyperlink" Target="https://d1tn3vj7xz9fdh.cloudfront.net/s3fs-public/file_attachments/bp-reward-work-not-wealth-220118-summ-es.pdf" TargetMode="External"/><Relationship Id="rId123" Type="http://schemas.openxmlformats.org/officeDocument/2006/relationships/hyperlink" Target="http://www.vatican.va/content/francesco/es/encyclicals/documents/papa-francesco_20150524_enciclica-laudato-si.html" TargetMode="External"/><Relationship Id="rId144" Type="http://schemas.openxmlformats.org/officeDocument/2006/relationships/hyperlink" Target="http://www.lemonde.fr/les-decodeurs/article/2017/11/22/les-contradictions-de-la-circulaire-sur-l-ecriture-inclusive_5218818_4355770.html" TargetMode="External"/><Relationship Id="rId90" Type="http://schemas.openxmlformats.org/officeDocument/2006/relationships/hyperlink" Target="http://www.theclinic.cl/2017/01/19/martin-hilbert-experto-redes-digitales-obama-trump-usaron-big-data-lavar-cerebros/" TargetMode="External"/><Relationship Id="rId27" Type="http://schemas.openxmlformats.org/officeDocument/2006/relationships/hyperlink" Target="https://www.weforum.org/publications/global-risks-report-2026/in-full/global-risks-report-2026-chapter-1/" TargetMode="External"/><Relationship Id="rId48" Type="http://schemas.openxmlformats.org/officeDocument/2006/relationships/hyperlink" Target="https://www.oxfam.org/es/informes/contra-el-imperio-de-los-mas-ricos" TargetMode="External"/><Relationship Id="rId69" Type="http://schemas.openxmlformats.org/officeDocument/2006/relationships/hyperlink" Target="http://www.theclinic.cl/2017/01/19/martin-hilbert-experto-redes-digitales-obama-trump-usaron-big-data-lavar-cerebros/" TargetMode="External"/><Relationship Id="rId113" Type="http://schemas.openxmlformats.org/officeDocument/2006/relationships/hyperlink" Target="https://d1tn3vj7xz9fdh.cloudfront.net/s3fs-public/file_attachments/bp-reward-work-not-wealth-220118-summ-es.pdf" TargetMode="External"/><Relationship Id="rId134" Type="http://schemas.openxmlformats.org/officeDocument/2006/relationships/hyperlink" Target="http://www.ohchr.org/Documents/Publications/HR-PUB-14-2_SP.pdf" TargetMode="External"/><Relationship Id="rId80" Type="http://schemas.openxmlformats.org/officeDocument/2006/relationships/hyperlink" Target="http://www.theclinic.cl/2017/01/19/martin-hilbert-experto-redes-digitales-obama-trump-usaron-big-data-lavar-cerebros/" TargetMode="External"/><Relationship Id="rId155" Type="http://schemas.openxmlformats.org/officeDocument/2006/relationships/hyperlink" Target="http://www.lemonde.fr/les-decodeurs/article/2017/11/22/les-contradictions-de-la-circulaire-sur-l-ecriture-inclusive_5218818_4355770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4926</Words>
  <Characters>27094</Characters>
  <Application>Microsoft Office Word</Application>
  <DocSecurity>4</DocSecurity>
  <Lines>225</Lines>
  <Paragraphs>63</Paragraphs>
  <ScaleCrop>false</ScaleCrop>
  <Company/>
  <LinksUpToDate>false</LinksUpToDate>
  <CharactersWithSpaces>31957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2026-09-23T18:28:00Z</dcterms:created>
  <dcterms:modified xsi:type="dcterms:W3CDTF">2026-09-23T18:28:00Z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1239907097</vt:i4>
  </property>
</Properties>
</file>