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0958B" w14:textId="19AACDA7" w:rsidR="00EE79B2" w:rsidRDefault="006C2C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40"/>
          <w:szCs w:val="40"/>
        </w:rPr>
      </w:pPr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3C5291E1" wp14:editId="6485C588">
            <wp:simplePos x="0" y="0"/>
            <wp:positionH relativeFrom="column">
              <wp:posOffset>1156335</wp:posOffset>
            </wp:positionH>
            <wp:positionV relativeFrom="paragraph">
              <wp:posOffset>490220</wp:posOffset>
            </wp:positionV>
            <wp:extent cx="562610" cy="712470"/>
            <wp:effectExtent l="0" t="0" r="8890" b="0"/>
            <wp:wrapTopAndBottom/>
            <wp:docPr id="1028" name="image1.png" descr="A black and white emble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.png" descr="A black and white emblem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03CC0">
        <w:rPr>
          <w:noProof/>
          <w:sz w:val="22"/>
          <w:szCs w:val="22"/>
          <w:lang w:val="es-AR" w:eastAsia="es-AR"/>
        </w:rPr>
        <w:t xml:space="preserve">                              </w:t>
      </w:r>
    </w:p>
    <w:tbl>
      <w:tblPr>
        <w:tblStyle w:val="7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EE79B2" w14:paraId="12140295" w14:textId="77777777">
        <w:trPr>
          <w:trHeight w:val="1696"/>
        </w:trPr>
        <w:tc>
          <w:tcPr>
            <w:tcW w:w="4470" w:type="dxa"/>
          </w:tcPr>
          <w:p w14:paraId="6A7CCFA6" w14:textId="38DA99B4" w:rsidR="00EE79B2" w:rsidRDefault="00903CC0" w:rsidP="00903CC0">
            <w:pPr>
              <w:ind w:leftChars="0" w:left="0" w:firstLineChars="0"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>
              <w:rPr>
                <w:b/>
                <w:sz w:val="22"/>
                <w:szCs w:val="22"/>
              </w:rPr>
              <w:t>UNIVERSIDAD DEL SALVADOR</w:t>
            </w:r>
          </w:p>
          <w:p w14:paraId="1468CA9F" w14:textId="3C45F420" w:rsidR="006E0FAD" w:rsidRDefault="00F36991" w:rsidP="00F36991">
            <w:pPr>
              <w:ind w:leftChars="0" w:left="0" w:firstLineChars="0"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E0FAD">
              <w:rPr>
                <w:b/>
                <w:bCs/>
                <w:i/>
                <w:iCs/>
                <w:sz w:val="22"/>
                <w:szCs w:val="22"/>
              </w:rPr>
              <w:t xml:space="preserve">Facultad de Ciencias </w:t>
            </w:r>
            <w:r w:rsidR="00417043" w:rsidRPr="006E0FAD">
              <w:rPr>
                <w:b/>
                <w:bCs/>
                <w:i/>
                <w:iCs/>
                <w:sz w:val="22"/>
                <w:szCs w:val="22"/>
              </w:rPr>
              <w:t xml:space="preserve">Sociales, </w:t>
            </w:r>
            <w:r w:rsidRPr="006E0FAD">
              <w:rPr>
                <w:b/>
                <w:bCs/>
                <w:i/>
                <w:iCs/>
                <w:sz w:val="22"/>
                <w:szCs w:val="22"/>
              </w:rPr>
              <w:t xml:space="preserve">Educación </w:t>
            </w:r>
          </w:p>
          <w:p w14:paraId="2D2EBAD2" w14:textId="4DA0299A" w:rsidR="00F36991" w:rsidRPr="006E0FAD" w:rsidRDefault="00F36991" w:rsidP="00F36991">
            <w:pPr>
              <w:ind w:leftChars="0" w:left="0" w:firstLineChars="0"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E0FAD">
              <w:rPr>
                <w:b/>
                <w:bCs/>
                <w:i/>
                <w:iCs/>
                <w:sz w:val="22"/>
                <w:szCs w:val="22"/>
              </w:rPr>
              <w:t>y Comunicación</w:t>
            </w:r>
          </w:p>
          <w:p w14:paraId="51370C77" w14:textId="77777777" w:rsidR="00EE79B2" w:rsidRDefault="00EE79B2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7E6000E" w14:textId="30E8B179" w:rsidR="00EE79B2" w:rsidRDefault="00427A77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</w:t>
            </w:r>
            <w:bookmarkStart w:id="0" w:name="_GoBack"/>
            <w:bookmarkEnd w:id="0"/>
          </w:p>
        </w:tc>
        <w:tc>
          <w:tcPr>
            <w:tcW w:w="5565" w:type="dxa"/>
          </w:tcPr>
          <w:p w14:paraId="5D9CF638" w14:textId="77777777" w:rsidR="00EE79B2" w:rsidRDefault="00EE79B2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66CC55D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699EBA14" w14:textId="25DC60FF" w:rsidR="00EE79B2" w:rsidRPr="006E0FAD" w:rsidRDefault="006E0FAD" w:rsidP="006E0FAD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Pr="006E0FAD">
              <w:rPr>
                <w:b/>
                <w:i/>
                <w:sz w:val="22"/>
                <w:szCs w:val="22"/>
              </w:rPr>
              <w:t>Licenciatura en Ciencia de la Educación</w:t>
            </w:r>
          </w:p>
          <w:p w14:paraId="09557526" w14:textId="77777777" w:rsidR="00EE79B2" w:rsidRDefault="00EE79B2">
            <w:pPr>
              <w:ind w:left="0" w:hanging="2"/>
              <w:rPr>
                <w:sz w:val="22"/>
                <w:szCs w:val="22"/>
              </w:rPr>
            </w:pPr>
          </w:p>
          <w:p w14:paraId="2E7BEB27" w14:textId="77777777" w:rsidR="00EE79B2" w:rsidRDefault="00EE79B2">
            <w:pPr>
              <w:ind w:left="0" w:hanging="2"/>
              <w:rPr>
                <w:sz w:val="22"/>
                <w:szCs w:val="22"/>
              </w:rPr>
            </w:pPr>
          </w:p>
          <w:p w14:paraId="05B8664D" w14:textId="39ADAA58" w:rsidR="00EE79B2" w:rsidRDefault="00EE79B2">
            <w:pPr>
              <w:ind w:left="0" w:hanging="2"/>
              <w:rPr>
                <w:sz w:val="22"/>
                <w:szCs w:val="22"/>
              </w:rPr>
            </w:pPr>
          </w:p>
          <w:p w14:paraId="4AA7ECCE" w14:textId="77777777" w:rsidR="00EE79B2" w:rsidRDefault="00F36991" w:rsidP="006E0FA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</w:t>
            </w:r>
          </w:p>
          <w:p w14:paraId="3FCB27AB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4EB80ED9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57CA75C3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30FD61B2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5A1C3396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3632E343" w14:textId="7777777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  <w:p w14:paraId="48F8F677" w14:textId="6808D727" w:rsidR="006E0FAD" w:rsidRDefault="006E0FAD" w:rsidP="006E0FA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21253151" w14:textId="5E5C26F8" w:rsidR="00EE79B2" w:rsidRDefault="00427A77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737912">
        <w:rPr>
          <w:b/>
          <w:color w:val="000000"/>
          <w:sz w:val="22"/>
          <w:szCs w:val="22"/>
        </w:rPr>
        <w:t>6</w:t>
      </w:r>
    </w:p>
    <w:p w14:paraId="2AE1B091" w14:textId="4377CF75" w:rsidR="00EE79B2" w:rsidRDefault="00427A77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EE79B2" w14:paraId="0D67D962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2F3F70BC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2FD4AFC5" w14:textId="009A04A3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Prácticas Integradoras II</w:t>
            </w:r>
            <w:r w:rsidR="0001467D">
              <w:rPr>
                <w:sz w:val="20"/>
                <w:szCs w:val="20"/>
              </w:rPr>
              <w:t>I</w:t>
            </w:r>
          </w:p>
        </w:tc>
      </w:tr>
      <w:tr w:rsidR="00EE79B2" w14:paraId="2CBD93E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40B3CA5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1E22810D" w14:textId="5EF70E14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Jorge Luis Fabian</w:t>
            </w:r>
          </w:p>
        </w:tc>
      </w:tr>
      <w:tr w:rsidR="00EE79B2" w14:paraId="25E6275C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FE0105B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1E07489" w14:textId="5622FC20" w:rsidR="00EE79B2" w:rsidRDefault="00417043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Híbrida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2AE380D1" w14:textId="77777777" w:rsidR="00EE79B2" w:rsidRDefault="00427A77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4D18B9E" w14:textId="01D8E18C" w:rsidR="00EE79B2" w:rsidRDefault="004170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86B22">
              <w:rPr>
                <w:sz w:val="20"/>
                <w:szCs w:val="20"/>
              </w:rPr>
              <w:t>6</w:t>
            </w:r>
          </w:p>
        </w:tc>
      </w:tr>
      <w:tr w:rsidR="00EE79B2" w14:paraId="218AE37F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980AAC0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8232F50" w14:textId="47D92401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8DAE64E" w14:textId="77777777" w:rsidR="00EE79B2" w:rsidRDefault="00427A77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30C21ACC" w14:textId="4374D303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54hs</w:t>
            </w:r>
          </w:p>
        </w:tc>
      </w:tr>
      <w:tr w:rsidR="00EE79B2" w14:paraId="42A1985A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8463B60" w14:textId="77777777" w:rsidR="00EE79B2" w:rsidRDefault="00427A77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960D393" w14:textId="03D70DD4" w:rsidR="00EE79B2" w:rsidRDefault="0001467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Lunes</w:t>
            </w:r>
            <w:r w:rsidR="00D01DAF">
              <w:rPr>
                <w:sz w:val="20"/>
                <w:szCs w:val="20"/>
              </w:rPr>
              <w:t xml:space="preserve"> de </w:t>
            </w:r>
            <w:r w:rsidR="00417043">
              <w:rPr>
                <w:sz w:val="20"/>
                <w:szCs w:val="20"/>
              </w:rPr>
              <w:t xml:space="preserve"> 9 a 12</w:t>
            </w:r>
          </w:p>
        </w:tc>
      </w:tr>
      <w:tr w:rsidR="00EE79B2" w14:paraId="4165B6F6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C5E8864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1A33A0B" w14:textId="08C14D9F" w:rsidR="00EE79B2" w:rsidRDefault="0001467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DF6B068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BDA5BA7" w14:textId="20F41A90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2FACF49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AEF1781" w14:textId="1C072E48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EE79B2" w14:paraId="166D30A1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628C206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14A84509" w14:textId="4FB463BC" w:rsidR="00EE79B2" w:rsidRDefault="00F36991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EE79B2" w14:paraId="3D17FB81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5EF5977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A482748" w14:textId="77777777" w:rsidR="00EE79B2" w:rsidRDefault="00427A77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5C185190" w14:textId="77777777" w:rsidR="00EE79B2" w:rsidRDefault="00EE79B2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40ECEF45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5CA3F0DF" w14:textId="77777777" w:rsidR="00EE79B2" w:rsidRDefault="00427A77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185C8DCE" w14:textId="77777777" w:rsidR="00EE79B2" w:rsidRDefault="00EE79B2">
      <w:pPr>
        <w:ind w:left="0" w:hanging="2"/>
        <w:jc w:val="both"/>
        <w:rPr>
          <w:i/>
          <w:sz w:val="20"/>
          <w:szCs w:val="20"/>
        </w:rPr>
      </w:pPr>
    </w:p>
    <w:tbl>
      <w:tblPr>
        <w:tblStyle w:val="5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EE79B2" w14:paraId="43F542AB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1B8D5CE" w14:textId="77777777" w:rsidR="00EE79B2" w:rsidRDefault="00427A77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AEEFBA2" w14:textId="77777777" w:rsidR="00EE79B2" w:rsidRDefault="00EE79B2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D382761" w14:textId="77777777" w:rsidR="00EE79B2" w:rsidRDefault="00427A77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4E4B908D" w14:textId="605F7A87" w:rsidR="00EE79B2" w:rsidRDefault="00F3699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330B84F8" w14:textId="2E9F6320" w:rsidR="00EE79B2" w:rsidRDefault="00EE79B2">
      <w:pPr>
        <w:ind w:left="0" w:hanging="2"/>
        <w:jc w:val="both"/>
        <w:rPr>
          <w:b/>
          <w:sz w:val="22"/>
          <w:szCs w:val="22"/>
        </w:rPr>
      </w:pPr>
    </w:p>
    <w:p w14:paraId="33AA91D3" w14:textId="42D86DF3" w:rsidR="006E0FAD" w:rsidRDefault="006E0FAD">
      <w:pPr>
        <w:ind w:left="0" w:hanging="2"/>
        <w:jc w:val="both"/>
        <w:rPr>
          <w:b/>
          <w:sz w:val="22"/>
          <w:szCs w:val="22"/>
        </w:rPr>
      </w:pPr>
    </w:p>
    <w:p w14:paraId="03FEE390" w14:textId="22460BC3" w:rsidR="006E0FAD" w:rsidRDefault="006E0FAD">
      <w:pPr>
        <w:ind w:left="0" w:hanging="2"/>
        <w:jc w:val="both"/>
        <w:rPr>
          <w:b/>
          <w:sz w:val="22"/>
          <w:szCs w:val="22"/>
        </w:rPr>
      </w:pPr>
    </w:p>
    <w:p w14:paraId="743E09BC" w14:textId="06A2AE79" w:rsidR="006E0FAD" w:rsidRDefault="006E0FAD">
      <w:pPr>
        <w:ind w:left="0" w:hanging="2"/>
        <w:jc w:val="both"/>
        <w:rPr>
          <w:b/>
          <w:sz w:val="22"/>
          <w:szCs w:val="22"/>
        </w:rPr>
      </w:pPr>
    </w:p>
    <w:p w14:paraId="2A0C1267" w14:textId="513D2D6A" w:rsidR="006E0FAD" w:rsidRDefault="006E0FAD">
      <w:pPr>
        <w:ind w:left="0" w:hanging="2"/>
        <w:jc w:val="both"/>
        <w:rPr>
          <w:b/>
          <w:sz w:val="22"/>
          <w:szCs w:val="22"/>
        </w:rPr>
      </w:pPr>
    </w:p>
    <w:p w14:paraId="33040D7B" w14:textId="77777777" w:rsidR="006E0FAD" w:rsidRDefault="006E0FAD">
      <w:pPr>
        <w:ind w:left="0" w:hanging="2"/>
        <w:jc w:val="both"/>
        <w:rPr>
          <w:b/>
          <w:sz w:val="22"/>
          <w:szCs w:val="22"/>
        </w:rPr>
      </w:pPr>
    </w:p>
    <w:p w14:paraId="52B4ED5F" w14:textId="0F50F35E" w:rsidR="00EE79B2" w:rsidRPr="00417043" w:rsidRDefault="00427A77" w:rsidP="00417043">
      <w:pPr>
        <w:numPr>
          <w:ilvl w:val="0"/>
          <w:numId w:val="1"/>
        </w:numPr>
        <w:ind w:left="0" w:hanging="2"/>
        <w:jc w:val="both"/>
        <w:rPr>
          <w:b/>
          <w:sz w:val="22"/>
          <w:szCs w:val="22"/>
        </w:rPr>
      </w:pPr>
      <w:r w:rsidRPr="00417043">
        <w:rPr>
          <w:b/>
          <w:sz w:val="22"/>
          <w:szCs w:val="22"/>
        </w:rPr>
        <w:t>COMPOSICIÓN DE LA CÁTEDRA:</w:t>
      </w:r>
    </w:p>
    <w:p w14:paraId="02032B62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tbl>
      <w:tblPr>
        <w:tblStyle w:val="4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EE79B2" w14:paraId="39610EEA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0839" w14:textId="77777777" w:rsidR="00EE79B2" w:rsidRDefault="00427A7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4057" w14:textId="77777777" w:rsidR="00EE79B2" w:rsidRDefault="00427A7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F49D" w14:textId="77777777" w:rsidR="00EE79B2" w:rsidRDefault="00427A7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EE79B2" w14:paraId="08FC753A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05CA" w14:textId="23F96EA4" w:rsidR="00EE79B2" w:rsidRDefault="00427A7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F36991">
              <w:rPr>
                <w:b/>
                <w:sz w:val="22"/>
                <w:szCs w:val="22"/>
              </w:rPr>
              <w:t xml:space="preserve"> </w:t>
            </w:r>
            <w:r w:rsidR="00F36991" w:rsidRPr="00F36991">
              <w:rPr>
                <w:bCs/>
                <w:sz w:val="22"/>
                <w:szCs w:val="22"/>
              </w:rPr>
              <w:t>Jorge Luis Fabian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0DF8" w14:textId="1DA0E756" w:rsidR="00EE79B2" w:rsidRPr="00F36991" w:rsidRDefault="00F36991">
            <w:pPr>
              <w:spacing w:line="240" w:lineRule="auto"/>
              <w:ind w:left="0" w:hanging="2"/>
              <w:jc w:val="both"/>
              <w:rPr>
                <w:bCs/>
                <w:sz w:val="22"/>
                <w:szCs w:val="22"/>
              </w:rPr>
            </w:pPr>
            <w:r w:rsidRPr="00F36991">
              <w:rPr>
                <w:bCs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6E51" w14:textId="0C0498B9" w:rsidR="00EE79B2" w:rsidRPr="00F36991" w:rsidRDefault="006C2C4A">
            <w:pPr>
              <w:spacing w:line="240" w:lineRule="auto"/>
              <w:ind w:left="0" w:hanging="2"/>
              <w:jc w:val="both"/>
              <w:rPr>
                <w:bCs/>
                <w:sz w:val="22"/>
                <w:szCs w:val="22"/>
              </w:rPr>
            </w:pPr>
            <w:hyperlink r:id="rId9" w:history="1">
              <w:r w:rsidR="00F36991" w:rsidRPr="00F36991">
                <w:rPr>
                  <w:rStyle w:val="Hipervnculo"/>
                  <w:bCs/>
                  <w:sz w:val="22"/>
                  <w:szCs w:val="22"/>
                </w:rPr>
                <w:t>jorge.fabian@usal.edu.ar</w:t>
              </w:r>
            </w:hyperlink>
          </w:p>
          <w:p w14:paraId="6DB9B909" w14:textId="20C4C141" w:rsidR="00F36991" w:rsidRPr="00F36991" w:rsidRDefault="00F36991">
            <w:pPr>
              <w:spacing w:line="240" w:lineRule="auto"/>
              <w:ind w:left="0" w:hanging="2"/>
              <w:jc w:val="both"/>
              <w:rPr>
                <w:bCs/>
                <w:sz w:val="18"/>
                <w:szCs w:val="18"/>
              </w:rPr>
            </w:pPr>
          </w:p>
        </w:tc>
      </w:tr>
      <w:tr w:rsidR="00EE79B2" w14:paraId="44546B89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9D55C" w14:textId="77777777" w:rsidR="00EE79B2" w:rsidRDefault="00427A7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B1977" w14:textId="77777777" w:rsidR="00EE79B2" w:rsidRDefault="00EE79B2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CB69" w14:textId="77777777" w:rsidR="00EE79B2" w:rsidRDefault="00EE79B2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EE79B2" w14:paraId="60020E3D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E524A" w14:textId="32F23654" w:rsidR="00EE79B2" w:rsidRPr="00417043" w:rsidRDefault="00417043" w:rsidP="00417043">
            <w:pPr>
              <w:spacing w:line="240" w:lineRule="auto"/>
              <w:ind w:leftChars="0" w:left="0" w:firstLineChars="0" w:hanging="2"/>
              <w:jc w:val="both"/>
              <w:rPr>
                <w:sz w:val="22"/>
                <w:szCs w:val="22"/>
              </w:rPr>
            </w:pPr>
            <w:r w:rsidRPr="00417043">
              <w:rPr>
                <w:sz w:val="22"/>
                <w:szCs w:val="22"/>
              </w:rPr>
              <w:t>*A cargo - Tutor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D3D3" w14:textId="77777777" w:rsidR="00EE79B2" w:rsidRDefault="00EE79B2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11B4" w14:textId="77777777" w:rsidR="00EE79B2" w:rsidRDefault="00EE79B2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23C4EAAC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p w14:paraId="546B8DDE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tbl>
      <w:tblPr>
        <w:tblStyle w:val="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EE79B2" w14:paraId="04DD8DBA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5F21" w14:textId="77777777" w:rsidR="00EE79B2" w:rsidRDefault="00427A77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37045AE4" w14:textId="77777777" w:rsidR="00EE79B2" w:rsidRDefault="00427A77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B7DE" w14:textId="18466FF4" w:rsidR="00F36991" w:rsidRDefault="00F36991" w:rsidP="00417043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292D663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p w14:paraId="16376830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p w14:paraId="66A4B335" w14:textId="77777777" w:rsidR="00EE79B2" w:rsidRDefault="00EE79B2">
      <w:pPr>
        <w:ind w:left="0" w:hanging="2"/>
        <w:jc w:val="both"/>
        <w:rPr>
          <w:b/>
          <w:sz w:val="22"/>
          <w:szCs w:val="22"/>
        </w:rPr>
      </w:pPr>
    </w:p>
    <w:p w14:paraId="577BD3D1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4479D16B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5ED9EDEE" w14:textId="77777777" w:rsidR="00A73A8C" w:rsidRDefault="00A73A8C" w:rsidP="00A73A8C">
      <w:pPr>
        <w:ind w:left="0" w:hanging="2"/>
        <w:jc w:val="both"/>
      </w:pPr>
      <w:r>
        <w:t>Área Pedagógico-Didáctica</w:t>
      </w:r>
    </w:p>
    <w:p w14:paraId="1063BD35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5D5E4ABB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0565D5C8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26F35025" w14:textId="77777777" w:rsidR="00EE79B2" w:rsidRDefault="00EE79B2">
      <w:pPr>
        <w:ind w:left="0" w:hanging="2"/>
        <w:jc w:val="both"/>
        <w:rPr>
          <w:i/>
          <w:color w:val="4A452A"/>
          <w:sz w:val="20"/>
          <w:szCs w:val="20"/>
        </w:rPr>
      </w:pPr>
    </w:p>
    <w:p w14:paraId="138C68BD" w14:textId="1B513E59" w:rsidR="00AC43F9" w:rsidRDefault="0080127C" w:rsidP="00A73A8C">
      <w:pPr>
        <w:ind w:left="0" w:hanging="2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La materia finaliza el recorrido establecido desde Prácticas Integradoras I buscando alcanzar un conocimiento empírico del funcionamiento del sistema universitario</w:t>
      </w:r>
      <w:r w:rsidR="00953674">
        <w:rPr>
          <w:bCs/>
          <w:iCs/>
          <w:sz w:val="22"/>
          <w:szCs w:val="22"/>
        </w:rPr>
        <w:t xml:space="preserve">, pasando de “la teoría a la práctica”. Con esta intención, y además de la lectura de bibliografía especializada, </w:t>
      </w:r>
      <w:r w:rsidR="00970DB6">
        <w:rPr>
          <w:bCs/>
          <w:iCs/>
          <w:sz w:val="22"/>
          <w:szCs w:val="22"/>
        </w:rPr>
        <w:t>l</w:t>
      </w:r>
      <w:r w:rsidR="00953674">
        <w:rPr>
          <w:bCs/>
          <w:iCs/>
          <w:sz w:val="22"/>
          <w:szCs w:val="22"/>
        </w:rPr>
        <w:t>os</w:t>
      </w:r>
      <w:r w:rsidR="00970DB6">
        <w:rPr>
          <w:bCs/>
          <w:iCs/>
          <w:sz w:val="22"/>
          <w:szCs w:val="22"/>
        </w:rPr>
        <w:t xml:space="preserve"> estudiantes participarán de charlas con los referentes de las distintas áreas centrales de la Universidad del Salvador (USAL) con el objetivo de conocer el quehacer diario de su trabajo y su interacción con las distintas Facultades.</w:t>
      </w:r>
      <w:r w:rsidR="00E86B22">
        <w:rPr>
          <w:bCs/>
          <w:iCs/>
          <w:sz w:val="22"/>
          <w:szCs w:val="22"/>
        </w:rPr>
        <w:t xml:space="preserve"> </w:t>
      </w:r>
      <w:r w:rsidR="00737912">
        <w:rPr>
          <w:bCs/>
          <w:iCs/>
          <w:sz w:val="22"/>
          <w:szCs w:val="22"/>
        </w:rPr>
        <w:t xml:space="preserve">A la vez, </w:t>
      </w:r>
      <w:r w:rsidR="00E86B22">
        <w:rPr>
          <w:bCs/>
          <w:iCs/>
          <w:sz w:val="22"/>
          <w:szCs w:val="22"/>
        </w:rPr>
        <w:t xml:space="preserve">se ha decidido propiciar una propuesta trasversal </w:t>
      </w:r>
      <w:r w:rsidR="00737912">
        <w:rPr>
          <w:bCs/>
          <w:iCs/>
          <w:sz w:val="22"/>
          <w:szCs w:val="22"/>
        </w:rPr>
        <w:t>a</w:t>
      </w:r>
      <w:r w:rsidR="00E86B22">
        <w:rPr>
          <w:bCs/>
          <w:iCs/>
          <w:sz w:val="22"/>
          <w:szCs w:val="22"/>
        </w:rPr>
        <w:t xml:space="preserve"> la Facultad </w:t>
      </w:r>
      <w:r w:rsidR="00737912">
        <w:rPr>
          <w:bCs/>
          <w:iCs/>
          <w:sz w:val="22"/>
          <w:szCs w:val="22"/>
        </w:rPr>
        <w:t>utilizando la plataforma “Voces de la USAL” para realizar un Podcast donde se realicen entrevistas a</w:t>
      </w:r>
      <w:r w:rsidR="00E86B22">
        <w:rPr>
          <w:bCs/>
          <w:iCs/>
          <w:sz w:val="22"/>
          <w:szCs w:val="22"/>
        </w:rPr>
        <w:t xml:space="preserve"> directivos de la </w:t>
      </w:r>
      <w:r w:rsidR="00737912">
        <w:rPr>
          <w:bCs/>
          <w:iCs/>
          <w:sz w:val="22"/>
          <w:szCs w:val="22"/>
        </w:rPr>
        <w:t>institución</w:t>
      </w:r>
      <w:r w:rsidR="00E86B22">
        <w:rPr>
          <w:bCs/>
          <w:iCs/>
          <w:sz w:val="22"/>
          <w:szCs w:val="22"/>
        </w:rPr>
        <w:t xml:space="preserve"> </w:t>
      </w:r>
      <w:r w:rsidR="00737912">
        <w:rPr>
          <w:bCs/>
          <w:iCs/>
          <w:sz w:val="22"/>
          <w:szCs w:val="22"/>
        </w:rPr>
        <w:t xml:space="preserve">y a </w:t>
      </w:r>
      <w:r w:rsidR="00E86B22">
        <w:rPr>
          <w:bCs/>
          <w:iCs/>
          <w:sz w:val="22"/>
          <w:szCs w:val="22"/>
        </w:rPr>
        <w:t>otros referentes de universidades nacionales y privadas.</w:t>
      </w:r>
      <w:r w:rsidR="00106BB6">
        <w:rPr>
          <w:bCs/>
          <w:iCs/>
          <w:sz w:val="22"/>
          <w:szCs w:val="22"/>
        </w:rPr>
        <w:t xml:space="preserve"> </w:t>
      </w:r>
      <w:r w:rsidR="00737912">
        <w:rPr>
          <w:bCs/>
          <w:iCs/>
          <w:sz w:val="22"/>
          <w:szCs w:val="22"/>
        </w:rPr>
        <w:t>Se tomarán como ejes la docencia superior, la investigación y la extensión universitaria.</w:t>
      </w:r>
    </w:p>
    <w:p w14:paraId="37E85E77" w14:textId="356BD7D9" w:rsidR="00A73A8C" w:rsidRPr="00A73A8C" w:rsidRDefault="00A73A8C" w:rsidP="00A73A8C">
      <w:pPr>
        <w:ind w:left="0" w:hanging="2"/>
        <w:jc w:val="both"/>
        <w:rPr>
          <w:bCs/>
          <w:iCs/>
          <w:sz w:val="22"/>
          <w:szCs w:val="22"/>
        </w:rPr>
      </w:pPr>
      <w:r w:rsidRPr="00A73A8C">
        <w:rPr>
          <w:bCs/>
          <w:iCs/>
          <w:sz w:val="22"/>
          <w:szCs w:val="22"/>
        </w:rPr>
        <w:t xml:space="preserve">La cursada de </w:t>
      </w:r>
      <w:r w:rsidR="006F3FEB">
        <w:rPr>
          <w:bCs/>
          <w:iCs/>
          <w:sz w:val="22"/>
          <w:szCs w:val="22"/>
        </w:rPr>
        <w:t xml:space="preserve">Prácticas Integradoras III </w:t>
      </w:r>
      <w:r w:rsidR="00E86B22">
        <w:rPr>
          <w:bCs/>
          <w:iCs/>
          <w:sz w:val="22"/>
          <w:szCs w:val="22"/>
        </w:rPr>
        <w:t>se realizará de forma híbrida para fortalecer el trabajo autónomo</w:t>
      </w:r>
      <w:r w:rsidR="006F3FEB">
        <w:rPr>
          <w:bCs/>
          <w:iCs/>
          <w:sz w:val="22"/>
          <w:szCs w:val="22"/>
        </w:rPr>
        <w:t>,</w:t>
      </w:r>
      <w:r w:rsidR="00106BB6">
        <w:rPr>
          <w:bCs/>
          <w:iCs/>
          <w:sz w:val="22"/>
          <w:szCs w:val="22"/>
        </w:rPr>
        <w:t xml:space="preserve"> considerando que la parte teórica fue abordada el cuatrimestre anterior en </w:t>
      </w:r>
      <w:r w:rsidR="006F3FEB">
        <w:rPr>
          <w:bCs/>
          <w:iCs/>
          <w:sz w:val="22"/>
          <w:szCs w:val="22"/>
        </w:rPr>
        <w:t xml:space="preserve">la asignatura </w:t>
      </w:r>
      <w:r w:rsidR="00106BB6">
        <w:rPr>
          <w:bCs/>
          <w:iCs/>
          <w:sz w:val="22"/>
          <w:szCs w:val="22"/>
        </w:rPr>
        <w:t>Problemáticas de la Educación Superior</w:t>
      </w:r>
      <w:r w:rsidR="00D142D5">
        <w:rPr>
          <w:bCs/>
          <w:iCs/>
          <w:sz w:val="22"/>
          <w:szCs w:val="22"/>
        </w:rPr>
        <w:t xml:space="preserve">. </w:t>
      </w:r>
      <w:r w:rsidR="00E86B22">
        <w:rPr>
          <w:bCs/>
          <w:iCs/>
          <w:sz w:val="22"/>
          <w:szCs w:val="22"/>
        </w:rPr>
        <w:t xml:space="preserve">La materia, </w:t>
      </w:r>
      <w:r w:rsidRPr="00A73A8C">
        <w:rPr>
          <w:bCs/>
          <w:iCs/>
          <w:sz w:val="22"/>
          <w:szCs w:val="22"/>
        </w:rPr>
        <w:t xml:space="preserve">se propone mirar, analizar y reflexionar sobre la organización de la educación </w:t>
      </w:r>
      <w:r w:rsidR="00E30C1D">
        <w:rPr>
          <w:bCs/>
          <w:iCs/>
          <w:sz w:val="22"/>
          <w:szCs w:val="22"/>
        </w:rPr>
        <w:t>superior universitaria</w:t>
      </w:r>
      <w:r w:rsidRPr="00A73A8C">
        <w:rPr>
          <w:bCs/>
          <w:iCs/>
          <w:sz w:val="22"/>
          <w:szCs w:val="22"/>
        </w:rPr>
        <w:t xml:space="preserve">, sus prácticas y proyectos en función de </w:t>
      </w:r>
      <w:r w:rsidR="00D61987">
        <w:rPr>
          <w:bCs/>
          <w:iCs/>
          <w:sz w:val="22"/>
          <w:szCs w:val="22"/>
        </w:rPr>
        <w:t>l</w:t>
      </w:r>
      <w:r w:rsidRPr="00A73A8C">
        <w:rPr>
          <w:bCs/>
          <w:iCs/>
          <w:sz w:val="22"/>
          <w:szCs w:val="22"/>
        </w:rPr>
        <w:t xml:space="preserve">os nuevos escenarios y subjetividades en movimiento dinámico y sostenido. Se trata de pensar y pensarnos nuevamente como </w:t>
      </w:r>
      <w:r w:rsidR="00E30C1D">
        <w:rPr>
          <w:bCs/>
          <w:iCs/>
          <w:sz w:val="22"/>
          <w:szCs w:val="22"/>
        </w:rPr>
        <w:t xml:space="preserve">actores de la universidad para </w:t>
      </w:r>
      <w:r w:rsidRPr="00A73A8C">
        <w:rPr>
          <w:bCs/>
          <w:iCs/>
          <w:sz w:val="22"/>
          <w:szCs w:val="22"/>
        </w:rPr>
        <w:t>proyectar desde allí, las formas de vinculación posibles tendientes a la formación de personas plenas.</w:t>
      </w:r>
    </w:p>
    <w:p w14:paraId="5F565A9B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0EDECADF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14198955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32B63DD3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3DBC6100" w14:textId="158B46CD" w:rsidR="00A73A8C" w:rsidRPr="00A73A8C" w:rsidRDefault="00A73A8C" w:rsidP="00A73A8C">
      <w:pPr>
        <w:ind w:left="0" w:hanging="2"/>
        <w:jc w:val="both"/>
        <w:rPr>
          <w:bCs/>
          <w:sz w:val="22"/>
          <w:szCs w:val="22"/>
        </w:rPr>
      </w:pPr>
      <w:r w:rsidRPr="00A73A8C">
        <w:rPr>
          <w:bCs/>
          <w:sz w:val="22"/>
          <w:szCs w:val="22"/>
        </w:rPr>
        <w:t>Que los alumnos logren comprender:</w:t>
      </w:r>
    </w:p>
    <w:p w14:paraId="4087DF51" w14:textId="1FC1282D" w:rsidR="00A73A8C" w:rsidRPr="00A73A8C" w:rsidRDefault="00A73A8C" w:rsidP="00A73A8C">
      <w:pPr>
        <w:ind w:left="0" w:hanging="2"/>
        <w:jc w:val="both"/>
        <w:rPr>
          <w:bCs/>
          <w:sz w:val="22"/>
          <w:szCs w:val="22"/>
        </w:rPr>
      </w:pPr>
      <w:r w:rsidRPr="00A73A8C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 w:rsidRPr="00A73A8C">
        <w:rPr>
          <w:bCs/>
          <w:sz w:val="22"/>
          <w:szCs w:val="22"/>
        </w:rPr>
        <w:t xml:space="preserve">La importancia de la variable </w:t>
      </w:r>
      <w:r w:rsidR="00D142D5" w:rsidRPr="00A73A8C">
        <w:rPr>
          <w:bCs/>
          <w:sz w:val="22"/>
          <w:szCs w:val="22"/>
        </w:rPr>
        <w:t>época</w:t>
      </w:r>
      <w:r w:rsidR="00D142D5">
        <w:rPr>
          <w:bCs/>
          <w:sz w:val="22"/>
          <w:szCs w:val="22"/>
        </w:rPr>
        <w:t>l</w:t>
      </w:r>
      <w:r w:rsidRPr="00A73A8C">
        <w:rPr>
          <w:bCs/>
          <w:sz w:val="22"/>
          <w:szCs w:val="22"/>
        </w:rPr>
        <w:t xml:space="preserve"> para leer los cambios de la </w:t>
      </w:r>
      <w:r w:rsidR="0024434F">
        <w:rPr>
          <w:bCs/>
          <w:sz w:val="22"/>
          <w:szCs w:val="22"/>
        </w:rPr>
        <w:t>Universidad</w:t>
      </w:r>
      <w:r w:rsidRPr="00A73A8C">
        <w:rPr>
          <w:bCs/>
          <w:sz w:val="22"/>
          <w:szCs w:val="22"/>
        </w:rPr>
        <w:t xml:space="preserve"> en el contexto sociohistórico argentino</w:t>
      </w:r>
      <w:r w:rsidR="00106BB6">
        <w:rPr>
          <w:bCs/>
          <w:sz w:val="22"/>
          <w:szCs w:val="22"/>
        </w:rPr>
        <w:t>.</w:t>
      </w:r>
    </w:p>
    <w:p w14:paraId="378EEE95" w14:textId="6AE4DAF4" w:rsidR="00A73A8C" w:rsidRPr="00A73A8C" w:rsidRDefault="00A73A8C" w:rsidP="00A73A8C">
      <w:pPr>
        <w:ind w:left="0" w:hanging="2"/>
        <w:jc w:val="both"/>
        <w:rPr>
          <w:bCs/>
          <w:sz w:val="22"/>
          <w:szCs w:val="22"/>
        </w:rPr>
      </w:pPr>
      <w:r w:rsidRPr="00A73A8C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 w:rsidRPr="00A73A8C">
        <w:rPr>
          <w:bCs/>
          <w:sz w:val="22"/>
          <w:szCs w:val="22"/>
        </w:rPr>
        <w:t xml:space="preserve">La articulación </w:t>
      </w:r>
      <w:r w:rsidR="0024434F">
        <w:rPr>
          <w:bCs/>
          <w:sz w:val="22"/>
          <w:szCs w:val="22"/>
        </w:rPr>
        <w:t>entre</w:t>
      </w:r>
      <w:r w:rsidR="00D142D5">
        <w:rPr>
          <w:bCs/>
          <w:sz w:val="22"/>
          <w:szCs w:val="22"/>
        </w:rPr>
        <w:t xml:space="preserve"> los</w:t>
      </w:r>
      <w:r w:rsidR="0024434F">
        <w:rPr>
          <w:bCs/>
          <w:sz w:val="22"/>
          <w:szCs w:val="22"/>
        </w:rPr>
        <w:t xml:space="preserve"> estudiantes</w:t>
      </w:r>
      <w:r w:rsidR="00D142D5">
        <w:rPr>
          <w:bCs/>
          <w:sz w:val="22"/>
          <w:szCs w:val="22"/>
        </w:rPr>
        <w:t xml:space="preserve"> con académicos y</w:t>
      </w:r>
      <w:r w:rsidR="0024434F">
        <w:rPr>
          <w:bCs/>
          <w:sz w:val="22"/>
          <w:szCs w:val="22"/>
        </w:rPr>
        <w:t xml:space="preserve"> autoridades con las distintas áreas de</w:t>
      </w:r>
      <w:r w:rsidR="00D142D5">
        <w:rPr>
          <w:bCs/>
          <w:sz w:val="22"/>
          <w:szCs w:val="22"/>
        </w:rPr>
        <w:t>l sistema universitario</w:t>
      </w:r>
      <w:r w:rsidRPr="00A73A8C">
        <w:rPr>
          <w:bCs/>
          <w:sz w:val="22"/>
          <w:szCs w:val="22"/>
        </w:rPr>
        <w:t>.</w:t>
      </w:r>
    </w:p>
    <w:p w14:paraId="370BF84D" w14:textId="367E78F7" w:rsidR="00E30C1D" w:rsidRDefault="00E30C1D" w:rsidP="00A73A8C">
      <w:pPr>
        <w:ind w:left="0" w:hanging="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- La importancia de la extensión universitaria, la docencia superior y la investigación para la construcción de la Universidad.</w:t>
      </w:r>
    </w:p>
    <w:p w14:paraId="66205811" w14:textId="246E02D9" w:rsidR="00A73A8C" w:rsidRPr="00A73A8C" w:rsidRDefault="00A73A8C" w:rsidP="00A73A8C">
      <w:pPr>
        <w:ind w:left="0" w:hanging="2"/>
        <w:jc w:val="both"/>
        <w:rPr>
          <w:bCs/>
          <w:sz w:val="22"/>
          <w:szCs w:val="22"/>
        </w:rPr>
      </w:pPr>
      <w:r w:rsidRPr="00A73A8C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 w:rsidRPr="00A73A8C">
        <w:rPr>
          <w:bCs/>
          <w:sz w:val="22"/>
          <w:szCs w:val="22"/>
        </w:rPr>
        <w:t xml:space="preserve">La contextualización del nivel </w:t>
      </w:r>
      <w:r w:rsidR="00E30C1D">
        <w:rPr>
          <w:bCs/>
          <w:sz w:val="22"/>
          <w:szCs w:val="22"/>
        </w:rPr>
        <w:t>superior</w:t>
      </w:r>
      <w:r w:rsidRPr="00A73A8C">
        <w:rPr>
          <w:bCs/>
          <w:sz w:val="22"/>
          <w:szCs w:val="22"/>
        </w:rPr>
        <w:t xml:space="preserve"> en la actualidad: sus normativas</w:t>
      </w:r>
      <w:r w:rsidR="00106BB6">
        <w:rPr>
          <w:bCs/>
          <w:sz w:val="22"/>
          <w:szCs w:val="22"/>
        </w:rPr>
        <w:t xml:space="preserve">, </w:t>
      </w:r>
      <w:r w:rsidRPr="00A73A8C">
        <w:rPr>
          <w:bCs/>
          <w:sz w:val="22"/>
          <w:szCs w:val="22"/>
        </w:rPr>
        <w:t>problemáticas</w:t>
      </w:r>
      <w:r w:rsidR="00106BB6">
        <w:rPr>
          <w:bCs/>
          <w:sz w:val="22"/>
          <w:szCs w:val="22"/>
        </w:rPr>
        <w:t xml:space="preserve"> y desafíos</w:t>
      </w:r>
      <w:r w:rsidR="00E30C1D">
        <w:rPr>
          <w:bCs/>
          <w:sz w:val="22"/>
          <w:szCs w:val="22"/>
        </w:rPr>
        <w:t>.</w:t>
      </w:r>
    </w:p>
    <w:p w14:paraId="246C8BC4" w14:textId="341B9CA8" w:rsidR="00EE79B2" w:rsidRDefault="00A73A8C">
      <w:pPr>
        <w:ind w:left="0" w:hanging="2"/>
        <w:jc w:val="both"/>
        <w:rPr>
          <w:sz w:val="22"/>
          <w:szCs w:val="22"/>
        </w:rPr>
      </w:pPr>
      <w:r w:rsidRPr="00A73A8C">
        <w:rPr>
          <w:bCs/>
          <w:sz w:val="22"/>
          <w:szCs w:val="22"/>
        </w:rPr>
        <w:t>-</w:t>
      </w:r>
      <w:r w:rsidR="00737912">
        <w:rPr>
          <w:bCs/>
          <w:sz w:val="22"/>
          <w:szCs w:val="22"/>
        </w:rPr>
        <w:t>La importancia de los nuevos formatos de comunicación para trasmitir un análisis crítico de l</w:t>
      </w:r>
      <w:r w:rsidR="00E0209C">
        <w:rPr>
          <w:bCs/>
          <w:sz w:val="22"/>
          <w:szCs w:val="22"/>
        </w:rPr>
        <w:t>os desafíos universitarios</w:t>
      </w:r>
      <w:r w:rsidR="00737912">
        <w:rPr>
          <w:bCs/>
          <w:sz w:val="22"/>
          <w:szCs w:val="22"/>
        </w:rPr>
        <w:t xml:space="preserve"> actuales. </w:t>
      </w:r>
    </w:p>
    <w:p w14:paraId="733A968C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29AE697A" w14:textId="77777777" w:rsidR="00EE79B2" w:rsidRDefault="00427A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23114776" w14:textId="4CB23578" w:rsidR="00EE79B2" w:rsidRDefault="00427A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 </w:t>
      </w:r>
    </w:p>
    <w:tbl>
      <w:tblPr>
        <w:tblStyle w:val="2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035"/>
        <w:gridCol w:w="1035"/>
        <w:gridCol w:w="1035"/>
      </w:tblGrid>
      <w:tr w:rsidR="00EE79B2" w14:paraId="6D13FD96" w14:textId="77777777" w:rsidTr="00A73A8C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8EF410C" w14:textId="77777777" w:rsidR="00EE79B2" w:rsidRDefault="00EE79B2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D9F58A1" w14:textId="77777777" w:rsidR="00EE79B2" w:rsidRDefault="00427A7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517E837" w14:textId="77777777" w:rsidR="00EE79B2" w:rsidRDefault="00427A7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13443A6" w14:textId="77777777" w:rsidR="00EE79B2" w:rsidRDefault="00427A7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EE79B2" w14:paraId="54B719E1" w14:textId="77777777" w:rsidTr="00A73A8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2F44BDE" w14:textId="77777777" w:rsidR="00EE79B2" w:rsidRDefault="00427A77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 xml:space="preserve">(precisar: presencial - </w:t>
            </w:r>
            <w:r w:rsidRPr="004C22F4">
              <w:rPr>
                <w:strike/>
                <w:sz w:val="20"/>
                <w:szCs w:val="20"/>
              </w:rPr>
              <w:t>mediante videoconferencia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10F5E89" w14:textId="786B26B8" w:rsidR="00EE79B2" w:rsidRDefault="00E86B2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73A8C">
              <w:rPr>
                <w:sz w:val="22"/>
                <w:szCs w:val="22"/>
              </w:rPr>
              <w:t>hs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5AA9446" w14:textId="5C14BC13" w:rsidR="00EE79B2" w:rsidRDefault="0041704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3A8C">
              <w:rPr>
                <w:sz w:val="22"/>
                <w:szCs w:val="22"/>
              </w:rPr>
              <w:t>4hs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C07077D" w14:textId="7521EDA4" w:rsidR="00EE79B2" w:rsidRDefault="00A73A8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54hs</w:t>
            </w:r>
          </w:p>
        </w:tc>
      </w:tr>
      <w:tr w:rsidR="00EE79B2" w14:paraId="1F456172" w14:textId="77777777" w:rsidTr="00A73A8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F68B3EB" w14:textId="77777777" w:rsidR="00EE79B2" w:rsidRDefault="00427A77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3ECAF66B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B5C3B9E" w14:textId="2D41BA05" w:rsidR="00EE79B2" w:rsidRDefault="00E86B2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20hs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C67E095" w14:textId="1DBAD220" w:rsidR="00EE79B2" w:rsidRDefault="00A73A8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81F9934" w14:textId="29CBFCEA" w:rsidR="00EE79B2" w:rsidRDefault="00A73A8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</w:t>
            </w:r>
          </w:p>
        </w:tc>
      </w:tr>
      <w:tr w:rsidR="00EE79B2" w14:paraId="42A83F8A" w14:textId="77777777" w:rsidTr="00A73A8C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3B80810" w14:textId="77777777" w:rsidR="00EE79B2" w:rsidRDefault="00427A7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61A29C1" w14:textId="011B8EAE" w:rsidR="00EE79B2" w:rsidRDefault="0041704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3A8C">
              <w:rPr>
                <w:sz w:val="22"/>
                <w:szCs w:val="22"/>
              </w:rPr>
              <w:t>0hs.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4C07FB8" w14:textId="25A6F651" w:rsidR="00EE79B2" w:rsidRDefault="0041704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3A8C">
              <w:rPr>
                <w:sz w:val="22"/>
                <w:szCs w:val="22"/>
              </w:rPr>
              <w:t xml:space="preserve">4hs. 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7F08EEF" w14:textId="37E376FF" w:rsidR="00EE79B2" w:rsidRDefault="00A73A8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54hs.</w:t>
            </w:r>
          </w:p>
        </w:tc>
      </w:tr>
    </w:tbl>
    <w:p w14:paraId="4B9A6D5F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3488E107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50D1E650" w14:textId="77777777" w:rsidR="00EE79B2" w:rsidRDefault="00EE79B2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52167DF5" w14:textId="4DB59B8B" w:rsidR="0001467D" w:rsidRPr="0001467D" w:rsidRDefault="0001467D" w:rsidP="0001467D">
      <w:pPr>
        <w:ind w:left="0" w:hanging="2"/>
        <w:jc w:val="both"/>
        <w:rPr>
          <w:b/>
          <w:bCs/>
          <w:sz w:val="22"/>
          <w:szCs w:val="22"/>
        </w:rPr>
      </w:pPr>
      <w:r w:rsidRPr="0001467D">
        <w:rPr>
          <w:b/>
          <w:bCs/>
          <w:sz w:val="22"/>
          <w:szCs w:val="22"/>
        </w:rPr>
        <w:t xml:space="preserve">UNIDAD </w:t>
      </w:r>
      <w:r w:rsidR="00E30C1D">
        <w:rPr>
          <w:b/>
          <w:bCs/>
          <w:sz w:val="22"/>
          <w:szCs w:val="22"/>
        </w:rPr>
        <w:t>I</w:t>
      </w:r>
      <w:r w:rsidR="00193D11">
        <w:rPr>
          <w:b/>
          <w:bCs/>
          <w:sz w:val="22"/>
          <w:szCs w:val="22"/>
        </w:rPr>
        <w:t xml:space="preserve"> – Marco referencial</w:t>
      </w:r>
    </w:p>
    <w:p w14:paraId="2B82027C" w14:textId="37D784DD" w:rsid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>Evolución histórica de las normativas educativas de nivel superior en la Argentina. Evaluación de su implementación y de las políticas públicas establecidas por los distintos gobiernos previas la sanción de la Ley de Educación Superior 24.521/95.</w:t>
      </w:r>
      <w:r w:rsidR="00783F74">
        <w:rPr>
          <w:sz w:val="22"/>
          <w:szCs w:val="22"/>
        </w:rPr>
        <w:t xml:space="preserve"> </w:t>
      </w:r>
      <w:r w:rsidR="00783F74" w:rsidRPr="0001467D">
        <w:rPr>
          <w:sz w:val="22"/>
          <w:szCs w:val="22"/>
        </w:rPr>
        <w:t>Reglamentaciones sobre calidad y acreditación en la educación superior en grado y posgrado. Funciones de la Comisión Nacional de Evaluación y Acreditación Universitaria (CONEAU). Financiamiento y presupuesto de nivel superior</w:t>
      </w:r>
      <w:r w:rsidR="00783F74">
        <w:rPr>
          <w:sz w:val="22"/>
          <w:szCs w:val="22"/>
        </w:rPr>
        <w:t>. Características y diferencias del sistema universitario nacional, provincial y privado.</w:t>
      </w:r>
    </w:p>
    <w:p w14:paraId="3C53CF6A" w14:textId="77777777" w:rsidR="00783F74" w:rsidRPr="0001467D" w:rsidRDefault="00783F74" w:rsidP="0001467D">
      <w:pPr>
        <w:ind w:left="0" w:hanging="2"/>
        <w:jc w:val="both"/>
        <w:rPr>
          <w:sz w:val="22"/>
          <w:szCs w:val="22"/>
        </w:rPr>
      </w:pPr>
    </w:p>
    <w:p w14:paraId="35A60A2B" w14:textId="333D8ACA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  <w:r w:rsidRPr="00D142D5">
        <w:rPr>
          <w:b/>
          <w:bCs/>
          <w:sz w:val="22"/>
          <w:szCs w:val="22"/>
        </w:rPr>
        <w:t xml:space="preserve">Bibliografía </w:t>
      </w:r>
      <w:r w:rsidR="00E30C1D" w:rsidRPr="00D142D5">
        <w:rPr>
          <w:b/>
          <w:bCs/>
          <w:sz w:val="22"/>
          <w:szCs w:val="22"/>
        </w:rPr>
        <w:t>obligatoria</w:t>
      </w:r>
      <w:r w:rsidRPr="0001467D">
        <w:rPr>
          <w:sz w:val="22"/>
          <w:szCs w:val="22"/>
        </w:rPr>
        <w:t>:</w:t>
      </w:r>
    </w:p>
    <w:p w14:paraId="413DECE6" w14:textId="77777777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Caldelari, M. (2010). Repasando la legislación universitaria. </w:t>
      </w:r>
      <w:r w:rsidRPr="0051614D">
        <w:rPr>
          <w:i/>
          <w:iCs/>
          <w:sz w:val="22"/>
          <w:szCs w:val="22"/>
        </w:rPr>
        <w:t>Pensamiento Universitario</w:t>
      </w:r>
      <w:r w:rsidRPr="0001467D">
        <w:rPr>
          <w:sz w:val="22"/>
          <w:szCs w:val="22"/>
        </w:rPr>
        <w:t xml:space="preserve">, 13 (13), 69-74. </w:t>
      </w:r>
    </w:p>
    <w:p w14:paraId="07BF1B43" w14:textId="77777777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Chiroleu, A., Suasnábar, C. y Rovelli, L. (2012). </w:t>
      </w:r>
      <w:r w:rsidRPr="0051614D">
        <w:rPr>
          <w:i/>
          <w:iCs/>
          <w:sz w:val="22"/>
          <w:szCs w:val="22"/>
        </w:rPr>
        <w:t>Política universitaria en la Argentina: revisando viejos legados en busca de nuevos horizontes</w:t>
      </w:r>
      <w:r w:rsidRPr="0001467D">
        <w:rPr>
          <w:sz w:val="22"/>
          <w:szCs w:val="22"/>
        </w:rPr>
        <w:t>. Los Polvorines: Universidad Nacional de General Sarmiento, pp. 49-68.</w:t>
      </w:r>
    </w:p>
    <w:p w14:paraId="34FAA788" w14:textId="77777777" w:rsidR="004C22F4" w:rsidRPr="0001467D" w:rsidRDefault="004C22F4" w:rsidP="004C22F4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Chiroleu, A. (2018). Democratización y masificación universitaria: una mirada sobre desigualdades y políticas públicas en el centenario de la Reforma de 1918. </w:t>
      </w:r>
      <w:r w:rsidRPr="0051614D">
        <w:rPr>
          <w:i/>
          <w:iCs/>
          <w:sz w:val="22"/>
          <w:szCs w:val="22"/>
        </w:rPr>
        <w:t>Integración y Conocimiento</w:t>
      </w:r>
      <w:r w:rsidRPr="0001467D">
        <w:rPr>
          <w:sz w:val="22"/>
          <w:szCs w:val="22"/>
        </w:rPr>
        <w:t>, 1(8), 69-86.</w:t>
      </w:r>
    </w:p>
    <w:p w14:paraId="0265EA3F" w14:textId="77777777" w:rsidR="004C22F4" w:rsidRPr="0001467D" w:rsidRDefault="004C22F4" w:rsidP="004C22F4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Arnaudo, M. F., Ibáñez Martin, M. y Morresi, S. (2019). Financiamiento y eficiencia de la Educación Superior en Argentina: estudio de caso de las Universidades Nacionales. </w:t>
      </w:r>
      <w:r w:rsidRPr="0051614D">
        <w:rPr>
          <w:i/>
          <w:iCs/>
          <w:sz w:val="22"/>
          <w:szCs w:val="22"/>
        </w:rPr>
        <w:t>Propuesta Educativa</w:t>
      </w:r>
      <w:r w:rsidRPr="0001467D">
        <w:rPr>
          <w:sz w:val="22"/>
          <w:szCs w:val="22"/>
        </w:rPr>
        <w:t>, 2 (52), 139-150.</w:t>
      </w:r>
    </w:p>
    <w:p w14:paraId="1AD832BA" w14:textId="66D16B69" w:rsidR="004C22F4" w:rsidRPr="0001467D" w:rsidRDefault="004C22F4" w:rsidP="004C22F4">
      <w:pPr>
        <w:ind w:left="-2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01467D">
        <w:rPr>
          <w:sz w:val="22"/>
          <w:szCs w:val="22"/>
        </w:rPr>
        <w:t xml:space="preserve">ONEAU (2015). Calidad de la educación superior. CONEAU. </w:t>
      </w:r>
      <w:hyperlink r:id="rId10" w:history="1">
        <w:r w:rsidR="008C2B5A" w:rsidRPr="00A70289">
          <w:rPr>
            <w:rStyle w:val="Hipervnculo"/>
            <w:sz w:val="22"/>
            <w:szCs w:val="22"/>
          </w:rPr>
          <w:t>https://www.coneau.gob.ar/archivos/publicaciones/estudios/20anios_CONEAU.pdf</w:t>
        </w:r>
      </w:hyperlink>
      <w:r w:rsidR="008C2B5A">
        <w:rPr>
          <w:sz w:val="22"/>
          <w:szCs w:val="22"/>
        </w:rPr>
        <w:t xml:space="preserve"> </w:t>
      </w:r>
    </w:p>
    <w:p w14:paraId="731EDA1E" w14:textId="77777777" w:rsidR="004C22F4" w:rsidRPr="0001467D" w:rsidRDefault="004C22F4" w:rsidP="004C22F4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Beigel, F. (2020). La autonomía universitaria en la encrucijada de la globalización académica. En Talento Cutrin, F. (Comp.). </w:t>
      </w:r>
      <w:r w:rsidRPr="0051614D">
        <w:rPr>
          <w:i/>
          <w:iCs/>
          <w:sz w:val="22"/>
          <w:szCs w:val="22"/>
        </w:rPr>
        <w:t>100 años de la Reforma Universitaria. Principales apelaciones a la universidad argentina</w:t>
      </w:r>
      <w:r w:rsidRPr="0001467D">
        <w:rPr>
          <w:sz w:val="22"/>
          <w:szCs w:val="22"/>
        </w:rPr>
        <w:t>. Buenos Aires: CONEAU.</w:t>
      </w:r>
    </w:p>
    <w:p w14:paraId="1A18B138" w14:textId="77777777" w:rsidR="008C2B5A" w:rsidRPr="0051614D" w:rsidRDefault="008C2B5A" w:rsidP="008C2B5A">
      <w:pPr>
        <w:ind w:left="0" w:hanging="2"/>
        <w:jc w:val="both"/>
        <w:rPr>
          <w:sz w:val="22"/>
          <w:szCs w:val="22"/>
        </w:rPr>
      </w:pPr>
      <w:r w:rsidRPr="0051614D">
        <w:rPr>
          <w:sz w:val="22"/>
          <w:szCs w:val="22"/>
        </w:rPr>
        <w:t>Ley 24.521/95: Ley de Educación Superior</w:t>
      </w:r>
    </w:p>
    <w:p w14:paraId="405378D3" w14:textId="77777777" w:rsidR="008C2B5A" w:rsidRPr="0051614D" w:rsidRDefault="008C2B5A" w:rsidP="008C2B5A">
      <w:pPr>
        <w:ind w:left="0" w:hanging="2"/>
        <w:jc w:val="both"/>
        <w:rPr>
          <w:sz w:val="22"/>
          <w:szCs w:val="22"/>
        </w:rPr>
      </w:pPr>
      <w:r w:rsidRPr="0051614D">
        <w:rPr>
          <w:sz w:val="22"/>
          <w:szCs w:val="22"/>
        </w:rPr>
        <w:t>Ley 26.075/05: Ley de Financiamiento Educativo</w:t>
      </w:r>
    </w:p>
    <w:p w14:paraId="4241E358" w14:textId="77777777" w:rsidR="004C22F4" w:rsidRPr="0001467D" w:rsidRDefault="004C22F4" w:rsidP="0001467D">
      <w:pPr>
        <w:ind w:left="0" w:hanging="2"/>
        <w:jc w:val="both"/>
        <w:rPr>
          <w:sz w:val="22"/>
          <w:szCs w:val="22"/>
        </w:rPr>
      </w:pPr>
    </w:p>
    <w:p w14:paraId="76FB7C98" w14:textId="77777777" w:rsidR="0001467D" w:rsidRDefault="0001467D" w:rsidP="0001467D">
      <w:pPr>
        <w:ind w:left="0" w:hanging="2"/>
        <w:jc w:val="both"/>
        <w:rPr>
          <w:sz w:val="22"/>
          <w:szCs w:val="22"/>
        </w:rPr>
      </w:pPr>
    </w:p>
    <w:p w14:paraId="70610378" w14:textId="339153BE" w:rsidR="0001467D" w:rsidRPr="0001467D" w:rsidRDefault="0001467D" w:rsidP="0001467D">
      <w:pPr>
        <w:ind w:left="0" w:hanging="2"/>
        <w:jc w:val="both"/>
        <w:rPr>
          <w:b/>
          <w:bCs/>
          <w:sz w:val="22"/>
          <w:szCs w:val="22"/>
        </w:rPr>
      </w:pPr>
      <w:r w:rsidRPr="0001467D">
        <w:rPr>
          <w:b/>
          <w:bCs/>
          <w:sz w:val="22"/>
          <w:szCs w:val="22"/>
        </w:rPr>
        <w:t>UNIDAD II</w:t>
      </w:r>
      <w:r w:rsidR="00E86B22">
        <w:rPr>
          <w:b/>
          <w:bCs/>
          <w:sz w:val="22"/>
          <w:szCs w:val="22"/>
        </w:rPr>
        <w:t xml:space="preserve"> – Docencia universitaria</w:t>
      </w:r>
    </w:p>
    <w:p w14:paraId="0E9354A0" w14:textId="16657E97" w:rsidR="006D147C" w:rsidRDefault="00E0209C" w:rsidP="006D147C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Pasado y presente de la formación docente en Argentina y particularmente en el nivel superior. Marco normativo para la educación terciaria universitaria y no universitaria. </w:t>
      </w:r>
      <w:r w:rsidR="006D147C">
        <w:rPr>
          <w:sz w:val="22"/>
          <w:szCs w:val="22"/>
        </w:rPr>
        <w:t>Necesidad de consolidar</w:t>
      </w:r>
      <w:r w:rsidR="006D147C" w:rsidRPr="0001467D">
        <w:rPr>
          <w:sz w:val="22"/>
          <w:szCs w:val="22"/>
        </w:rPr>
        <w:t xml:space="preserve"> la carrera docente y las políticas de formación continua.</w:t>
      </w:r>
      <w:r w:rsidR="006D14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La creación de postítulos o posgrados en formación de docentes de nivel superior: el caso del Ciclo Pedagógico de la USAL. </w:t>
      </w:r>
      <w:r w:rsidR="006D147C">
        <w:rPr>
          <w:sz w:val="22"/>
          <w:szCs w:val="22"/>
        </w:rPr>
        <w:t xml:space="preserve">El debate sobre la necesidad de la incorporar la </w:t>
      </w:r>
      <w:r w:rsidR="006D147C">
        <w:rPr>
          <w:sz w:val="22"/>
          <w:szCs w:val="22"/>
        </w:rPr>
        <w:lastRenderedPageBreak/>
        <w:t>formación docente al ámbito universitario. La investigación sobre formación docente en Argentina: críticas, poderaciones y desafíos de la propuesta actual.</w:t>
      </w:r>
    </w:p>
    <w:p w14:paraId="0687E502" w14:textId="77777777" w:rsidR="006D147C" w:rsidRDefault="006D147C" w:rsidP="006D147C">
      <w:pPr>
        <w:ind w:left="0" w:hanging="2"/>
        <w:jc w:val="both"/>
        <w:rPr>
          <w:sz w:val="22"/>
          <w:szCs w:val="22"/>
        </w:rPr>
      </w:pPr>
    </w:p>
    <w:p w14:paraId="54CF0096" w14:textId="63CC966A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Análisis de la Ley de Educación Superior 24.251/95. </w:t>
      </w:r>
    </w:p>
    <w:p w14:paraId="24566D36" w14:textId="77777777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</w:p>
    <w:p w14:paraId="22A8679E" w14:textId="591E538B" w:rsid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Bibliografía </w:t>
      </w:r>
      <w:r w:rsidR="00E30C1D">
        <w:rPr>
          <w:sz w:val="22"/>
          <w:szCs w:val="22"/>
        </w:rPr>
        <w:t>obligatoria</w:t>
      </w:r>
      <w:r w:rsidRPr="0001467D">
        <w:rPr>
          <w:sz w:val="22"/>
          <w:szCs w:val="22"/>
        </w:rPr>
        <w:t>:</w:t>
      </w:r>
    </w:p>
    <w:p w14:paraId="3C6791AE" w14:textId="42372440" w:rsidR="006D147C" w:rsidRDefault="00764D88" w:rsidP="00837AB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837ABA" w:rsidRPr="00837ABA">
        <w:rPr>
          <w:sz w:val="22"/>
          <w:szCs w:val="22"/>
        </w:rPr>
        <w:t>Finkelstein</w:t>
      </w:r>
      <w:r w:rsidR="00837ABA">
        <w:rPr>
          <w:sz w:val="22"/>
          <w:szCs w:val="22"/>
        </w:rPr>
        <w:t xml:space="preserve"> (2017) ¿Cómo se forman los docentes universitarios? Configurando redes en el Mercosur. </w:t>
      </w:r>
      <w:r w:rsidR="00837ABA" w:rsidRPr="00837ABA">
        <w:rPr>
          <w:i/>
          <w:iCs/>
          <w:sz w:val="22"/>
          <w:szCs w:val="22"/>
        </w:rPr>
        <w:t>Integración y conocimiento</w:t>
      </w:r>
      <w:r w:rsidR="00837ABA">
        <w:rPr>
          <w:sz w:val="22"/>
          <w:szCs w:val="22"/>
        </w:rPr>
        <w:t xml:space="preserve">, (6), 1, 148-163 </w:t>
      </w:r>
    </w:p>
    <w:p w14:paraId="129FD542" w14:textId="18C4EDD1" w:rsidR="008C2B5A" w:rsidRDefault="008C2B5A" w:rsidP="008C2B5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E6374E">
        <w:rPr>
          <w:sz w:val="22"/>
          <w:szCs w:val="22"/>
        </w:rPr>
        <w:t>Narodowski, M. (2015). Formar docentes en tiempos de equivalencias generalizadas. </w:t>
      </w:r>
      <w:r w:rsidRPr="00E6374E">
        <w:rPr>
          <w:i/>
          <w:iCs/>
          <w:sz w:val="22"/>
          <w:szCs w:val="22"/>
        </w:rPr>
        <w:t>Educación Y Ciudad</w:t>
      </w:r>
      <w:r w:rsidRPr="00E6374E">
        <w:rPr>
          <w:sz w:val="22"/>
          <w:szCs w:val="22"/>
        </w:rPr>
        <w:t>, </w:t>
      </w:r>
      <w:r w:rsidRPr="00E6374E">
        <w:rPr>
          <w:i/>
          <w:iCs/>
          <w:sz w:val="22"/>
          <w:szCs w:val="22"/>
        </w:rPr>
        <w:t>20</w:t>
      </w:r>
      <w:r w:rsidRPr="00E6374E">
        <w:rPr>
          <w:sz w:val="22"/>
          <w:szCs w:val="22"/>
        </w:rPr>
        <w:t>, 7-16. </w:t>
      </w:r>
      <w:hyperlink r:id="rId11" w:history="1">
        <w:r w:rsidRPr="00E6374E">
          <w:rPr>
            <w:rStyle w:val="Hipervnculo"/>
            <w:sz w:val="22"/>
            <w:szCs w:val="22"/>
          </w:rPr>
          <w:t>https://doi.org/10.36737/01230425.n20.93</w:t>
        </w:r>
      </w:hyperlink>
    </w:p>
    <w:p w14:paraId="4EBA3611" w14:textId="55E41E2D" w:rsidR="00837ABA" w:rsidRDefault="008C2B5A" w:rsidP="00837AB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837ABA">
        <w:rPr>
          <w:sz w:val="22"/>
          <w:szCs w:val="22"/>
        </w:rPr>
        <w:t xml:space="preserve">Saravia, S. (2019). </w:t>
      </w:r>
      <w:r w:rsidR="00837ABA" w:rsidRPr="00837ABA">
        <w:rPr>
          <w:sz w:val="22"/>
          <w:szCs w:val="22"/>
        </w:rPr>
        <w:t xml:space="preserve">Profesionales docentes: La formación didáctica para el ejercicio de la docencia en </w:t>
      </w:r>
      <w:r w:rsidR="00E6374E" w:rsidRPr="00837ABA">
        <w:rPr>
          <w:sz w:val="22"/>
          <w:szCs w:val="22"/>
        </w:rPr>
        <w:t>el nivel superior</w:t>
      </w:r>
      <w:r w:rsidR="00837ABA" w:rsidRPr="00837ABA">
        <w:rPr>
          <w:sz w:val="22"/>
          <w:szCs w:val="22"/>
        </w:rPr>
        <w:t xml:space="preserve">. </w:t>
      </w:r>
      <w:r w:rsidR="00837ABA" w:rsidRPr="00837ABA">
        <w:rPr>
          <w:i/>
          <w:iCs/>
          <w:sz w:val="22"/>
          <w:szCs w:val="22"/>
        </w:rPr>
        <w:t>Educación y Vínculos</w:t>
      </w:r>
      <w:r w:rsidR="00837ABA">
        <w:rPr>
          <w:sz w:val="22"/>
          <w:szCs w:val="22"/>
        </w:rPr>
        <w:t>,</w:t>
      </w:r>
      <w:r w:rsidR="00837ABA" w:rsidRPr="00837ABA">
        <w:rPr>
          <w:sz w:val="22"/>
          <w:szCs w:val="22"/>
        </w:rPr>
        <w:t xml:space="preserve"> </w:t>
      </w:r>
      <w:r w:rsidR="00837ABA">
        <w:rPr>
          <w:sz w:val="22"/>
          <w:szCs w:val="22"/>
        </w:rPr>
        <w:t>(3), 37-52.</w:t>
      </w:r>
    </w:p>
    <w:p w14:paraId="1E099D57" w14:textId="621F990A" w:rsidR="00193D11" w:rsidRDefault="002E1438" w:rsidP="0001467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193D11" w:rsidRPr="00193D11">
        <w:rPr>
          <w:sz w:val="22"/>
          <w:szCs w:val="22"/>
        </w:rPr>
        <w:t>Villalobos Clavería, A</w:t>
      </w:r>
      <w:r w:rsidR="00837ABA">
        <w:rPr>
          <w:sz w:val="22"/>
          <w:szCs w:val="22"/>
        </w:rPr>
        <w:t>. y</w:t>
      </w:r>
      <w:r w:rsidR="00193D11" w:rsidRPr="00193D11">
        <w:rPr>
          <w:sz w:val="22"/>
          <w:szCs w:val="22"/>
        </w:rPr>
        <w:t xml:space="preserve"> Melo Hermosilla, Y</w:t>
      </w:r>
      <w:r w:rsidR="00837ABA">
        <w:rPr>
          <w:sz w:val="22"/>
          <w:szCs w:val="22"/>
        </w:rPr>
        <w:t>. (2008).</w:t>
      </w:r>
      <w:r w:rsidR="00193D11" w:rsidRPr="00193D11">
        <w:rPr>
          <w:sz w:val="22"/>
          <w:szCs w:val="22"/>
        </w:rPr>
        <w:t xml:space="preserve"> La formación del profesor universitario: Aportes para su discusión </w:t>
      </w:r>
      <w:r w:rsidR="00193D11" w:rsidRPr="00837ABA">
        <w:rPr>
          <w:i/>
          <w:iCs/>
          <w:sz w:val="22"/>
          <w:szCs w:val="22"/>
        </w:rPr>
        <w:t>Universidades</w:t>
      </w:r>
      <w:r w:rsidR="00193D11" w:rsidRPr="00193D11">
        <w:rPr>
          <w:sz w:val="22"/>
          <w:szCs w:val="22"/>
        </w:rPr>
        <w:t xml:space="preserve">, </w:t>
      </w:r>
      <w:r w:rsidR="00837ABA">
        <w:rPr>
          <w:sz w:val="22"/>
          <w:szCs w:val="22"/>
        </w:rPr>
        <w:t>(</w:t>
      </w:r>
      <w:r w:rsidR="00193D11" w:rsidRPr="00193D11">
        <w:rPr>
          <w:sz w:val="22"/>
          <w:szCs w:val="22"/>
        </w:rPr>
        <w:t>39</w:t>
      </w:r>
      <w:r w:rsidR="00837ABA">
        <w:rPr>
          <w:sz w:val="22"/>
          <w:szCs w:val="22"/>
        </w:rPr>
        <w:t>)</w:t>
      </w:r>
      <w:r w:rsidR="00193D11" w:rsidRPr="00193D11">
        <w:rPr>
          <w:sz w:val="22"/>
          <w:szCs w:val="22"/>
        </w:rPr>
        <w:t>, 3-20</w:t>
      </w:r>
      <w:r w:rsidR="00837ABA">
        <w:rPr>
          <w:sz w:val="22"/>
          <w:szCs w:val="22"/>
        </w:rPr>
        <w:t>.</w:t>
      </w:r>
      <w:r w:rsidR="00193D11">
        <w:rPr>
          <w:sz w:val="22"/>
          <w:szCs w:val="22"/>
        </w:rPr>
        <w:t xml:space="preserve">  </w:t>
      </w:r>
      <w:hyperlink r:id="rId12" w:history="1">
        <w:r w:rsidR="00193D11" w:rsidRPr="001B651B">
          <w:rPr>
            <w:rStyle w:val="Hipervnculo"/>
            <w:sz w:val="22"/>
            <w:szCs w:val="22"/>
          </w:rPr>
          <w:t>https://www.redalyc.org/pdf/373/37312911002.pdf</w:t>
        </w:r>
      </w:hyperlink>
      <w:r w:rsidR="00193D11">
        <w:rPr>
          <w:sz w:val="22"/>
          <w:szCs w:val="22"/>
        </w:rPr>
        <w:t xml:space="preserve"> </w:t>
      </w:r>
    </w:p>
    <w:p w14:paraId="18B4B412" w14:textId="77777777" w:rsidR="00106BB6" w:rsidRDefault="00106BB6" w:rsidP="0001467D">
      <w:pPr>
        <w:ind w:left="0" w:hanging="2"/>
        <w:jc w:val="both"/>
        <w:rPr>
          <w:sz w:val="22"/>
          <w:szCs w:val="22"/>
        </w:rPr>
      </w:pPr>
    </w:p>
    <w:p w14:paraId="3364780C" w14:textId="3DD07D5B" w:rsidR="0001467D" w:rsidRPr="0001467D" w:rsidRDefault="0001467D" w:rsidP="0001467D">
      <w:pPr>
        <w:ind w:left="0" w:hanging="2"/>
        <w:jc w:val="both"/>
        <w:rPr>
          <w:sz w:val="22"/>
          <w:szCs w:val="22"/>
        </w:rPr>
      </w:pPr>
    </w:p>
    <w:p w14:paraId="1248E4DA" w14:textId="77777777" w:rsidR="0051614D" w:rsidRDefault="0051614D" w:rsidP="0001467D">
      <w:pPr>
        <w:ind w:left="0" w:hanging="2"/>
        <w:jc w:val="both"/>
        <w:rPr>
          <w:sz w:val="22"/>
          <w:szCs w:val="22"/>
        </w:rPr>
      </w:pPr>
    </w:p>
    <w:p w14:paraId="5A3013D5" w14:textId="33E04099" w:rsidR="0001467D" w:rsidRPr="0051614D" w:rsidRDefault="0051614D" w:rsidP="0001467D">
      <w:pPr>
        <w:ind w:left="0" w:hanging="2"/>
        <w:jc w:val="both"/>
        <w:rPr>
          <w:b/>
          <w:bCs/>
          <w:sz w:val="22"/>
          <w:szCs w:val="22"/>
        </w:rPr>
      </w:pPr>
      <w:r w:rsidRPr="0051614D">
        <w:rPr>
          <w:b/>
          <w:bCs/>
          <w:sz w:val="22"/>
          <w:szCs w:val="22"/>
        </w:rPr>
        <w:t>UNIDAD III</w:t>
      </w:r>
      <w:r w:rsidR="00193D11">
        <w:rPr>
          <w:b/>
          <w:bCs/>
          <w:sz w:val="22"/>
          <w:szCs w:val="22"/>
        </w:rPr>
        <w:t xml:space="preserve"> – Extensión universitaria</w:t>
      </w:r>
      <w:r w:rsidR="000B7FCC">
        <w:rPr>
          <w:b/>
          <w:bCs/>
          <w:sz w:val="22"/>
          <w:szCs w:val="22"/>
        </w:rPr>
        <w:t xml:space="preserve"> y currículo </w:t>
      </w:r>
    </w:p>
    <w:p w14:paraId="1DA9E300" w14:textId="00404AF9" w:rsid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Derechos y deberes de estudiantes y docentes del nivel superior. </w:t>
      </w:r>
      <w:r w:rsidR="008C2B5A">
        <w:rPr>
          <w:sz w:val="22"/>
          <w:szCs w:val="22"/>
        </w:rPr>
        <w:t xml:space="preserve">Origen y transformaciones de la extensión universitaria en Argentina. </w:t>
      </w:r>
      <w:r w:rsidR="008C2B5A" w:rsidRPr="0001467D">
        <w:rPr>
          <w:sz w:val="22"/>
          <w:szCs w:val="22"/>
        </w:rPr>
        <w:t>Normativas sobre la extensión y la vinculación con la comunidad</w:t>
      </w:r>
      <w:r w:rsidR="008C2B5A" w:rsidRPr="008C2B5A">
        <w:rPr>
          <w:sz w:val="22"/>
          <w:szCs w:val="22"/>
        </w:rPr>
        <w:t>. Funciones de la Comisión Nacional de Evaluación y Acreditación Universitaria (CONEAU)</w:t>
      </w:r>
      <w:r w:rsidR="008C2B5A">
        <w:rPr>
          <w:sz w:val="22"/>
          <w:szCs w:val="22"/>
        </w:rPr>
        <w:t xml:space="preserve"> en relación con la extensión. Diferencias entre el sistema universitario público y privado. </w:t>
      </w:r>
      <w:r w:rsidR="008C2B5A" w:rsidRPr="0001467D">
        <w:rPr>
          <w:sz w:val="22"/>
          <w:szCs w:val="22"/>
        </w:rPr>
        <w:t>Factibilidad de su correcta implementación</w:t>
      </w:r>
      <w:r w:rsidR="008C2B5A">
        <w:rPr>
          <w:sz w:val="22"/>
          <w:szCs w:val="22"/>
        </w:rPr>
        <w:t xml:space="preserve"> y desafíos.</w:t>
      </w:r>
      <w:r w:rsidR="000B7FCC">
        <w:rPr>
          <w:sz w:val="22"/>
          <w:szCs w:val="22"/>
        </w:rPr>
        <w:t xml:space="preserve"> La curricularización de la extensión.</w:t>
      </w:r>
    </w:p>
    <w:p w14:paraId="00C77AE6" w14:textId="77777777" w:rsidR="008C2B5A" w:rsidRPr="0001467D" w:rsidRDefault="008C2B5A" w:rsidP="0001467D">
      <w:pPr>
        <w:ind w:left="0" w:hanging="2"/>
        <w:jc w:val="both"/>
        <w:rPr>
          <w:sz w:val="22"/>
          <w:szCs w:val="22"/>
        </w:rPr>
      </w:pPr>
    </w:p>
    <w:p w14:paraId="19763100" w14:textId="13BD67D1" w:rsidR="0001467D" w:rsidRDefault="0001467D" w:rsidP="0001467D">
      <w:pPr>
        <w:ind w:left="0" w:hanging="2"/>
        <w:jc w:val="both"/>
        <w:rPr>
          <w:sz w:val="22"/>
          <w:szCs w:val="22"/>
        </w:rPr>
      </w:pPr>
      <w:r w:rsidRPr="0001467D">
        <w:rPr>
          <w:sz w:val="22"/>
          <w:szCs w:val="22"/>
        </w:rPr>
        <w:t xml:space="preserve">Bibliografía </w:t>
      </w:r>
      <w:r w:rsidR="00E30C1D">
        <w:rPr>
          <w:sz w:val="22"/>
          <w:szCs w:val="22"/>
        </w:rPr>
        <w:t>obligatoria</w:t>
      </w:r>
      <w:r w:rsidRPr="0001467D">
        <w:rPr>
          <w:sz w:val="22"/>
          <w:szCs w:val="22"/>
        </w:rPr>
        <w:t>:</w:t>
      </w:r>
    </w:p>
    <w:p w14:paraId="5E995A52" w14:textId="032C8928" w:rsidR="00764D88" w:rsidRDefault="00764D88" w:rsidP="00764D88">
      <w:pPr>
        <w:ind w:leftChars="0" w:left="0" w:firstLineChars="0" w:hanging="2"/>
        <w:jc w:val="both"/>
        <w:rPr>
          <w:sz w:val="22"/>
          <w:szCs w:val="22"/>
        </w:rPr>
      </w:pPr>
      <w:r>
        <w:rPr>
          <w:sz w:val="22"/>
          <w:szCs w:val="22"/>
          <w:lang w:val="es-AR"/>
        </w:rPr>
        <w:t>-</w:t>
      </w:r>
      <w:r w:rsidRPr="00764D88">
        <w:rPr>
          <w:color w:val="000000"/>
          <w:sz w:val="27"/>
          <w:szCs w:val="27"/>
          <w:shd w:val="clear" w:color="auto" w:fill="FFFFFF"/>
        </w:rPr>
        <w:t xml:space="preserve"> </w:t>
      </w:r>
      <w:r w:rsidRPr="00764D88">
        <w:rPr>
          <w:sz w:val="22"/>
          <w:szCs w:val="22"/>
        </w:rPr>
        <w:t>Faierman, F. (2023). La curricularización de la extensión como alternativa pedagógica universitaria: El caso del Programa de Prácticas Socioeducativas Territorializadas de la FFyL-UBA. </w:t>
      </w:r>
      <w:r w:rsidRPr="00764D88">
        <w:rPr>
          <w:i/>
          <w:iCs/>
          <w:sz w:val="22"/>
          <w:szCs w:val="22"/>
        </w:rPr>
        <w:t>Integralidad Sobre Ruedas</w:t>
      </w:r>
      <w:r w:rsidRPr="00764D88">
        <w:rPr>
          <w:sz w:val="22"/>
          <w:szCs w:val="22"/>
        </w:rPr>
        <w:t>, </w:t>
      </w:r>
      <w:r w:rsidRPr="00764D88">
        <w:rPr>
          <w:i/>
          <w:iCs/>
          <w:sz w:val="22"/>
          <w:szCs w:val="22"/>
        </w:rPr>
        <w:t>9</w:t>
      </w:r>
      <w:r w:rsidRPr="00764D88">
        <w:rPr>
          <w:sz w:val="22"/>
          <w:szCs w:val="22"/>
        </w:rPr>
        <w:t xml:space="preserve">(1), 100–118. </w:t>
      </w:r>
      <w:hyperlink r:id="rId13" w:history="1">
        <w:r w:rsidRPr="00A70289">
          <w:rPr>
            <w:rStyle w:val="Hipervnculo"/>
            <w:sz w:val="22"/>
            <w:szCs w:val="22"/>
          </w:rPr>
          <w:t>https://doi.org/10.37125/ISR.9.1.7</w:t>
        </w:r>
      </w:hyperlink>
    </w:p>
    <w:p w14:paraId="771C9E9E" w14:textId="77777777" w:rsidR="00764D88" w:rsidRDefault="00764D88" w:rsidP="00764D88">
      <w:pPr>
        <w:ind w:leftChars="0" w:left="0" w:firstLineChars="0" w:hanging="2"/>
        <w:jc w:val="both"/>
        <w:rPr>
          <w:sz w:val="22"/>
          <w:szCs w:val="22"/>
          <w:lang w:val="es-AR"/>
        </w:rPr>
      </w:pPr>
    </w:p>
    <w:p w14:paraId="7855314F" w14:textId="649FB96C" w:rsidR="00764D88" w:rsidRPr="00764D88" w:rsidRDefault="00764D88" w:rsidP="00764D88">
      <w:pPr>
        <w:ind w:leftChars="0" w:left="0" w:firstLineChars="0" w:hanging="2"/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>-</w:t>
      </w:r>
      <w:r w:rsidRPr="00764D88">
        <w:rPr>
          <w:sz w:val="22"/>
          <w:szCs w:val="22"/>
          <w:lang w:val="es-AR"/>
        </w:rPr>
        <w:t xml:space="preserve">Itoiz, J. P. y Ostolaza, A. (2025). Red Nacional de Extensión Universitaria: hacia la consolidación de una agenda para la jerarquización de la extensión universitaria en Argentina. </w:t>
      </w:r>
      <w:hyperlink r:id="rId14" w:history="1">
        <w:r w:rsidRPr="00764D88">
          <w:rPr>
            <w:rStyle w:val="Hipervnculo"/>
            <w:i/>
            <w:iCs/>
            <w:color w:val="auto"/>
            <w:sz w:val="22"/>
            <w:szCs w:val="22"/>
            <w:u w:val="none"/>
          </w:rPr>
          <w:t>+E: Revista de Extensión Universitaria</w:t>
        </w:r>
      </w:hyperlink>
      <w:r>
        <w:rPr>
          <w:sz w:val="22"/>
          <w:szCs w:val="22"/>
          <w:lang w:val="es-AR"/>
        </w:rPr>
        <w:t xml:space="preserve">. </w:t>
      </w:r>
      <w:hyperlink r:id="rId15" w:history="1">
        <w:r w:rsidRPr="00764D88">
          <w:rPr>
            <w:rStyle w:val="Hipervnculo"/>
            <w:sz w:val="22"/>
            <w:szCs w:val="22"/>
            <w:lang w:val="es-AR"/>
          </w:rPr>
          <w:t>https://doi.org/10.14409/extension.2025.23(Jul-Dic).e0005</w:t>
        </w:r>
      </w:hyperlink>
    </w:p>
    <w:p w14:paraId="47280049" w14:textId="77777777" w:rsidR="00764D88" w:rsidRDefault="00764D88" w:rsidP="00783F74">
      <w:pPr>
        <w:ind w:left="0" w:hanging="2"/>
        <w:jc w:val="both"/>
        <w:rPr>
          <w:sz w:val="22"/>
          <w:szCs w:val="22"/>
        </w:rPr>
      </w:pPr>
    </w:p>
    <w:p w14:paraId="06B29F3C" w14:textId="543317E1" w:rsidR="00783F74" w:rsidRDefault="000B7FCC" w:rsidP="00783F7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83F74">
        <w:rPr>
          <w:sz w:val="22"/>
          <w:szCs w:val="22"/>
        </w:rPr>
        <w:t xml:space="preserve">Petz, I. (2023). </w:t>
      </w:r>
      <w:r w:rsidR="00783F74" w:rsidRPr="00783F74">
        <w:rPr>
          <w:sz w:val="22"/>
          <w:szCs w:val="22"/>
        </w:rPr>
        <w:t>La extensión universitaria como política de conocimiento</w:t>
      </w:r>
      <w:r w:rsidR="00783F74">
        <w:rPr>
          <w:sz w:val="22"/>
          <w:szCs w:val="22"/>
        </w:rPr>
        <w:t>.</w:t>
      </w:r>
      <w:r w:rsidR="00783F74" w:rsidRPr="00783F74">
        <w:rPr>
          <w:sz w:val="22"/>
          <w:szCs w:val="22"/>
        </w:rPr>
        <w:t xml:space="preserve"> </w:t>
      </w:r>
      <w:r w:rsidR="00783F74" w:rsidRPr="00783F74">
        <w:rPr>
          <w:i/>
          <w:iCs/>
          <w:sz w:val="22"/>
          <w:szCs w:val="22"/>
        </w:rPr>
        <w:t>Redes de Extensión 10.1</w:t>
      </w:r>
      <w:r w:rsidR="00783F74">
        <w:rPr>
          <w:sz w:val="22"/>
          <w:szCs w:val="22"/>
        </w:rPr>
        <w:t xml:space="preserve">. </w:t>
      </w:r>
      <w:hyperlink r:id="rId16" w:history="1">
        <w:r w:rsidR="00783F74" w:rsidRPr="00A70289">
          <w:rPr>
            <w:rStyle w:val="Hipervnculo"/>
            <w:sz w:val="22"/>
            <w:szCs w:val="22"/>
          </w:rPr>
          <w:t>https://doi.org/10.34096/redes.n10.13954</w:t>
        </w:r>
      </w:hyperlink>
    </w:p>
    <w:p w14:paraId="76003FB4" w14:textId="77777777" w:rsidR="000B7FCC" w:rsidRDefault="000B7FCC" w:rsidP="00783F74">
      <w:pPr>
        <w:ind w:left="0" w:hanging="2"/>
        <w:jc w:val="both"/>
        <w:rPr>
          <w:sz w:val="22"/>
          <w:szCs w:val="22"/>
        </w:rPr>
      </w:pPr>
    </w:p>
    <w:p w14:paraId="13847130" w14:textId="48459AFF" w:rsidR="00783F74" w:rsidRDefault="000B7FCC" w:rsidP="000B7FCC">
      <w:pPr>
        <w:ind w:leftChars="0" w:left="0" w:firstLineChars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0B7FCC">
        <w:rPr>
          <w:sz w:val="22"/>
          <w:szCs w:val="22"/>
        </w:rPr>
        <w:t xml:space="preserve">Somoza, A. (2028). La extensión en la Argentina. Breve historia y su tránsito hacia la consolidación como una de las funciones sustantivas de la universidad actual. El impacto de la evaluación institucional y la acreditación de carreras en su universalización. En Talento Cutrin, F. (2022). </w:t>
      </w:r>
      <w:r w:rsidRPr="000B7FCC">
        <w:rPr>
          <w:i/>
          <w:iCs/>
          <w:sz w:val="22"/>
          <w:szCs w:val="22"/>
        </w:rPr>
        <w:t>100 años de Reforma Universitaria: principales apelaciones a la universidad argentina</w:t>
      </w:r>
      <w:r w:rsidRPr="000B7FCC">
        <w:rPr>
          <w:sz w:val="22"/>
          <w:szCs w:val="22"/>
        </w:rPr>
        <w:t>. CABA: CONEAU</w:t>
      </w:r>
      <w:r>
        <w:rPr>
          <w:sz w:val="22"/>
          <w:szCs w:val="22"/>
        </w:rPr>
        <w:t>, pp. 109-116.</w:t>
      </w:r>
    </w:p>
    <w:p w14:paraId="18FF0D03" w14:textId="77777777" w:rsidR="000B7FCC" w:rsidRPr="00764D88" w:rsidRDefault="000B7FCC" w:rsidP="000B7FCC">
      <w:pPr>
        <w:ind w:leftChars="0" w:left="0" w:firstLineChars="0" w:hanging="2"/>
        <w:jc w:val="both"/>
        <w:rPr>
          <w:sz w:val="22"/>
          <w:szCs w:val="22"/>
          <w:lang w:val="es-AR"/>
        </w:rPr>
      </w:pPr>
    </w:p>
    <w:p w14:paraId="71180700" w14:textId="77777777" w:rsidR="00193D11" w:rsidRDefault="00193D11" w:rsidP="0001467D">
      <w:pPr>
        <w:ind w:left="0" w:hanging="2"/>
        <w:jc w:val="both"/>
        <w:rPr>
          <w:sz w:val="22"/>
          <w:szCs w:val="22"/>
        </w:rPr>
      </w:pPr>
    </w:p>
    <w:p w14:paraId="1B5B561C" w14:textId="5B362C7C" w:rsidR="00193D11" w:rsidRDefault="00193D11" w:rsidP="00193D11">
      <w:pPr>
        <w:ind w:left="0" w:hanging="2"/>
        <w:jc w:val="both"/>
        <w:rPr>
          <w:b/>
          <w:bCs/>
          <w:sz w:val="22"/>
          <w:szCs w:val="22"/>
        </w:rPr>
      </w:pPr>
      <w:r w:rsidRPr="0051614D">
        <w:rPr>
          <w:b/>
          <w:bCs/>
          <w:sz w:val="22"/>
          <w:szCs w:val="22"/>
        </w:rPr>
        <w:t>UNIDAD I</w:t>
      </w:r>
      <w:r>
        <w:rPr>
          <w:b/>
          <w:bCs/>
          <w:sz w:val="22"/>
          <w:szCs w:val="22"/>
        </w:rPr>
        <w:t>V – Investigación y publicaciones académicas</w:t>
      </w:r>
    </w:p>
    <w:p w14:paraId="6361458D" w14:textId="19AF0267" w:rsidR="00783F74" w:rsidRPr="0051614D" w:rsidRDefault="00783F74" w:rsidP="00193D11">
      <w:pPr>
        <w:ind w:left="0" w:hanging="2"/>
        <w:jc w:val="both"/>
        <w:rPr>
          <w:b/>
          <w:bCs/>
          <w:sz w:val="22"/>
          <w:szCs w:val="22"/>
        </w:rPr>
      </w:pPr>
      <w:r w:rsidRPr="0001467D">
        <w:rPr>
          <w:sz w:val="22"/>
          <w:szCs w:val="22"/>
        </w:rPr>
        <w:t>Políticas de investigación, desarrollo, innovación y tecnología</w:t>
      </w:r>
      <w:r w:rsidR="00816581">
        <w:rPr>
          <w:sz w:val="22"/>
          <w:szCs w:val="22"/>
        </w:rPr>
        <w:t>. Características de la investigación en las universidades públicas y privadas. Los institutos de investigación. El CONICET -origen y funciones- y las relaciones con las universidades. La difusión de la investigación a través de publicaciones académicas y de divulgación. Características de la indexación y estándares de calidad. El cuestionamiento y los desafíos actuales de las revistas académicas.</w:t>
      </w:r>
    </w:p>
    <w:p w14:paraId="65BA3B64" w14:textId="77777777" w:rsidR="00841A5E" w:rsidRDefault="00841A5E" w:rsidP="00816581">
      <w:pPr>
        <w:ind w:leftChars="0" w:left="0" w:firstLineChars="0" w:firstLine="0"/>
        <w:jc w:val="both"/>
        <w:rPr>
          <w:sz w:val="22"/>
          <w:szCs w:val="22"/>
        </w:rPr>
      </w:pPr>
    </w:p>
    <w:p w14:paraId="6290F181" w14:textId="036451DE" w:rsidR="007B6FFE" w:rsidRDefault="00841A5E" w:rsidP="0001467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841A5E">
        <w:rPr>
          <w:sz w:val="22"/>
          <w:szCs w:val="22"/>
        </w:rPr>
        <w:t>Suasnábar, C. (2025). La investigación en la universidad: convergencias y divergencias entre las políticas universitarias y las políticas de CyT en la Argentina reciente (2003 a la actualidad). </w:t>
      </w:r>
      <w:r w:rsidRPr="00841A5E">
        <w:rPr>
          <w:i/>
          <w:iCs/>
          <w:sz w:val="22"/>
          <w:szCs w:val="22"/>
        </w:rPr>
        <w:t>E</w:t>
      </w:r>
      <w:r>
        <w:rPr>
          <w:i/>
          <w:iCs/>
          <w:sz w:val="22"/>
          <w:szCs w:val="22"/>
        </w:rPr>
        <w:t>spacio sen blanco.</w:t>
      </w:r>
      <w:r w:rsidRPr="00841A5E">
        <w:rPr>
          <w:i/>
          <w:iCs/>
          <w:sz w:val="22"/>
          <w:szCs w:val="22"/>
        </w:rPr>
        <w:t xml:space="preserve"> Revista De Educación</w:t>
      </w:r>
      <w:r w:rsidRPr="00841A5E">
        <w:rPr>
          <w:sz w:val="22"/>
          <w:szCs w:val="22"/>
        </w:rPr>
        <w:t>, </w:t>
      </w:r>
      <w:r w:rsidRPr="00841A5E">
        <w:rPr>
          <w:i/>
          <w:iCs/>
          <w:sz w:val="22"/>
          <w:szCs w:val="22"/>
        </w:rPr>
        <w:t>2</w:t>
      </w:r>
      <w:r w:rsidRPr="00841A5E">
        <w:rPr>
          <w:sz w:val="22"/>
          <w:szCs w:val="22"/>
        </w:rPr>
        <w:t xml:space="preserve">(35), 79–95. </w:t>
      </w:r>
      <w:hyperlink r:id="rId17" w:history="1">
        <w:r w:rsidRPr="00A70289">
          <w:rPr>
            <w:rStyle w:val="Hipervnculo"/>
            <w:sz w:val="22"/>
            <w:szCs w:val="22"/>
          </w:rPr>
          <w:t>https://doi.org/10.37177/UNICEN/EB35-454</w:t>
        </w:r>
      </w:hyperlink>
    </w:p>
    <w:p w14:paraId="3394F0DC" w14:textId="77777777" w:rsidR="00841A5E" w:rsidRDefault="00841A5E" w:rsidP="0001467D">
      <w:pPr>
        <w:ind w:left="0" w:hanging="2"/>
        <w:jc w:val="both"/>
        <w:rPr>
          <w:sz w:val="22"/>
          <w:szCs w:val="22"/>
        </w:rPr>
      </w:pPr>
    </w:p>
    <w:p w14:paraId="77B9B491" w14:textId="00649501" w:rsidR="007B6FFE" w:rsidRDefault="00841A5E" w:rsidP="0001467D">
      <w:pPr>
        <w:ind w:left="0" w:hanging="2"/>
        <w:jc w:val="both"/>
        <w:rPr>
          <w:sz w:val="22"/>
          <w:szCs w:val="22"/>
          <w:lang w:val="es-AR"/>
        </w:rPr>
      </w:pPr>
      <w:r>
        <w:rPr>
          <w:sz w:val="22"/>
          <w:szCs w:val="22"/>
        </w:rPr>
        <w:t>-</w:t>
      </w:r>
      <w:r w:rsidR="007B6FFE" w:rsidRPr="007B6FFE">
        <w:rPr>
          <w:sz w:val="22"/>
          <w:szCs w:val="22"/>
        </w:rPr>
        <w:t xml:space="preserve">Suasnábar, J.; Cuchan, N. y Mendez, J. (2015). “Publicaciones científicas y educativas argentinas en la era digital: las políticas de Acceso Abierto”. </w:t>
      </w:r>
      <w:r w:rsidR="007B6FFE" w:rsidRPr="00841A5E">
        <w:rPr>
          <w:i/>
          <w:iCs/>
          <w:sz w:val="22"/>
          <w:szCs w:val="22"/>
        </w:rPr>
        <w:t>Espacios en Blanco</w:t>
      </w:r>
      <w:r>
        <w:rPr>
          <w:sz w:val="22"/>
          <w:szCs w:val="22"/>
        </w:rPr>
        <w:t xml:space="preserve">. </w:t>
      </w:r>
      <w:r w:rsidRPr="00841A5E">
        <w:rPr>
          <w:i/>
          <w:iCs/>
          <w:sz w:val="22"/>
          <w:szCs w:val="22"/>
        </w:rPr>
        <w:t>Revista de educación</w:t>
      </w:r>
      <w:r>
        <w:rPr>
          <w:sz w:val="22"/>
          <w:szCs w:val="22"/>
        </w:rPr>
        <w:t>,</w:t>
      </w:r>
      <w:r w:rsidR="007B6FFE" w:rsidRPr="007B6FFE">
        <w:rPr>
          <w:sz w:val="22"/>
          <w:szCs w:val="22"/>
        </w:rPr>
        <w:t xml:space="preserve"> 25(1), 59-76.</w:t>
      </w:r>
    </w:p>
    <w:p w14:paraId="0323660C" w14:textId="77777777" w:rsidR="007B6FFE" w:rsidRDefault="007B6FFE" w:rsidP="0001467D">
      <w:pPr>
        <w:ind w:left="0" w:hanging="2"/>
        <w:jc w:val="both"/>
        <w:rPr>
          <w:sz w:val="22"/>
          <w:szCs w:val="22"/>
          <w:lang w:val="es-AR"/>
        </w:rPr>
      </w:pPr>
    </w:p>
    <w:p w14:paraId="0DA8FBD2" w14:textId="17C7219E" w:rsidR="007B6FFE" w:rsidRDefault="00841A5E" w:rsidP="0001467D">
      <w:pPr>
        <w:ind w:left="0" w:hanging="2"/>
        <w:jc w:val="both"/>
        <w:rPr>
          <w:sz w:val="22"/>
          <w:szCs w:val="22"/>
        </w:rPr>
      </w:pPr>
      <w:r w:rsidRPr="00841A5E">
        <w:rPr>
          <w:sz w:val="22"/>
          <w:szCs w:val="22"/>
        </w:rPr>
        <w:t>Gorostiaga, J. M. (2020). Digitalización en las revistas académicas de educación en Argentina. </w:t>
      </w:r>
      <w:r w:rsidRPr="00841A5E">
        <w:rPr>
          <w:i/>
          <w:iCs/>
          <w:sz w:val="22"/>
          <w:szCs w:val="22"/>
        </w:rPr>
        <w:t>Cuadernos Del Centro De Estudios De Diseño Y Comunicación</w:t>
      </w:r>
      <w:r w:rsidRPr="00841A5E">
        <w:rPr>
          <w:sz w:val="22"/>
          <w:szCs w:val="22"/>
        </w:rPr>
        <w:t xml:space="preserve">, (85). </w:t>
      </w:r>
      <w:hyperlink r:id="rId18" w:history="1">
        <w:r w:rsidRPr="00A70289">
          <w:rPr>
            <w:rStyle w:val="Hipervnculo"/>
            <w:sz w:val="22"/>
            <w:szCs w:val="22"/>
          </w:rPr>
          <w:t>https://doi.org/10.18682/cdc.vi85.3757</w:t>
        </w:r>
      </w:hyperlink>
      <w:r>
        <w:rPr>
          <w:sz w:val="22"/>
          <w:szCs w:val="22"/>
        </w:rPr>
        <w:t xml:space="preserve"> </w:t>
      </w:r>
    </w:p>
    <w:p w14:paraId="74BDB824" w14:textId="77777777" w:rsidR="00841A5E" w:rsidRDefault="00841A5E" w:rsidP="0001467D">
      <w:pPr>
        <w:ind w:left="0" w:hanging="2"/>
        <w:jc w:val="both"/>
        <w:rPr>
          <w:sz w:val="22"/>
          <w:szCs w:val="22"/>
        </w:rPr>
      </w:pPr>
    </w:p>
    <w:p w14:paraId="52269D47" w14:textId="2FB76753" w:rsidR="007B6FFE" w:rsidRDefault="00D84F76" w:rsidP="0001467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Krotsch, L. y Aiello, M. </w:t>
      </w:r>
      <w:r w:rsidRPr="00D84F76">
        <w:rPr>
          <w:sz w:val="22"/>
          <w:szCs w:val="22"/>
        </w:rPr>
        <w:t>La investigación en las universidades argentinas: producción de conocimiento y formación de investigadores</w:t>
      </w:r>
      <w:r>
        <w:rPr>
          <w:sz w:val="22"/>
          <w:szCs w:val="22"/>
        </w:rPr>
        <w:t xml:space="preserve"> </w:t>
      </w:r>
      <w:r w:rsidRPr="000B7FCC">
        <w:rPr>
          <w:sz w:val="22"/>
          <w:szCs w:val="22"/>
        </w:rPr>
        <w:t xml:space="preserve">En Talento Cutrin, F. (2022). </w:t>
      </w:r>
      <w:r w:rsidRPr="000B7FCC">
        <w:rPr>
          <w:i/>
          <w:iCs/>
          <w:sz w:val="22"/>
          <w:szCs w:val="22"/>
        </w:rPr>
        <w:t>100 años de Reforma Universitaria: principales apelaciones a la universidad argentina</w:t>
      </w:r>
      <w:r w:rsidRPr="000B7FCC">
        <w:rPr>
          <w:sz w:val="22"/>
          <w:szCs w:val="22"/>
        </w:rPr>
        <w:t>. CABA: CONEAU</w:t>
      </w:r>
      <w:r>
        <w:rPr>
          <w:sz w:val="22"/>
          <w:szCs w:val="22"/>
        </w:rPr>
        <w:t xml:space="preserve">, pp. </w:t>
      </w:r>
    </w:p>
    <w:p w14:paraId="6968FB48" w14:textId="77777777" w:rsidR="00D84F76" w:rsidRDefault="00D84F76" w:rsidP="0001467D">
      <w:pPr>
        <w:ind w:left="0" w:hanging="2"/>
        <w:jc w:val="both"/>
        <w:rPr>
          <w:sz w:val="22"/>
          <w:szCs w:val="22"/>
        </w:rPr>
      </w:pPr>
    </w:p>
    <w:p w14:paraId="02D0831C" w14:textId="77777777" w:rsidR="00D84F76" w:rsidRPr="007B6FFE" w:rsidRDefault="00D84F76" w:rsidP="0001467D">
      <w:pPr>
        <w:ind w:left="0" w:hanging="2"/>
        <w:jc w:val="both"/>
        <w:rPr>
          <w:sz w:val="22"/>
          <w:szCs w:val="22"/>
          <w:lang w:val="es-AR"/>
        </w:rPr>
      </w:pPr>
    </w:p>
    <w:p w14:paraId="1F7D6A86" w14:textId="77777777" w:rsidR="00EE79B2" w:rsidRDefault="00427A77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02BAFB6" w14:textId="77777777" w:rsidR="000269B0" w:rsidRPr="000269B0" w:rsidRDefault="000269B0" w:rsidP="000269B0">
      <w:pPr>
        <w:spacing w:line="240" w:lineRule="auto"/>
        <w:ind w:left="0" w:hanging="2"/>
        <w:jc w:val="both"/>
        <w:rPr>
          <w:sz w:val="22"/>
          <w:szCs w:val="22"/>
        </w:rPr>
      </w:pPr>
      <w:r w:rsidRPr="000269B0">
        <w:rPr>
          <w:sz w:val="22"/>
          <w:szCs w:val="22"/>
        </w:rPr>
        <w:t>Se trabajará siguiendo un modelo de aprendizaje participativo través de:</w:t>
      </w:r>
    </w:p>
    <w:p w14:paraId="6A4BE8BB" w14:textId="02BF2C84" w:rsidR="004F67BD" w:rsidRPr="000269B0" w:rsidRDefault="004F67BD" w:rsidP="004F67BD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Clases teóricas: todos los lunes los estudiantes realizan lecturas critico-reflexivas de la bibliografía obligatoria de forma individual </w:t>
      </w:r>
      <w:r w:rsidR="00816581">
        <w:rPr>
          <w:sz w:val="22"/>
          <w:szCs w:val="22"/>
        </w:rPr>
        <w:t>dirigida por el docente. L</w:t>
      </w:r>
      <w:r>
        <w:rPr>
          <w:sz w:val="22"/>
          <w:szCs w:val="22"/>
        </w:rPr>
        <w:t xml:space="preserve">uego </w:t>
      </w:r>
      <w:r w:rsidR="00816581">
        <w:rPr>
          <w:sz w:val="22"/>
          <w:szCs w:val="22"/>
        </w:rPr>
        <w:t>realizarán una</w:t>
      </w:r>
      <w:r>
        <w:rPr>
          <w:sz w:val="22"/>
          <w:szCs w:val="22"/>
        </w:rPr>
        <w:t xml:space="preserve"> actividad propuesta por la cátedra.</w:t>
      </w:r>
    </w:p>
    <w:p w14:paraId="54AA32CD" w14:textId="028BFE5F" w:rsidR="004F67BD" w:rsidRPr="000269B0" w:rsidRDefault="000269B0" w:rsidP="004F67BD">
      <w:pPr>
        <w:spacing w:line="240" w:lineRule="auto"/>
        <w:ind w:left="0" w:hanging="2"/>
        <w:jc w:val="both"/>
        <w:rPr>
          <w:sz w:val="22"/>
          <w:szCs w:val="22"/>
        </w:rPr>
      </w:pPr>
      <w:r w:rsidRPr="000269B0">
        <w:rPr>
          <w:sz w:val="22"/>
          <w:szCs w:val="22"/>
        </w:rPr>
        <w:t xml:space="preserve">Clases </w:t>
      </w:r>
      <w:r w:rsidR="004F67BD">
        <w:rPr>
          <w:sz w:val="22"/>
          <w:szCs w:val="22"/>
        </w:rPr>
        <w:t>p</w:t>
      </w:r>
      <w:r w:rsidRPr="000269B0">
        <w:rPr>
          <w:sz w:val="22"/>
          <w:szCs w:val="22"/>
        </w:rPr>
        <w:t>rácticas</w:t>
      </w:r>
      <w:r w:rsidR="004F67BD">
        <w:rPr>
          <w:sz w:val="22"/>
          <w:szCs w:val="22"/>
        </w:rPr>
        <w:t>:</w:t>
      </w:r>
      <w:r w:rsidRPr="000269B0">
        <w:rPr>
          <w:sz w:val="22"/>
          <w:szCs w:val="22"/>
        </w:rPr>
        <w:t xml:space="preserve"> </w:t>
      </w:r>
      <w:r w:rsidR="004F67BD">
        <w:rPr>
          <w:sz w:val="22"/>
          <w:szCs w:val="22"/>
        </w:rPr>
        <w:t xml:space="preserve">producción y realización de Podcast que articulen los contenidos de la materia con entrevistas a integrantes de la comunidad educativa de la USAL y miembros de otras universidades nacionales. Las grabaciones se realizarán los </w:t>
      </w:r>
      <w:r w:rsidR="00816581">
        <w:rPr>
          <w:sz w:val="22"/>
          <w:szCs w:val="22"/>
        </w:rPr>
        <w:t>viernes</w:t>
      </w:r>
      <w:r w:rsidR="004F67BD">
        <w:rPr>
          <w:sz w:val="22"/>
          <w:szCs w:val="22"/>
        </w:rPr>
        <w:t>.</w:t>
      </w:r>
    </w:p>
    <w:p w14:paraId="3D2A19E0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132F8829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691A738F" w14:textId="4F541CB4" w:rsidR="00EE79B2" w:rsidRPr="000269B0" w:rsidRDefault="00427A77" w:rsidP="000269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</w:t>
      </w: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773CCF94" w14:textId="22428858" w:rsidR="004F67BD" w:rsidRDefault="004F67BD" w:rsidP="004F67BD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parte práctica de la asignatura tiene la intención de promover </w:t>
      </w:r>
      <w:r w:rsidRPr="000269B0">
        <w:rPr>
          <w:sz w:val="22"/>
          <w:szCs w:val="22"/>
        </w:rPr>
        <w:t xml:space="preserve">la </w:t>
      </w:r>
      <w:r w:rsidR="00B42549" w:rsidRPr="000269B0">
        <w:rPr>
          <w:sz w:val="22"/>
          <w:szCs w:val="22"/>
        </w:rPr>
        <w:t>participación</w:t>
      </w:r>
      <w:r w:rsidRPr="000269B0">
        <w:rPr>
          <w:sz w:val="22"/>
          <w:szCs w:val="22"/>
        </w:rPr>
        <w:t xml:space="preserve"> y reflexi</w:t>
      </w:r>
      <w:r w:rsidR="00B42549">
        <w:rPr>
          <w:sz w:val="22"/>
          <w:szCs w:val="22"/>
        </w:rPr>
        <w:t>ón</w:t>
      </w:r>
      <w:r w:rsidRPr="000269B0">
        <w:rPr>
          <w:sz w:val="22"/>
          <w:szCs w:val="22"/>
        </w:rPr>
        <w:t xml:space="preserve"> del alumnado en</w:t>
      </w:r>
      <w:r>
        <w:rPr>
          <w:sz w:val="22"/>
          <w:szCs w:val="22"/>
        </w:rPr>
        <w:t xml:space="preserve"> su f</w:t>
      </w:r>
      <w:r w:rsidRPr="000269B0">
        <w:rPr>
          <w:sz w:val="22"/>
          <w:szCs w:val="22"/>
        </w:rPr>
        <w:t>ormación de competencias profesionales</w:t>
      </w:r>
      <w:r w:rsidR="00B4254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4410DD12" w14:textId="02303DEC" w:rsidR="00EE79B2" w:rsidRDefault="001813C9" w:rsidP="000269B0">
      <w:pPr>
        <w:pBdr>
          <w:between w:val="nil"/>
        </w:pBdr>
        <w:spacing w:line="240" w:lineRule="auto"/>
        <w:ind w:left="0" w:hanging="2"/>
        <w:jc w:val="both"/>
        <w:rPr>
          <w:iCs/>
        </w:rPr>
      </w:pPr>
      <w:r w:rsidRPr="00797B20">
        <w:rPr>
          <w:iCs/>
        </w:rPr>
        <w:t>La</w:t>
      </w:r>
      <w:r w:rsidR="00D84F76" w:rsidRPr="00797B20">
        <w:rPr>
          <w:iCs/>
        </w:rPr>
        <w:t xml:space="preserve"> producción y </w:t>
      </w:r>
      <w:r w:rsidR="00797B20" w:rsidRPr="00797B20">
        <w:rPr>
          <w:iCs/>
        </w:rPr>
        <w:t>grabación</w:t>
      </w:r>
      <w:r w:rsidR="00D84F76" w:rsidRPr="00797B20">
        <w:rPr>
          <w:iCs/>
        </w:rPr>
        <w:t xml:space="preserve"> del Podcast</w:t>
      </w:r>
      <w:r w:rsidRPr="00797B20">
        <w:rPr>
          <w:iCs/>
        </w:rPr>
        <w:t xml:space="preserve"> se centrará en la comprensión, el análisis y la discusión de textos académicos</w:t>
      </w:r>
      <w:r w:rsidR="00797B20" w:rsidRPr="00797B20">
        <w:rPr>
          <w:iCs/>
        </w:rPr>
        <w:t xml:space="preserve"> y su problematización durante las entrevistas pautadas</w:t>
      </w:r>
      <w:r w:rsidR="00D84F76" w:rsidRPr="00797B20">
        <w:rPr>
          <w:iCs/>
        </w:rPr>
        <w:t xml:space="preserve">. Se realizarán las grabaciones en el Centro de Producción Audiovisual de la Facultad </w:t>
      </w:r>
      <w:r w:rsidR="004F67BD">
        <w:rPr>
          <w:iCs/>
        </w:rPr>
        <w:t xml:space="preserve">los viernes entre las 9 y las 11hs </w:t>
      </w:r>
      <w:r w:rsidR="00D84F76" w:rsidRPr="00797B20">
        <w:rPr>
          <w:iCs/>
        </w:rPr>
        <w:t xml:space="preserve">contando con colaboración del área de </w:t>
      </w:r>
      <w:r w:rsidR="004F67BD">
        <w:rPr>
          <w:iCs/>
        </w:rPr>
        <w:t>c</w:t>
      </w:r>
      <w:r w:rsidR="00D84F76" w:rsidRPr="00797B20">
        <w:rPr>
          <w:iCs/>
        </w:rPr>
        <w:t>omunicación. El podcast tendrá una frecuencia semanal</w:t>
      </w:r>
      <w:r w:rsidR="00797B20" w:rsidRPr="00797B20">
        <w:rPr>
          <w:iCs/>
        </w:rPr>
        <w:t>, contará con diez episodios</w:t>
      </w:r>
      <w:r w:rsidR="00D84F76" w:rsidRPr="00797B20">
        <w:rPr>
          <w:iCs/>
        </w:rPr>
        <w:t xml:space="preserve"> y empezará a emitirse el </w:t>
      </w:r>
      <w:r w:rsidR="00797B20" w:rsidRPr="00797B20">
        <w:rPr>
          <w:iCs/>
        </w:rPr>
        <w:t>25 de septiembre. Las grabaciones se realizarán durante el trascurso del cuatrimestre. Los estudiantes</w:t>
      </w:r>
      <w:r w:rsidRPr="00797B20">
        <w:rPr>
          <w:iCs/>
        </w:rPr>
        <w:t xml:space="preserve"> trabajarán en grupos para favorecer el aprendizaje colaborativo y tendrán una evaluación de carácter formativo.</w:t>
      </w:r>
    </w:p>
    <w:p w14:paraId="31AB03EE" w14:textId="06C83B88" w:rsidR="005B375F" w:rsidRPr="00B42549" w:rsidRDefault="005B375F" w:rsidP="00B42549">
      <w:pPr>
        <w:pBdr>
          <w:between w:val="nil"/>
        </w:pBdr>
        <w:spacing w:line="240" w:lineRule="auto"/>
        <w:ind w:leftChars="0" w:left="0" w:firstLineChars="0" w:firstLine="0"/>
        <w:jc w:val="both"/>
        <w:rPr>
          <w:b/>
          <w:bCs/>
          <w:iCs/>
        </w:rPr>
      </w:pPr>
    </w:p>
    <w:p w14:paraId="6B008516" w14:textId="4024E7A3" w:rsidR="000269B0" w:rsidRPr="00797B20" w:rsidRDefault="002C5839" w:rsidP="000269B0">
      <w:pPr>
        <w:pBdr>
          <w:between w:val="nil"/>
        </w:pBdr>
        <w:spacing w:line="240" w:lineRule="auto"/>
        <w:ind w:left="0" w:hanging="2"/>
        <w:jc w:val="both"/>
        <w:rPr>
          <w:b/>
          <w:sz w:val="22"/>
          <w:szCs w:val="22"/>
        </w:rPr>
      </w:pPr>
      <w:r w:rsidRPr="00797B20">
        <w:rPr>
          <w:i/>
          <w:sz w:val="20"/>
          <w:szCs w:val="20"/>
        </w:rPr>
        <w:t xml:space="preserve"> </w:t>
      </w:r>
    </w:p>
    <w:p w14:paraId="071AAE77" w14:textId="0AAABB1B" w:rsidR="00EE79B2" w:rsidRDefault="00427A77" w:rsidP="000269B0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</w:t>
      </w:r>
      <w:r w:rsidR="000269B0">
        <w:rPr>
          <w:sz w:val="22"/>
          <w:szCs w:val="22"/>
        </w:rPr>
        <w:t xml:space="preserve">no </w:t>
      </w:r>
      <w:r>
        <w:rPr>
          <w:sz w:val="22"/>
          <w:szCs w:val="22"/>
        </w:rPr>
        <w:t>corresponde</w:t>
      </w:r>
      <w:r w:rsidR="000269B0">
        <w:rPr>
          <w:sz w:val="22"/>
          <w:szCs w:val="22"/>
        </w:rPr>
        <w:t xml:space="preserve"> a la asignatura</w:t>
      </w:r>
      <w:r>
        <w:rPr>
          <w:sz w:val="22"/>
          <w:szCs w:val="22"/>
        </w:rPr>
        <w:t>)</w:t>
      </w:r>
      <w:r>
        <w:rPr>
          <w:i/>
          <w:color w:val="4A442A"/>
          <w:sz w:val="20"/>
          <w:szCs w:val="20"/>
        </w:rPr>
        <w:t xml:space="preserve"> </w:t>
      </w:r>
    </w:p>
    <w:p w14:paraId="25A3B7AA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7486EA13" w14:textId="77777777" w:rsidR="00EE79B2" w:rsidRDefault="00427A7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3E0CC46C" w14:textId="77777777" w:rsidR="001813C9" w:rsidRPr="001813C9" w:rsidRDefault="001813C9" w:rsidP="001813C9">
      <w:pPr>
        <w:ind w:left="0" w:hanging="2"/>
        <w:jc w:val="both"/>
        <w:rPr>
          <w:bCs/>
          <w:sz w:val="22"/>
          <w:szCs w:val="22"/>
        </w:rPr>
      </w:pPr>
      <w:r w:rsidRPr="001813C9">
        <w:rPr>
          <w:bCs/>
          <w:sz w:val="22"/>
          <w:szCs w:val="22"/>
        </w:rPr>
        <w:t>Se promoverá la Evaluación Diagnóstica Continúa sostenida en evidencias de comprensión para abordar el proceso de evaluación de los aprendizajes de los alumnos a partir de:</w:t>
      </w:r>
    </w:p>
    <w:p w14:paraId="0AD82579" w14:textId="77777777" w:rsidR="001813C9" w:rsidRPr="001813C9" w:rsidRDefault="001813C9" w:rsidP="001813C9">
      <w:pPr>
        <w:ind w:left="0" w:hanging="2"/>
        <w:jc w:val="both"/>
        <w:rPr>
          <w:bCs/>
          <w:sz w:val="22"/>
          <w:szCs w:val="22"/>
        </w:rPr>
      </w:pPr>
      <w:r w:rsidRPr="001813C9">
        <w:rPr>
          <w:bCs/>
          <w:sz w:val="22"/>
          <w:szCs w:val="22"/>
        </w:rPr>
        <w:t>a) La observación atenta e individualizada de los estudiantes</w:t>
      </w:r>
    </w:p>
    <w:p w14:paraId="21225C50" w14:textId="77777777" w:rsidR="001813C9" w:rsidRPr="001813C9" w:rsidRDefault="001813C9" w:rsidP="001813C9">
      <w:pPr>
        <w:ind w:left="0" w:hanging="2"/>
        <w:jc w:val="both"/>
        <w:rPr>
          <w:bCs/>
          <w:sz w:val="22"/>
          <w:szCs w:val="22"/>
        </w:rPr>
      </w:pPr>
      <w:r w:rsidRPr="001813C9">
        <w:rPr>
          <w:bCs/>
          <w:sz w:val="22"/>
          <w:szCs w:val="22"/>
        </w:rPr>
        <w:t>b El análisis reflexivo de sus manifestaciones, posibilidades e intereses</w:t>
      </w:r>
    </w:p>
    <w:p w14:paraId="3E3C3C3C" w14:textId="77777777" w:rsidR="001813C9" w:rsidRPr="001813C9" w:rsidRDefault="001813C9" w:rsidP="001813C9">
      <w:pPr>
        <w:ind w:left="0" w:hanging="2"/>
        <w:jc w:val="both"/>
        <w:rPr>
          <w:bCs/>
          <w:sz w:val="22"/>
          <w:szCs w:val="22"/>
        </w:rPr>
      </w:pPr>
      <w:r w:rsidRPr="001813C9">
        <w:rPr>
          <w:bCs/>
          <w:sz w:val="22"/>
          <w:szCs w:val="22"/>
        </w:rPr>
        <w:t>c) La planificación de acciones educativas con el fin de ofrecerles mejores y diferentes oportunidades de aprendizaje</w:t>
      </w:r>
    </w:p>
    <w:p w14:paraId="470FBD77" w14:textId="77777777" w:rsidR="001813C9" w:rsidRDefault="001813C9">
      <w:pPr>
        <w:ind w:left="0" w:hanging="2"/>
        <w:jc w:val="both"/>
        <w:rPr>
          <w:b/>
          <w:sz w:val="22"/>
          <w:szCs w:val="22"/>
        </w:rPr>
      </w:pPr>
    </w:p>
    <w:p w14:paraId="09C1A007" w14:textId="77777777" w:rsidR="00EE79B2" w:rsidRDefault="00427A7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4F877271" w14:textId="77777777" w:rsidR="00F30630" w:rsidRDefault="00F30630">
      <w:pPr>
        <w:ind w:left="0" w:hanging="2"/>
        <w:jc w:val="both"/>
        <w:rPr>
          <w:i/>
          <w:sz w:val="20"/>
          <w:szCs w:val="20"/>
        </w:rPr>
      </w:pPr>
    </w:p>
    <w:p w14:paraId="56343673" w14:textId="2F521B3C" w:rsidR="001813C9" w:rsidRDefault="001813C9" w:rsidP="001813C9">
      <w:pPr>
        <w:ind w:left="0" w:hanging="2"/>
        <w:jc w:val="both"/>
      </w:pPr>
      <w:r>
        <w:t xml:space="preserve">Para obtener la regularidad, los estudiantes deberán </w:t>
      </w:r>
      <w:r w:rsidR="004F67BD">
        <w:t xml:space="preserve">completar todas las actividades teóricas pautadas para los días lunes y </w:t>
      </w:r>
      <w:r>
        <w:t>realizar un trabajo integrador de carácter individual a partir de la bibliografía trabajada y l</w:t>
      </w:r>
      <w:r w:rsidR="004F67BD">
        <w:t>os aportes de las</w:t>
      </w:r>
      <w:r>
        <w:t xml:space="preserve"> entrevistas realizadas </w:t>
      </w:r>
      <w:r w:rsidR="004F67BD">
        <w:t>para el podcast</w:t>
      </w:r>
      <w:r>
        <w:t>. El objetivo es promover el trabajo reflexivo y el pensamiento crítico. Se contempla la posibilidad de rendir una evaluación recuperatoria en caso de no haber presentado el trabajo en la fecha indicada o de no alcanzar una nota mínima de 4 (cuatro).</w:t>
      </w:r>
    </w:p>
    <w:p w14:paraId="746B0F78" w14:textId="77777777" w:rsidR="001813C9" w:rsidRDefault="001813C9">
      <w:pPr>
        <w:ind w:left="0" w:hanging="2"/>
        <w:jc w:val="both"/>
        <w:rPr>
          <w:sz w:val="22"/>
          <w:szCs w:val="22"/>
        </w:rPr>
      </w:pPr>
    </w:p>
    <w:p w14:paraId="4B382993" w14:textId="23F12026" w:rsidR="00EE79B2" w:rsidRDefault="001813C9">
      <w:pPr>
        <w:ind w:left="0" w:hanging="2"/>
        <w:jc w:val="both"/>
        <w:rPr>
          <w:sz w:val="22"/>
          <w:szCs w:val="22"/>
        </w:rPr>
      </w:pPr>
      <w:r w:rsidRPr="001813C9">
        <w:rPr>
          <w:sz w:val="22"/>
          <w:szCs w:val="22"/>
        </w:rPr>
        <w:t>La cátedra adhiere al régimen de promoción para aquellos que obtengan en la evaluación parcial una calificación mínima de 8(ocho).</w:t>
      </w:r>
    </w:p>
    <w:p w14:paraId="449FC245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3FECB10D" w14:textId="77777777" w:rsidR="00EE79B2" w:rsidRDefault="00427A7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76510D58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39D70A3C" w14:textId="77777777" w:rsidR="00EE79B2" w:rsidRDefault="00427A7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14. FIRMA DE DOCENTES:</w:t>
      </w:r>
    </w:p>
    <w:p w14:paraId="09B06602" w14:textId="74361A5A" w:rsidR="00EE79B2" w:rsidRDefault="001813C9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  <w:r>
        <w:rPr>
          <w:noProof/>
          <w:sz w:val="22"/>
          <w:szCs w:val="22"/>
          <w:lang w:val="es-AR" w:eastAsia="es-AR"/>
        </w:rPr>
        <w:drawing>
          <wp:inline distT="0" distB="0" distL="0" distR="0" wp14:anchorId="64FBA184" wp14:editId="43F14AC8">
            <wp:extent cx="871855" cy="1061085"/>
            <wp:effectExtent l="0" t="0" r="4445" b="5715"/>
            <wp:docPr id="1783350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4615C5" w14:textId="55DC07F8" w:rsidR="00EE79B2" w:rsidRDefault="001813C9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Jorge Luis Fabian</w:t>
      </w:r>
    </w:p>
    <w:p w14:paraId="4EBE0580" w14:textId="77777777" w:rsidR="00EE79B2" w:rsidRDefault="00EE79B2">
      <w:pPr>
        <w:ind w:left="0" w:hanging="2"/>
        <w:jc w:val="both"/>
        <w:rPr>
          <w:sz w:val="22"/>
          <w:szCs w:val="22"/>
        </w:rPr>
      </w:pPr>
    </w:p>
    <w:p w14:paraId="6AE5DEA8" w14:textId="77777777" w:rsidR="00EE79B2" w:rsidRDefault="00427A7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EE79B2">
      <w:footerReference w:type="even" r:id="rId20"/>
      <w:footerReference w:type="default" r:id="rId2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EDF12" w14:textId="77777777" w:rsidR="00306DE7" w:rsidRDefault="00306DE7">
      <w:pPr>
        <w:spacing w:line="240" w:lineRule="auto"/>
        <w:ind w:left="0" w:hanging="2"/>
      </w:pPr>
      <w:r>
        <w:separator/>
      </w:r>
    </w:p>
  </w:endnote>
  <w:endnote w:type="continuationSeparator" w:id="0">
    <w:p w14:paraId="09BCA416" w14:textId="77777777" w:rsidR="00306DE7" w:rsidRDefault="00306D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C466A" w14:textId="77777777" w:rsidR="00EE79B2" w:rsidRDefault="00427A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0E61B70" w14:textId="77777777" w:rsidR="00EE79B2" w:rsidRDefault="00EE79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A3183" w14:textId="4A5AB4ED" w:rsidR="00EE79B2" w:rsidRDefault="00427A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2C4A">
      <w:rPr>
        <w:noProof/>
        <w:color w:val="000000"/>
      </w:rPr>
      <w:t>2</w:t>
    </w:r>
    <w:r>
      <w:rPr>
        <w:color w:val="000000"/>
      </w:rPr>
      <w:fldChar w:fldCharType="end"/>
    </w:r>
  </w:p>
  <w:p w14:paraId="4ECA3EFD" w14:textId="77777777" w:rsidR="00EE79B2" w:rsidRDefault="00EE79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27D67" w14:textId="77777777" w:rsidR="00306DE7" w:rsidRDefault="00306DE7">
      <w:pPr>
        <w:spacing w:line="240" w:lineRule="auto"/>
        <w:ind w:left="0" w:hanging="2"/>
      </w:pPr>
      <w:r>
        <w:separator/>
      </w:r>
    </w:p>
  </w:footnote>
  <w:footnote w:type="continuationSeparator" w:id="0">
    <w:p w14:paraId="3EF0A1DD" w14:textId="77777777" w:rsidR="00306DE7" w:rsidRDefault="00306DE7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A1F1B"/>
    <w:multiLevelType w:val="multilevel"/>
    <w:tmpl w:val="03180B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91331E3"/>
    <w:multiLevelType w:val="hybridMultilevel"/>
    <w:tmpl w:val="845A11C8"/>
    <w:lvl w:ilvl="0" w:tplc="C652F02C">
      <w:numFmt w:val="bullet"/>
      <w:lvlText w:val=""/>
      <w:lvlJc w:val="left"/>
      <w:pPr>
        <w:ind w:left="35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34527225"/>
    <w:multiLevelType w:val="multilevel"/>
    <w:tmpl w:val="9934D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19236C"/>
    <w:multiLevelType w:val="multilevel"/>
    <w:tmpl w:val="328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F769EE"/>
    <w:multiLevelType w:val="multilevel"/>
    <w:tmpl w:val="2638878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5C109D"/>
    <w:multiLevelType w:val="multilevel"/>
    <w:tmpl w:val="05A03B1E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6" w15:restartNumberingAfterBreak="0">
    <w:nsid w:val="4E56089F"/>
    <w:multiLevelType w:val="hybridMultilevel"/>
    <w:tmpl w:val="4DAE5D84"/>
    <w:lvl w:ilvl="0" w:tplc="A55EB3E8">
      <w:start w:val="37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 w15:restartNumberingAfterBreak="0">
    <w:nsid w:val="716B6040"/>
    <w:multiLevelType w:val="multilevel"/>
    <w:tmpl w:val="80B636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37113E7"/>
    <w:multiLevelType w:val="multilevel"/>
    <w:tmpl w:val="818E8F5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37761CC"/>
    <w:multiLevelType w:val="multilevel"/>
    <w:tmpl w:val="4D423C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79DD66C2"/>
    <w:multiLevelType w:val="multilevel"/>
    <w:tmpl w:val="E2EAA6F2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AC64C15"/>
    <w:multiLevelType w:val="multilevel"/>
    <w:tmpl w:val="1AEE74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10"/>
  </w:num>
  <w:num w:numId="9">
    <w:abstractNumId w:val="1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9B2"/>
    <w:rsid w:val="0001467D"/>
    <w:rsid w:val="000269B0"/>
    <w:rsid w:val="000556A3"/>
    <w:rsid w:val="000B7FCC"/>
    <w:rsid w:val="000C167C"/>
    <w:rsid w:val="000D5535"/>
    <w:rsid w:val="00106BB6"/>
    <w:rsid w:val="00153FA6"/>
    <w:rsid w:val="001813C9"/>
    <w:rsid w:val="00193D11"/>
    <w:rsid w:val="001E20EF"/>
    <w:rsid w:val="0024434F"/>
    <w:rsid w:val="00271A5E"/>
    <w:rsid w:val="002A5113"/>
    <w:rsid w:val="002C5839"/>
    <w:rsid w:val="002E1438"/>
    <w:rsid w:val="00306DE7"/>
    <w:rsid w:val="00346D6D"/>
    <w:rsid w:val="003D2B2F"/>
    <w:rsid w:val="004138A7"/>
    <w:rsid w:val="00417043"/>
    <w:rsid w:val="00427A77"/>
    <w:rsid w:val="00477854"/>
    <w:rsid w:val="004C22F4"/>
    <w:rsid w:val="004D63A8"/>
    <w:rsid w:val="004F079E"/>
    <w:rsid w:val="004F67BD"/>
    <w:rsid w:val="0051614D"/>
    <w:rsid w:val="005B375F"/>
    <w:rsid w:val="005C0A83"/>
    <w:rsid w:val="006835E3"/>
    <w:rsid w:val="006B3607"/>
    <w:rsid w:val="006C2C4A"/>
    <w:rsid w:val="006D147C"/>
    <w:rsid w:val="006E0FAD"/>
    <w:rsid w:val="006F3FEB"/>
    <w:rsid w:val="00737912"/>
    <w:rsid w:val="007415B1"/>
    <w:rsid w:val="00764D88"/>
    <w:rsid w:val="00783F74"/>
    <w:rsid w:val="00795BE5"/>
    <w:rsid w:val="00797B20"/>
    <w:rsid w:val="007B6FFE"/>
    <w:rsid w:val="0080127C"/>
    <w:rsid w:val="00807707"/>
    <w:rsid w:val="00816581"/>
    <w:rsid w:val="00837ABA"/>
    <w:rsid w:val="00841A5E"/>
    <w:rsid w:val="00847367"/>
    <w:rsid w:val="008B441A"/>
    <w:rsid w:val="008C2B5A"/>
    <w:rsid w:val="00903CC0"/>
    <w:rsid w:val="00953674"/>
    <w:rsid w:val="00970DB6"/>
    <w:rsid w:val="00A50191"/>
    <w:rsid w:val="00A70497"/>
    <w:rsid w:val="00A73A8C"/>
    <w:rsid w:val="00AB6118"/>
    <w:rsid w:val="00AC43F9"/>
    <w:rsid w:val="00AE3035"/>
    <w:rsid w:val="00B35A31"/>
    <w:rsid w:val="00B42549"/>
    <w:rsid w:val="00C132FA"/>
    <w:rsid w:val="00D01DAF"/>
    <w:rsid w:val="00D142D5"/>
    <w:rsid w:val="00D527A0"/>
    <w:rsid w:val="00D61987"/>
    <w:rsid w:val="00D84F76"/>
    <w:rsid w:val="00E0209C"/>
    <w:rsid w:val="00E30C1D"/>
    <w:rsid w:val="00E6374E"/>
    <w:rsid w:val="00E67AC8"/>
    <w:rsid w:val="00E86B22"/>
    <w:rsid w:val="00ED55AD"/>
    <w:rsid w:val="00EE79B2"/>
    <w:rsid w:val="00EF70B0"/>
    <w:rsid w:val="00F30630"/>
    <w:rsid w:val="00F3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B229"/>
  <w15:docId w15:val="{339F7CEA-B98C-4CCC-897E-5A986137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0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36991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93D1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55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37125/ISR.9.1.7" TargetMode="External"/><Relationship Id="rId18" Type="http://schemas.openxmlformats.org/officeDocument/2006/relationships/hyperlink" Target="https://doi.org/10.18682/cdc.vi85.3757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redalyc.org/pdf/373/37312911002.pdf" TargetMode="External"/><Relationship Id="rId17" Type="http://schemas.openxmlformats.org/officeDocument/2006/relationships/hyperlink" Target="https://doi.org/10.37177/UNICEN/EB35-4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4096/redes.n10.1395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6737/01230425.n20.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4409/extension.2025.23(Jul-Dic).e00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eau.gob.ar/archivos/publicaciones/estudios/20anios_CONEAU.pdf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orge.fabian@usal.edu.ar" TargetMode="External"/><Relationship Id="rId14" Type="http://schemas.openxmlformats.org/officeDocument/2006/relationships/hyperlink" Target="https://bibliotecavirtual.unl.edu.ar/publicaciones/index.php/Extension/es/inde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2075</Words>
  <Characters>11413</Characters>
  <Application>Microsoft Office Word</Application>
  <DocSecurity>0</DocSecurity>
  <Lines>95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dc:description/>
  <cp:lastModifiedBy>Lucio Aya Tenorio - Cs. Sociales</cp:lastModifiedBy>
  <cp:revision>2</cp:revision>
  <dcterms:created xsi:type="dcterms:W3CDTF">2026-09-16T21:37:00Z</dcterms:created>
  <dcterms:modified xsi:type="dcterms:W3CDTF">2026-09-16T21:37:00Z</dcterms:modified>
</cp:coreProperties>
</file>