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5" w:type="dxa"/>
        <w:tblLayout w:type="fixed"/>
        <w:tblLook w:val="0000" w:firstRow="0" w:lastRow="0" w:firstColumn="0" w:lastColumn="0" w:noHBand="0" w:noVBand="0"/>
      </w:tblPr>
      <w:tblGrid>
        <w:gridCol w:w="4470"/>
        <w:gridCol w:w="5565"/>
      </w:tblGrid>
      <w:tr w:rsidR="00B02064" w:rsidTr="00147117">
        <w:trPr>
          <w:trHeight w:val="1696"/>
        </w:trPr>
        <w:tc>
          <w:tcPr>
            <w:tcW w:w="4470" w:type="dxa"/>
          </w:tcPr>
          <w:p w:rsidR="00B02064" w:rsidRDefault="00B02064" w:rsidP="00147117">
            <w:pPr>
              <w:ind w:hanging="2"/>
              <w:jc w:val="center"/>
              <w:rPr>
                <w:sz w:val="22"/>
                <w:szCs w:val="22"/>
              </w:rPr>
            </w:pPr>
            <w:r>
              <w:rPr>
                <w:noProof/>
                <w:sz w:val="22"/>
                <w:szCs w:val="22"/>
                <w:lang w:val="es-AR"/>
              </w:rPr>
              <w:drawing>
                <wp:inline distT="0" distB="0" distL="114300" distR="114300" wp14:anchorId="1E866BBE" wp14:editId="25E01F48">
                  <wp:extent cx="562610" cy="71247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62610" cy="712470"/>
                          </a:xfrm>
                          <a:prstGeom prst="rect">
                            <a:avLst/>
                          </a:prstGeom>
                          <a:ln/>
                        </pic:spPr>
                      </pic:pic>
                    </a:graphicData>
                  </a:graphic>
                </wp:inline>
              </w:drawing>
            </w:r>
          </w:p>
          <w:p w:rsidR="00B02064" w:rsidRDefault="00B02064" w:rsidP="00147117">
            <w:pPr>
              <w:ind w:hanging="2"/>
              <w:jc w:val="center"/>
              <w:rPr>
                <w:sz w:val="22"/>
                <w:szCs w:val="22"/>
              </w:rPr>
            </w:pPr>
          </w:p>
          <w:p w:rsidR="00B02064" w:rsidRDefault="00B02064" w:rsidP="00147117">
            <w:pPr>
              <w:ind w:hanging="2"/>
              <w:jc w:val="center"/>
              <w:rPr>
                <w:sz w:val="22"/>
                <w:szCs w:val="22"/>
              </w:rPr>
            </w:pPr>
            <w:r>
              <w:rPr>
                <w:b/>
                <w:bCs/>
                <w:sz w:val="22"/>
                <w:szCs w:val="22"/>
              </w:rPr>
              <w:t>UNIVERSIDAD DEL SALVADOR</w:t>
            </w:r>
          </w:p>
          <w:p w:rsidR="00B02064" w:rsidRDefault="00B02064" w:rsidP="00147117">
            <w:pPr>
              <w:ind w:hanging="2"/>
              <w:jc w:val="center"/>
              <w:rPr>
                <w:sz w:val="22"/>
                <w:szCs w:val="22"/>
              </w:rPr>
            </w:pPr>
          </w:p>
          <w:p w:rsidR="00B02064" w:rsidRDefault="00B02064" w:rsidP="00147117">
            <w:pPr>
              <w:ind w:hanging="2"/>
              <w:jc w:val="center"/>
              <w:rPr>
                <w:sz w:val="22"/>
                <w:szCs w:val="22"/>
              </w:rPr>
            </w:pPr>
            <w:bookmarkStart w:id="0" w:name="_heading=h.tsfgxzh32e4q" w:colFirst="0" w:colLast="0"/>
            <w:bookmarkEnd w:id="0"/>
            <w:r>
              <w:rPr>
                <w:b/>
                <w:bCs/>
                <w:i/>
                <w:iCs/>
                <w:sz w:val="22"/>
                <w:szCs w:val="22"/>
              </w:rPr>
              <w:t>Facultad de Ciencias Sociales, Educación y Comunicación</w:t>
            </w:r>
          </w:p>
          <w:p w:rsidR="00B02064" w:rsidRDefault="00B02064" w:rsidP="00147117">
            <w:pPr>
              <w:ind w:hanging="2"/>
              <w:jc w:val="center"/>
              <w:rPr>
                <w:sz w:val="22"/>
                <w:szCs w:val="22"/>
              </w:rPr>
            </w:pPr>
          </w:p>
          <w:p w:rsidR="00B02064" w:rsidRDefault="00B02064" w:rsidP="00147117">
            <w:pPr>
              <w:ind w:hanging="2"/>
              <w:jc w:val="center"/>
              <w:rPr>
                <w:sz w:val="22"/>
                <w:szCs w:val="22"/>
              </w:rPr>
            </w:pPr>
          </w:p>
          <w:p w:rsidR="00B02064" w:rsidRDefault="00B02064" w:rsidP="00147117">
            <w:pPr>
              <w:ind w:firstLine="0"/>
              <w:rPr>
                <w:sz w:val="22"/>
                <w:szCs w:val="22"/>
              </w:rPr>
            </w:pPr>
          </w:p>
        </w:tc>
        <w:tc>
          <w:tcPr>
            <w:tcW w:w="5565" w:type="dxa"/>
          </w:tcPr>
          <w:p w:rsidR="00B02064" w:rsidRDefault="00B02064" w:rsidP="00147117">
            <w:pPr>
              <w:ind w:hanging="2"/>
              <w:jc w:val="center"/>
              <w:rPr>
                <w:sz w:val="22"/>
                <w:szCs w:val="22"/>
              </w:rPr>
            </w:pPr>
          </w:p>
          <w:p w:rsidR="00B02064" w:rsidRDefault="00B02064" w:rsidP="00147117">
            <w:pPr>
              <w:ind w:hanging="2"/>
              <w:jc w:val="center"/>
              <w:rPr>
                <w:sz w:val="22"/>
                <w:szCs w:val="22"/>
              </w:rPr>
            </w:pPr>
          </w:p>
          <w:p w:rsidR="00B02064" w:rsidRDefault="00B02064" w:rsidP="00147117">
            <w:pPr>
              <w:ind w:hanging="2"/>
              <w:rPr>
                <w:sz w:val="22"/>
                <w:szCs w:val="22"/>
              </w:rPr>
            </w:pPr>
          </w:p>
          <w:p w:rsidR="00B02064" w:rsidRDefault="00B02064" w:rsidP="00147117">
            <w:pPr>
              <w:ind w:hanging="2"/>
              <w:rPr>
                <w:sz w:val="22"/>
                <w:szCs w:val="22"/>
              </w:rPr>
            </w:pPr>
          </w:p>
          <w:p w:rsidR="00B02064" w:rsidRDefault="00B02064" w:rsidP="00147117">
            <w:pPr>
              <w:ind w:hanging="2"/>
              <w:rPr>
                <w:sz w:val="22"/>
                <w:szCs w:val="22"/>
              </w:rPr>
            </w:pPr>
          </w:p>
          <w:p w:rsidR="00B02064" w:rsidRDefault="00B02064" w:rsidP="00147117">
            <w:pPr>
              <w:ind w:hanging="2"/>
              <w:rPr>
                <w:sz w:val="22"/>
                <w:szCs w:val="22"/>
              </w:rPr>
            </w:pPr>
          </w:p>
          <w:p w:rsidR="00B02064" w:rsidRDefault="00B02064" w:rsidP="00147117">
            <w:pPr>
              <w:ind w:hanging="2"/>
              <w:rPr>
                <w:sz w:val="20"/>
                <w:szCs w:val="20"/>
              </w:rPr>
            </w:pPr>
            <w:r>
              <w:rPr>
                <w:sz w:val="20"/>
                <w:szCs w:val="20"/>
              </w:rPr>
              <w:t xml:space="preserve">             </w:t>
            </w:r>
          </w:p>
          <w:p w:rsidR="00B02064" w:rsidRDefault="00B02064" w:rsidP="00147117">
            <w:pPr>
              <w:ind w:hanging="2"/>
              <w:rPr>
                <w:sz w:val="20"/>
                <w:szCs w:val="20"/>
              </w:rPr>
            </w:pPr>
          </w:p>
          <w:p w:rsidR="00B02064" w:rsidRPr="007545EA" w:rsidRDefault="00B02064" w:rsidP="00147117">
            <w:pPr>
              <w:ind w:hanging="2"/>
              <w:jc w:val="right"/>
              <w:rPr>
                <w:b/>
                <w:i/>
                <w:sz w:val="22"/>
                <w:szCs w:val="20"/>
              </w:rPr>
            </w:pPr>
            <w:r>
              <w:rPr>
                <w:b/>
                <w:i/>
                <w:sz w:val="22"/>
                <w:szCs w:val="20"/>
              </w:rPr>
              <w:t>Licenciatura en Ciencia de l</w:t>
            </w:r>
            <w:r w:rsidRPr="007545EA">
              <w:rPr>
                <w:b/>
                <w:i/>
                <w:sz w:val="22"/>
                <w:szCs w:val="20"/>
              </w:rPr>
              <w:t>a Educación</w:t>
            </w:r>
          </w:p>
          <w:p w:rsidR="00B02064" w:rsidRDefault="00B02064" w:rsidP="00147117">
            <w:pPr>
              <w:ind w:hanging="2"/>
              <w:jc w:val="center"/>
              <w:rPr>
                <w:sz w:val="22"/>
                <w:szCs w:val="22"/>
              </w:rPr>
            </w:pPr>
          </w:p>
        </w:tc>
      </w:tr>
    </w:tbl>
    <w:p w:rsidR="00B02064" w:rsidRDefault="00B02064" w:rsidP="00B02064">
      <w:pPr>
        <w:ind w:hanging="2"/>
        <w:rPr>
          <w:sz w:val="22"/>
          <w:szCs w:val="22"/>
        </w:rPr>
      </w:pPr>
    </w:p>
    <w:p w:rsidR="00B02064" w:rsidRDefault="00B02064" w:rsidP="00B02064">
      <w:pPr>
        <w:ind w:hanging="2"/>
        <w:rPr>
          <w:sz w:val="22"/>
          <w:szCs w:val="22"/>
        </w:rPr>
      </w:pPr>
    </w:p>
    <w:p w:rsidR="00B02064" w:rsidRDefault="00B02064" w:rsidP="00B02064">
      <w:pPr>
        <w:ind w:hanging="2"/>
        <w:rPr>
          <w:sz w:val="22"/>
          <w:szCs w:val="22"/>
        </w:rPr>
      </w:pPr>
    </w:p>
    <w:p w:rsidR="00B02064" w:rsidRDefault="00B02064" w:rsidP="00B02064">
      <w:pPr>
        <w:ind w:hanging="2"/>
        <w:rPr>
          <w:sz w:val="22"/>
          <w:szCs w:val="22"/>
        </w:rPr>
      </w:pPr>
    </w:p>
    <w:p w:rsidR="00B02064" w:rsidRDefault="00B02064" w:rsidP="00B02064">
      <w:pPr>
        <w:ind w:hanging="2"/>
        <w:rPr>
          <w:sz w:val="22"/>
          <w:szCs w:val="22"/>
        </w:rPr>
      </w:pPr>
    </w:p>
    <w:p w:rsidR="00B02064" w:rsidRDefault="00B02064" w:rsidP="00B02064">
      <w:pPr>
        <w:ind w:hanging="2"/>
        <w:rPr>
          <w:sz w:val="22"/>
          <w:szCs w:val="22"/>
        </w:rPr>
      </w:pPr>
    </w:p>
    <w:p w:rsidR="00B02064" w:rsidRDefault="00B02064" w:rsidP="00B02064">
      <w:pPr>
        <w:ind w:hanging="2"/>
        <w:rPr>
          <w:sz w:val="22"/>
          <w:szCs w:val="22"/>
        </w:rPr>
      </w:pPr>
    </w:p>
    <w:p w:rsidR="00B02064" w:rsidRDefault="00B02064" w:rsidP="00B02064">
      <w:pPr>
        <w:ind w:hanging="2"/>
        <w:rPr>
          <w:sz w:val="22"/>
          <w:szCs w:val="22"/>
        </w:rPr>
      </w:pPr>
    </w:p>
    <w:p w:rsidR="00B02064" w:rsidRDefault="00B02064" w:rsidP="00B02064">
      <w:pPr>
        <w:ind w:hanging="2"/>
        <w:rPr>
          <w:sz w:val="22"/>
          <w:szCs w:val="22"/>
        </w:rPr>
      </w:pPr>
    </w:p>
    <w:p w:rsidR="00B02064" w:rsidRDefault="00B02064" w:rsidP="00B02064">
      <w:pPr>
        <w:keepNext/>
        <w:pBdr>
          <w:top w:val="nil"/>
          <w:left w:val="nil"/>
          <w:bottom w:val="nil"/>
          <w:right w:val="nil"/>
          <w:between w:val="nil"/>
        </w:pBdr>
        <w:ind w:hanging="2"/>
        <w:jc w:val="center"/>
        <w:rPr>
          <w:sz w:val="22"/>
          <w:szCs w:val="22"/>
        </w:rPr>
      </w:pPr>
      <w:r>
        <w:rPr>
          <w:b/>
          <w:bCs/>
          <w:color w:val="000000"/>
          <w:sz w:val="22"/>
          <w:szCs w:val="22"/>
        </w:rPr>
        <w:t>PROGRAMA 202</w:t>
      </w:r>
      <w:r>
        <w:rPr>
          <w:b/>
          <w:bCs/>
          <w:sz w:val="22"/>
          <w:szCs w:val="22"/>
        </w:rPr>
        <w:t>6</w:t>
      </w:r>
    </w:p>
    <w:p w:rsidR="00B02064" w:rsidRDefault="00B02064" w:rsidP="00B02064">
      <w:pPr>
        <w:ind w:hanging="2"/>
        <w:jc w:val="both"/>
        <w:rPr>
          <w:sz w:val="22"/>
          <w:szCs w:val="22"/>
          <w:u w:val="single"/>
        </w:rPr>
      </w:pPr>
      <w:r>
        <w:rPr>
          <w:sz w:val="22"/>
          <w:szCs w:val="22"/>
        </w:rPr>
        <w:t xml:space="preserve"> </w:t>
      </w:r>
    </w:p>
    <w:tbl>
      <w:tblPr>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B02064" w:rsidTr="00147117">
        <w:trPr>
          <w:trHeight w:val="460"/>
        </w:trPr>
        <w:tc>
          <w:tcPr>
            <w:tcW w:w="3828" w:type="dxa"/>
            <w:gridSpan w:val="5"/>
            <w:tcBorders>
              <w:top w:val="nil"/>
              <w:left w:val="nil"/>
              <w:bottom w:val="single" w:sz="4" w:space="0" w:color="6AA84F"/>
            </w:tcBorders>
            <w:shd w:val="clear" w:color="auto" w:fill="93C47D"/>
            <w:vAlign w:val="center"/>
          </w:tcPr>
          <w:p w:rsidR="00B02064" w:rsidRDefault="00B02064" w:rsidP="00147117">
            <w:pPr>
              <w:ind w:hanging="2"/>
              <w:rPr>
                <w:b/>
                <w:bCs/>
                <w:sz w:val="20"/>
                <w:szCs w:val="20"/>
              </w:rPr>
            </w:pPr>
            <w:r>
              <w:rPr>
                <w:b/>
                <w:bCs/>
                <w:sz w:val="20"/>
                <w:szCs w:val="20"/>
              </w:rPr>
              <w:t>ACTIVIDAD CURRICULAR:</w:t>
            </w:r>
          </w:p>
        </w:tc>
        <w:tc>
          <w:tcPr>
            <w:tcW w:w="5959" w:type="dxa"/>
            <w:gridSpan w:val="4"/>
            <w:tcBorders>
              <w:top w:val="nil"/>
              <w:left w:val="nil"/>
              <w:bottom w:val="single" w:sz="4" w:space="0" w:color="6AA84F"/>
            </w:tcBorders>
            <w:vAlign w:val="center"/>
          </w:tcPr>
          <w:p w:rsidR="00B02064" w:rsidRDefault="00B02064" w:rsidP="00147117">
            <w:pPr>
              <w:ind w:hanging="2"/>
              <w:rPr>
                <w:sz w:val="20"/>
                <w:szCs w:val="20"/>
              </w:rPr>
            </w:pPr>
            <w:r>
              <w:rPr>
                <w:sz w:val="20"/>
                <w:szCs w:val="20"/>
              </w:rPr>
              <w:t>HISTORIA Y TEORÍAS DE LA EDUCACIÓN I</w:t>
            </w:r>
          </w:p>
        </w:tc>
      </w:tr>
      <w:tr w:rsidR="00B02064"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B02064" w:rsidRDefault="00B02064" w:rsidP="00147117">
            <w:pPr>
              <w:ind w:hanging="2"/>
              <w:rPr>
                <w:b/>
                <w:bCs/>
                <w:sz w:val="20"/>
                <w:szCs w:val="20"/>
              </w:rPr>
            </w:pPr>
            <w:r>
              <w:rPr>
                <w:b/>
                <w:bCs/>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B02064" w:rsidRDefault="00B02064" w:rsidP="00147117">
            <w:pPr>
              <w:ind w:hanging="2"/>
              <w:rPr>
                <w:sz w:val="20"/>
                <w:szCs w:val="20"/>
              </w:rPr>
            </w:pPr>
            <w:r>
              <w:rPr>
                <w:sz w:val="20"/>
                <w:szCs w:val="20"/>
              </w:rPr>
              <w:t xml:space="preserve">Prof. Lic. Leonardo Gambero </w:t>
            </w:r>
          </w:p>
        </w:tc>
      </w:tr>
      <w:tr w:rsidR="00B02064" w:rsidTr="00147117">
        <w:trPr>
          <w:trHeight w:val="460"/>
        </w:trPr>
        <w:tc>
          <w:tcPr>
            <w:tcW w:w="2032" w:type="dxa"/>
            <w:gridSpan w:val="3"/>
            <w:tcBorders>
              <w:top w:val="single" w:sz="4" w:space="0" w:color="6AA84F"/>
              <w:left w:val="nil"/>
              <w:bottom w:val="single" w:sz="4" w:space="0" w:color="6AA84F"/>
            </w:tcBorders>
            <w:shd w:val="clear" w:color="auto" w:fill="93C47D"/>
            <w:vAlign w:val="center"/>
          </w:tcPr>
          <w:p w:rsidR="00B02064" w:rsidRDefault="00B02064" w:rsidP="00147117">
            <w:pPr>
              <w:ind w:hanging="2"/>
              <w:rPr>
                <w:b/>
                <w:bCs/>
                <w:sz w:val="20"/>
                <w:szCs w:val="20"/>
              </w:rPr>
            </w:pPr>
            <w:r>
              <w:rPr>
                <w:b/>
                <w:bCs/>
                <w:sz w:val="20"/>
                <w:szCs w:val="20"/>
              </w:rPr>
              <w:t>MODALIDAD:</w:t>
            </w:r>
          </w:p>
        </w:tc>
        <w:tc>
          <w:tcPr>
            <w:tcW w:w="4035" w:type="dxa"/>
            <w:gridSpan w:val="4"/>
            <w:tcBorders>
              <w:top w:val="single" w:sz="4" w:space="0" w:color="6AA84F"/>
              <w:left w:val="nil"/>
              <w:bottom w:val="single" w:sz="4" w:space="0" w:color="6AA84F"/>
            </w:tcBorders>
            <w:vAlign w:val="center"/>
          </w:tcPr>
          <w:p w:rsidR="00B02064" w:rsidRDefault="00B02064" w:rsidP="00147117">
            <w:pPr>
              <w:ind w:hanging="2"/>
              <w:rPr>
                <w:sz w:val="22"/>
                <w:szCs w:val="22"/>
              </w:rPr>
            </w:pPr>
            <w:r>
              <w:rPr>
                <w:sz w:val="22"/>
                <w:szCs w:val="22"/>
              </w:rPr>
              <w:t xml:space="preserve">Presencial </w:t>
            </w:r>
          </w:p>
        </w:tc>
        <w:tc>
          <w:tcPr>
            <w:tcW w:w="2070" w:type="dxa"/>
            <w:tcBorders>
              <w:top w:val="single" w:sz="4" w:space="0" w:color="6AA84F"/>
              <w:left w:val="nil"/>
              <w:bottom w:val="single" w:sz="4" w:space="0" w:color="6AA84F"/>
              <w:right w:val="nil"/>
            </w:tcBorders>
            <w:shd w:val="clear" w:color="auto" w:fill="93C47D"/>
            <w:vAlign w:val="center"/>
          </w:tcPr>
          <w:p w:rsidR="00B02064" w:rsidRDefault="00B02064" w:rsidP="00147117">
            <w:pPr>
              <w:ind w:hanging="2"/>
              <w:rPr>
                <w:sz w:val="20"/>
                <w:szCs w:val="20"/>
              </w:rPr>
            </w:pPr>
            <w:r>
              <w:rPr>
                <w:b/>
                <w:bCs/>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B02064" w:rsidRDefault="00B02064" w:rsidP="00147117">
            <w:pPr>
              <w:ind w:hanging="2"/>
              <w:rPr>
                <w:sz w:val="20"/>
                <w:szCs w:val="20"/>
              </w:rPr>
            </w:pPr>
            <w:r>
              <w:rPr>
                <w:sz w:val="20"/>
                <w:szCs w:val="20"/>
              </w:rPr>
              <w:t>2026</w:t>
            </w:r>
          </w:p>
        </w:tc>
      </w:tr>
      <w:tr w:rsidR="00B02064" w:rsidTr="00147117">
        <w:trPr>
          <w:trHeight w:val="460"/>
        </w:trPr>
        <w:tc>
          <w:tcPr>
            <w:tcW w:w="3828" w:type="dxa"/>
            <w:gridSpan w:val="5"/>
            <w:tcBorders>
              <w:top w:val="single" w:sz="4" w:space="0" w:color="6AA84F"/>
              <w:left w:val="nil"/>
              <w:bottom w:val="single" w:sz="4" w:space="0" w:color="6AA84F"/>
            </w:tcBorders>
            <w:shd w:val="clear" w:color="auto" w:fill="93C47D"/>
            <w:vAlign w:val="center"/>
          </w:tcPr>
          <w:p w:rsidR="00B02064" w:rsidRDefault="00B02064" w:rsidP="00147117">
            <w:pPr>
              <w:ind w:hanging="2"/>
              <w:rPr>
                <w:b/>
                <w:bCs/>
                <w:sz w:val="20"/>
                <w:szCs w:val="20"/>
              </w:rPr>
            </w:pPr>
            <w:r>
              <w:rPr>
                <w:b/>
                <w:bCs/>
                <w:sz w:val="20"/>
                <w:szCs w:val="20"/>
              </w:rPr>
              <w:t>CARGA HORARIA SEMANAL:</w:t>
            </w:r>
          </w:p>
        </w:tc>
        <w:tc>
          <w:tcPr>
            <w:tcW w:w="2239" w:type="dxa"/>
            <w:gridSpan w:val="2"/>
            <w:tcBorders>
              <w:top w:val="single" w:sz="4" w:space="0" w:color="6AA84F"/>
              <w:left w:val="nil"/>
              <w:bottom w:val="single" w:sz="4" w:space="0" w:color="6AA84F"/>
            </w:tcBorders>
            <w:vAlign w:val="center"/>
          </w:tcPr>
          <w:p w:rsidR="00B02064" w:rsidRDefault="00B02064" w:rsidP="00147117">
            <w:pPr>
              <w:ind w:hanging="2"/>
              <w:rPr>
                <w:sz w:val="20"/>
                <w:szCs w:val="20"/>
              </w:rPr>
            </w:pPr>
            <w:r>
              <w:rPr>
                <w:sz w:val="20"/>
                <w:szCs w:val="20"/>
              </w:rPr>
              <w:t>4 hs</w:t>
            </w:r>
          </w:p>
        </w:tc>
        <w:tc>
          <w:tcPr>
            <w:tcW w:w="2070" w:type="dxa"/>
            <w:tcBorders>
              <w:top w:val="single" w:sz="4" w:space="0" w:color="6AA84F"/>
              <w:left w:val="nil"/>
              <w:bottom w:val="single" w:sz="4" w:space="0" w:color="6AA84F"/>
              <w:right w:val="nil"/>
            </w:tcBorders>
            <w:shd w:val="clear" w:color="auto" w:fill="93C47D"/>
            <w:vAlign w:val="center"/>
          </w:tcPr>
          <w:p w:rsidR="00B02064" w:rsidRDefault="00B02064" w:rsidP="00147117">
            <w:pPr>
              <w:ind w:hanging="2"/>
              <w:rPr>
                <w:sz w:val="20"/>
                <w:szCs w:val="20"/>
              </w:rPr>
            </w:pPr>
            <w:r>
              <w:rPr>
                <w:b/>
                <w:bCs/>
                <w:sz w:val="20"/>
                <w:szCs w:val="20"/>
              </w:rPr>
              <w:t>CARGA HORARIA TOTAL:</w:t>
            </w:r>
          </w:p>
        </w:tc>
        <w:tc>
          <w:tcPr>
            <w:tcW w:w="1650" w:type="dxa"/>
            <w:tcBorders>
              <w:top w:val="single" w:sz="4" w:space="0" w:color="6AA84F"/>
              <w:left w:val="nil"/>
              <w:bottom w:val="single" w:sz="4" w:space="0" w:color="6AA84F"/>
              <w:right w:val="nil"/>
            </w:tcBorders>
            <w:vAlign w:val="center"/>
          </w:tcPr>
          <w:p w:rsidR="00B02064" w:rsidRDefault="00B02064" w:rsidP="00147117">
            <w:pPr>
              <w:ind w:hanging="2"/>
              <w:rPr>
                <w:sz w:val="20"/>
                <w:szCs w:val="20"/>
              </w:rPr>
            </w:pPr>
            <w:r>
              <w:rPr>
                <w:sz w:val="20"/>
                <w:szCs w:val="20"/>
              </w:rPr>
              <w:t>72 hs</w:t>
            </w:r>
          </w:p>
        </w:tc>
      </w:tr>
      <w:tr w:rsidR="00B02064" w:rsidTr="00147117">
        <w:trPr>
          <w:trHeight w:val="460"/>
        </w:trPr>
        <w:tc>
          <w:tcPr>
            <w:tcW w:w="3828" w:type="dxa"/>
            <w:gridSpan w:val="5"/>
            <w:tcBorders>
              <w:top w:val="single" w:sz="4" w:space="0" w:color="6AA84F"/>
              <w:left w:val="nil"/>
              <w:bottom w:val="single" w:sz="4" w:space="0" w:color="6AA84F"/>
            </w:tcBorders>
            <w:shd w:val="clear" w:color="auto" w:fill="93C47D"/>
            <w:vAlign w:val="center"/>
          </w:tcPr>
          <w:p w:rsidR="00B02064" w:rsidRDefault="00B02064" w:rsidP="00147117">
            <w:pPr>
              <w:ind w:hanging="2"/>
              <w:rPr>
                <w:sz w:val="20"/>
                <w:szCs w:val="20"/>
              </w:rPr>
            </w:pPr>
            <w:r>
              <w:rPr>
                <w:b/>
                <w:bCs/>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rsidR="00B02064" w:rsidRDefault="00B02064" w:rsidP="00147117">
            <w:pPr>
              <w:ind w:hanging="2"/>
              <w:rPr>
                <w:sz w:val="20"/>
                <w:szCs w:val="20"/>
              </w:rPr>
            </w:pPr>
            <w:r>
              <w:rPr>
                <w:sz w:val="20"/>
                <w:szCs w:val="20"/>
              </w:rPr>
              <w:t>Jueves de 8 a 12 hs.</w:t>
            </w:r>
          </w:p>
        </w:tc>
      </w:tr>
      <w:tr w:rsidR="00B02064"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B02064" w:rsidRDefault="00B02064" w:rsidP="00147117">
            <w:pPr>
              <w:ind w:hanging="2"/>
              <w:rPr>
                <w:b/>
                <w:bCs/>
                <w:sz w:val="20"/>
                <w:szCs w:val="20"/>
              </w:rPr>
            </w:pPr>
            <w:r>
              <w:rPr>
                <w:b/>
                <w:bCs/>
                <w:sz w:val="20"/>
                <w:szCs w:val="20"/>
              </w:rPr>
              <w:t>CURSO:</w:t>
            </w:r>
          </w:p>
        </w:tc>
        <w:tc>
          <w:tcPr>
            <w:tcW w:w="2085" w:type="dxa"/>
            <w:gridSpan w:val="3"/>
            <w:tcBorders>
              <w:top w:val="single" w:sz="4" w:space="0" w:color="6AA84F"/>
              <w:left w:val="nil"/>
              <w:bottom w:val="single" w:sz="4" w:space="0" w:color="6AA84F"/>
            </w:tcBorders>
            <w:vAlign w:val="center"/>
          </w:tcPr>
          <w:p w:rsidR="00B02064" w:rsidRDefault="00B02064" w:rsidP="00147117">
            <w:pPr>
              <w:ind w:hanging="2"/>
              <w:rPr>
                <w:sz w:val="20"/>
                <w:szCs w:val="20"/>
              </w:rPr>
            </w:pPr>
            <w:r>
              <w:rPr>
                <w:sz w:val="20"/>
                <w:szCs w:val="20"/>
              </w:rPr>
              <w:t>1° año</w:t>
            </w:r>
          </w:p>
        </w:tc>
        <w:tc>
          <w:tcPr>
            <w:tcW w:w="1095" w:type="dxa"/>
            <w:gridSpan w:val="2"/>
            <w:tcBorders>
              <w:top w:val="single" w:sz="4" w:space="0" w:color="6AA84F"/>
              <w:left w:val="nil"/>
              <w:bottom w:val="single" w:sz="4" w:space="0" w:color="6AA84F"/>
              <w:right w:val="nil"/>
            </w:tcBorders>
            <w:shd w:val="clear" w:color="auto" w:fill="93C47D"/>
            <w:vAlign w:val="center"/>
          </w:tcPr>
          <w:p w:rsidR="00B02064" w:rsidRDefault="00B02064" w:rsidP="00147117">
            <w:pPr>
              <w:ind w:hanging="2"/>
              <w:rPr>
                <w:b/>
                <w:bCs/>
                <w:sz w:val="20"/>
                <w:szCs w:val="20"/>
              </w:rPr>
            </w:pPr>
            <w:r>
              <w:rPr>
                <w:b/>
                <w:bCs/>
                <w:sz w:val="20"/>
                <w:szCs w:val="20"/>
              </w:rPr>
              <w:t>TURNO:</w:t>
            </w:r>
          </w:p>
        </w:tc>
        <w:tc>
          <w:tcPr>
            <w:tcW w:w="1530" w:type="dxa"/>
            <w:tcBorders>
              <w:top w:val="single" w:sz="4" w:space="0" w:color="6AA84F"/>
              <w:left w:val="nil"/>
              <w:bottom w:val="single" w:sz="4" w:space="0" w:color="6AA84F"/>
              <w:right w:val="nil"/>
            </w:tcBorders>
            <w:vAlign w:val="center"/>
          </w:tcPr>
          <w:p w:rsidR="00B02064" w:rsidRDefault="00B02064" w:rsidP="00147117">
            <w:pPr>
              <w:ind w:hanging="2"/>
              <w:rPr>
                <w:sz w:val="20"/>
                <w:szCs w:val="20"/>
              </w:rPr>
            </w:pPr>
            <w:r>
              <w:rPr>
                <w:sz w:val="20"/>
                <w:szCs w:val="20"/>
              </w:rPr>
              <w:t xml:space="preserve">Mañana </w:t>
            </w:r>
          </w:p>
        </w:tc>
        <w:tc>
          <w:tcPr>
            <w:tcW w:w="2070" w:type="dxa"/>
            <w:tcBorders>
              <w:top w:val="single" w:sz="4" w:space="0" w:color="6AA84F"/>
              <w:left w:val="nil"/>
              <w:bottom w:val="single" w:sz="4" w:space="0" w:color="6AA84F"/>
              <w:right w:val="nil"/>
            </w:tcBorders>
            <w:shd w:val="clear" w:color="auto" w:fill="93C47D"/>
            <w:vAlign w:val="center"/>
          </w:tcPr>
          <w:p w:rsidR="00B02064" w:rsidRDefault="00B02064" w:rsidP="00147117">
            <w:pPr>
              <w:ind w:hanging="2"/>
              <w:rPr>
                <w:b/>
                <w:bCs/>
                <w:sz w:val="20"/>
                <w:szCs w:val="20"/>
              </w:rPr>
            </w:pPr>
            <w:r>
              <w:rPr>
                <w:b/>
                <w:bCs/>
                <w:sz w:val="20"/>
                <w:szCs w:val="20"/>
              </w:rPr>
              <w:t>SEDE:</w:t>
            </w:r>
          </w:p>
        </w:tc>
        <w:tc>
          <w:tcPr>
            <w:tcW w:w="1650" w:type="dxa"/>
            <w:tcBorders>
              <w:top w:val="single" w:sz="4" w:space="0" w:color="6AA84F"/>
              <w:left w:val="nil"/>
              <w:bottom w:val="single" w:sz="4" w:space="0" w:color="6AA84F"/>
              <w:right w:val="nil"/>
            </w:tcBorders>
            <w:vAlign w:val="center"/>
          </w:tcPr>
          <w:p w:rsidR="00B02064" w:rsidRDefault="00B02064" w:rsidP="00147117">
            <w:pPr>
              <w:ind w:hanging="2"/>
              <w:rPr>
                <w:sz w:val="20"/>
                <w:szCs w:val="20"/>
              </w:rPr>
            </w:pPr>
            <w:r>
              <w:rPr>
                <w:sz w:val="20"/>
                <w:szCs w:val="20"/>
              </w:rPr>
              <w:t>CENTRO</w:t>
            </w:r>
          </w:p>
        </w:tc>
      </w:tr>
      <w:tr w:rsidR="00B02064" w:rsidTr="00147117">
        <w:trPr>
          <w:trHeight w:val="460"/>
        </w:trPr>
        <w:tc>
          <w:tcPr>
            <w:tcW w:w="1927" w:type="dxa"/>
            <w:gridSpan w:val="2"/>
            <w:tcBorders>
              <w:top w:val="single" w:sz="4" w:space="0" w:color="6AA84F"/>
              <w:left w:val="nil"/>
              <w:bottom w:val="single" w:sz="4" w:space="0" w:color="6AA84F"/>
            </w:tcBorders>
            <w:shd w:val="clear" w:color="auto" w:fill="93C47D"/>
            <w:vAlign w:val="center"/>
          </w:tcPr>
          <w:p w:rsidR="00B02064" w:rsidRDefault="00B02064" w:rsidP="00147117">
            <w:pPr>
              <w:ind w:hanging="2"/>
              <w:rPr>
                <w:b/>
                <w:bCs/>
                <w:sz w:val="20"/>
                <w:szCs w:val="20"/>
              </w:rPr>
            </w:pPr>
            <w:r>
              <w:rPr>
                <w:b/>
                <w:bCs/>
                <w:sz w:val="20"/>
                <w:szCs w:val="20"/>
              </w:rPr>
              <w:t>IDIOMA:</w:t>
            </w:r>
          </w:p>
        </w:tc>
        <w:tc>
          <w:tcPr>
            <w:tcW w:w="7860" w:type="dxa"/>
            <w:gridSpan w:val="7"/>
            <w:tcBorders>
              <w:top w:val="single" w:sz="4" w:space="0" w:color="6AA84F"/>
              <w:left w:val="nil"/>
              <w:bottom w:val="single" w:sz="4" w:space="0" w:color="6AA84F"/>
            </w:tcBorders>
            <w:vAlign w:val="center"/>
          </w:tcPr>
          <w:p w:rsidR="00B02064" w:rsidRDefault="00B02064" w:rsidP="00147117">
            <w:pPr>
              <w:ind w:hanging="2"/>
              <w:rPr>
                <w:sz w:val="20"/>
                <w:szCs w:val="20"/>
              </w:rPr>
            </w:pPr>
            <w:r>
              <w:rPr>
                <w:sz w:val="22"/>
                <w:szCs w:val="22"/>
              </w:rPr>
              <w:t xml:space="preserve">español </w:t>
            </w:r>
          </w:p>
        </w:tc>
      </w:tr>
      <w:tr w:rsidR="00B02064"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B02064" w:rsidRDefault="00B02064" w:rsidP="00147117">
            <w:pPr>
              <w:ind w:hanging="2"/>
              <w:rPr>
                <w:b/>
                <w:bCs/>
                <w:sz w:val="20"/>
                <w:szCs w:val="20"/>
              </w:rPr>
            </w:pPr>
            <w:r>
              <w:rPr>
                <w:b/>
                <w:bCs/>
                <w:sz w:val="20"/>
                <w:szCs w:val="20"/>
              </w:rPr>
              <w:t>URL:</w:t>
            </w:r>
          </w:p>
        </w:tc>
        <w:tc>
          <w:tcPr>
            <w:tcW w:w="8430" w:type="dxa"/>
            <w:gridSpan w:val="8"/>
            <w:tcBorders>
              <w:top w:val="single" w:sz="4" w:space="0" w:color="6AA84F"/>
              <w:left w:val="nil"/>
              <w:bottom w:val="single" w:sz="4" w:space="0" w:color="6AA84F"/>
            </w:tcBorders>
            <w:vAlign w:val="center"/>
          </w:tcPr>
          <w:p w:rsidR="00B02064" w:rsidRDefault="00B02064" w:rsidP="00147117">
            <w:pPr>
              <w:ind w:hanging="2"/>
              <w:rPr>
                <w:sz w:val="20"/>
                <w:szCs w:val="20"/>
              </w:rPr>
            </w:pPr>
            <w:r>
              <w:rPr>
                <w:color w:val="999999"/>
                <w:sz w:val="22"/>
                <w:szCs w:val="22"/>
              </w:rPr>
              <w:t>(dirección de acceso al campus)</w:t>
            </w:r>
          </w:p>
        </w:tc>
      </w:tr>
    </w:tbl>
    <w:p w:rsidR="00B02064" w:rsidRDefault="00B02064" w:rsidP="00B02064">
      <w:pPr>
        <w:tabs>
          <w:tab w:val="left" w:pos="1985"/>
        </w:tabs>
        <w:ind w:hanging="2"/>
        <w:jc w:val="both"/>
        <w:rPr>
          <w:b/>
          <w:bCs/>
          <w:sz w:val="22"/>
          <w:szCs w:val="22"/>
        </w:rPr>
      </w:pPr>
    </w:p>
    <w:p w:rsidR="00B02064" w:rsidRDefault="00B02064" w:rsidP="00B02064">
      <w:pPr>
        <w:ind w:hanging="2"/>
        <w:jc w:val="both"/>
        <w:rPr>
          <w:b/>
          <w:bCs/>
          <w:sz w:val="22"/>
          <w:szCs w:val="22"/>
        </w:rPr>
      </w:pPr>
    </w:p>
    <w:p w:rsidR="00B02064" w:rsidRDefault="00B02064" w:rsidP="00B02064">
      <w:pPr>
        <w:ind w:hanging="2"/>
        <w:jc w:val="both"/>
        <w:rPr>
          <w:b/>
          <w:bCs/>
          <w:sz w:val="22"/>
          <w:szCs w:val="22"/>
        </w:rPr>
      </w:pPr>
    </w:p>
    <w:p w:rsidR="00B02064" w:rsidRDefault="00B02064" w:rsidP="00B02064">
      <w:pPr>
        <w:numPr>
          <w:ilvl w:val="0"/>
          <w:numId w:val="14"/>
        </w:numPr>
        <w:ind w:left="0" w:hanging="2"/>
        <w:jc w:val="both"/>
      </w:pPr>
      <w:r>
        <w:rPr>
          <w:b/>
          <w:bCs/>
          <w:sz w:val="22"/>
          <w:szCs w:val="22"/>
        </w:rPr>
        <w:t xml:space="preserve">CICLO: </w:t>
      </w:r>
    </w:p>
    <w:p w:rsidR="00B02064" w:rsidRDefault="00B02064" w:rsidP="00B02064">
      <w:pPr>
        <w:ind w:hanging="2"/>
        <w:jc w:val="both"/>
        <w:rPr>
          <w:i/>
          <w:iCs/>
          <w:sz w:val="20"/>
          <w:szCs w:val="20"/>
        </w:rPr>
      </w:pPr>
      <w:r>
        <w:rPr>
          <w:i/>
          <w:iCs/>
          <w:sz w:val="20"/>
          <w:szCs w:val="20"/>
        </w:rPr>
        <w:t>(Marque con una cruz el ciclo correspondiente)</w:t>
      </w:r>
    </w:p>
    <w:p w:rsidR="00B02064" w:rsidRDefault="00B02064" w:rsidP="00B02064">
      <w:pPr>
        <w:ind w:hanging="2"/>
        <w:jc w:val="both"/>
        <w:rPr>
          <w:i/>
          <w:iCs/>
          <w:sz w:val="20"/>
          <w:szCs w:val="20"/>
        </w:rPr>
      </w:pPr>
    </w:p>
    <w:tbl>
      <w:tblPr>
        <w:tblW w:w="4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B02064" w:rsidTr="0014711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B02064" w:rsidRDefault="00B02064" w:rsidP="00147117">
            <w:pPr>
              <w:ind w:hanging="2"/>
              <w:jc w:val="center"/>
              <w:rPr>
                <w:b/>
                <w:bCs/>
                <w:sz w:val="22"/>
                <w:szCs w:val="22"/>
              </w:rPr>
            </w:pPr>
            <w:r>
              <w:rPr>
                <w:b/>
                <w:bCs/>
                <w:sz w:val="22"/>
                <w:szCs w:val="22"/>
              </w:rPr>
              <w:t>Básico</w:t>
            </w:r>
          </w:p>
        </w:tc>
        <w:tc>
          <w:tcPr>
            <w:tcW w:w="570" w:type="dxa"/>
            <w:tcBorders>
              <w:top w:val="nil"/>
              <w:left w:val="single" w:sz="4" w:space="0" w:color="6AA84F"/>
              <w:bottom w:val="single" w:sz="4" w:space="0" w:color="6AA84F"/>
              <w:right w:val="single" w:sz="4" w:space="0" w:color="6AA84F"/>
            </w:tcBorders>
            <w:vAlign w:val="center"/>
          </w:tcPr>
          <w:p w:rsidR="00B02064" w:rsidRDefault="00B02064" w:rsidP="00147117">
            <w:pPr>
              <w:ind w:hanging="2"/>
              <w:jc w:val="center"/>
              <w:rPr>
                <w:b/>
                <w:bCs/>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B02064" w:rsidRDefault="00B02064" w:rsidP="00147117">
            <w:pPr>
              <w:ind w:hanging="2"/>
              <w:jc w:val="center"/>
              <w:rPr>
                <w:b/>
                <w:bCs/>
                <w:sz w:val="22"/>
                <w:szCs w:val="22"/>
              </w:rPr>
            </w:pPr>
            <w:r>
              <w:rPr>
                <w:b/>
                <w:bCs/>
                <w:sz w:val="22"/>
                <w:szCs w:val="22"/>
              </w:rPr>
              <w:t>Superior/Profesional</w:t>
            </w:r>
          </w:p>
        </w:tc>
        <w:tc>
          <w:tcPr>
            <w:tcW w:w="542" w:type="dxa"/>
            <w:tcBorders>
              <w:top w:val="nil"/>
              <w:left w:val="single" w:sz="4" w:space="0" w:color="6AA84F"/>
              <w:bottom w:val="single" w:sz="4" w:space="0" w:color="6AA84F"/>
              <w:right w:val="nil"/>
            </w:tcBorders>
            <w:vAlign w:val="center"/>
          </w:tcPr>
          <w:p w:rsidR="00B02064" w:rsidRDefault="00B02064" w:rsidP="00147117">
            <w:pPr>
              <w:ind w:hanging="2"/>
              <w:jc w:val="center"/>
              <w:rPr>
                <w:sz w:val="22"/>
                <w:szCs w:val="22"/>
              </w:rPr>
            </w:pPr>
            <w:r>
              <w:rPr>
                <w:sz w:val="22"/>
                <w:szCs w:val="22"/>
              </w:rPr>
              <w:t>X</w:t>
            </w:r>
          </w:p>
        </w:tc>
      </w:tr>
    </w:tbl>
    <w:p w:rsidR="00B02064" w:rsidRDefault="00B02064" w:rsidP="00B02064">
      <w:pPr>
        <w:ind w:hanging="2"/>
        <w:jc w:val="both"/>
        <w:rPr>
          <w:b/>
          <w:bCs/>
          <w:sz w:val="22"/>
          <w:szCs w:val="22"/>
        </w:rPr>
      </w:pPr>
    </w:p>
    <w:p w:rsidR="00B02064" w:rsidRDefault="00B02064" w:rsidP="00B02064">
      <w:pPr>
        <w:ind w:hanging="2"/>
        <w:jc w:val="both"/>
        <w:rPr>
          <w:b/>
          <w:bCs/>
          <w:sz w:val="22"/>
          <w:szCs w:val="22"/>
        </w:rPr>
      </w:pPr>
    </w:p>
    <w:p w:rsidR="00B02064" w:rsidRDefault="00B02064" w:rsidP="00B02064">
      <w:pPr>
        <w:ind w:hanging="2"/>
        <w:jc w:val="both"/>
        <w:rPr>
          <w:b/>
          <w:bCs/>
          <w:sz w:val="22"/>
          <w:szCs w:val="22"/>
        </w:rPr>
      </w:pPr>
    </w:p>
    <w:p w:rsidR="00B02064" w:rsidRDefault="00B02064" w:rsidP="00B02064">
      <w:pPr>
        <w:numPr>
          <w:ilvl w:val="0"/>
          <w:numId w:val="14"/>
        </w:numPr>
        <w:ind w:left="0" w:hanging="2"/>
        <w:jc w:val="both"/>
      </w:pPr>
      <w:r>
        <w:rPr>
          <w:b/>
          <w:bCs/>
          <w:sz w:val="22"/>
          <w:szCs w:val="22"/>
        </w:rPr>
        <w:t>COMPOSICIÓN DE LA CÁTEDRA:</w:t>
      </w:r>
    </w:p>
    <w:p w:rsidR="00B02064" w:rsidRDefault="00B02064" w:rsidP="00B02064">
      <w:pPr>
        <w:ind w:hanging="2"/>
        <w:jc w:val="both"/>
        <w:rPr>
          <w:b/>
          <w:bCs/>
          <w:sz w:val="22"/>
          <w:szCs w:val="22"/>
        </w:rPr>
      </w:pPr>
    </w:p>
    <w:p w:rsidR="00B02064" w:rsidRDefault="00B02064" w:rsidP="00B02064">
      <w:pPr>
        <w:ind w:hanging="2"/>
        <w:jc w:val="both"/>
        <w:rPr>
          <w:b/>
          <w:bCs/>
          <w:sz w:val="22"/>
          <w:szCs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B02064" w:rsidTr="0014711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B02064" w:rsidRDefault="00B02064" w:rsidP="00147117">
            <w:pPr>
              <w:ind w:hanging="2"/>
              <w:jc w:val="both"/>
              <w:rPr>
                <w:b/>
                <w:bCs/>
                <w:sz w:val="22"/>
                <w:szCs w:val="22"/>
              </w:rPr>
            </w:pPr>
            <w:r>
              <w:rPr>
                <w:b/>
                <w:bCs/>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B02064" w:rsidRDefault="00B02064" w:rsidP="00147117">
            <w:pPr>
              <w:ind w:hanging="2"/>
              <w:jc w:val="both"/>
              <w:rPr>
                <w:b/>
                <w:bCs/>
                <w:sz w:val="22"/>
                <w:szCs w:val="22"/>
              </w:rPr>
            </w:pPr>
            <w:r>
              <w:rPr>
                <w:b/>
                <w:bCs/>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B02064" w:rsidRDefault="00B02064" w:rsidP="00147117">
            <w:pPr>
              <w:ind w:hanging="2"/>
              <w:jc w:val="both"/>
              <w:rPr>
                <w:b/>
                <w:bCs/>
                <w:sz w:val="22"/>
                <w:szCs w:val="22"/>
              </w:rPr>
            </w:pPr>
            <w:r>
              <w:rPr>
                <w:b/>
                <w:bCs/>
                <w:sz w:val="22"/>
                <w:szCs w:val="22"/>
              </w:rPr>
              <w:t>E-mail</w:t>
            </w:r>
          </w:p>
        </w:tc>
      </w:tr>
      <w:tr w:rsidR="00B02064" w:rsidTr="001471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B02064" w:rsidRDefault="00B02064" w:rsidP="00147117">
            <w:pPr>
              <w:ind w:hanging="2"/>
              <w:jc w:val="both"/>
              <w:rPr>
                <w:b/>
                <w:bCs/>
                <w:sz w:val="22"/>
                <w:szCs w:val="22"/>
              </w:rPr>
            </w:pPr>
            <w:r>
              <w:rPr>
                <w:b/>
                <w:bCs/>
                <w:sz w:val="22"/>
                <w:szCs w:val="22"/>
              </w:rPr>
              <w:lastRenderedPageBreak/>
              <w:t xml:space="preserve">Titular: Prof.Lic. Leonardo Gambero </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B02064" w:rsidRDefault="00B02064" w:rsidP="00147117">
            <w:pPr>
              <w:ind w:hanging="2"/>
              <w:jc w:val="both"/>
              <w:rPr>
                <w:b/>
                <w:bCs/>
                <w:sz w:val="22"/>
                <w:szCs w:val="22"/>
              </w:rPr>
            </w:pPr>
            <w:r>
              <w:rPr>
                <w:b/>
                <w:bCs/>
                <w:sz w:val="22"/>
                <w:szCs w:val="22"/>
              </w:rPr>
              <w:t xml:space="preserve">A cargo </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B02064" w:rsidRDefault="00B02064" w:rsidP="00147117">
            <w:pPr>
              <w:ind w:hanging="2"/>
              <w:jc w:val="both"/>
              <w:rPr>
                <w:b/>
                <w:bCs/>
                <w:sz w:val="18"/>
                <w:szCs w:val="18"/>
              </w:rPr>
            </w:pPr>
            <w:r>
              <w:rPr>
                <w:b/>
                <w:bCs/>
                <w:sz w:val="18"/>
                <w:szCs w:val="18"/>
              </w:rPr>
              <w:t>leonardo.gambero@usal.edu.ar</w:t>
            </w:r>
          </w:p>
        </w:tc>
      </w:tr>
      <w:tr w:rsidR="00B02064" w:rsidTr="001471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B02064" w:rsidRDefault="00B02064" w:rsidP="00147117">
            <w:pPr>
              <w:ind w:hanging="2"/>
              <w:jc w:val="both"/>
              <w:rPr>
                <w:b/>
                <w:bCs/>
                <w:sz w:val="22"/>
                <w:szCs w:val="22"/>
              </w:rPr>
            </w:pPr>
            <w:r>
              <w:rPr>
                <w:b/>
                <w:bCs/>
                <w:sz w:val="22"/>
                <w:szCs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B02064" w:rsidRDefault="00B02064" w:rsidP="00147117">
            <w:pPr>
              <w:ind w:hanging="2"/>
              <w:jc w:val="both"/>
              <w:rPr>
                <w:b/>
                <w:bCs/>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B02064" w:rsidRDefault="00B02064" w:rsidP="00147117">
            <w:pPr>
              <w:ind w:hanging="2"/>
              <w:jc w:val="both"/>
              <w:rPr>
                <w:b/>
                <w:bCs/>
                <w:sz w:val="18"/>
                <w:szCs w:val="18"/>
              </w:rPr>
            </w:pPr>
          </w:p>
        </w:tc>
      </w:tr>
      <w:tr w:rsidR="00B02064" w:rsidTr="00147117">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B02064" w:rsidRDefault="00B02064" w:rsidP="00147117">
            <w:pPr>
              <w:ind w:hanging="2"/>
              <w:jc w:val="both"/>
              <w:rPr>
                <w:b/>
                <w:bCs/>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B02064" w:rsidRDefault="00B02064" w:rsidP="00147117">
            <w:pPr>
              <w:ind w:hanging="2"/>
              <w:jc w:val="both"/>
              <w:rPr>
                <w:b/>
                <w:bCs/>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B02064" w:rsidRDefault="00B02064" w:rsidP="00147117">
            <w:pPr>
              <w:ind w:hanging="2"/>
              <w:jc w:val="both"/>
              <w:rPr>
                <w:b/>
                <w:bCs/>
                <w:sz w:val="18"/>
                <w:szCs w:val="18"/>
              </w:rPr>
            </w:pPr>
          </w:p>
        </w:tc>
      </w:tr>
    </w:tbl>
    <w:p w:rsidR="00B02064" w:rsidRDefault="00B02064" w:rsidP="00B02064">
      <w:pPr>
        <w:ind w:hanging="2"/>
        <w:jc w:val="both"/>
        <w:rPr>
          <w:sz w:val="22"/>
          <w:szCs w:val="22"/>
        </w:rPr>
      </w:pPr>
      <w:r>
        <w:rPr>
          <w:b/>
          <w:bCs/>
          <w:sz w:val="22"/>
          <w:szCs w:val="22"/>
        </w:rPr>
        <w:t>*</w:t>
      </w:r>
      <w:r>
        <w:rPr>
          <w:sz w:val="22"/>
          <w:szCs w:val="22"/>
        </w:rPr>
        <w:t xml:space="preserve">A cargo -Tutor </w:t>
      </w:r>
    </w:p>
    <w:p w:rsidR="00B02064" w:rsidRDefault="00B02064" w:rsidP="00B02064">
      <w:pPr>
        <w:ind w:hanging="2"/>
        <w:jc w:val="both"/>
        <w:rPr>
          <w:b/>
          <w:bCs/>
          <w:sz w:val="22"/>
          <w:szCs w:val="22"/>
        </w:rPr>
      </w:pPr>
    </w:p>
    <w:p w:rsidR="00B02064" w:rsidRDefault="00B02064" w:rsidP="00B02064">
      <w:pPr>
        <w:ind w:hanging="2"/>
        <w:jc w:val="both"/>
        <w:rPr>
          <w:b/>
          <w:bCs/>
          <w:sz w:val="22"/>
          <w:szCs w:val="22"/>
        </w:rPr>
      </w:pPr>
    </w:p>
    <w:p w:rsidR="00B02064" w:rsidRDefault="00B02064" w:rsidP="00B02064">
      <w:pPr>
        <w:ind w:hanging="2"/>
        <w:jc w:val="both"/>
        <w:rPr>
          <w:b/>
          <w:bCs/>
          <w:sz w:val="22"/>
          <w:szCs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B02064" w:rsidTr="00147117">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B02064" w:rsidRDefault="00B02064" w:rsidP="00147117">
            <w:pPr>
              <w:ind w:hanging="2"/>
              <w:jc w:val="both"/>
              <w:rPr>
                <w:b/>
                <w:bCs/>
                <w:sz w:val="22"/>
                <w:szCs w:val="22"/>
              </w:rPr>
            </w:pPr>
            <w:r>
              <w:rPr>
                <w:b/>
                <w:bCs/>
                <w:sz w:val="22"/>
                <w:szCs w:val="22"/>
              </w:rPr>
              <w:t xml:space="preserve">Asesor técnico-pedagógico </w:t>
            </w:r>
          </w:p>
          <w:p w:rsidR="00B02064" w:rsidRDefault="00B02064" w:rsidP="00147117">
            <w:pPr>
              <w:ind w:hanging="2"/>
              <w:jc w:val="both"/>
              <w:rPr>
                <w:b/>
                <w:bCs/>
                <w:sz w:val="22"/>
                <w:szCs w:val="22"/>
              </w:rPr>
            </w:pPr>
            <w:r>
              <w:rPr>
                <w:i/>
                <w:iCs/>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B02064" w:rsidRDefault="00B02064" w:rsidP="00147117">
            <w:pPr>
              <w:ind w:hanging="2"/>
              <w:jc w:val="both"/>
              <w:rPr>
                <w:b/>
                <w:bCs/>
                <w:sz w:val="22"/>
                <w:szCs w:val="22"/>
              </w:rPr>
            </w:pPr>
          </w:p>
        </w:tc>
      </w:tr>
    </w:tbl>
    <w:p w:rsidR="00B02064" w:rsidRDefault="00B02064" w:rsidP="00B02064">
      <w:pPr>
        <w:ind w:hanging="2"/>
        <w:jc w:val="both"/>
        <w:rPr>
          <w:b/>
          <w:bCs/>
          <w:sz w:val="22"/>
          <w:szCs w:val="22"/>
        </w:rPr>
      </w:pPr>
    </w:p>
    <w:p w:rsidR="00B02064" w:rsidRDefault="00B02064" w:rsidP="00B02064">
      <w:pPr>
        <w:ind w:hanging="2"/>
        <w:jc w:val="both"/>
        <w:rPr>
          <w:b/>
          <w:bCs/>
          <w:sz w:val="22"/>
          <w:szCs w:val="22"/>
        </w:rPr>
      </w:pPr>
    </w:p>
    <w:p w:rsidR="00B02064" w:rsidRDefault="00B02064" w:rsidP="00B02064">
      <w:pPr>
        <w:ind w:hanging="2"/>
        <w:jc w:val="both"/>
        <w:rPr>
          <w:b/>
          <w:bCs/>
          <w:sz w:val="22"/>
          <w:szCs w:val="22"/>
        </w:rPr>
      </w:pPr>
    </w:p>
    <w:p w:rsidR="00B02064" w:rsidRDefault="00B02064" w:rsidP="00B02064">
      <w:pPr>
        <w:numPr>
          <w:ilvl w:val="0"/>
          <w:numId w:val="14"/>
        </w:numPr>
        <w:ind w:left="0" w:hanging="2"/>
        <w:jc w:val="both"/>
      </w:pPr>
      <w:r>
        <w:rPr>
          <w:b/>
          <w:bCs/>
          <w:sz w:val="22"/>
          <w:szCs w:val="22"/>
        </w:rPr>
        <w:t>EJE/ÁREA EN QUE SE ENCUENTRA LA MATERIA/SEMINARIO DENTRO DE LA CARRERA:</w:t>
      </w:r>
    </w:p>
    <w:p w:rsidR="00B02064" w:rsidRDefault="00B02064" w:rsidP="00B02064">
      <w:pPr>
        <w:ind w:left="360" w:firstLine="0"/>
        <w:jc w:val="both"/>
        <w:rPr>
          <w:b/>
          <w:bCs/>
          <w:sz w:val="22"/>
          <w:szCs w:val="22"/>
        </w:rPr>
      </w:pPr>
      <w:r>
        <w:rPr>
          <w:b/>
          <w:bCs/>
          <w:sz w:val="22"/>
          <w:szCs w:val="22"/>
        </w:rPr>
        <w:t>FORMACIÓN ESPECÍFICA.</w:t>
      </w:r>
    </w:p>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numPr>
          <w:ilvl w:val="0"/>
          <w:numId w:val="14"/>
        </w:numPr>
        <w:ind w:left="0" w:hanging="2"/>
        <w:jc w:val="both"/>
      </w:pPr>
      <w:r>
        <w:rPr>
          <w:b/>
          <w:bCs/>
          <w:sz w:val="22"/>
          <w:szCs w:val="22"/>
        </w:rPr>
        <w:t>FUNDAMENTACIÓN DE LA MATERIA/SEMINARIO EN LA CARRERA:</w:t>
      </w:r>
    </w:p>
    <w:p w:rsidR="00B02064" w:rsidRDefault="00B02064" w:rsidP="00B02064">
      <w:pPr>
        <w:ind w:left="360" w:firstLine="0"/>
        <w:jc w:val="both"/>
        <w:rPr>
          <w:b/>
          <w:bCs/>
          <w:sz w:val="22"/>
          <w:szCs w:val="22"/>
        </w:rPr>
      </w:pPr>
    </w:p>
    <w:p w:rsidR="00B02064" w:rsidRDefault="00B02064" w:rsidP="00B02064">
      <w:pPr>
        <w:ind w:hanging="2"/>
        <w:jc w:val="both"/>
        <w:rPr>
          <w:b/>
          <w:bCs/>
          <w:i/>
          <w:iCs/>
          <w:sz w:val="22"/>
          <w:szCs w:val="22"/>
        </w:rPr>
      </w:pPr>
    </w:p>
    <w:p w:rsidR="00B02064" w:rsidRDefault="00B02064" w:rsidP="00B02064">
      <w:pPr>
        <w:widowControl w:val="0"/>
        <w:ind w:left="613" w:right="306" w:firstLine="0"/>
        <w:jc w:val="both"/>
      </w:pPr>
      <w:r>
        <w:t>La teorización sobre la educación o Teoría de la Educación es la dimensión reflexiva de la Pedagogía; es decir, mediante el cuerpo teórico que la constituye se aborda el hecho educativo y se hace comprensible su sentido. Si bien se trata de un cuerpo científico (Ciencia de la Educación) que lógicamente surge en la Modernidad, es innegable que los hechos educativos, los actos pedagógicos se desarrollan desde el principio de los tiempos. De hecho, las Teorías científicas de la Educación han encontrado muchos de sus fundamentos en occidente en   la época clásica, sobre todo, desde los aportes de la filosofía.</w:t>
      </w:r>
    </w:p>
    <w:p w:rsidR="00B02064" w:rsidRDefault="00B02064" w:rsidP="00B02064">
      <w:pPr>
        <w:widowControl w:val="0"/>
        <w:ind w:left="613" w:right="314" w:firstLine="0"/>
        <w:jc w:val="both"/>
      </w:pPr>
      <w:r>
        <w:t>En este sentido, resulta menester introducir a los estudiantes, en primera instancia, en la terminología y hechos específicos, definiciones y bases de los procesos de educación y, en segunda instancia, brindarles la posibilidad de conocer, reflexionar y analizar desde un enfoque sistemático, esos fundamentos filosóficos, antropológicos, culturales e históricos que están en la base de la Ciencia de la Educación.</w:t>
      </w:r>
    </w:p>
    <w:p w:rsidR="00B02064" w:rsidRDefault="00B02064" w:rsidP="00B02064">
      <w:pPr>
        <w:widowControl w:val="0"/>
        <w:ind w:left="613" w:right="313" w:firstLine="0"/>
        <w:jc w:val="both"/>
      </w:pPr>
      <w:r>
        <w:t>Por ello, en la presente asignatura se analizará el hecho educativo, considerándolo pedagógicamente mediante la reflexión comprensiva del mismo, desde la educación clásica a la renacentista. De este modo, el alumno arribará al nacimiento de la ciencia en general y de la teoría de la educación en particular, comprendiendo sus raíces.</w:t>
      </w:r>
    </w:p>
    <w:p w:rsidR="00B02064" w:rsidRDefault="00B02064" w:rsidP="00B02064">
      <w:pPr>
        <w:widowControl w:val="0"/>
        <w:ind w:left="613" w:right="311" w:firstLine="0"/>
        <w:jc w:val="both"/>
      </w:pPr>
      <w:r>
        <w:t>Así, la reflexión sobre los actos y procesos educativos y, también, sobre el ámbito disciplinar, les permitirá conocer y consecuentemente efectuar un análisis epistemológico desde la Teoría Pedagógica sin perder de vista los fundamentos filosófico-antropológicos.</w:t>
      </w:r>
    </w:p>
    <w:p w:rsidR="00B02064" w:rsidRDefault="00B02064" w:rsidP="00B02064">
      <w:pPr>
        <w:widowControl w:val="0"/>
        <w:ind w:left="613" w:right="309" w:firstLine="0"/>
        <w:jc w:val="both"/>
      </w:pPr>
      <w:r>
        <w:t>Esta visión propone una teorización acerca de la educación como realidad compleja y multifacética, que reconoce en la historicidad de los fenómenos sociales, categorías de análisis de discursos y prácticas pedagógicas.</w:t>
      </w:r>
    </w:p>
    <w:p w:rsidR="00B02064" w:rsidRDefault="00B02064" w:rsidP="00B02064">
      <w:pPr>
        <w:ind w:hanging="2"/>
        <w:jc w:val="both"/>
        <w:rPr>
          <w:b/>
          <w:bCs/>
          <w:sz w:val="22"/>
          <w:szCs w:val="22"/>
        </w:rPr>
      </w:pPr>
    </w:p>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numPr>
          <w:ilvl w:val="0"/>
          <w:numId w:val="14"/>
        </w:numPr>
        <w:ind w:left="0" w:hanging="2"/>
        <w:jc w:val="both"/>
      </w:pPr>
      <w:r>
        <w:rPr>
          <w:b/>
          <w:bCs/>
          <w:sz w:val="22"/>
          <w:szCs w:val="22"/>
        </w:rPr>
        <w:t>OBJETIVOS DE LA MATERIA:</w:t>
      </w:r>
    </w:p>
    <w:p w:rsidR="00B02064" w:rsidRDefault="00B02064" w:rsidP="00B02064">
      <w:pPr>
        <w:ind w:firstLine="0"/>
        <w:jc w:val="both"/>
        <w:rPr>
          <w:b/>
          <w:bCs/>
          <w:sz w:val="22"/>
          <w:szCs w:val="22"/>
        </w:rPr>
      </w:pPr>
    </w:p>
    <w:p w:rsidR="00B02064" w:rsidRDefault="00B02064" w:rsidP="00B02064">
      <w:pPr>
        <w:ind w:firstLine="0"/>
        <w:jc w:val="both"/>
        <w:rPr>
          <w:b/>
          <w:bCs/>
          <w:sz w:val="22"/>
          <w:szCs w:val="22"/>
        </w:rPr>
      </w:pPr>
    </w:p>
    <w:p w:rsidR="00B02064" w:rsidRDefault="00B02064" w:rsidP="00B02064">
      <w:pPr>
        <w:widowControl w:val="0"/>
        <w:numPr>
          <w:ilvl w:val="1"/>
          <w:numId w:val="5"/>
        </w:numPr>
        <w:tabs>
          <w:tab w:val="left" w:pos="974"/>
        </w:tabs>
        <w:ind w:left="973" w:right="311"/>
        <w:jc w:val="both"/>
        <w:rPr>
          <w:rFonts w:ascii="Helvetica Neue" w:eastAsia="Helvetica Neue" w:hAnsi="Helvetica Neue" w:cs="Helvetica Neue"/>
        </w:rPr>
      </w:pPr>
      <w:r>
        <w:t>Conocer y usar adecuadamente la terminología de la ciencia de la educación, diferenciando las distintas categorías que hacen a la especificidad del saber pedagógico.</w:t>
      </w:r>
    </w:p>
    <w:p w:rsidR="00B02064" w:rsidRDefault="00B02064" w:rsidP="00B02064">
      <w:pPr>
        <w:widowControl w:val="0"/>
        <w:numPr>
          <w:ilvl w:val="1"/>
          <w:numId w:val="5"/>
        </w:numPr>
        <w:tabs>
          <w:tab w:val="left" w:pos="974"/>
        </w:tabs>
        <w:spacing w:before="1"/>
        <w:ind w:left="973" w:right="305"/>
        <w:jc w:val="both"/>
        <w:rPr>
          <w:rFonts w:ascii="Helvetica Neue" w:eastAsia="Helvetica Neue" w:hAnsi="Helvetica Neue" w:cs="Helvetica Neue"/>
        </w:rPr>
      </w:pPr>
      <w:r>
        <w:t>Desarrollar capacidades de análisis y síntesis; inducción y deducción, necesarias para la comprensión crítica de los hechos educativos y la interpretación de la peculiaridad de la tarea profesional educativa.</w:t>
      </w:r>
    </w:p>
    <w:p w:rsidR="00B02064" w:rsidRDefault="00B02064" w:rsidP="00B02064">
      <w:pPr>
        <w:widowControl w:val="0"/>
        <w:numPr>
          <w:ilvl w:val="1"/>
          <w:numId w:val="5"/>
        </w:numPr>
        <w:tabs>
          <w:tab w:val="left" w:pos="974"/>
        </w:tabs>
        <w:spacing w:before="1"/>
        <w:ind w:left="973" w:right="309"/>
        <w:jc w:val="both"/>
        <w:rPr>
          <w:rFonts w:ascii="Helvetica Neue" w:eastAsia="Helvetica Neue" w:hAnsi="Helvetica Neue" w:cs="Helvetica Neue"/>
        </w:rPr>
      </w:pPr>
      <w:r>
        <w:t>Introducirse en el estudio de los fenómenos educativos, abordados en su complejidad como objetos de análisis.</w:t>
      </w:r>
    </w:p>
    <w:p w:rsidR="00B02064" w:rsidRDefault="00B02064" w:rsidP="00B02064">
      <w:pPr>
        <w:widowControl w:val="0"/>
        <w:numPr>
          <w:ilvl w:val="1"/>
          <w:numId w:val="5"/>
        </w:numPr>
        <w:tabs>
          <w:tab w:val="left" w:pos="974"/>
        </w:tabs>
        <w:spacing w:before="1"/>
        <w:ind w:left="973" w:right="308"/>
        <w:jc w:val="both"/>
        <w:rPr>
          <w:rFonts w:ascii="Helvetica Neue" w:eastAsia="Helvetica Neue" w:hAnsi="Helvetica Neue" w:cs="Helvetica Neue"/>
        </w:rPr>
      </w:pPr>
      <w:r>
        <w:t>Distinguir las diferentes teorizaciones que desde la pedagogía se ofrecen para la interpretación de los procesos educativos históricos.</w:t>
      </w:r>
    </w:p>
    <w:p w:rsidR="00B02064" w:rsidRDefault="00B02064" w:rsidP="00B02064">
      <w:pPr>
        <w:widowControl w:val="0"/>
        <w:numPr>
          <w:ilvl w:val="1"/>
          <w:numId w:val="5"/>
        </w:numPr>
        <w:tabs>
          <w:tab w:val="left" w:pos="974"/>
        </w:tabs>
        <w:spacing w:before="1"/>
        <w:ind w:left="973" w:right="318"/>
        <w:jc w:val="both"/>
        <w:rPr>
          <w:rFonts w:ascii="Helvetica Neue" w:eastAsia="Helvetica Neue" w:hAnsi="Helvetica Neue" w:cs="Helvetica Neue"/>
        </w:rPr>
      </w:pPr>
      <w:r>
        <w:t>Comprender la estrecha y compleja vinculación entre contexto histórico, los paradigmas culturales y científicos y los modelos pedagógicos.</w:t>
      </w:r>
    </w:p>
    <w:p w:rsidR="00B02064" w:rsidRDefault="00B02064" w:rsidP="00B02064">
      <w:pPr>
        <w:widowControl w:val="0"/>
        <w:tabs>
          <w:tab w:val="left" w:pos="974"/>
        </w:tabs>
        <w:spacing w:before="1"/>
        <w:ind w:left="974" w:right="318" w:firstLine="0"/>
        <w:jc w:val="both"/>
        <w:rPr>
          <w:i/>
          <w:iCs/>
          <w:color w:val="3C4043"/>
          <w:sz w:val="20"/>
          <w:szCs w:val="20"/>
        </w:rPr>
      </w:pPr>
    </w:p>
    <w:p w:rsidR="00B02064" w:rsidRDefault="00B02064" w:rsidP="00B02064">
      <w:pPr>
        <w:widowControl w:val="0"/>
        <w:numPr>
          <w:ilvl w:val="1"/>
          <w:numId w:val="19"/>
        </w:numPr>
        <w:tabs>
          <w:tab w:val="left" w:pos="973"/>
          <w:tab w:val="left" w:pos="974"/>
        </w:tabs>
        <w:spacing w:before="79"/>
        <w:ind w:left="973" w:right="315"/>
        <w:rPr>
          <w:rFonts w:ascii="Helvetica Neue" w:eastAsia="Helvetica Neue" w:hAnsi="Helvetica Neue" w:cs="Helvetica Neue"/>
        </w:rPr>
      </w:pPr>
      <w:r>
        <w:t>Conocer y analizar los aspectos centrales del hecho educativo en occidente, desde la Antigüedad Clásica hasta el Renacimiento.</w:t>
      </w:r>
    </w:p>
    <w:p w:rsidR="00B02064" w:rsidRDefault="00B02064" w:rsidP="00B02064">
      <w:pPr>
        <w:widowControl w:val="0"/>
        <w:numPr>
          <w:ilvl w:val="1"/>
          <w:numId w:val="19"/>
        </w:numPr>
        <w:tabs>
          <w:tab w:val="left" w:pos="973"/>
          <w:tab w:val="left" w:pos="974"/>
        </w:tabs>
        <w:spacing w:before="1"/>
        <w:ind w:left="973" w:right="310"/>
        <w:rPr>
          <w:rFonts w:ascii="Helvetica Neue" w:eastAsia="Helvetica Neue" w:hAnsi="Helvetica Neue" w:cs="Helvetica Neue"/>
        </w:rPr>
      </w:pPr>
      <w:r>
        <w:t>Comprender la importancia de los fundamentos filosóficos, antropológicos y de otras disciplinas en la construcción del pensamiento y la acción pedagógicos.</w:t>
      </w:r>
    </w:p>
    <w:p w:rsidR="00B02064" w:rsidRDefault="00B02064" w:rsidP="00B02064">
      <w:pPr>
        <w:widowControl w:val="0"/>
        <w:numPr>
          <w:ilvl w:val="1"/>
          <w:numId w:val="19"/>
        </w:numPr>
        <w:tabs>
          <w:tab w:val="left" w:pos="973"/>
          <w:tab w:val="left" w:pos="974"/>
        </w:tabs>
        <w:spacing w:before="1"/>
        <w:ind w:left="973" w:right="318"/>
        <w:rPr>
          <w:rFonts w:ascii="Helvetica Neue" w:eastAsia="Helvetica Neue" w:hAnsi="Helvetica Neue" w:cs="Helvetica Neue"/>
        </w:rPr>
      </w:pPr>
      <w:r>
        <w:t>Desarrollar su formación ética, su capacidad crítica y su compromiso social con el sentido de la educación, sintiéndose protagonista de la transformación de la realidad.</w:t>
      </w:r>
    </w:p>
    <w:p w:rsidR="00B02064" w:rsidRDefault="00B02064" w:rsidP="00B02064">
      <w:pPr>
        <w:ind w:hanging="2"/>
        <w:jc w:val="both"/>
        <w:rPr>
          <w:b/>
          <w:bCs/>
          <w:color w:val="FF0000"/>
          <w:sz w:val="20"/>
          <w:szCs w:val="20"/>
        </w:rPr>
      </w:pPr>
    </w:p>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numPr>
          <w:ilvl w:val="0"/>
          <w:numId w:val="14"/>
        </w:numPr>
        <w:pBdr>
          <w:top w:val="nil"/>
          <w:left w:val="nil"/>
          <w:bottom w:val="nil"/>
          <w:right w:val="nil"/>
          <w:between w:val="nil"/>
        </w:pBdr>
        <w:ind w:left="0" w:hanging="2"/>
        <w:jc w:val="both"/>
        <w:rPr>
          <w:color w:val="000000"/>
        </w:rPr>
      </w:pPr>
      <w:r>
        <w:rPr>
          <w:b/>
          <w:bCs/>
          <w:color w:val="000000"/>
          <w:sz w:val="22"/>
          <w:szCs w:val="22"/>
        </w:rPr>
        <w:t xml:space="preserve">ASIGNACIÓN HORARIA: </w:t>
      </w:r>
    </w:p>
    <w:p w:rsidR="00B02064" w:rsidRDefault="00B02064" w:rsidP="00B02064">
      <w:pPr>
        <w:pBdr>
          <w:top w:val="nil"/>
          <w:left w:val="nil"/>
          <w:bottom w:val="nil"/>
          <w:right w:val="nil"/>
          <w:between w:val="nil"/>
        </w:pBdr>
        <w:ind w:hanging="2"/>
        <w:jc w:val="both"/>
        <w:rPr>
          <w:i/>
          <w:iCs/>
          <w:color w:val="4A442A"/>
          <w:sz w:val="20"/>
          <w:szCs w:val="20"/>
        </w:rPr>
      </w:pPr>
      <w:r>
        <w:rPr>
          <w:i/>
          <w:iCs/>
          <w:color w:val="4A442A"/>
          <w:sz w:val="20"/>
          <w:szCs w:val="20"/>
        </w:rPr>
        <w:t xml:space="preserve">(La información consignada debe coincidir con la información que brinda la Resolución Rectoral que aprueba el plan de estudios de la carrera). </w:t>
      </w:r>
    </w:p>
    <w:tbl>
      <w:tblPr>
        <w:tblW w:w="8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B02064" w:rsidTr="00147117">
        <w:trPr>
          <w:trHeight w:val="348"/>
          <w:jc w:val="center"/>
        </w:trPr>
        <w:tc>
          <w:tcPr>
            <w:tcW w:w="4905" w:type="dxa"/>
            <w:tcBorders>
              <w:top w:val="nil"/>
              <w:left w:val="nil"/>
              <w:bottom w:val="single" w:sz="4" w:space="0" w:color="6AA84F"/>
              <w:right w:val="single" w:sz="4" w:space="0" w:color="6AA84F"/>
            </w:tcBorders>
            <w:vAlign w:val="center"/>
          </w:tcPr>
          <w:p w:rsidR="00B02064" w:rsidRDefault="00B02064" w:rsidP="00147117">
            <w:pPr>
              <w:ind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B02064" w:rsidRDefault="00B02064" w:rsidP="00147117">
            <w:pPr>
              <w:ind w:hanging="2"/>
              <w:jc w:val="center"/>
              <w:rPr>
                <w:sz w:val="22"/>
                <w:szCs w:val="22"/>
              </w:rPr>
            </w:pPr>
            <w:r>
              <w:rPr>
                <w:b/>
                <w:bCs/>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B02064" w:rsidRDefault="00B02064" w:rsidP="00147117">
            <w:pPr>
              <w:ind w:hanging="2"/>
              <w:jc w:val="center"/>
              <w:rPr>
                <w:sz w:val="22"/>
                <w:szCs w:val="22"/>
              </w:rPr>
            </w:pPr>
            <w:r>
              <w:rPr>
                <w:b/>
                <w:bCs/>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B02064" w:rsidRDefault="00B02064" w:rsidP="00147117">
            <w:pPr>
              <w:ind w:hanging="2"/>
              <w:jc w:val="center"/>
              <w:rPr>
                <w:sz w:val="22"/>
                <w:szCs w:val="22"/>
              </w:rPr>
            </w:pPr>
            <w:r>
              <w:rPr>
                <w:b/>
                <w:bCs/>
                <w:sz w:val="22"/>
                <w:szCs w:val="22"/>
              </w:rPr>
              <w:t>Total</w:t>
            </w:r>
          </w:p>
        </w:tc>
      </w:tr>
      <w:tr w:rsidR="00B02064"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B02064" w:rsidRDefault="00B02064" w:rsidP="00147117">
            <w:pPr>
              <w:ind w:hanging="2"/>
              <w:rPr>
                <w:sz w:val="22"/>
                <w:szCs w:val="22"/>
              </w:rPr>
            </w:pPr>
            <w:r>
              <w:rPr>
                <w:b/>
                <w:bCs/>
                <w:sz w:val="22"/>
                <w:szCs w:val="22"/>
              </w:rPr>
              <w:t xml:space="preserve">Carga horaria de trabajo sincrónico </w:t>
            </w:r>
            <w:r>
              <w:rPr>
                <w:sz w:val="20"/>
                <w:szCs w:val="20"/>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rsidR="00B02064" w:rsidRDefault="00B02064" w:rsidP="00147117">
            <w:pPr>
              <w:ind w:hanging="2"/>
              <w:jc w:val="both"/>
              <w:rPr>
                <w:sz w:val="22"/>
                <w:szCs w:val="22"/>
              </w:rPr>
            </w:pPr>
            <w:r>
              <w:rPr>
                <w:sz w:val="22"/>
                <w:szCs w:val="22"/>
              </w:rPr>
              <w:t>4 hs</w:t>
            </w:r>
          </w:p>
        </w:tc>
        <w:tc>
          <w:tcPr>
            <w:tcW w:w="1155" w:type="dxa"/>
            <w:tcBorders>
              <w:top w:val="single" w:sz="4" w:space="0" w:color="6AA84F"/>
              <w:left w:val="single" w:sz="4" w:space="0" w:color="6AA84F"/>
              <w:bottom w:val="single" w:sz="4" w:space="0" w:color="6AA84F"/>
              <w:right w:val="single" w:sz="4" w:space="0" w:color="6AA84F"/>
            </w:tcBorders>
            <w:vAlign w:val="center"/>
          </w:tcPr>
          <w:p w:rsidR="00B02064" w:rsidRDefault="00B02064" w:rsidP="00147117">
            <w:pPr>
              <w:ind w:hanging="2"/>
              <w:jc w:val="both"/>
              <w:rPr>
                <w:sz w:val="22"/>
                <w:szCs w:val="22"/>
              </w:rPr>
            </w:pPr>
            <w:r>
              <w:rPr>
                <w:sz w:val="22"/>
                <w:szCs w:val="22"/>
              </w:rPr>
              <w:t xml:space="preserve">  —---</w:t>
            </w:r>
          </w:p>
        </w:tc>
        <w:tc>
          <w:tcPr>
            <w:tcW w:w="1035" w:type="dxa"/>
            <w:tcBorders>
              <w:top w:val="single" w:sz="4" w:space="0" w:color="6AA84F"/>
              <w:left w:val="single" w:sz="4" w:space="0" w:color="6AA84F"/>
              <w:bottom w:val="single" w:sz="4" w:space="0" w:color="6AA84F"/>
              <w:right w:val="single" w:sz="4" w:space="0" w:color="6AA84F"/>
            </w:tcBorders>
            <w:vAlign w:val="center"/>
          </w:tcPr>
          <w:p w:rsidR="00B02064" w:rsidRDefault="00B02064" w:rsidP="00147117">
            <w:pPr>
              <w:ind w:hanging="2"/>
              <w:jc w:val="both"/>
              <w:rPr>
                <w:sz w:val="22"/>
                <w:szCs w:val="22"/>
              </w:rPr>
            </w:pPr>
            <w:r>
              <w:rPr>
                <w:sz w:val="22"/>
                <w:szCs w:val="22"/>
              </w:rPr>
              <w:t>72 hs</w:t>
            </w:r>
          </w:p>
        </w:tc>
      </w:tr>
      <w:tr w:rsidR="00B02064"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B02064" w:rsidRDefault="00B02064" w:rsidP="00147117">
            <w:pPr>
              <w:ind w:hanging="2"/>
              <w:rPr>
                <w:b/>
                <w:bCs/>
                <w:sz w:val="22"/>
                <w:szCs w:val="22"/>
              </w:rPr>
            </w:pPr>
            <w:r>
              <w:rPr>
                <w:b/>
                <w:bCs/>
                <w:sz w:val="22"/>
                <w:szCs w:val="22"/>
              </w:rPr>
              <w:t>Carga horaria de trabajo asincrónico</w:t>
            </w:r>
          </w:p>
          <w:p w:rsidR="00B02064" w:rsidRDefault="00B02064" w:rsidP="00147117">
            <w:pPr>
              <w:ind w:hanging="2"/>
              <w:rPr>
                <w:b/>
                <w:bCs/>
                <w:sz w:val="20"/>
                <w:szCs w:val="20"/>
              </w:rPr>
            </w:pPr>
            <w:r>
              <w:rPr>
                <w:sz w:val="20"/>
                <w:szCs w:val="20"/>
              </w:rPr>
              <w:t>(trabajo asincrónico en plataformas</w:t>
            </w:r>
            <w:r>
              <w:rPr>
                <w:b/>
                <w:bCs/>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rsidR="00B02064" w:rsidRDefault="00B02064" w:rsidP="00147117">
            <w:pPr>
              <w:ind w:hanging="2"/>
              <w:jc w:val="both"/>
              <w:rPr>
                <w:sz w:val="22"/>
                <w:szCs w:val="22"/>
              </w:rPr>
            </w:pPr>
            <w:r>
              <w:rPr>
                <w:sz w:val="22"/>
                <w:szCs w:val="22"/>
              </w:rPr>
              <w:t>—--</w:t>
            </w:r>
          </w:p>
        </w:tc>
        <w:tc>
          <w:tcPr>
            <w:tcW w:w="1155" w:type="dxa"/>
            <w:tcBorders>
              <w:top w:val="single" w:sz="4" w:space="0" w:color="6AA84F"/>
              <w:left w:val="single" w:sz="4" w:space="0" w:color="6AA84F"/>
              <w:bottom w:val="single" w:sz="4" w:space="0" w:color="6AA84F"/>
              <w:right w:val="single" w:sz="4" w:space="0" w:color="6AA84F"/>
            </w:tcBorders>
            <w:vAlign w:val="center"/>
          </w:tcPr>
          <w:p w:rsidR="00B02064" w:rsidRDefault="00B02064" w:rsidP="00147117">
            <w:pPr>
              <w:ind w:hanging="2"/>
              <w:jc w:val="both"/>
              <w:rPr>
                <w:sz w:val="22"/>
                <w:szCs w:val="22"/>
              </w:rPr>
            </w:pPr>
            <w:r>
              <w:rPr>
                <w:sz w:val="22"/>
                <w:szCs w:val="22"/>
              </w:rPr>
              <w:t xml:space="preserve">  —---</w:t>
            </w:r>
          </w:p>
        </w:tc>
        <w:tc>
          <w:tcPr>
            <w:tcW w:w="1035" w:type="dxa"/>
            <w:tcBorders>
              <w:top w:val="single" w:sz="4" w:space="0" w:color="6AA84F"/>
              <w:left w:val="single" w:sz="4" w:space="0" w:color="6AA84F"/>
              <w:bottom w:val="single" w:sz="4" w:space="0" w:color="6AA84F"/>
              <w:right w:val="single" w:sz="4" w:space="0" w:color="6AA84F"/>
            </w:tcBorders>
            <w:vAlign w:val="center"/>
          </w:tcPr>
          <w:p w:rsidR="00B02064" w:rsidRDefault="00B02064" w:rsidP="00147117">
            <w:pPr>
              <w:ind w:hanging="2"/>
              <w:jc w:val="both"/>
              <w:rPr>
                <w:sz w:val="22"/>
                <w:szCs w:val="22"/>
              </w:rPr>
            </w:pPr>
            <w:r>
              <w:rPr>
                <w:sz w:val="22"/>
                <w:szCs w:val="22"/>
              </w:rPr>
              <w:t>—---</w:t>
            </w:r>
          </w:p>
        </w:tc>
      </w:tr>
      <w:tr w:rsidR="00B02064"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B02064" w:rsidRDefault="00B02064" w:rsidP="00147117">
            <w:pPr>
              <w:ind w:hanging="2"/>
              <w:rPr>
                <w:b/>
                <w:bCs/>
                <w:sz w:val="20"/>
                <w:szCs w:val="20"/>
              </w:rPr>
            </w:pPr>
            <w:r>
              <w:rPr>
                <w:b/>
                <w:bCs/>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rsidR="00B02064" w:rsidRDefault="00B02064" w:rsidP="00147117">
            <w:pPr>
              <w:ind w:hanging="2"/>
              <w:jc w:val="both"/>
              <w:rPr>
                <w:sz w:val="22"/>
                <w:szCs w:val="22"/>
              </w:rPr>
            </w:pPr>
            <w:r>
              <w:rPr>
                <w:sz w:val="22"/>
                <w:szCs w:val="22"/>
              </w:rPr>
              <w:t>72 hs</w:t>
            </w:r>
          </w:p>
        </w:tc>
        <w:tc>
          <w:tcPr>
            <w:tcW w:w="1155" w:type="dxa"/>
            <w:tcBorders>
              <w:top w:val="single" w:sz="4" w:space="0" w:color="6AA84F"/>
              <w:left w:val="single" w:sz="4" w:space="0" w:color="6AA84F"/>
              <w:bottom w:val="single" w:sz="4" w:space="0" w:color="6AA84F"/>
              <w:right w:val="single" w:sz="4" w:space="0" w:color="6AA84F"/>
            </w:tcBorders>
            <w:vAlign w:val="center"/>
          </w:tcPr>
          <w:p w:rsidR="00B02064" w:rsidRDefault="00B02064" w:rsidP="00147117">
            <w:pPr>
              <w:ind w:hanging="2"/>
              <w:jc w:val="both"/>
              <w:rPr>
                <w:sz w:val="22"/>
                <w:szCs w:val="22"/>
              </w:rPr>
            </w:pPr>
            <w:r>
              <w:rPr>
                <w:sz w:val="22"/>
                <w:szCs w:val="22"/>
              </w:rPr>
              <w:t xml:space="preserve">  —---</w:t>
            </w:r>
          </w:p>
        </w:tc>
        <w:tc>
          <w:tcPr>
            <w:tcW w:w="1035" w:type="dxa"/>
            <w:tcBorders>
              <w:top w:val="single" w:sz="4" w:space="0" w:color="6AA84F"/>
              <w:left w:val="single" w:sz="4" w:space="0" w:color="6AA84F"/>
              <w:bottom w:val="single" w:sz="4" w:space="0" w:color="6AA84F"/>
              <w:right w:val="single" w:sz="4" w:space="0" w:color="6AA84F"/>
            </w:tcBorders>
            <w:vAlign w:val="center"/>
          </w:tcPr>
          <w:p w:rsidR="00B02064" w:rsidRDefault="00B02064" w:rsidP="00147117">
            <w:pPr>
              <w:ind w:hanging="2"/>
              <w:jc w:val="both"/>
              <w:rPr>
                <w:sz w:val="22"/>
                <w:szCs w:val="22"/>
              </w:rPr>
            </w:pPr>
            <w:r>
              <w:rPr>
                <w:sz w:val="22"/>
                <w:szCs w:val="22"/>
              </w:rPr>
              <w:t>72 hs</w:t>
            </w:r>
          </w:p>
        </w:tc>
      </w:tr>
    </w:tbl>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numPr>
          <w:ilvl w:val="0"/>
          <w:numId w:val="14"/>
        </w:numPr>
        <w:ind w:left="0" w:hanging="2"/>
        <w:jc w:val="both"/>
      </w:pPr>
      <w:r>
        <w:rPr>
          <w:b/>
          <w:bCs/>
          <w:sz w:val="22"/>
          <w:szCs w:val="22"/>
        </w:rPr>
        <w:t>UNIDADES TEMÁTICAS, CONTENIDOS, BIBLIOGRAFÍA POR UNIDAD TEMÁTICA</w:t>
      </w:r>
    </w:p>
    <w:p w:rsidR="00B02064" w:rsidRDefault="00B02064" w:rsidP="00B02064">
      <w:pPr>
        <w:ind w:firstLine="0"/>
        <w:jc w:val="both"/>
        <w:rPr>
          <w:b/>
          <w:bCs/>
          <w:sz w:val="22"/>
          <w:szCs w:val="22"/>
        </w:rPr>
      </w:pPr>
    </w:p>
    <w:p w:rsidR="00B02064" w:rsidRDefault="00B02064" w:rsidP="00B02064">
      <w:pPr>
        <w:ind w:firstLine="0"/>
        <w:jc w:val="both"/>
        <w:rPr>
          <w:b/>
          <w:bCs/>
          <w:sz w:val="22"/>
          <w:szCs w:val="22"/>
        </w:rPr>
      </w:pPr>
    </w:p>
    <w:p w:rsidR="00B02064" w:rsidRDefault="00B02064" w:rsidP="00B02064">
      <w:pPr>
        <w:pStyle w:val="Ttulo1"/>
        <w:keepNext w:val="0"/>
        <w:widowControl w:val="0"/>
        <w:spacing w:before="94"/>
        <w:ind w:left="253" w:firstLine="0"/>
        <w:jc w:val="left"/>
        <w:rPr>
          <w:u w:val="none"/>
        </w:rPr>
      </w:pPr>
      <w:r>
        <w:t>UNIDAD 1.</w:t>
      </w:r>
    </w:p>
    <w:p w:rsidR="00B02064" w:rsidRDefault="00B02064" w:rsidP="00B02064">
      <w:pPr>
        <w:widowControl w:val="0"/>
        <w:spacing w:before="11"/>
        <w:ind w:firstLine="0"/>
        <w:rPr>
          <w:b/>
          <w:bCs/>
          <w:sz w:val="23"/>
          <w:szCs w:val="23"/>
        </w:rPr>
      </w:pPr>
    </w:p>
    <w:p w:rsidR="00B02064" w:rsidRDefault="00B02064" w:rsidP="00B02064">
      <w:pPr>
        <w:widowControl w:val="0"/>
        <w:ind w:left="253" w:firstLine="0"/>
        <w:rPr>
          <w:i/>
          <w:iCs/>
        </w:rPr>
      </w:pPr>
      <w:r>
        <w:rPr>
          <w:i/>
          <w:iCs/>
        </w:rPr>
        <w:t>El conocimiento sobre la educación y la pedagogía.Revisión de conceptos fundamentales.</w:t>
      </w:r>
    </w:p>
    <w:p w:rsidR="00B02064" w:rsidRDefault="00B02064" w:rsidP="00B02064">
      <w:pPr>
        <w:widowControl w:val="0"/>
        <w:ind w:firstLine="0"/>
        <w:rPr>
          <w:i/>
          <w:iCs/>
        </w:rPr>
      </w:pPr>
    </w:p>
    <w:p w:rsidR="00B02064" w:rsidRDefault="00B02064" w:rsidP="00B02064">
      <w:pPr>
        <w:widowControl w:val="0"/>
        <w:numPr>
          <w:ilvl w:val="0"/>
          <w:numId w:val="17"/>
        </w:numPr>
        <w:tabs>
          <w:tab w:val="left" w:pos="974"/>
        </w:tabs>
        <w:ind w:hanging="361"/>
        <w:rPr>
          <w:rFonts w:ascii="Courier New" w:eastAsia="Courier New" w:hAnsi="Courier New" w:cs="Courier New"/>
        </w:rPr>
      </w:pPr>
      <w:r>
        <w:t>La complejidad para definir y acotar el concepto de educación</w:t>
      </w:r>
    </w:p>
    <w:p w:rsidR="00B02064" w:rsidRDefault="00B02064" w:rsidP="00B02064">
      <w:pPr>
        <w:widowControl w:val="0"/>
        <w:numPr>
          <w:ilvl w:val="0"/>
          <w:numId w:val="17"/>
        </w:numPr>
        <w:tabs>
          <w:tab w:val="left" w:pos="974"/>
        </w:tabs>
        <w:ind w:hanging="361"/>
        <w:rPr>
          <w:rFonts w:ascii="Courier New" w:eastAsia="Courier New" w:hAnsi="Courier New" w:cs="Courier New"/>
        </w:rPr>
      </w:pPr>
      <w:r>
        <w:t>La naturaleza educable del Ser Humano. Educabilidad y educatividad</w:t>
      </w:r>
    </w:p>
    <w:p w:rsidR="00B02064" w:rsidRDefault="00B02064" w:rsidP="00B02064">
      <w:pPr>
        <w:widowControl w:val="0"/>
        <w:numPr>
          <w:ilvl w:val="0"/>
          <w:numId w:val="17"/>
        </w:numPr>
        <w:tabs>
          <w:tab w:val="left" w:pos="974"/>
        </w:tabs>
        <w:ind w:hanging="361"/>
        <w:rPr>
          <w:rFonts w:ascii="Courier New" w:eastAsia="Courier New" w:hAnsi="Courier New" w:cs="Courier New"/>
        </w:rPr>
      </w:pPr>
      <w:r>
        <w:t>La teoría de la Educación: Teoría y Realidad. Teoría científica y teoría educativa.</w:t>
      </w:r>
    </w:p>
    <w:p w:rsidR="00B02064" w:rsidRDefault="00B02064" w:rsidP="00B02064">
      <w:pPr>
        <w:widowControl w:val="0"/>
        <w:numPr>
          <w:ilvl w:val="0"/>
          <w:numId w:val="17"/>
        </w:numPr>
        <w:tabs>
          <w:tab w:val="left" w:pos="974"/>
        </w:tabs>
        <w:ind w:hanging="361"/>
        <w:rPr>
          <w:rFonts w:ascii="Courier New" w:eastAsia="Courier New" w:hAnsi="Courier New" w:cs="Courier New"/>
        </w:rPr>
      </w:pPr>
      <w:r>
        <w:t>Teoría educativa y modelo cultural y de hombre. Cultura Civilización y Educación.</w:t>
      </w:r>
    </w:p>
    <w:p w:rsidR="00B02064" w:rsidRDefault="00B02064" w:rsidP="00B02064">
      <w:pPr>
        <w:widowControl w:val="0"/>
        <w:ind w:left="973" w:firstLine="0"/>
      </w:pPr>
      <w:r>
        <w:t>Unidades culturales, hechos educativos y cultura institucional</w:t>
      </w:r>
    </w:p>
    <w:p w:rsidR="00B02064" w:rsidRDefault="00B02064" w:rsidP="00B02064">
      <w:pPr>
        <w:widowControl w:val="0"/>
        <w:numPr>
          <w:ilvl w:val="0"/>
          <w:numId w:val="17"/>
        </w:numPr>
        <w:tabs>
          <w:tab w:val="left" w:pos="974"/>
        </w:tabs>
        <w:ind w:hanging="361"/>
        <w:rPr>
          <w:rFonts w:ascii="Courier New" w:eastAsia="Courier New" w:hAnsi="Courier New" w:cs="Courier New"/>
        </w:rPr>
      </w:pPr>
      <w:r>
        <w:t>Historia e historicidad del ser humano y del hecho educativo</w:t>
      </w:r>
    </w:p>
    <w:p w:rsidR="00B02064" w:rsidRDefault="00B02064" w:rsidP="00B02064">
      <w:pPr>
        <w:widowControl w:val="0"/>
        <w:numPr>
          <w:ilvl w:val="0"/>
          <w:numId w:val="17"/>
        </w:numPr>
        <w:tabs>
          <w:tab w:val="left" w:pos="974"/>
        </w:tabs>
        <w:ind w:hanging="361"/>
        <w:rPr>
          <w:rFonts w:ascii="Courier New" w:eastAsia="Courier New" w:hAnsi="Courier New" w:cs="Courier New"/>
        </w:rPr>
      </w:pPr>
      <w:r>
        <w:t>Presente, pasado y futuro del hecho educativo. La necesidad del estudio retrospectivo</w:t>
      </w:r>
    </w:p>
    <w:p w:rsidR="00B02064" w:rsidRDefault="00B02064" w:rsidP="00B02064">
      <w:pPr>
        <w:widowControl w:val="0"/>
        <w:numPr>
          <w:ilvl w:val="0"/>
          <w:numId w:val="17"/>
        </w:numPr>
        <w:tabs>
          <w:tab w:val="left" w:pos="974"/>
        </w:tabs>
        <w:ind w:hanging="361"/>
        <w:rPr>
          <w:rFonts w:ascii="Courier New" w:eastAsia="Courier New" w:hAnsi="Courier New" w:cs="Courier New"/>
        </w:rPr>
      </w:pPr>
      <w:r>
        <w:lastRenderedPageBreak/>
        <w:t>Cultura, Ciencia y Educación. Paradigmas y cambio de paradigmas.</w:t>
      </w:r>
    </w:p>
    <w:p w:rsidR="00B02064" w:rsidRDefault="00B02064" w:rsidP="00B02064">
      <w:pPr>
        <w:widowControl w:val="0"/>
        <w:numPr>
          <w:ilvl w:val="0"/>
          <w:numId w:val="17"/>
        </w:numPr>
        <w:tabs>
          <w:tab w:val="left" w:pos="974"/>
        </w:tabs>
        <w:ind w:hanging="361"/>
        <w:rPr>
          <w:rFonts w:ascii="Courier New" w:eastAsia="Courier New" w:hAnsi="Courier New" w:cs="Courier New"/>
        </w:rPr>
      </w:pPr>
      <w:r>
        <w:t>Ciencia de la Educación y Pedagogía. Fundamentos y fuentes de las teorías pedagógicas.</w:t>
      </w:r>
    </w:p>
    <w:p w:rsidR="00B02064" w:rsidRDefault="00B02064" w:rsidP="00B02064">
      <w:pPr>
        <w:widowControl w:val="0"/>
        <w:ind w:firstLine="0"/>
        <w:rPr>
          <w:sz w:val="28"/>
          <w:szCs w:val="28"/>
        </w:rPr>
      </w:pPr>
    </w:p>
    <w:p w:rsidR="00B02064" w:rsidRDefault="00B02064" w:rsidP="00B02064">
      <w:pPr>
        <w:pStyle w:val="Ttulo1"/>
        <w:keepNext w:val="0"/>
        <w:widowControl w:val="0"/>
        <w:spacing w:before="230"/>
        <w:ind w:left="253" w:firstLine="0"/>
        <w:jc w:val="left"/>
        <w:rPr>
          <w:u w:val="none"/>
        </w:rPr>
      </w:pPr>
      <w:r>
        <w:t>BIBLIOGRAFÍA COMÚN A TODAS LAS UNIDADES DE CONTENIDOS</w:t>
      </w:r>
    </w:p>
    <w:p w:rsidR="00B02064" w:rsidRDefault="00B02064" w:rsidP="00B02064">
      <w:pPr>
        <w:widowControl w:val="0"/>
        <w:ind w:firstLine="0"/>
        <w:rPr>
          <w:b/>
          <w:bCs/>
        </w:rPr>
      </w:pPr>
    </w:p>
    <w:p w:rsidR="00B02064" w:rsidRDefault="00B02064" w:rsidP="00B02064">
      <w:pPr>
        <w:widowControl w:val="0"/>
        <w:ind w:left="973" w:right="305" w:firstLine="0"/>
      </w:pPr>
      <w:r>
        <w:rPr>
          <w:b/>
          <w:bCs/>
        </w:rPr>
        <w:t>NOTA</w:t>
      </w:r>
      <w:r>
        <w:t>: Por tratarse de “Manuales Generales” sobre la disciplina, se irán seleccionando capítulos de los mismos en función de los contenidos específicos de cada Unidad</w:t>
      </w:r>
    </w:p>
    <w:p w:rsidR="00B02064" w:rsidRDefault="00B02064" w:rsidP="00B02064">
      <w:pPr>
        <w:widowControl w:val="0"/>
        <w:spacing w:before="4"/>
        <w:ind w:firstLine="0"/>
        <w:rPr>
          <w:sz w:val="32"/>
          <w:szCs w:val="32"/>
        </w:rPr>
      </w:pPr>
    </w:p>
    <w:p w:rsidR="00B02064" w:rsidRDefault="00B02064" w:rsidP="00B02064">
      <w:pPr>
        <w:widowControl w:val="0"/>
        <w:ind w:left="613" w:firstLine="0"/>
      </w:pPr>
      <w:r>
        <w:rPr>
          <w:rFonts w:ascii="Noto Sans Symbols" w:eastAsia="Noto Sans Symbols" w:hAnsi="Noto Sans Symbols" w:cs="Noto Sans Symbols"/>
        </w:rPr>
        <w:t xml:space="preserve">✔ </w:t>
      </w:r>
      <w:r>
        <w:t xml:space="preserve">Abbagnano, N. (1990). </w:t>
      </w:r>
      <w:r>
        <w:rPr>
          <w:i/>
          <w:iCs/>
        </w:rPr>
        <w:t xml:space="preserve">Historia de la Pedagogía. </w:t>
      </w:r>
      <w:r>
        <w:t>México: Fondo de Cultura Económica</w:t>
      </w:r>
    </w:p>
    <w:p w:rsidR="00B02064" w:rsidRDefault="00B02064" w:rsidP="00B02064">
      <w:pPr>
        <w:widowControl w:val="0"/>
        <w:numPr>
          <w:ilvl w:val="0"/>
          <w:numId w:val="20"/>
        </w:numPr>
        <w:tabs>
          <w:tab w:val="left" w:pos="974"/>
        </w:tabs>
        <w:spacing w:before="173"/>
        <w:ind w:hanging="361"/>
        <w:rPr>
          <w:rFonts w:ascii="Noto Sans Symbols" w:eastAsia="Noto Sans Symbols" w:hAnsi="Noto Sans Symbols" w:cs="Noto Sans Symbols"/>
        </w:rPr>
      </w:pPr>
      <w:r>
        <w:t xml:space="preserve">Gadotti, M. (1998). </w:t>
      </w:r>
      <w:r>
        <w:rPr>
          <w:i/>
          <w:iCs/>
        </w:rPr>
        <w:t>Historia de las Ideas Pedagógicas</w:t>
      </w:r>
      <w:r>
        <w:t>. España: Siglo XXI</w:t>
      </w:r>
    </w:p>
    <w:p w:rsidR="00B02064" w:rsidRDefault="00B02064" w:rsidP="00B02064">
      <w:pPr>
        <w:widowControl w:val="0"/>
        <w:numPr>
          <w:ilvl w:val="0"/>
          <w:numId w:val="20"/>
        </w:numPr>
        <w:tabs>
          <w:tab w:val="left" w:pos="974"/>
        </w:tabs>
        <w:spacing w:before="173"/>
        <w:ind w:hanging="361"/>
        <w:rPr>
          <w:rFonts w:ascii="Noto Sans Symbols" w:eastAsia="Noto Sans Symbols" w:hAnsi="Noto Sans Symbols" w:cs="Noto Sans Symbols"/>
        </w:rPr>
      </w:pPr>
      <w:r>
        <w:t xml:space="preserve">Luzuriaga, L. (1984) </w:t>
      </w:r>
      <w:r>
        <w:rPr>
          <w:i/>
          <w:iCs/>
        </w:rPr>
        <w:t>Historia de la Educación y de la Pedagogía</w:t>
      </w:r>
      <w:r>
        <w:t>. Buenos Aires: Losada.</w:t>
      </w:r>
    </w:p>
    <w:p w:rsidR="00B02064" w:rsidRDefault="00B02064" w:rsidP="00B02064">
      <w:pPr>
        <w:widowControl w:val="0"/>
        <w:numPr>
          <w:ilvl w:val="0"/>
          <w:numId w:val="20"/>
        </w:numPr>
        <w:tabs>
          <w:tab w:val="left" w:pos="974"/>
        </w:tabs>
        <w:spacing w:before="173"/>
        <w:ind w:hanging="361"/>
        <w:rPr>
          <w:rFonts w:ascii="Noto Sans Symbols" w:eastAsia="Noto Sans Symbols" w:hAnsi="Noto Sans Symbols" w:cs="Noto Sans Symbols"/>
        </w:rPr>
      </w:pPr>
      <w:r>
        <w:t xml:space="preserve">Nassif, R. (1982) </w:t>
      </w:r>
      <w:r>
        <w:rPr>
          <w:i/>
          <w:iCs/>
        </w:rPr>
        <w:t>Teoría de la educación</w:t>
      </w:r>
      <w:r>
        <w:t>. Madrid: Cincel-Kapelusz</w:t>
      </w:r>
    </w:p>
    <w:p w:rsidR="00B02064" w:rsidRDefault="00B02064" w:rsidP="00B02064">
      <w:pPr>
        <w:widowControl w:val="0"/>
        <w:numPr>
          <w:ilvl w:val="0"/>
          <w:numId w:val="20"/>
        </w:numPr>
        <w:tabs>
          <w:tab w:val="left" w:pos="974"/>
        </w:tabs>
        <w:spacing w:before="185" w:line="297" w:lineRule="auto"/>
        <w:ind w:left="973" w:right="311"/>
        <w:rPr>
          <w:rFonts w:ascii="Noto Sans Symbols" w:eastAsia="Noto Sans Symbols" w:hAnsi="Noto Sans Symbols" w:cs="Noto Sans Symbols"/>
        </w:rPr>
      </w:pPr>
      <w:r>
        <w:t xml:space="preserve">García Amilburu, M. (1996) </w:t>
      </w:r>
      <w:r>
        <w:rPr>
          <w:i/>
          <w:iCs/>
        </w:rPr>
        <w:t>Aprendiendo a ser humanos. Una antropología de la educación</w:t>
      </w:r>
      <w:r>
        <w:t>. Pamplona: Nuestro tiempo.</w:t>
      </w:r>
    </w:p>
    <w:p w:rsidR="00B02064" w:rsidRDefault="00B02064" w:rsidP="00B02064">
      <w:pPr>
        <w:widowControl w:val="0"/>
        <w:ind w:firstLine="0"/>
        <w:rPr>
          <w:sz w:val="26"/>
          <w:szCs w:val="26"/>
        </w:rPr>
      </w:pPr>
    </w:p>
    <w:p w:rsidR="00B02064" w:rsidRDefault="00B02064" w:rsidP="00B02064">
      <w:pPr>
        <w:pStyle w:val="Ttulo1"/>
        <w:keepNext w:val="0"/>
        <w:widowControl w:val="0"/>
        <w:spacing w:before="186"/>
        <w:ind w:left="253" w:firstLine="0"/>
        <w:jc w:val="left"/>
        <w:rPr>
          <w:u w:val="none"/>
        </w:rPr>
      </w:pPr>
      <w:r>
        <w:t>BIBLIOGRAFÍA UNIDAD 1.</w:t>
      </w:r>
    </w:p>
    <w:p w:rsidR="00B02064" w:rsidRDefault="00B02064" w:rsidP="00B02064">
      <w:pPr>
        <w:widowControl w:val="0"/>
        <w:spacing w:before="4"/>
        <w:ind w:firstLine="0"/>
        <w:rPr>
          <w:b/>
          <w:bCs/>
          <w:sz w:val="32"/>
          <w:szCs w:val="32"/>
        </w:rPr>
      </w:pPr>
    </w:p>
    <w:p w:rsidR="00B02064" w:rsidRDefault="00B02064" w:rsidP="00B02064">
      <w:pPr>
        <w:widowControl w:val="0"/>
        <w:numPr>
          <w:ilvl w:val="0"/>
          <w:numId w:val="20"/>
        </w:numPr>
        <w:tabs>
          <w:tab w:val="left" w:pos="974"/>
        </w:tabs>
        <w:ind w:hanging="361"/>
        <w:rPr>
          <w:rFonts w:ascii="Noto Sans Symbols" w:eastAsia="Noto Sans Symbols" w:hAnsi="Noto Sans Symbols" w:cs="Noto Sans Symbols"/>
        </w:rPr>
      </w:pPr>
      <w:r>
        <w:t xml:space="preserve">Brezinka, W. (1990) </w:t>
      </w:r>
      <w:r>
        <w:rPr>
          <w:i/>
          <w:iCs/>
        </w:rPr>
        <w:t>Conceptos básicos de la Ciencia de la Educación</w:t>
      </w:r>
      <w:r>
        <w:t>. Barcelona: Herder.</w:t>
      </w:r>
    </w:p>
    <w:p w:rsidR="00B02064" w:rsidRDefault="00B02064" w:rsidP="00B02064">
      <w:pPr>
        <w:widowControl w:val="0"/>
        <w:numPr>
          <w:ilvl w:val="0"/>
          <w:numId w:val="20"/>
        </w:numPr>
        <w:tabs>
          <w:tab w:val="left" w:pos="974"/>
        </w:tabs>
        <w:spacing w:before="173"/>
        <w:ind w:hanging="361"/>
        <w:rPr>
          <w:rFonts w:ascii="Noto Sans Symbols" w:eastAsia="Noto Sans Symbols" w:hAnsi="Noto Sans Symbols" w:cs="Noto Sans Symbols"/>
        </w:rPr>
      </w:pPr>
      <w:r>
        <w:t xml:space="preserve">Bruner, J. (1987): </w:t>
      </w:r>
      <w:r>
        <w:rPr>
          <w:i/>
          <w:iCs/>
        </w:rPr>
        <w:t>La importancia de la educación</w:t>
      </w:r>
      <w:r>
        <w:t>. Buenos Aires: Paidós.</w:t>
      </w:r>
    </w:p>
    <w:p w:rsidR="00B02064" w:rsidRDefault="00B02064" w:rsidP="00B02064">
      <w:pPr>
        <w:widowControl w:val="0"/>
        <w:numPr>
          <w:ilvl w:val="0"/>
          <w:numId w:val="20"/>
        </w:numPr>
        <w:tabs>
          <w:tab w:val="left" w:pos="974"/>
          <w:tab w:val="left" w:pos="1900"/>
          <w:tab w:val="left" w:pos="2264"/>
          <w:tab w:val="left" w:pos="3113"/>
          <w:tab w:val="left" w:pos="3577"/>
          <w:tab w:val="left" w:pos="4833"/>
          <w:tab w:val="left" w:pos="5670"/>
        </w:tabs>
        <w:spacing w:before="173" w:line="297" w:lineRule="auto"/>
        <w:ind w:left="973" w:right="306"/>
        <w:rPr>
          <w:rFonts w:ascii="Noto Sans Symbols" w:eastAsia="Noto Sans Symbols" w:hAnsi="Noto Sans Symbols" w:cs="Noto Sans Symbols"/>
        </w:rPr>
      </w:pPr>
      <w:r>
        <w:t>Bruner,</w:t>
      </w:r>
      <w:r>
        <w:tab/>
        <w:t>J.</w:t>
      </w:r>
      <w:r>
        <w:tab/>
        <w:t>(2004)</w:t>
      </w:r>
      <w:r>
        <w:tab/>
      </w:r>
      <w:r>
        <w:rPr>
          <w:i/>
          <w:iCs/>
        </w:rPr>
        <w:t>La</w:t>
      </w:r>
      <w:r>
        <w:rPr>
          <w:i/>
          <w:iCs/>
        </w:rPr>
        <w:tab/>
        <w:t>educación,</w:t>
      </w:r>
      <w:r>
        <w:rPr>
          <w:i/>
          <w:iCs/>
        </w:rPr>
        <w:tab/>
        <w:t>puerta</w:t>
      </w:r>
      <w:r>
        <w:rPr>
          <w:i/>
          <w:iCs/>
        </w:rPr>
        <w:tab/>
        <w:t xml:space="preserve">de la Cultura. </w:t>
      </w:r>
      <w:r>
        <w:t>Buenos Aires: Revista Interdisciplinaria de Reflexión y Experiencia Educativa, Nº 8,</w:t>
      </w:r>
    </w:p>
    <w:p w:rsidR="00B02064" w:rsidRDefault="00B02064" w:rsidP="00B02064">
      <w:pPr>
        <w:widowControl w:val="0"/>
        <w:numPr>
          <w:ilvl w:val="0"/>
          <w:numId w:val="20"/>
        </w:numPr>
        <w:tabs>
          <w:tab w:val="left" w:pos="974"/>
          <w:tab w:val="left" w:pos="7856"/>
        </w:tabs>
        <w:spacing w:before="30" w:line="297" w:lineRule="auto"/>
        <w:ind w:left="973" w:right="320"/>
        <w:rPr>
          <w:rFonts w:ascii="Noto Sans Symbols" w:eastAsia="Noto Sans Symbols" w:hAnsi="Noto Sans Symbols" w:cs="Noto Sans Symbols"/>
        </w:rPr>
      </w:pPr>
      <w:r>
        <w:t xml:space="preserve">Castillejo, J. L. (1983) </w:t>
      </w:r>
      <w:r>
        <w:rPr>
          <w:i/>
          <w:iCs/>
        </w:rPr>
        <w:t>La educabilidad, categoría antropológica.</w:t>
      </w:r>
      <w:r>
        <w:rPr>
          <w:i/>
          <w:iCs/>
        </w:rPr>
        <w:tab/>
      </w:r>
      <w:r>
        <w:t xml:space="preserve">Cfr. Castillejo, J. L. Fernández, A. y Sarramona, J. (1978) </w:t>
      </w:r>
      <w:r>
        <w:rPr>
          <w:i/>
          <w:iCs/>
        </w:rPr>
        <w:t>La educación</w:t>
      </w:r>
      <w:r>
        <w:t>; Barcelona: CEAC. Cap. VII, pp. 181ss.</w:t>
      </w:r>
    </w:p>
    <w:p w:rsidR="00B02064" w:rsidRDefault="00B02064" w:rsidP="00B02064">
      <w:pPr>
        <w:widowControl w:val="0"/>
        <w:numPr>
          <w:ilvl w:val="0"/>
          <w:numId w:val="20"/>
        </w:numPr>
        <w:tabs>
          <w:tab w:val="left" w:pos="974"/>
        </w:tabs>
        <w:spacing w:before="30" w:line="297" w:lineRule="auto"/>
        <w:ind w:left="973" w:right="310"/>
        <w:rPr>
          <w:rFonts w:ascii="Noto Sans Symbols" w:eastAsia="Noto Sans Symbols" w:hAnsi="Noto Sans Symbols" w:cs="Noto Sans Symbols"/>
        </w:rPr>
      </w:pPr>
      <w:r>
        <w:t xml:space="preserve">Policarpo Chacón, A. (2003) </w:t>
      </w:r>
      <w:r>
        <w:rPr>
          <w:i/>
          <w:iCs/>
        </w:rPr>
        <w:t xml:space="preserve">El estatuto científico de la Pedagogía. </w:t>
      </w:r>
      <w:r>
        <w:t>México: Universidad de Oaxaca</w:t>
      </w:r>
    </w:p>
    <w:p w:rsidR="00B02064" w:rsidRDefault="00B02064" w:rsidP="00B02064">
      <w:pPr>
        <w:widowControl w:val="0"/>
        <w:numPr>
          <w:ilvl w:val="0"/>
          <w:numId w:val="20"/>
        </w:numPr>
        <w:tabs>
          <w:tab w:val="left" w:pos="974"/>
          <w:tab w:val="left" w:pos="2225"/>
          <w:tab w:val="left" w:pos="2768"/>
          <w:tab w:val="left" w:pos="3432"/>
          <w:tab w:val="left" w:pos="4282"/>
          <w:tab w:val="left" w:pos="6058"/>
          <w:tab w:val="left" w:pos="6741"/>
          <w:tab w:val="left" w:pos="8438"/>
          <w:tab w:val="left" w:pos="9554"/>
        </w:tabs>
        <w:spacing w:before="30" w:line="297" w:lineRule="auto"/>
        <w:ind w:left="973" w:right="310"/>
        <w:rPr>
          <w:rFonts w:ascii="Noto Sans Symbols" w:eastAsia="Noto Sans Symbols" w:hAnsi="Noto Sans Symbols" w:cs="Noto Sans Symbols"/>
        </w:rPr>
        <w:sectPr w:rsidR="00B02064">
          <w:footerReference w:type="even" r:id="rId6"/>
          <w:footerReference w:type="default" r:id="rId7"/>
          <w:pgSz w:w="11906" w:h="16838"/>
          <w:pgMar w:top="1418" w:right="1133" w:bottom="1418" w:left="1134" w:header="709" w:footer="300" w:gutter="0"/>
          <w:pgNumType w:start="1"/>
          <w:cols w:space="720"/>
        </w:sectPr>
      </w:pPr>
      <w:r>
        <w:t>Rodrigo,</w:t>
      </w:r>
      <w:r>
        <w:tab/>
        <w:t>J.</w:t>
      </w:r>
      <w:r>
        <w:tab/>
        <w:t>M.</w:t>
      </w:r>
      <w:r>
        <w:tab/>
        <w:t>(s/f).</w:t>
      </w:r>
      <w:r>
        <w:tab/>
        <w:t>Epistemología</w:t>
      </w:r>
      <w:r>
        <w:tab/>
        <w:t>del</w:t>
      </w:r>
      <w:r>
        <w:tab/>
        <w:t>conocimiento</w:t>
      </w:r>
      <w:r>
        <w:tab/>
        <w:t>escolar.</w:t>
      </w:r>
    </w:p>
    <w:p w:rsidR="00B02064" w:rsidRDefault="00B02064" w:rsidP="00B02064">
      <w:pPr>
        <w:widowControl w:val="0"/>
        <w:tabs>
          <w:tab w:val="left" w:pos="974"/>
        </w:tabs>
        <w:spacing w:before="74"/>
        <w:ind w:firstLine="0"/>
        <w:jc w:val="both"/>
        <w:rPr>
          <w:i/>
          <w:iCs/>
          <w:sz w:val="22"/>
          <w:szCs w:val="22"/>
        </w:rPr>
      </w:pPr>
      <w:r>
        <w:lastRenderedPageBreak/>
        <w:t xml:space="preserve">-Silber, J. (2006). </w:t>
      </w:r>
      <w:r>
        <w:rPr>
          <w:i/>
          <w:iCs/>
        </w:rPr>
        <w:t>Campo pedagógico: disquisiciones epistemológicas y categorías básicas.</w:t>
      </w:r>
    </w:p>
    <w:p w:rsidR="00B02064" w:rsidRDefault="00B02064" w:rsidP="00B02064">
      <w:pPr>
        <w:widowControl w:val="0"/>
        <w:spacing w:before="76"/>
        <w:ind w:left="973" w:firstLine="0"/>
      </w:pPr>
      <w:r>
        <w:t>Buenos Aires: Facultad de Filosofía y Letras. UBA</w:t>
      </w:r>
    </w:p>
    <w:p w:rsidR="00B02064" w:rsidRDefault="00B02064" w:rsidP="00B02064">
      <w:pPr>
        <w:widowControl w:val="0"/>
        <w:numPr>
          <w:ilvl w:val="0"/>
          <w:numId w:val="20"/>
        </w:numPr>
        <w:tabs>
          <w:tab w:val="left" w:pos="974"/>
        </w:tabs>
        <w:spacing w:before="110"/>
        <w:jc w:val="both"/>
        <w:rPr>
          <w:rFonts w:ascii="Noto Sans Symbols" w:eastAsia="Noto Sans Symbols" w:hAnsi="Noto Sans Symbols" w:cs="Noto Sans Symbols"/>
        </w:rPr>
      </w:pPr>
      <w:r>
        <w:t xml:space="preserve">Souto, M. (2000) </w:t>
      </w:r>
      <w:r>
        <w:rPr>
          <w:i/>
          <w:iCs/>
        </w:rPr>
        <w:t xml:space="preserve">El acto Pedagógico. </w:t>
      </w:r>
      <w:r>
        <w:t>Buenos Aires: Miño y Dávila</w:t>
      </w:r>
    </w:p>
    <w:p w:rsidR="00B02064" w:rsidRDefault="00B02064" w:rsidP="00B02064">
      <w:pPr>
        <w:widowControl w:val="0"/>
        <w:ind w:firstLine="0"/>
        <w:rPr>
          <w:sz w:val="32"/>
          <w:szCs w:val="32"/>
        </w:rPr>
      </w:pPr>
    </w:p>
    <w:p w:rsidR="00B02064" w:rsidRDefault="00B02064" w:rsidP="00B02064">
      <w:pPr>
        <w:pStyle w:val="Ttulo1"/>
        <w:keepNext w:val="0"/>
        <w:widowControl w:val="0"/>
        <w:spacing w:before="260"/>
        <w:ind w:left="253" w:firstLine="0"/>
        <w:jc w:val="left"/>
        <w:rPr>
          <w:u w:val="none"/>
        </w:rPr>
      </w:pPr>
      <w:r>
        <w:t>UNIDAD 2.</w:t>
      </w:r>
    </w:p>
    <w:p w:rsidR="00B02064" w:rsidRDefault="00B02064" w:rsidP="00B02064">
      <w:pPr>
        <w:widowControl w:val="0"/>
        <w:ind w:firstLine="0"/>
        <w:rPr>
          <w:b/>
          <w:bCs/>
        </w:rPr>
      </w:pPr>
    </w:p>
    <w:p w:rsidR="00B02064" w:rsidRDefault="00B02064" w:rsidP="00B02064">
      <w:pPr>
        <w:widowControl w:val="0"/>
        <w:ind w:left="253" w:firstLine="0"/>
        <w:rPr>
          <w:i/>
          <w:iCs/>
        </w:rPr>
      </w:pPr>
      <w:r>
        <w:rPr>
          <w:i/>
          <w:iCs/>
        </w:rPr>
        <w:t>Saberes, fundamentos teóricos y prácticas educativas en el mundo antiguo</w:t>
      </w:r>
    </w:p>
    <w:p w:rsidR="00B02064" w:rsidRDefault="00B02064" w:rsidP="00B02064">
      <w:pPr>
        <w:widowControl w:val="0"/>
        <w:ind w:firstLine="0"/>
        <w:rPr>
          <w:i/>
          <w:iCs/>
          <w:sz w:val="26"/>
          <w:szCs w:val="26"/>
        </w:rPr>
      </w:pPr>
    </w:p>
    <w:p w:rsidR="00B02064" w:rsidRDefault="00B02064" w:rsidP="00B02064">
      <w:pPr>
        <w:widowControl w:val="0"/>
        <w:ind w:firstLine="0"/>
        <w:rPr>
          <w:i/>
          <w:iCs/>
          <w:sz w:val="26"/>
          <w:szCs w:val="26"/>
        </w:rPr>
      </w:pPr>
    </w:p>
    <w:p w:rsidR="00B02064" w:rsidRDefault="00B02064" w:rsidP="00B02064">
      <w:pPr>
        <w:widowControl w:val="0"/>
        <w:numPr>
          <w:ilvl w:val="0"/>
          <w:numId w:val="4"/>
        </w:numPr>
        <w:tabs>
          <w:tab w:val="left" w:pos="974"/>
        </w:tabs>
        <w:spacing w:before="230"/>
        <w:ind w:left="973" w:right="307"/>
        <w:jc w:val="both"/>
        <w:rPr>
          <w:rFonts w:ascii="Courier New" w:eastAsia="Courier New" w:hAnsi="Courier New" w:cs="Courier New"/>
        </w:rPr>
      </w:pPr>
      <w:r>
        <w:t>La educación en las culturas ágrafas. La educación en las culturas orientales: China, India, Egipto y el pueblo hebreo.</w:t>
      </w:r>
    </w:p>
    <w:p w:rsidR="00B02064" w:rsidRDefault="00B02064" w:rsidP="00B02064">
      <w:pPr>
        <w:widowControl w:val="0"/>
        <w:numPr>
          <w:ilvl w:val="0"/>
          <w:numId w:val="4"/>
        </w:numPr>
        <w:tabs>
          <w:tab w:val="left" w:pos="974"/>
        </w:tabs>
        <w:ind w:left="973" w:right="313"/>
        <w:jc w:val="both"/>
        <w:rPr>
          <w:rFonts w:ascii="Courier New" w:eastAsia="Courier New" w:hAnsi="Courier New" w:cs="Courier New"/>
        </w:rPr>
      </w:pPr>
      <w:r>
        <w:t>La cultura griega: La educación homérica. Esparta: Educación totalitaria y el ideal guerrero. Atenas y el ideal del ciudadano. La organización política-social, la filosofía, las artes y la educación clásica.</w:t>
      </w:r>
    </w:p>
    <w:p w:rsidR="00B02064" w:rsidRDefault="00B02064" w:rsidP="00B02064">
      <w:pPr>
        <w:widowControl w:val="0"/>
        <w:numPr>
          <w:ilvl w:val="0"/>
          <w:numId w:val="4"/>
        </w:numPr>
        <w:tabs>
          <w:tab w:val="left" w:pos="974"/>
        </w:tabs>
        <w:ind w:hanging="361"/>
        <w:jc w:val="both"/>
        <w:rPr>
          <w:rFonts w:ascii="Courier New" w:eastAsia="Courier New" w:hAnsi="Courier New" w:cs="Courier New"/>
        </w:rPr>
      </w:pPr>
      <w:r>
        <w:t>El educador sofista. Sócrates y la reforma moral. El modelo pedagógico-didáctico Socrático</w:t>
      </w:r>
    </w:p>
    <w:p w:rsidR="00B02064" w:rsidRDefault="00B02064" w:rsidP="00B02064">
      <w:pPr>
        <w:widowControl w:val="0"/>
        <w:numPr>
          <w:ilvl w:val="0"/>
          <w:numId w:val="4"/>
        </w:numPr>
        <w:tabs>
          <w:tab w:val="left" w:pos="974"/>
        </w:tabs>
        <w:ind w:hanging="361"/>
        <w:jc w:val="both"/>
        <w:rPr>
          <w:rFonts w:ascii="Courier New" w:eastAsia="Courier New" w:hAnsi="Courier New" w:cs="Courier New"/>
        </w:rPr>
      </w:pPr>
      <w:r>
        <w:t xml:space="preserve">El Iluminismo griego y el concepto de </w:t>
      </w:r>
      <w:r>
        <w:rPr>
          <w:i/>
          <w:iCs/>
        </w:rPr>
        <w:t xml:space="preserve">Paideia. </w:t>
      </w:r>
      <w:r>
        <w:t>Platón. Isócrates y la retórica</w:t>
      </w:r>
    </w:p>
    <w:p w:rsidR="00B02064" w:rsidRDefault="00B02064" w:rsidP="00B02064">
      <w:pPr>
        <w:widowControl w:val="0"/>
        <w:numPr>
          <w:ilvl w:val="0"/>
          <w:numId w:val="4"/>
        </w:numPr>
        <w:tabs>
          <w:tab w:val="left" w:pos="974"/>
        </w:tabs>
        <w:ind w:left="973" w:right="310"/>
        <w:jc w:val="both"/>
        <w:rPr>
          <w:rFonts w:ascii="Courier New" w:eastAsia="Courier New" w:hAnsi="Courier New" w:cs="Courier New"/>
        </w:rPr>
      </w:pPr>
      <w:r>
        <w:t xml:space="preserve">La cultura romana: Contexto histórico-social. La familia romana, la República y la escuela del </w:t>
      </w:r>
      <w:r>
        <w:rPr>
          <w:i/>
          <w:iCs/>
        </w:rPr>
        <w:t xml:space="preserve">Ludi-magíster. </w:t>
      </w:r>
      <w:r>
        <w:t>Bibliotecas, escuelas de retórica y el ideal educativo del orador. Las cualidades del maestro (Séneca, Marco Aurelio, Quintiliano, Cicerón).</w:t>
      </w:r>
    </w:p>
    <w:p w:rsidR="00B02064" w:rsidRDefault="00B02064" w:rsidP="00B02064">
      <w:pPr>
        <w:widowControl w:val="0"/>
        <w:ind w:firstLine="0"/>
        <w:rPr>
          <w:sz w:val="26"/>
          <w:szCs w:val="26"/>
        </w:rPr>
      </w:pPr>
    </w:p>
    <w:p w:rsidR="00B02064" w:rsidRDefault="00B02064" w:rsidP="00B02064">
      <w:pPr>
        <w:widowControl w:val="0"/>
        <w:ind w:firstLine="0"/>
        <w:rPr>
          <w:sz w:val="22"/>
          <w:szCs w:val="22"/>
        </w:rPr>
      </w:pPr>
    </w:p>
    <w:p w:rsidR="00B02064" w:rsidRDefault="00B02064" w:rsidP="00B02064">
      <w:pPr>
        <w:pStyle w:val="Ttulo1"/>
        <w:keepNext w:val="0"/>
        <w:widowControl w:val="0"/>
        <w:ind w:left="253" w:firstLine="0"/>
        <w:jc w:val="left"/>
        <w:rPr>
          <w:u w:val="none"/>
        </w:rPr>
      </w:pPr>
      <w:r>
        <w:t>BIBLIOGRAFÍA UNIDAD 2</w:t>
      </w:r>
    </w:p>
    <w:p w:rsidR="00B02064" w:rsidRDefault="00B02064" w:rsidP="00B02064">
      <w:pPr>
        <w:widowControl w:val="0"/>
        <w:spacing w:before="4"/>
        <w:ind w:firstLine="0"/>
        <w:rPr>
          <w:b/>
          <w:bCs/>
          <w:sz w:val="32"/>
          <w:szCs w:val="32"/>
        </w:rPr>
      </w:pPr>
    </w:p>
    <w:p w:rsidR="00B02064" w:rsidRDefault="00B02064" w:rsidP="00B02064">
      <w:pPr>
        <w:widowControl w:val="0"/>
        <w:numPr>
          <w:ilvl w:val="0"/>
          <w:numId w:val="20"/>
        </w:numPr>
        <w:tabs>
          <w:tab w:val="left" w:pos="974"/>
        </w:tabs>
        <w:spacing w:line="297" w:lineRule="auto"/>
        <w:ind w:right="311"/>
        <w:rPr>
          <w:rFonts w:ascii="Noto Sans Symbols" w:eastAsia="Noto Sans Symbols" w:hAnsi="Noto Sans Symbols" w:cs="Noto Sans Symbols"/>
        </w:rPr>
      </w:pPr>
      <w:r>
        <w:t xml:space="preserve">Aristóteles. </w:t>
      </w:r>
      <w:r>
        <w:rPr>
          <w:i/>
          <w:iCs/>
        </w:rPr>
        <w:t xml:space="preserve">Educación, virtud y el justo término medio. </w:t>
      </w:r>
      <w:r>
        <w:t xml:space="preserve">En: Gadotti, M. (1998). </w:t>
      </w:r>
      <w:r>
        <w:rPr>
          <w:i/>
          <w:iCs/>
        </w:rPr>
        <w:t>Historia de las Ideas Pedagógicas</w:t>
      </w:r>
      <w:r>
        <w:t>. España: Siglo XXI</w:t>
      </w:r>
    </w:p>
    <w:p w:rsidR="00B02064" w:rsidRDefault="00B02064" w:rsidP="00B02064">
      <w:pPr>
        <w:widowControl w:val="0"/>
        <w:numPr>
          <w:ilvl w:val="0"/>
          <w:numId w:val="20"/>
        </w:numPr>
        <w:tabs>
          <w:tab w:val="left" w:pos="974"/>
        </w:tabs>
        <w:spacing w:before="30" w:line="297" w:lineRule="auto"/>
        <w:ind w:right="319"/>
        <w:rPr>
          <w:rFonts w:ascii="Noto Sans Symbols" w:eastAsia="Noto Sans Symbols" w:hAnsi="Noto Sans Symbols" w:cs="Noto Sans Symbols"/>
        </w:rPr>
      </w:pPr>
      <w:r>
        <w:t xml:space="preserve">Cicerón. </w:t>
      </w:r>
      <w:r>
        <w:rPr>
          <w:i/>
          <w:iCs/>
        </w:rPr>
        <w:t xml:space="preserve">La virtud está en la acción. </w:t>
      </w:r>
      <w:r>
        <w:t xml:space="preserve">En: Gadotti, M. (1998). </w:t>
      </w:r>
      <w:r>
        <w:rPr>
          <w:i/>
          <w:iCs/>
        </w:rPr>
        <w:t>Historia de las Ideas Pedagógicas</w:t>
      </w:r>
      <w:r>
        <w:t>. España: Siglo XXI</w:t>
      </w:r>
    </w:p>
    <w:p w:rsidR="00B02064" w:rsidRDefault="00B02064" w:rsidP="00B02064">
      <w:pPr>
        <w:widowControl w:val="0"/>
        <w:numPr>
          <w:ilvl w:val="0"/>
          <w:numId w:val="20"/>
        </w:numPr>
        <w:tabs>
          <w:tab w:val="left" w:pos="974"/>
        </w:tabs>
        <w:spacing w:before="30"/>
        <w:rPr>
          <w:rFonts w:ascii="Noto Sans Symbols" w:eastAsia="Noto Sans Symbols" w:hAnsi="Noto Sans Symbols" w:cs="Noto Sans Symbols"/>
        </w:rPr>
      </w:pPr>
      <w:r>
        <w:t xml:space="preserve">Grvitz, S. (2007) </w:t>
      </w:r>
      <w:r>
        <w:rPr>
          <w:i/>
          <w:iCs/>
        </w:rPr>
        <w:t>La Educación ayer, hoy y mañana</w:t>
      </w:r>
      <w:r>
        <w:t>. Buenos Aires: Aique.</w:t>
      </w:r>
    </w:p>
    <w:p w:rsidR="00B02064" w:rsidRDefault="00B02064" w:rsidP="00B02064">
      <w:pPr>
        <w:widowControl w:val="0"/>
        <w:numPr>
          <w:ilvl w:val="0"/>
          <w:numId w:val="20"/>
        </w:numPr>
        <w:tabs>
          <w:tab w:val="left" w:pos="974"/>
        </w:tabs>
        <w:spacing w:before="173" w:line="297" w:lineRule="auto"/>
        <w:ind w:right="312"/>
        <w:rPr>
          <w:rFonts w:ascii="Noto Sans Symbols" w:eastAsia="Noto Sans Symbols" w:hAnsi="Noto Sans Symbols" w:cs="Noto Sans Symbols"/>
        </w:rPr>
      </w:pPr>
      <w:r>
        <w:t xml:space="preserve">Platón. </w:t>
      </w:r>
      <w:r>
        <w:rPr>
          <w:i/>
          <w:iCs/>
        </w:rPr>
        <w:t xml:space="preserve">La Educación y el mito de Prometeo. </w:t>
      </w:r>
      <w:r>
        <w:t xml:space="preserve">En: Abbagnano, N. (1990). </w:t>
      </w:r>
      <w:r>
        <w:rPr>
          <w:i/>
          <w:iCs/>
        </w:rPr>
        <w:t xml:space="preserve">Historia de la Pedagogía. </w:t>
      </w:r>
      <w:r>
        <w:t>México: Fondo de Cultura Económica</w:t>
      </w:r>
    </w:p>
    <w:p w:rsidR="00B02064" w:rsidRDefault="00B02064" w:rsidP="00B02064">
      <w:pPr>
        <w:widowControl w:val="0"/>
        <w:numPr>
          <w:ilvl w:val="0"/>
          <w:numId w:val="20"/>
        </w:numPr>
        <w:tabs>
          <w:tab w:val="left" w:pos="974"/>
        </w:tabs>
        <w:spacing w:before="30"/>
        <w:rPr>
          <w:rFonts w:ascii="Noto Sans Symbols" w:eastAsia="Noto Sans Symbols" w:hAnsi="Noto Sans Symbols" w:cs="Noto Sans Symbols"/>
        </w:rPr>
      </w:pPr>
      <w:r>
        <w:t xml:space="preserve">Platón. </w:t>
      </w:r>
      <w:r>
        <w:rPr>
          <w:i/>
          <w:iCs/>
        </w:rPr>
        <w:t>La república</w:t>
      </w:r>
      <w:r>
        <w:t>. Trad. Eggers Lan, D. (1982) Madrid: Gredos</w:t>
      </w:r>
    </w:p>
    <w:p w:rsidR="00B02064" w:rsidRDefault="00B02064" w:rsidP="00B02064">
      <w:pPr>
        <w:widowControl w:val="0"/>
        <w:numPr>
          <w:ilvl w:val="0"/>
          <w:numId w:val="20"/>
        </w:numPr>
        <w:tabs>
          <w:tab w:val="left" w:pos="974"/>
        </w:tabs>
        <w:spacing w:before="173"/>
        <w:rPr>
          <w:rFonts w:ascii="Noto Sans Symbols" w:eastAsia="Noto Sans Symbols" w:hAnsi="Noto Sans Symbols" w:cs="Noto Sans Symbols"/>
        </w:rPr>
      </w:pPr>
      <w:r>
        <w:t xml:space="preserve">Platón. </w:t>
      </w:r>
      <w:r>
        <w:rPr>
          <w:i/>
          <w:iCs/>
        </w:rPr>
        <w:t xml:space="preserve">Las leyes. </w:t>
      </w:r>
      <w:r>
        <w:t>Trad. Lisi, F. (1982). Madrid: Gredos, Madrid, 1982.</w:t>
      </w:r>
    </w:p>
    <w:p w:rsidR="00B02064" w:rsidRDefault="00B02064" w:rsidP="00B02064">
      <w:pPr>
        <w:widowControl w:val="0"/>
        <w:numPr>
          <w:ilvl w:val="0"/>
          <w:numId w:val="20"/>
        </w:numPr>
        <w:tabs>
          <w:tab w:val="left" w:pos="974"/>
        </w:tabs>
        <w:spacing w:before="173"/>
        <w:rPr>
          <w:rFonts w:ascii="Noto Sans Symbols" w:eastAsia="Noto Sans Symbols" w:hAnsi="Noto Sans Symbols" w:cs="Noto Sans Symbols"/>
        </w:rPr>
      </w:pPr>
      <w:r>
        <w:t xml:space="preserve">Quintiliano. </w:t>
      </w:r>
      <w:r>
        <w:rPr>
          <w:i/>
          <w:iCs/>
        </w:rPr>
        <w:t xml:space="preserve">Enseñar de acuerdo con la naturaleza humana. </w:t>
      </w:r>
      <w:r>
        <w:t>En: Gadotti, M.  (1998).</w:t>
      </w:r>
    </w:p>
    <w:p w:rsidR="00B02064" w:rsidRDefault="00B02064" w:rsidP="00B02064">
      <w:pPr>
        <w:widowControl w:val="0"/>
        <w:spacing w:before="76"/>
        <w:ind w:left="973" w:firstLine="0"/>
      </w:pPr>
      <w:r>
        <w:rPr>
          <w:i/>
          <w:iCs/>
        </w:rPr>
        <w:t>Historia de las Ideas Pedagógicas</w:t>
      </w:r>
      <w:r>
        <w:t>. España: Siglo XXI</w:t>
      </w:r>
    </w:p>
    <w:p w:rsidR="00B02064" w:rsidRDefault="00B02064" w:rsidP="00B02064">
      <w:pPr>
        <w:widowControl w:val="0"/>
        <w:ind w:firstLine="0"/>
      </w:pPr>
    </w:p>
    <w:p w:rsidR="00B02064" w:rsidRDefault="00B02064" w:rsidP="00B02064">
      <w:pPr>
        <w:pStyle w:val="Ttulo1"/>
        <w:keepNext w:val="0"/>
        <w:widowControl w:val="0"/>
        <w:ind w:left="253" w:firstLine="0"/>
        <w:jc w:val="left"/>
        <w:rPr>
          <w:u w:val="none"/>
        </w:rPr>
      </w:pPr>
      <w:bookmarkStart w:id="1" w:name="_heading=h.ocwmqfr2p0yt" w:colFirst="0" w:colLast="0"/>
      <w:bookmarkEnd w:id="1"/>
      <w:r>
        <w:t>UNIDAD 3.</w:t>
      </w:r>
    </w:p>
    <w:p w:rsidR="00B02064" w:rsidRDefault="00B02064" w:rsidP="00B02064">
      <w:pPr>
        <w:widowControl w:val="0"/>
        <w:ind w:firstLine="0"/>
        <w:rPr>
          <w:b/>
          <w:bCs/>
        </w:rPr>
      </w:pPr>
    </w:p>
    <w:p w:rsidR="00B02064" w:rsidRDefault="00B02064" w:rsidP="00B02064">
      <w:pPr>
        <w:widowControl w:val="0"/>
        <w:ind w:left="253" w:firstLine="0"/>
        <w:rPr>
          <w:i/>
          <w:iCs/>
        </w:rPr>
        <w:sectPr w:rsidR="00B02064">
          <w:pgSz w:w="11906" w:h="16838"/>
          <w:pgMar w:top="1440" w:right="840" w:bottom="1500" w:left="880" w:header="0" w:footer="1238" w:gutter="0"/>
          <w:cols w:space="720"/>
        </w:sectPr>
      </w:pPr>
      <w:r>
        <w:rPr>
          <w:i/>
          <w:iCs/>
        </w:rPr>
        <w:t>Saberes, fundamentos teóricos y prácticas educativas en el mundo medieval-feudal.</w:t>
      </w:r>
    </w:p>
    <w:p w:rsidR="00B02064" w:rsidRDefault="00B02064" w:rsidP="00B02064">
      <w:pPr>
        <w:widowControl w:val="0"/>
        <w:tabs>
          <w:tab w:val="left" w:pos="974"/>
        </w:tabs>
        <w:spacing w:before="78"/>
        <w:ind w:right="319" w:firstLine="0"/>
        <w:rPr>
          <w:sz w:val="22"/>
          <w:szCs w:val="22"/>
        </w:rPr>
      </w:pPr>
      <w:r>
        <w:lastRenderedPageBreak/>
        <w:t xml:space="preserve">  *El nacimiento de la Cristiandad y la Educación Cristiana: La Patrística. San Agustín y el maestro interior</w:t>
      </w:r>
    </w:p>
    <w:p w:rsidR="00B02064" w:rsidRDefault="00B02064" w:rsidP="00B02064">
      <w:pPr>
        <w:widowControl w:val="0"/>
        <w:numPr>
          <w:ilvl w:val="0"/>
          <w:numId w:val="8"/>
        </w:numPr>
        <w:tabs>
          <w:tab w:val="left" w:pos="974"/>
        </w:tabs>
        <w:ind w:hanging="361"/>
        <w:rPr>
          <w:rFonts w:ascii="Courier New" w:eastAsia="Courier New" w:hAnsi="Courier New" w:cs="Courier New"/>
        </w:rPr>
      </w:pPr>
      <w:r>
        <w:t>El contexto de los señoríos y ciudades medievales. El mundo único, sagrado e inmutable.</w:t>
      </w:r>
    </w:p>
    <w:p w:rsidR="00B02064" w:rsidRDefault="00B02064" w:rsidP="00B02064">
      <w:pPr>
        <w:widowControl w:val="0"/>
        <w:numPr>
          <w:ilvl w:val="0"/>
          <w:numId w:val="8"/>
        </w:numPr>
        <w:tabs>
          <w:tab w:val="left" w:pos="974"/>
        </w:tabs>
        <w:ind w:left="973" w:right="310"/>
        <w:rPr>
          <w:rFonts w:ascii="Courier New" w:eastAsia="Courier New" w:hAnsi="Courier New" w:cs="Courier New"/>
          <w:i/>
          <w:iCs/>
        </w:rPr>
      </w:pPr>
      <w:r>
        <w:t xml:space="preserve">Los saberes y prácticas educativas de la Iglesia: el monasterio y el acopio de conocimiento, las Escuelas Catedralicias y las “artes” de la verdad revelada </w:t>
      </w:r>
      <w:r>
        <w:rPr>
          <w:i/>
          <w:iCs/>
        </w:rPr>
        <w:t>(Trivium y Quadrivium).</w:t>
      </w:r>
    </w:p>
    <w:p w:rsidR="00B02064" w:rsidRDefault="00B02064" w:rsidP="00B02064">
      <w:pPr>
        <w:widowControl w:val="0"/>
        <w:numPr>
          <w:ilvl w:val="0"/>
          <w:numId w:val="8"/>
        </w:numPr>
        <w:tabs>
          <w:tab w:val="left" w:pos="974"/>
        </w:tabs>
        <w:ind w:hanging="361"/>
        <w:rPr>
          <w:rFonts w:ascii="Courier New" w:eastAsia="Courier New" w:hAnsi="Courier New" w:cs="Courier New"/>
        </w:rPr>
      </w:pPr>
      <w:r>
        <w:t>La Escolástica. Universidades y Colegios. Santo Tomás de Aquino</w:t>
      </w:r>
    </w:p>
    <w:p w:rsidR="00B02064" w:rsidRDefault="00B02064" w:rsidP="00B02064">
      <w:pPr>
        <w:widowControl w:val="0"/>
        <w:numPr>
          <w:ilvl w:val="0"/>
          <w:numId w:val="8"/>
        </w:numPr>
        <w:tabs>
          <w:tab w:val="left" w:pos="974"/>
        </w:tabs>
        <w:ind w:hanging="361"/>
        <w:rPr>
          <w:rFonts w:ascii="Courier New" w:eastAsia="Courier New" w:hAnsi="Courier New" w:cs="Courier New"/>
        </w:rPr>
      </w:pPr>
      <w:r>
        <w:t>Los artefactos para la transmisión: el libro y las imágenes para la transmisión del saber.</w:t>
      </w:r>
    </w:p>
    <w:p w:rsidR="00B02064" w:rsidRDefault="00B02064" w:rsidP="00B02064">
      <w:pPr>
        <w:widowControl w:val="0"/>
        <w:spacing w:before="11"/>
        <w:ind w:firstLine="0"/>
        <w:rPr>
          <w:sz w:val="23"/>
          <w:szCs w:val="23"/>
        </w:rPr>
      </w:pPr>
    </w:p>
    <w:p w:rsidR="00B02064" w:rsidRDefault="00B02064" w:rsidP="00B02064">
      <w:pPr>
        <w:pStyle w:val="Ttulo1"/>
        <w:keepNext w:val="0"/>
        <w:widowControl w:val="0"/>
        <w:ind w:left="253" w:firstLine="0"/>
        <w:jc w:val="left"/>
        <w:rPr>
          <w:u w:val="none"/>
        </w:rPr>
      </w:pPr>
      <w:r>
        <w:t>BIBLIOGRAFÍA UNIDAD 3.</w:t>
      </w:r>
    </w:p>
    <w:p w:rsidR="00B02064" w:rsidRDefault="00B02064" w:rsidP="00B02064">
      <w:pPr>
        <w:widowControl w:val="0"/>
        <w:spacing w:before="4"/>
        <w:ind w:firstLine="0"/>
        <w:rPr>
          <w:b/>
          <w:bCs/>
          <w:sz w:val="32"/>
          <w:szCs w:val="32"/>
        </w:rPr>
      </w:pPr>
    </w:p>
    <w:p w:rsidR="00B02064" w:rsidRDefault="00B02064" w:rsidP="00B02064">
      <w:pPr>
        <w:widowControl w:val="0"/>
        <w:numPr>
          <w:ilvl w:val="0"/>
          <w:numId w:val="10"/>
        </w:numPr>
        <w:tabs>
          <w:tab w:val="left" w:pos="974"/>
        </w:tabs>
        <w:spacing w:line="297" w:lineRule="auto"/>
        <w:ind w:left="973" w:right="310"/>
        <w:rPr>
          <w:rFonts w:ascii="Noto Sans Symbols" w:eastAsia="Noto Sans Symbols" w:hAnsi="Noto Sans Symbols" w:cs="Noto Sans Symbols"/>
        </w:rPr>
      </w:pPr>
      <w:r>
        <w:t xml:space="preserve">Durkheim, É. (1905/1992) </w:t>
      </w:r>
      <w:r>
        <w:rPr>
          <w:i/>
          <w:iCs/>
        </w:rPr>
        <w:t>Los Jesuitas. El sistema de los Jesuitas y el de la Universidad</w:t>
      </w:r>
      <w:r>
        <w:t xml:space="preserve">, en: </w:t>
      </w:r>
      <w:r>
        <w:rPr>
          <w:i/>
          <w:iCs/>
        </w:rPr>
        <w:t>Historia de la educación y de la pedagogía</w:t>
      </w:r>
      <w:r>
        <w:t>. Madrid: La Piqueta</w:t>
      </w:r>
    </w:p>
    <w:p w:rsidR="00B02064" w:rsidRDefault="00B02064" w:rsidP="00B02064">
      <w:pPr>
        <w:widowControl w:val="0"/>
        <w:numPr>
          <w:ilvl w:val="0"/>
          <w:numId w:val="10"/>
        </w:numPr>
        <w:tabs>
          <w:tab w:val="left" w:pos="974"/>
        </w:tabs>
        <w:spacing w:before="30" w:line="297" w:lineRule="auto"/>
        <w:ind w:left="973" w:right="308"/>
        <w:rPr>
          <w:rFonts w:ascii="Noto Sans Symbols" w:eastAsia="Noto Sans Symbols" w:hAnsi="Noto Sans Symbols" w:cs="Noto Sans Symbols"/>
        </w:rPr>
      </w:pPr>
      <w:r>
        <w:t xml:space="preserve">Hamesse, J. (1998) </w:t>
      </w:r>
      <w:r>
        <w:rPr>
          <w:i/>
          <w:iCs/>
        </w:rPr>
        <w:t>El modelo escolástico de la lectura</w:t>
      </w:r>
      <w:r>
        <w:t xml:space="preserve">. En: Cavallo, G. </w:t>
      </w:r>
      <w:r>
        <w:rPr>
          <w:i/>
          <w:iCs/>
        </w:rPr>
        <w:t>Historia de la lectura en el mundo occidental</w:t>
      </w:r>
      <w:r>
        <w:t>. Madrid: Taurus.</w:t>
      </w:r>
    </w:p>
    <w:p w:rsidR="00B02064" w:rsidRDefault="00B02064" w:rsidP="00B02064">
      <w:pPr>
        <w:widowControl w:val="0"/>
        <w:numPr>
          <w:ilvl w:val="0"/>
          <w:numId w:val="10"/>
        </w:numPr>
        <w:tabs>
          <w:tab w:val="left" w:pos="974"/>
        </w:tabs>
        <w:spacing w:before="30" w:line="297" w:lineRule="auto"/>
        <w:ind w:left="973" w:right="308"/>
        <w:rPr>
          <w:rFonts w:ascii="Noto Sans Symbols" w:eastAsia="Noto Sans Symbols" w:hAnsi="Noto Sans Symbols" w:cs="Noto Sans Symbols"/>
        </w:rPr>
      </w:pPr>
      <w:r>
        <w:t xml:space="preserve">Le Goff, J. (1969) </w:t>
      </w:r>
      <w:r>
        <w:rPr>
          <w:i/>
          <w:iCs/>
        </w:rPr>
        <w:t>La formación de la cristiandad</w:t>
      </w:r>
      <w:r>
        <w:t xml:space="preserve">, en </w:t>
      </w:r>
      <w:r>
        <w:rPr>
          <w:i/>
          <w:iCs/>
        </w:rPr>
        <w:t>La civilización del occidente medieval</w:t>
      </w:r>
      <w:r>
        <w:t>. Barcelona: Juventud.</w:t>
      </w:r>
    </w:p>
    <w:p w:rsidR="00B02064" w:rsidRDefault="00B02064" w:rsidP="00B02064">
      <w:pPr>
        <w:widowControl w:val="0"/>
        <w:numPr>
          <w:ilvl w:val="0"/>
          <w:numId w:val="10"/>
        </w:numPr>
        <w:tabs>
          <w:tab w:val="left" w:pos="974"/>
        </w:tabs>
        <w:spacing w:before="30"/>
        <w:ind w:hanging="361"/>
        <w:rPr>
          <w:rFonts w:ascii="Noto Sans Symbols" w:eastAsia="Noto Sans Symbols" w:hAnsi="Noto Sans Symbols" w:cs="Noto Sans Symbols"/>
        </w:rPr>
      </w:pPr>
      <w:r>
        <w:t xml:space="preserve">San Agustín. </w:t>
      </w:r>
      <w:r>
        <w:rPr>
          <w:i/>
          <w:iCs/>
        </w:rPr>
        <w:t>El maestro o sobre el lenguaje</w:t>
      </w:r>
      <w:r>
        <w:t>. Trad. Domínguez, A. (2003) Madrid: Trotta</w:t>
      </w:r>
    </w:p>
    <w:p w:rsidR="00B02064" w:rsidRDefault="00B02064" w:rsidP="00B02064">
      <w:pPr>
        <w:widowControl w:val="0"/>
        <w:numPr>
          <w:ilvl w:val="0"/>
          <w:numId w:val="10"/>
        </w:numPr>
        <w:tabs>
          <w:tab w:val="left" w:pos="974"/>
        </w:tabs>
        <w:spacing w:before="173" w:line="297" w:lineRule="auto"/>
        <w:ind w:left="973" w:right="319"/>
        <w:rPr>
          <w:rFonts w:ascii="Noto Sans Symbols" w:eastAsia="Noto Sans Symbols" w:hAnsi="Noto Sans Symbols" w:cs="Noto Sans Symbols"/>
        </w:rPr>
      </w:pPr>
      <w:r>
        <w:t xml:space="preserve">Santo Tomás de Aquino. </w:t>
      </w:r>
      <w:r>
        <w:rPr>
          <w:i/>
          <w:iCs/>
        </w:rPr>
        <w:t xml:space="preserve">El método escolástico. </w:t>
      </w:r>
      <w:r>
        <w:t xml:space="preserve">En: Gadotti, M. (1998). </w:t>
      </w:r>
      <w:r>
        <w:rPr>
          <w:i/>
          <w:iCs/>
        </w:rPr>
        <w:t>Historia de las Ideas Pedagógicas</w:t>
      </w:r>
      <w:r>
        <w:t>. España: Siglo XXI</w:t>
      </w:r>
    </w:p>
    <w:p w:rsidR="00B02064" w:rsidRDefault="00B02064" w:rsidP="00B02064">
      <w:pPr>
        <w:widowControl w:val="0"/>
        <w:numPr>
          <w:ilvl w:val="0"/>
          <w:numId w:val="10"/>
        </w:numPr>
        <w:tabs>
          <w:tab w:val="left" w:pos="974"/>
        </w:tabs>
        <w:spacing w:before="30" w:line="297" w:lineRule="auto"/>
        <w:ind w:left="973" w:right="317"/>
        <w:rPr>
          <w:rFonts w:ascii="Noto Sans Symbols" w:eastAsia="Noto Sans Symbols" w:hAnsi="Noto Sans Symbols" w:cs="Noto Sans Symbols"/>
        </w:rPr>
      </w:pPr>
      <w:r>
        <w:t xml:space="preserve">Santo Tomás de Aquino. </w:t>
      </w:r>
      <w:r>
        <w:rPr>
          <w:i/>
          <w:iCs/>
        </w:rPr>
        <w:t>Suma contra los gentiles</w:t>
      </w:r>
      <w:r>
        <w:t>. Introducción. Buenos Aires: Losada. Páginas escogidas</w:t>
      </w:r>
    </w:p>
    <w:p w:rsidR="00B02064" w:rsidRDefault="00B02064" w:rsidP="00B02064">
      <w:pPr>
        <w:pStyle w:val="Ttulo1"/>
        <w:keepNext w:val="0"/>
        <w:widowControl w:val="0"/>
        <w:spacing w:before="210"/>
        <w:ind w:left="253" w:firstLine="0"/>
        <w:jc w:val="left"/>
        <w:rPr>
          <w:u w:val="none"/>
        </w:rPr>
      </w:pPr>
      <w:r>
        <w:t>UNIDAD 4.</w:t>
      </w:r>
    </w:p>
    <w:p w:rsidR="00B02064" w:rsidRDefault="00B02064" w:rsidP="00B02064">
      <w:pPr>
        <w:widowControl w:val="0"/>
        <w:spacing w:before="11"/>
        <w:ind w:firstLine="0"/>
        <w:rPr>
          <w:b/>
          <w:bCs/>
          <w:sz w:val="23"/>
          <w:szCs w:val="23"/>
        </w:rPr>
      </w:pPr>
    </w:p>
    <w:p w:rsidR="00B02064" w:rsidRDefault="00B02064" w:rsidP="00B02064">
      <w:pPr>
        <w:widowControl w:val="0"/>
        <w:ind w:left="253" w:firstLine="0"/>
        <w:rPr>
          <w:i/>
          <w:iCs/>
        </w:rPr>
      </w:pPr>
      <w:r>
        <w:t>S</w:t>
      </w:r>
      <w:r>
        <w:rPr>
          <w:i/>
          <w:iCs/>
        </w:rPr>
        <w:t>aberes, fundamentos teóricos y prácticas educativas en el Humanismo Renacentista.</w:t>
      </w:r>
    </w:p>
    <w:p w:rsidR="00B02064" w:rsidRDefault="00B02064" w:rsidP="00B02064">
      <w:pPr>
        <w:widowControl w:val="0"/>
        <w:ind w:firstLine="0"/>
        <w:rPr>
          <w:i/>
          <w:iCs/>
        </w:rPr>
      </w:pPr>
    </w:p>
    <w:p w:rsidR="00B02064" w:rsidRDefault="00B02064" w:rsidP="00B02064">
      <w:pPr>
        <w:widowControl w:val="0"/>
        <w:numPr>
          <w:ilvl w:val="0"/>
          <w:numId w:val="8"/>
        </w:numPr>
        <w:tabs>
          <w:tab w:val="left" w:pos="974"/>
        </w:tabs>
        <w:ind w:left="973" w:right="311"/>
        <w:jc w:val="both"/>
        <w:rPr>
          <w:rFonts w:ascii="Courier New" w:eastAsia="Courier New" w:hAnsi="Courier New" w:cs="Courier New"/>
        </w:rPr>
      </w:pPr>
      <w:r>
        <w:t>Consolidación del modelo monárquico y la expansión mercantil en Occidente: la concentración del poder político territorial frente a la disidencia religiosa.</w:t>
      </w:r>
    </w:p>
    <w:p w:rsidR="00B02064" w:rsidRDefault="00B02064" w:rsidP="00B02064">
      <w:pPr>
        <w:widowControl w:val="0"/>
        <w:numPr>
          <w:ilvl w:val="0"/>
          <w:numId w:val="8"/>
        </w:numPr>
        <w:tabs>
          <w:tab w:val="left" w:pos="974"/>
        </w:tabs>
        <w:ind w:hanging="361"/>
        <w:jc w:val="both"/>
        <w:rPr>
          <w:rFonts w:ascii="Courier New" w:eastAsia="Courier New" w:hAnsi="Courier New" w:cs="Courier New"/>
        </w:rPr>
      </w:pPr>
      <w:r>
        <w:t>Los albores de la Ciencia. Fundamentos filosóficos</w:t>
      </w:r>
    </w:p>
    <w:p w:rsidR="00B02064" w:rsidRDefault="00B02064" w:rsidP="00B02064">
      <w:pPr>
        <w:widowControl w:val="0"/>
        <w:numPr>
          <w:ilvl w:val="0"/>
          <w:numId w:val="8"/>
        </w:numPr>
        <w:tabs>
          <w:tab w:val="left" w:pos="974"/>
        </w:tabs>
        <w:ind w:left="973" w:right="314"/>
        <w:jc w:val="both"/>
        <w:rPr>
          <w:rFonts w:ascii="Courier New" w:eastAsia="Courier New" w:hAnsi="Courier New" w:cs="Courier New"/>
        </w:rPr>
      </w:pPr>
      <w:r>
        <w:t>Impacto del Humanismo sobre los saberes y las prácticas educativas: los colegios y las Academias. Nuevos modos de conocer: racionalismo y empirismo. El nacimiento del paradigma científico</w:t>
      </w:r>
    </w:p>
    <w:p w:rsidR="00B02064" w:rsidRDefault="00B02064" w:rsidP="00B02064">
      <w:pPr>
        <w:widowControl w:val="0"/>
        <w:numPr>
          <w:ilvl w:val="0"/>
          <w:numId w:val="8"/>
        </w:numPr>
        <w:tabs>
          <w:tab w:val="left" w:pos="974"/>
        </w:tabs>
        <w:ind w:left="973" w:right="320"/>
        <w:jc w:val="both"/>
        <w:rPr>
          <w:rFonts w:ascii="Courier New" w:eastAsia="Courier New" w:hAnsi="Courier New" w:cs="Courier New"/>
        </w:rPr>
      </w:pPr>
      <w:r>
        <w:t>El programa educativo del Humanismo. Reforma, Contrarreforma y el llamado Barroco Educativo</w:t>
      </w:r>
    </w:p>
    <w:p w:rsidR="00B02064" w:rsidRDefault="00B02064" w:rsidP="00B02064">
      <w:pPr>
        <w:widowControl w:val="0"/>
        <w:numPr>
          <w:ilvl w:val="0"/>
          <w:numId w:val="8"/>
        </w:numPr>
        <w:tabs>
          <w:tab w:val="left" w:pos="974"/>
        </w:tabs>
        <w:ind w:left="973" w:right="314"/>
        <w:jc w:val="both"/>
        <w:rPr>
          <w:rFonts w:ascii="Courier New" w:eastAsia="Courier New" w:hAnsi="Courier New" w:cs="Courier New"/>
        </w:rPr>
      </w:pPr>
      <w:r>
        <w:t>Precursores de la Educación en el Renacimiento Pedagógico (Da Feltre, Vives, Montaigne, Erasmo, Lutero, Melanchton, Calvino, Bacon)</w:t>
      </w:r>
    </w:p>
    <w:p w:rsidR="00B02064" w:rsidRDefault="00B02064" w:rsidP="00B02064">
      <w:pPr>
        <w:widowControl w:val="0"/>
        <w:numPr>
          <w:ilvl w:val="0"/>
          <w:numId w:val="8"/>
        </w:numPr>
        <w:tabs>
          <w:tab w:val="left" w:pos="974"/>
        </w:tabs>
        <w:ind w:left="973" w:right="305"/>
        <w:jc w:val="both"/>
        <w:rPr>
          <w:rFonts w:ascii="Courier New" w:eastAsia="Courier New" w:hAnsi="Courier New" w:cs="Courier New"/>
        </w:rPr>
      </w:pPr>
      <w:r>
        <w:t xml:space="preserve">La institucionalización de nuevas prácticas educativas en el contexto de las reformas religiosas. Las zonas reformadas y la Compañía de Jesús. La pedagogía jesuítica y la </w:t>
      </w:r>
      <w:r>
        <w:rPr>
          <w:i/>
          <w:iCs/>
        </w:rPr>
        <w:t xml:space="preserve">Ratio Studiorum. </w:t>
      </w:r>
      <w:r>
        <w:t>San Ignacio de Loyola</w:t>
      </w:r>
    </w:p>
    <w:p w:rsidR="00B02064" w:rsidRDefault="00B02064" w:rsidP="00B02064">
      <w:pPr>
        <w:widowControl w:val="0"/>
        <w:numPr>
          <w:ilvl w:val="0"/>
          <w:numId w:val="8"/>
        </w:numPr>
        <w:tabs>
          <w:tab w:val="left" w:pos="974"/>
        </w:tabs>
        <w:ind w:hanging="361"/>
        <w:jc w:val="both"/>
        <w:rPr>
          <w:rFonts w:ascii="Courier New" w:eastAsia="Courier New" w:hAnsi="Courier New" w:cs="Courier New"/>
        </w:rPr>
      </w:pPr>
      <w:r>
        <w:t>El método monitorial y la Pedagogía Lancaster</w:t>
      </w:r>
    </w:p>
    <w:p w:rsidR="00B02064" w:rsidRDefault="00B02064" w:rsidP="00B02064">
      <w:pPr>
        <w:widowControl w:val="0"/>
        <w:ind w:firstLine="0"/>
      </w:pPr>
    </w:p>
    <w:p w:rsidR="00B02064" w:rsidRDefault="00B02064" w:rsidP="00B02064">
      <w:pPr>
        <w:pStyle w:val="Ttulo1"/>
        <w:keepNext w:val="0"/>
        <w:widowControl w:val="0"/>
        <w:ind w:left="253" w:firstLine="0"/>
        <w:jc w:val="left"/>
        <w:rPr>
          <w:u w:val="none"/>
        </w:rPr>
        <w:sectPr w:rsidR="00B02064">
          <w:pgSz w:w="11906" w:h="16838"/>
          <w:pgMar w:top="1340" w:right="840" w:bottom="1500" w:left="880" w:header="0" w:footer="1238" w:gutter="0"/>
          <w:cols w:space="720"/>
        </w:sectPr>
      </w:pPr>
      <w:r>
        <w:t>BIBLIOGRAFÍA UNIDAD 4.</w:t>
      </w:r>
    </w:p>
    <w:p w:rsidR="00B02064" w:rsidRDefault="00B02064" w:rsidP="00B02064">
      <w:pPr>
        <w:widowControl w:val="0"/>
        <w:numPr>
          <w:ilvl w:val="0"/>
          <w:numId w:val="10"/>
        </w:numPr>
        <w:tabs>
          <w:tab w:val="left" w:pos="974"/>
        </w:tabs>
        <w:spacing w:before="74" w:line="297" w:lineRule="auto"/>
        <w:ind w:left="973" w:right="310"/>
        <w:rPr>
          <w:rFonts w:ascii="Noto Sans Symbols" w:eastAsia="Noto Sans Symbols" w:hAnsi="Noto Sans Symbols" w:cs="Noto Sans Symbols"/>
        </w:rPr>
      </w:pPr>
      <w:r>
        <w:lastRenderedPageBreak/>
        <w:t xml:space="preserve">Durkheim, É. (1905/1992) </w:t>
      </w:r>
      <w:r>
        <w:rPr>
          <w:i/>
          <w:iCs/>
        </w:rPr>
        <w:t>Los Jesuitas. El sistema de los Jesuitas y el de la Universidad</w:t>
      </w:r>
      <w:r>
        <w:t xml:space="preserve">, en: </w:t>
      </w:r>
      <w:r>
        <w:rPr>
          <w:i/>
          <w:iCs/>
        </w:rPr>
        <w:t>Historia de la educación y de la pedagogía</w:t>
      </w:r>
      <w:r>
        <w:t>. Madrid: La Piqueta</w:t>
      </w:r>
    </w:p>
    <w:p w:rsidR="00B02064" w:rsidRDefault="00B02064" w:rsidP="00B02064">
      <w:pPr>
        <w:widowControl w:val="0"/>
        <w:numPr>
          <w:ilvl w:val="0"/>
          <w:numId w:val="10"/>
        </w:numPr>
        <w:tabs>
          <w:tab w:val="left" w:pos="974"/>
        </w:tabs>
        <w:spacing w:before="30" w:line="297" w:lineRule="auto"/>
        <w:ind w:left="973" w:right="307"/>
        <w:rPr>
          <w:rFonts w:ascii="Noto Sans Symbols" w:eastAsia="Noto Sans Symbols" w:hAnsi="Noto Sans Symbols" w:cs="Noto Sans Symbols"/>
        </w:rPr>
      </w:pPr>
      <w:r>
        <w:t xml:space="preserve">Gadotti, M. (1998) </w:t>
      </w:r>
      <w:r>
        <w:rPr>
          <w:i/>
          <w:iCs/>
        </w:rPr>
        <w:t xml:space="preserve">Las reglas del profesor en la Ratio Studiorum. </w:t>
      </w:r>
      <w:r>
        <w:t xml:space="preserve">En: </w:t>
      </w:r>
      <w:r>
        <w:rPr>
          <w:i/>
          <w:iCs/>
        </w:rPr>
        <w:t>Historia de las Ideas Pedagógicas</w:t>
      </w:r>
      <w:r>
        <w:t>. España: Siglo XXI</w:t>
      </w:r>
    </w:p>
    <w:p w:rsidR="00B02064" w:rsidRDefault="00B02064" w:rsidP="00B02064">
      <w:pPr>
        <w:widowControl w:val="0"/>
        <w:numPr>
          <w:ilvl w:val="0"/>
          <w:numId w:val="10"/>
        </w:numPr>
        <w:tabs>
          <w:tab w:val="left" w:pos="974"/>
        </w:tabs>
        <w:spacing w:before="30"/>
        <w:ind w:hanging="361"/>
        <w:rPr>
          <w:rFonts w:ascii="Noto Sans Symbols" w:eastAsia="Noto Sans Symbols" w:hAnsi="Noto Sans Symbols" w:cs="Noto Sans Symbols"/>
        </w:rPr>
      </w:pPr>
      <w:r>
        <w:t xml:space="preserve">Grvitz, S. (2007) </w:t>
      </w:r>
      <w:r>
        <w:rPr>
          <w:i/>
          <w:iCs/>
        </w:rPr>
        <w:t>La Educación ayer, hoy y mañana</w:t>
      </w:r>
      <w:r>
        <w:t>. Buenos Aires: Aique. Buenos Aires</w:t>
      </w:r>
    </w:p>
    <w:p w:rsidR="00B02064" w:rsidRDefault="00B02064" w:rsidP="00B02064">
      <w:pPr>
        <w:widowControl w:val="0"/>
        <w:numPr>
          <w:ilvl w:val="0"/>
          <w:numId w:val="10"/>
        </w:numPr>
        <w:tabs>
          <w:tab w:val="left" w:pos="974"/>
        </w:tabs>
        <w:spacing w:before="173" w:line="297" w:lineRule="auto"/>
        <w:ind w:left="973" w:right="305"/>
        <w:rPr>
          <w:rFonts w:ascii="Noto Sans Symbols" w:eastAsia="Noto Sans Symbols" w:hAnsi="Noto Sans Symbols" w:cs="Noto Sans Symbols"/>
        </w:rPr>
      </w:pPr>
      <w:r>
        <w:t xml:space="preserve">Lutero, M. </w:t>
      </w:r>
      <w:r>
        <w:rPr>
          <w:i/>
          <w:iCs/>
        </w:rPr>
        <w:t xml:space="preserve">La educación Protestante. </w:t>
      </w:r>
      <w:r>
        <w:t xml:space="preserve">En: Gadotti, M. (1998). </w:t>
      </w:r>
      <w:r>
        <w:rPr>
          <w:i/>
          <w:iCs/>
        </w:rPr>
        <w:t>Historia de las Ideas Pedagógicas</w:t>
      </w:r>
      <w:r>
        <w:t>. España: Siglo XXI</w:t>
      </w:r>
    </w:p>
    <w:p w:rsidR="00B02064" w:rsidRDefault="00B02064" w:rsidP="00B02064">
      <w:pPr>
        <w:widowControl w:val="0"/>
        <w:numPr>
          <w:ilvl w:val="0"/>
          <w:numId w:val="10"/>
        </w:numPr>
        <w:tabs>
          <w:tab w:val="left" w:pos="974"/>
        </w:tabs>
        <w:spacing w:before="29"/>
        <w:ind w:hanging="361"/>
        <w:rPr>
          <w:rFonts w:ascii="Noto Sans Symbols" w:eastAsia="Noto Sans Symbols" w:hAnsi="Noto Sans Symbols" w:cs="Noto Sans Symbols"/>
        </w:rPr>
      </w:pPr>
      <w:r>
        <w:t xml:space="preserve">Luzuriaga, L. (1968) </w:t>
      </w:r>
      <w:r>
        <w:rPr>
          <w:i/>
          <w:iCs/>
        </w:rPr>
        <w:t>Antología pedagógica</w:t>
      </w:r>
      <w:r>
        <w:t>. Buenos Aires: Losada</w:t>
      </w:r>
    </w:p>
    <w:p w:rsidR="00B02064" w:rsidRDefault="00B02064" w:rsidP="00B02064">
      <w:pPr>
        <w:widowControl w:val="0"/>
        <w:numPr>
          <w:ilvl w:val="0"/>
          <w:numId w:val="10"/>
        </w:numPr>
        <w:tabs>
          <w:tab w:val="left" w:pos="974"/>
        </w:tabs>
        <w:spacing w:before="173"/>
        <w:ind w:hanging="361"/>
        <w:rPr>
          <w:rFonts w:ascii="Noto Sans Symbols" w:eastAsia="Noto Sans Symbols" w:hAnsi="Noto Sans Symbols" w:cs="Noto Sans Symbols"/>
        </w:rPr>
      </w:pPr>
      <w:r>
        <w:t xml:space="preserve">Montaigne, M. de. </w:t>
      </w:r>
      <w:r>
        <w:rPr>
          <w:i/>
          <w:iCs/>
        </w:rPr>
        <w:t>Ensayos</w:t>
      </w:r>
      <w:r>
        <w:t xml:space="preserve">. En: </w:t>
      </w:r>
      <w:r>
        <w:rPr>
          <w:i/>
          <w:iCs/>
        </w:rPr>
        <w:t xml:space="preserve">Los pensadores. </w:t>
      </w:r>
      <w:r>
        <w:t>Trad. Milliet, S. (1972) San Pablo: Abril</w:t>
      </w:r>
    </w:p>
    <w:p w:rsidR="00B02064" w:rsidRDefault="00B02064" w:rsidP="00B02064">
      <w:pPr>
        <w:widowControl w:val="0"/>
        <w:numPr>
          <w:ilvl w:val="0"/>
          <w:numId w:val="10"/>
        </w:numPr>
        <w:tabs>
          <w:tab w:val="left" w:pos="974"/>
        </w:tabs>
        <w:spacing w:before="173" w:line="297" w:lineRule="auto"/>
        <w:ind w:left="973" w:right="317"/>
        <w:rPr>
          <w:rFonts w:ascii="Noto Sans Symbols" w:eastAsia="Noto Sans Symbols" w:hAnsi="Noto Sans Symbols" w:cs="Noto Sans Symbols"/>
        </w:rPr>
      </w:pPr>
      <w:r>
        <w:t xml:space="preserve">Rabelais. </w:t>
      </w:r>
      <w:r>
        <w:rPr>
          <w:i/>
          <w:iCs/>
        </w:rPr>
        <w:t>Gargantúa y Pantagruel</w:t>
      </w:r>
      <w:r>
        <w:t>. Trad. Suero, T y Claramunda, J. (1982) Buenos Aires: Hyspamerica (Selección de textos de la Cátedra)</w:t>
      </w:r>
    </w:p>
    <w:p w:rsidR="00B02064" w:rsidRDefault="00B02064" w:rsidP="00B02064">
      <w:pPr>
        <w:widowControl w:val="0"/>
        <w:numPr>
          <w:ilvl w:val="0"/>
          <w:numId w:val="10"/>
        </w:numPr>
        <w:tabs>
          <w:tab w:val="left" w:pos="974"/>
        </w:tabs>
        <w:spacing w:before="30" w:line="297" w:lineRule="auto"/>
        <w:ind w:left="973" w:right="308"/>
        <w:rPr>
          <w:rFonts w:ascii="Noto Sans Symbols" w:eastAsia="Noto Sans Symbols" w:hAnsi="Noto Sans Symbols" w:cs="Noto Sans Symbols"/>
        </w:rPr>
      </w:pPr>
      <w:r>
        <w:t xml:space="preserve">Vives, L. </w:t>
      </w:r>
      <w:r>
        <w:rPr>
          <w:i/>
          <w:iCs/>
        </w:rPr>
        <w:t>Diálogos sobre la educación</w:t>
      </w:r>
      <w:r>
        <w:t>. Trad. Rodríguez Santidrián, P. (1987). Madrid: Alianza.</w:t>
      </w:r>
    </w:p>
    <w:p w:rsidR="00B02064" w:rsidRDefault="00B02064" w:rsidP="00B02064">
      <w:pPr>
        <w:pStyle w:val="Ttulo1"/>
        <w:keepNext w:val="0"/>
        <w:widowControl w:val="0"/>
        <w:spacing w:before="210"/>
        <w:ind w:left="253" w:firstLine="0"/>
        <w:jc w:val="left"/>
        <w:rPr>
          <w:u w:val="none"/>
        </w:rPr>
      </w:pPr>
      <w:r>
        <w:t>UNIDAD 5.</w:t>
      </w:r>
    </w:p>
    <w:p w:rsidR="00B02064" w:rsidRDefault="00B02064" w:rsidP="00B02064">
      <w:pPr>
        <w:widowControl w:val="0"/>
        <w:spacing w:before="11"/>
        <w:ind w:firstLine="0"/>
        <w:rPr>
          <w:b/>
          <w:bCs/>
          <w:sz w:val="23"/>
          <w:szCs w:val="23"/>
        </w:rPr>
      </w:pPr>
    </w:p>
    <w:p w:rsidR="00B02064" w:rsidRDefault="00B02064" w:rsidP="00B02064">
      <w:pPr>
        <w:widowControl w:val="0"/>
        <w:ind w:left="253" w:firstLine="0"/>
        <w:rPr>
          <w:i/>
          <w:iCs/>
        </w:rPr>
      </w:pPr>
      <w:r>
        <w:rPr>
          <w:i/>
          <w:iCs/>
        </w:rPr>
        <w:t>Rescatar los fundamentos y las tradiciones pedagógicas</w:t>
      </w:r>
    </w:p>
    <w:p w:rsidR="00B02064" w:rsidRDefault="00B02064" w:rsidP="00B02064">
      <w:pPr>
        <w:widowControl w:val="0"/>
        <w:ind w:firstLine="0"/>
        <w:rPr>
          <w:i/>
          <w:iCs/>
        </w:rPr>
      </w:pPr>
    </w:p>
    <w:p w:rsidR="00B02064" w:rsidRDefault="00B02064" w:rsidP="00B02064">
      <w:pPr>
        <w:widowControl w:val="0"/>
        <w:numPr>
          <w:ilvl w:val="0"/>
          <w:numId w:val="8"/>
        </w:numPr>
        <w:tabs>
          <w:tab w:val="left" w:pos="974"/>
        </w:tabs>
        <w:ind w:left="973" w:right="314"/>
        <w:rPr>
          <w:rFonts w:ascii="Courier New" w:eastAsia="Courier New" w:hAnsi="Courier New" w:cs="Courier New"/>
        </w:rPr>
      </w:pPr>
      <w:r>
        <w:t>El estudio del hecho educativo desde sus fundamentos como herramienta para la construcción de una teoría educativa como práctica histórico-socio-cultural</w:t>
      </w:r>
    </w:p>
    <w:p w:rsidR="00B02064" w:rsidRDefault="00B02064" w:rsidP="00B02064">
      <w:pPr>
        <w:widowControl w:val="0"/>
        <w:numPr>
          <w:ilvl w:val="0"/>
          <w:numId w:val="8"/>
        </w:numPr>
        <w:tabs>
          <w:tab w:val="left" w:pos="974"/>
        </w:tabs>
        <w:ind w:hanging="361"/>
        <w:rPr>
          <w:rFonts w:ascii="Courier New" w:eastAsia="Courier New" w:hAnsi="Courier New" w:cs="Courier New"/>
        </w:rPr>
      </w:pPr>
      <w:r>
        <w:t>Viejos y nuevos interrogantes de la Pedagogía.</w:t>
      </w:r>
    </w:p>
    <w:p w:rsidR="00B02064" w:rsidRDefault="00B02064" w:rsidP="00B02064">
      <w:pPr>
        <w:widowControl w:val="0"/>
        <w:numPr>
          <w:ilvl w:val="0"/>
          <w:numId w:val="8"/>
        </w:numPr>
        <w:tabs>
          <w:tab w:val="left" w:pos="974"/>
        </w:tabs>
        <w:ind w:hanging="361"/>
        <w:rPr>
          <w:rFonts w:ascii="Courier New" w:eastAsia="Courier New" w:hAnsi="Courier New" w:cs="Courier New"/>
        </w:rPr>
      </w:pPr>
      <w:r>
        <w:t>Fundamentos y Teorías de la Educación y su correlato en los Enfoques de la Enseñanza.</w:t>
      </w:r>
    </w:p>
    <w:p w:rsidR="00B02064" w:rsidRDefault="00B02064" w:rsidP="00B02064">
      <w:pPr>
        <w:widowControl w:val="0"/>
        <w:ind w:firstLine="0"/>
      </w:pPr>
    </w:p>
    <w:p w:rsidR="00B02064" w:rsidRDefault="00B02064" w:rsidP="00B02064">
      <w:pPr>
        <w:pStyle w:val="Ttulo1"/>
        <w:keepNext w:val="0"/>
        <w:widowControl w:val="0"/>
        <w:ind w:left="253" w:firstLine="0"/>
        <w:jc w:val="left"/>
        <w:rPr>
          <w:u w:val="none"/>
        </w:rPr>
      </w:pPr>
      <w:r>
        <w:t>BIBLIOGRAFÍA UNIDAD 5.</w:t>
      </w:r>
    </w:p>
    <w:p w:rsidR="00B02064" w:rsidRDefault="00B02064" w:rsidP="00B02064">
      <w:pPr>
        <w:widowControl w:val="0"/>
        <w:spacing w:before="4"/>
        <w:ind w:firstLine="0"/>
        <w:rPr>
          <w:b/>
          <w:bCs/>
          <w:sz w:val="32"/>
          <w:szCs w:val="32"/>
        </w:rPr>
      </w:pPr>
    </w:p>
    <w:p w:rsidR="00B02064" w:rsidRDefault="00B02064" w:rsidP="00B02064">
      <w:pPr>
        <w:widowControl w:val="0"/>
        <w:numPr>
          <w:ilvl w:val="0"/>
          <w:numId w:val="10"/>
        </w:numPr>
        <w:tabs>
          <w:tab w:val="left" w:pos="974"/>
        </w:tabs>
        <w:ind w:left="973"/>
        <w:rPr>
          <w:rFonts w:ascii="Noto Sans Symbols" w:eastAsia="Noto Sans Symbols" w:hAnsi="Noto Sans Symbols" w:cs="Noto Sans Symbols"/>
          <w:i/>
          <w:iCs/>
        </w:rPr>
      </w:pPr>
      <w:r>
        <w:t xml:space="preserve">Alliaud, A. y Feeney, S, (2004) </w:t>
      </w:r>
      <w:r>
        <w:rPr>
          <w:i/>
          <w:iCs/>
        </w:rPr>
        <w:t>Hacia la recuperación del sentido de la Pedagogía en la</w:t>
      </w:r>
    </w:p>
    <w:p w:rsidR="00B02064" w:rsidRDefault="00B02064" w:rsidP="00B02064">
      <w:pPr>
        <w:widowControl w:val="0"/>
        <w:spacing w:before="77"/>
        <w:ind w:left="973" w:firstLine="0"/>
      </w:pPr>
      <w:r>
        <w:rPr>
          <w:i/>
          <w:iCs/>
        </w:rPr>
        <w:t>formación docente</w:t>
      </w:r>
      <w:r>
        <w:t>. 2do Congreso Internacional de Educación. Argentina: Universidad Nacional del Litoral</w:t>
      </w:r>
    </w:p>
    <w:p w:rsidR="00B02064" w:rsidRDefault="00B02064" w:rsidP="00B02064">
      <w:pPr>
        <w:widowControl w:val="0"/>
        <w:numPr>
          <w:ilvl w:val="0"/>
          <w:numId w:val="10"/>
        </w:numPr>
        <w:tabs>
          <w:tab w:val="left" w:pos="974"/>
        </w:tabs>
        <w:spacing w:before="96" w:line="297" w:lineRule="auto"/>
        <w:ind w:left="973" w:right="313"/>
        <w:rPr>
          <w:rFonts w:ascii="Noto Sans Symbols" w:eastAsia="Noto Sans Symbols" w:hAnsi="Noto Sans Symbols" w:cs="Noto Sans Symbols"/>
        </w:rPr>
      </w:pPr>
      <w:r>
        <w:t xml:space="preserve">Antelo, E. (2005) </w:t>
      </w:r>
      <w:r>
        <w:rPr>
          <w:i/>
          <w:iCs/>
        </w:rPr>
        <w:t xml:space="preserve">Notas sobre la (incalculable) experiencia de educar. En Educar: ese acto político. </w:t>
      </w:r>
      <w:r>
        <w:t>Buenos Aires: Editorial del Estante</w:t>
      </w:r>
    </w:p>
    <w:p w:rsidR="00B02064" w:rsidRDefault="00B02064" w:rsidP="00B02064">
      <w:pPr>
        <w:widowControl w:val="0"/>
        <w:numPr>
          <w:ilvl w:val="0"/>
          <w:numId w:val="10"/>
        </w:numPr>
        <w:tabs>
          <w:tab w:val="left" w:pos="974"/>
          <w:tab w:val="left" w:pos="6386"/>
        </w:tabs>
        <w:spacing w:before="30" w:line="297" w:lineRule="auto"/>
        <w:ind w:left="973" w:right="318"/>
        <w:rPr>
          <w:rFonts w:ascii="Noto Sans Symbols" w:eastAsia="Noto Sans Symbols" w:hAnsi="Noto Sans Symbols" w:cs="Noto Sans Symbols"/>
        </w:rPr>
      </w:pPr>
      <w:r>
        <w:t xml:space="preserve">Bourdieu, P. </w:t>
      </w:r>
      <w:r>
        <w:rPr>
          <w:i/>
          <w:iCs/>
        </w:rPr>
        <w:t>Sistemas de enseñanza y sistemas de</w:t>
      </w:r>
      <w:r>
        <w:rPr>
          <w:i/>
          <w:iCs/>
        </w:rPr>
        <w:tab/>
        <w:t xml:space="preserve">pensamiento. </w:t>
      </w:r>
      <w:r>
        <w:t xml:space="preserve">En Sacristán y Perez Gomez. (1989) </w:t>
      </w:r>
      <w:r>
        <w:rPr>
          <w:i/>
          <w:iCs/>
        </w:rPr>
        <w:t>La enseñanza: su teoría y su práctica</w:t>
      </w:r>
      <w:r>
        <w:t>. Madrid: AKAL/Universitaria</w:t>
      </w:r>
    </w:p>
    <w:p w:rsidR="00B02064" w:rsidRDefault="00B02064" w:rsidP="00B02064">
      <w:pPr>
        <w:pStyle w:val="Ttulo1"/>
        <w:keepNext w:val="0"/>
        <w:widowControl w:val="0"/>
        <w:spacing w:before="210"/>
        <w:ind w:left="253" w:firstLine="0"/>
        <w:jc w:val="left"/>
        <w:rPr>
          <w:u w:val="none"/>
        </w:rPr>
      </w:pPr>
      <w:bookmarkStart w:id="2" w:name="_heading=h.wwaqs57mex85" w:colFirst="0" w:colLast="0"/>
      <w:bookmarkEnd w:id="2"/>
      <w:r>
        <w:t>BIBLIOGRAFÍA COMPLEMENTARIA:</w:t>
      </w:r>
    </w:p>
    <w:p w:rsidR="00B02064" w:rsidRDefault="00B02064" w:rsidP="00B02064">
      <w:pPr>
        <w:widowControl w:val="0"/>
        <w:spacing w:before="4"/>
        <w:ind w:firstLine="0"/>
        <w:rPr>
          <w:b/>
          <w:bCs/>
          <w:sz w:val="32"/>
          <w:szCs w:val="32"/>
        </w:rPr>
      </w:pPr>
    </w:p>
    <w:p w:rsidR="00B02064" w:rsidRDefault="00B02064" w:rsidP="00B02064">
      <w:pPr>
        <w:widowControl w:val="0"/>
        <w:numPr>
          <w:ilvl w:val="0"/>
          <w:numId w:val="10"/>
        </w:numPr>
        <w:tabs>
          <w:tab w:val="left" w:pos="974"/>
        </w:tabs>
        <w:ind w:hanging="361"/>
        <w:rPr>
          <w:rFonts w:ascii="Noto Sans Symbols" w:eastAsia="Noto Sans Symbols" w:hAnsi="Noto Sans Symbols" w:cs="Noto Sans Symbols"/>
        </w:rPr>
      </w:pPr>
      <w:r>
        <w:t xml:space="preserve">Aristóteles. </w:t>
      </w:r>
      <w:r>
        <w:rPr>
          <w:i/>
          <w:iCs/>
        </w:rPr>
        <w:t>Ética nicomaquea</w:t>
      </w:r>
      <w:r>
        <w:t>. Trad. Sinnott, E. (2007) Buenos Aires: Colihue</w:t>
      </w:r>
    </w:p>
    <w:p w:rsidR="00B02064" w:rsidRDefault="00B02064" w:rsidP="00B02064">
      <w:pPr>
        <w:widowControl w:val="0"/>
        <w:numPr>
          <w:ilvl w:val="0"/>
          <w:numId w:val="10"/>
        </w:numPr>
        <w:tabs>
          <w:tab w:val="left" w:pos="974"/>
        </w:tabs>
        <w:spacing w:before="173"/>
        <w:ind w:hanging="361"/>
        <w:rPr>
          <w:rFonts w:ascii="Noto Sans Symbols" w:eastAsia="Noto Sans Symbols" w:hAnsi="Noto Sans Symbols" w:cs="Noto Sans Symbols"/>
        </w:rPr>
      </w:pPr>
      <w:r>
        <w:t xml:space="preserve">Aristóteles. </w:t>
      </w:r>
      <w:r>
        <w:rPr>
          <w:i/>
          <w:iCs/>
        </w:rPr>
        <w:t>Política</w:t>
      </w:r>
      <w:r>
        <w:t>. Trad. García Valdés, M. (1982). Madrid: Gredos</w:t>
      </w:r>
    </w:p>
    <w:p w:rsidR="00B02064" w:rsidRDefault="00B02064" w:rsidP="00B02064">
      <w:pPr>
        <w:widowControl w:val="0"/>
        <w:numPr>
          <w:ilvl w:val="0"/>
          <w:numId w:val="10"/>
        </w:numPr>
        <w:tabs>
          <w:tab w:val="left" w:pos="974"/>
        </w:tabs>
        <w:spacing w:before="173" w:line="297" w:lineRule="auto"/>
        <w:ind w:left="973" w:right="311"/>
        <w:rPr>
          <w:rFonts w:ascii="Noto Sans Symbols" w:eastAsia="Noto Sans Symbols" w:hAnsi="Noto Sans Symbols" w:cs="Noto Sans Symbols"/>
        </w:rPr>
        <w:sectPr w:rsidR="00B02064">
          <w:pgSz w:w="11906" w:h="16838"/>
          <w:pgMar w:top="1440" w:right="840" w:bottom="1480" w:left="880" w:header="0" w:footer="1238" w:gutter="0"/>
          <w:cols w:space="720"/>
        </w:sectPr>
      </w:pPr>
      <w:r>
        <w:t xml:space="preserve">Bowen, J., </w:t>
      </w:r>
      <w:r>
        <w:rPr>
          <w:i/>
          <w:iCs/>
        </w:rPr>
        <w:t>Historia de la educación occidental</w:t>
      </w:r>
      <w:r>
        <w:t>. Trad. de J. López. (1979) vol. 2. Barcelona: Herder</w:t>
      </w:r>
    </w:p>
    <w:p w:rsidR="00B02064" w:rsidRDefault="00B02064" w:rsidP="00B02064">
      <w:pPr>
        <w:widowControl w:val="0"/>
        <w:numPr>
          <w:ilvl w:val="0"/>
          <w:numId w:val="10"/>
        </w:numPr>
        <w:tabs>
          <w:tab w:val="left" w:pos="974"/>
        </w:tabs>
        <w:spacing w:before="74" w:line="297" w:lineRule="auto"/>
        <w:ind w:left="973" w:right="305"/>
        <w:rPr>
          <w:rFonts w:ascii="Noto Sans Symbols" w:eastAsia="Noto Sans Symbols" w:hAnsi="Noto Sans Symbols" w:cs="Noto Sans Symbols"/>
        </w:rPr>
      </w:pPr>
      <w:r>
        <w:lastRenderedPageBreak/>
        <w:t xml:space="preserve">Cahill, T. (2006) </w:t>
      </w:r>
      <w:r>
        <w:rPr>
          <w:i/>
          <w:iCs/>
        </w:rPr>
        <w:t>De cómo los irlandeses salvaron la civilización</w:t>
      </w:r>
      <w:r>
        <w:t>. Bogotá: Verticales de Bolsillo</w:t>
      </w:r>
    </w:p>
    <w:p w:rsidR="00B02064" w:rsidRDefault="00B02064" w:rsidP="00B02064">
      <w:pPr>
        <w:widowControl w:val="0"/>
        <w:numPr>
          <w:ilvl w:val="0"/>
          <w:numId w:val="10"/>
        </w:numPr>
        <w:tabs>
          <w:tab w:val="left" w:pos="974"/>
        </w:tabs>
        <w:spacing w:before="30"/>
        <w:ind w:hanging="361"/>
        <w:rPr>
          <w:rFonts w:ascii="Noto Sans Symbols" w:eastAsia="Noto Sans Symbols" w:hAnsi="Noto Sans Symbols" w:cs="Noto Sans Symbols"/>
        </w:rPr>
      </w:pPr>
      <w:r>
        <w:t xml:space="preserve">Calvo Martínez, T. (1992) </w:t>
      </w:r>
      <w:r>
        <w:rPr>
          <w:i/>
          <w:iCs/>
        </w:rPr>
        <w:t>De los sofistas a Platón: política y pensamiento</w:t>
      </w:r>
      <w:r>
        <w:t>. Madrid: Cincel</w:t>
      </w:r>
    </w:p>
    <w:p w:rsidR="00B02064" w:rsidRDefault="00B02064" w:rsidP="00B02064">
      <w:pPr>
        <w:widowControl w:val="0"/>
        <w:numPr>
          <w:ilvl w:val="0"/>
          <w:numId w:val="10"/>
        </w:numPr>
        <w:tabs>
          <w:tab w:val="left" w:pos="974"/>
        </w:tabs>
        <w:spacing w:before="173"/>
        <w:ind w:hanging="361"/>
        <w:rPr>
          <w:rFonts w:ascii="Noto Sans Symbols" w:eastAsia="Noto Sans Symbols" w:hAnsi="Noto Sans Symbols" w:cs="Noto Sans Symbols"/>
        </w:rPr>
      </w:pPr>
      <w:r>
        <w:t xml:space="preserve">Cicerón. </w:t>
      </w:r>
      <w:r>
        <w:rPr>
          <w:i/>
          <w:iCs/>
        </w:rPr>
        <w:t>De los deberes</w:t>
      </w:r>
      <w:r>
        <w:t>. Trad. Estrada Morán, B. (1962). México: UNAM</w:t>
      </w:r>
    </w:p>
    <w:p w:rsidR="00B02064" w:rsidRDefault="00B02064" w:rsidP="00B02064">
      <w:pPr>
        <w:widowControl w:val="0"/>
        <w:numPr>
          <w:ilvl w:val="0"/>
          <w:numId w:val="10"/>
        </w:numPr>
        <w:tabs>
          <w:tab w:val="left" w:pos="974"/>
        </w:tabs>
        <w:spacing w:before="172"/>
        <w:ind w:hanging="361"/>
        <w:rPr>
          <w:rFonts w:ascii="Noto Sans Symbols" w:eastAsia="Noto Sans Symbols" w:hAnsi="Noto Sans Symbols" w:cs="Noto Sans Symbols"/>
        </w:rPr>
      </w:pPr>
      <w:r>
        <w:t xml:space="preserve">Cipolla, C. (1970). </w:t>
      </w:r>
      <w:r>
        <w:rPr>
          <w:i/>
          <w:iCs/>
        </w:rPr>
        <w:t>Educación y desarrollo en Occidente</w:t>
      </w:r>
      <w:r>
        <w:t>. Barcelona: Ariel.</w:t>
      </w:r>
    </w:p>
    <w:p w:rsidR="00B02064" w:rsidRDefault="00B02064" w:rsidP="00B02064">
      <w:pPr>
        <w:widowControl w:val="0"/>
        <w:numPr>
          <w:ilvl w:val="0"/>
          <w:numId w:val="10"/>
        </w:numPr>
        <w:tabs>
          <w:tab w:val="left" w:pos="974"/>
        </w:tabs>
        <w:spacing w:before="173"/>
        <w:ind w:hanging="361"/>
        <w:rPr>
          <w:rFonts w:ascii="Noto Sans Symbols" w:eastAsia="Noto Sans Symbols" w:hAnsi="Noto Sans Symbols" w:cs="Noto Sans Symbols"/>
        </w:rPr>
      </w:pPr>
      <w:r>
        <w:t xml:space="preserve">Degl’Innocenti, M. M. (2002) </w:t>
      </w:r>
      <w:r>
        <w:rPr>
          <w:i/>
          <w:iCs/>
        </w:rPr>
        <w:t xml:space="preserve">Educación, Escuela y Pedagogía. </w:t>
      </w:r>
      <w:r>
        <w:t>Buenos Aires: Siglo XXI</w:t>
      </w:r>
    </w:p>
    <w:p w:rsidR="00B02064" w:rsidRDefault="00B02064" w:rsidP="00B02064">
      <w:pPr>
        <w:widowControl w:val="0"/>
        <w:numPr>
          <w:ilvl w:val="0"/>
          <w:numId w:val="10"/>
        </w:numPr>
        <w:tabs>
          <w:tab w:val="left" w:pos="974"/>
        </w:tabs>
        <w:spacing w:before="173"/>
        <w:ind w:hanging="361"/>
        <w:rPr>
          <w:rFonts w:ascii="Noto Sans Symbols" w:eastAsia="Noto Sans Symbols" w:hAnsi="Noto Sans Symbols" w:cs="Noto Sans Symbols"/>
        </w:rPr>
      </w:pPr>
      <w:r>
        <w:t xml:space="preserve">Escámez, J. y Marín, R. (1981). </w:t>
      </w:r>
      <w:r>
        <w:rPr>
          <w:i/>
          <w:iCs/>
        </w:rPr>
        <w:t>Teoría de la educación</w:t>
      </w:r>
      <w:r>
        <w:t>. Salamanca: Anaya.</w:t>
      </w:r>
    </w:p>
    <w:p w:rsidR="00B02064" w:rsidRDefault="00B02064" w:rsidP="00B02064">
      <w:pPr>
        <w:widowControl w:val="0"/>
        <w:numPr>
          <w:ilvl w:val="0"/>
          <w:numId w:val="10"/>
        </w:numPr>
        <w:tabs>
          <w:tab w:val="left" w:pos="974"/>
        </w:tabs>
        <w:spacing w:before="173"/>
        <w:ind w:hanging="361"/>
        <w:rPr>
          <w:rFonts w:ascii="Noto Sans Symbols" w:eastAsia="Noto Sans Symbols" w:hAnsi="Noto Sans Symbols" w:cs="Noto Sans Symbols"/>
        </w:rPr>
      </w:pPr>
      <w:r>
        <w:t xml:space="preserve">Galino, M. (1982) </w:t>
      </w:r>
      <w:r>
        <w:rPr>
          <w:i/>
          <w:iCs/>
        </w:rPr>
        <w:t>Historia de la educación. Edades Antigua y Media</w:t>
      </w:r>
      <w:r>
        <w:t>. Madrid: Gredos</w:t>
      </w:r>
    </w:p>
    <w:p w:rsidR="00B02064" w:rsidRDefault="00B02064" w:rsidP="00B02064">
      <w:pPr>
        <w:widowControl w:val="0"/>
        <w:numPr>
          <w:ilvl w:val="0"/>
          <w:numId w:val="10"/>
        </w:numPr>
        <w:tabs>
          <w:tab w:val="left" w:pos="974"/>
        </w:tabs>
        <w:spacing w:before="173" w:line="297" w:lineRule="auto"/>
        <w:ind w:left="973" w:right="309"/>
        <w:rPr>
          <w:rFonts w:ascii="Noto Sans Symbols" w:eastAsia="Noto Sans Symbols" w:hAnsi="Noto Sans Symbols" w:cs="Noto Sans Symbols"/>
        </w:rPr>
      </w:pPr>
      <w:r>
        <w:t xml:space="preserve">Hernández Ruiz, S. </w:t>
      </w:r>
      <w:r>
        <w:rPr>
          <w:i/>
          <w:iCs/>
        </w:rPr>
        <w:t xml:space="preserve">Antología pedagógica de Aristóteles </w:t>
      </w:r>
      <w:r>
        <w:t>(1955). México: Fernández editores</w:t>
      </w:r>
    </w:p>
    <w:p w:rsidR="00B02064" w:rsidRDefault="00B02064" w:rsidP="00B02064">
      <w:pPr>
        <w:widowControl w:val="0"/>
        <w:numPr>
          <w:ilvl w:val="0"/>
          <w:numId w:val="10"/>
        </w:numPr>
        <w:tabs>
          <w:tab w:val="left" w:pos="974"/>
        </w:tabs>
        <w:spacing w:before="29" w:line="297" w:lineRule="auto"/>
        <w:ind w:left="973" w:right="319"/>
        <w:rPr>
          <w:rFonts w:ascii="Noto Sans Symbols" w:eastAsia="Noto Sans Symbols" w:hAnsi="Noto Sans Symbols" w:cs="Noto Sans Symbols"/>
        </w:rPr>
      </w:pPr>
      <w:r>
        <w:t xml:space="preserve">Hernández Ruiz, S., </w:t>
      </w:r>
      <w:r>
        <w:rPr>
          <w:i/>
          <w:iCs/>
        </w:rPr>
        <w:t>Antología pedagógica de Quintiliano</w:t>
      </w:r>
      <w:r>
        <w:t>. (1963). México: Fernández editores</w:t>
      </w:r>
    </w:p>
    <w:p w:rsidR="00B02064" w:rsidRDefault="00B02064" w:rsidP="00B02064">
      <w:pPr>
        <w:widowControl w:val="0"/>
        <w:numPr>
          <w:ilvl w:val="0"/>
          <w:numId w:val="10"/>
        </w:numPr>
        <w:tabs>
          <w:tab w:val="left" w:pos="974"/>
        </w:tabs>
        <w:spacing w:before="30"/>
        <w:ind w:hanging="361"/>
        <w:rPr>
          <w:rFonts w:ascii="Noto Sans Symbols" w:eastAsia="Noto Sans Symbols" w:hAnsi="Noto Sans Symbols" w:cs="Noto Sans Symbols"/>
        </w:rPr>
      </w:pPr>
      <w:r>
        <w:t xml:space="preserve">Le Goff, J. (2006) </w:t>
      </w:r>
      <w:r>
        <w:rPr>
          <w:i/>
          <w:iCs/>
        </w:rPr>
        <w:t xml:space="preserve">Los intelectuales en la Edad Media. </w:t>
      </w:r>
      <w:r>
        <w:t>Barcelona: Gedisa</w:t>
      </w:r>
    </w:p>
    <w:p w:rsidR="00B02064" w:rsidRDefault="00B02064" w:rsidP="00B02064">
      <w:pPr>
        <w:widowControl w:val="0"/>
        <w:numPr>
          <w:ilvl w:val="0"/>
          <w:numId w:val="10"/>
        </w:numPr>
        <w:tabs>
          <w:tab w:val="left" w:pos="974"/>
        </w:tabs>
        <w:spacing w:before="173" w:line="297" w:lineRule="auto"/>
        <w:ind w:left="973" w:right="315"/>
        <w:rPr>
          <w:rFonts w:ascii="Noto Sans Symbols" w:eastAsia="Noto Sans Symbols" w:hAnsi="Noto Sans Symbols" w:cs="Noto Sans Symbols"/>
        </w:rPr>
      </w:pPr>
      <w:r>
        <w:t xml:space="preserve">Marrou, H. I. </w:t>
      </w:r>
      <w:r>
        <w:rPr>
          <w:i/>
          <w:iCs/>
        </w:rPr>
        <w:t>Historia de la educación en la antigüedad</w:t>
      </w:r>
      <w:r>
        <w:t>. Trad. Mayo, J. (1965). Buenos Aires: Eudeba</w:t>
      </w:r>
    </w:p>
    <w:p w:rsidR="00B02064" w:rsidRDefault="00B02064" w:rsidP="00B02064">
      <w:pPr>
        <w:widowControl w:val="0"/>
        <w:numPr>
          <w:ilvl w:val="0"/>
          <w:numId w:val="10"/>
        </w:numPr>
        <w:tabs>
          <w:tab w:val="left" w:pos="974"/>
        </w:tabs>
        <w:spacing w:before="30" w:line="297" w:lineRule="auto"/>
        <w:ind w:left="973" w:right="310"/>
        <w:rPr>
          <w:rFonts w:ascii="Noto Sans Symbols" w:eastAsia="Noto Sans Symbols" w:hAnsi="Noto Sans Symbols" w:cs="Noto Sans Symbols"/>
        </w:rPr>
      </w:pPr>
      <w:r>
        <w:t xml:space="preserve">Moreau, J. (1992) </w:t>
      </w:r>
      <w:r>
        <w:rPr>
          <w:i/>
          <w:iCs/>
        </w:rPr>
        <w:t>Platón y la educación</w:t>
      </w:r>
      <w:r>
        <w:t xml:space="preserve">. En: Château, J. (ed.) </w:t>
      </w:r>
      <w:r>
        <w:rPr>
          <w:i/>
          <w:iCs/>
        </w:rPr>
        <w:t>Los grandes pedagogos</w:t>
      </w:r>
      <w:r>
        <w:t>. Trad. Champourcín, E. (1992). México: Fondo de Cultura Económica</w:t>
      </w:r>
    </w:p>
    <w:p w:rsidR="00B02064" w:rsidRDefault="00B02064" w:rsidP="00B02064">
      <w:pPr>
        <w:widowControl w:val="0"/>
        <w:numPr>
          <w:ilvl w:val="0"/>
          <w:numId w:val="10"/>
        </w:numPr>
        <w:tabs>
          <w:tab w:val="left" w:pos="974"/>
        </w:tabs>
        <w:spacing w:before="30"/>
        <w:ind w:hanging="361"/>
        <w:rPr>
          <w:rFonts w:ascii="Noto Sans Symbols" w:eastAsia="Noto Sans Symbols" w:hAnsi="Noto Sans Symbols" w:cs="Noto Sans Symbols"/>
        </w:rPr>
      </w:pPr>
      <w:r>
        <w:t xml:space="preserve">Morin, E. (1996). </w:t>
      </w:r>
      <w:r>
        <w:rPr>
          <w:i/>
          <w:iCs/>
        </w:rPr>
        <w:t>Introducción al pensamiento complejo</w:t>
      </w:r>
      <w:r>
        <w:t>. Barcelona: Gedisa.</w:t>
      </w:r>
    </w:p>
    <w:p w:rsidR="00B02064" w:rsidRDefault="00B02064" w:rsidP="00B02064">
      <w:pPr>
        <w:widowControl w:val="0"/>
        <w:numPr>
          <w:ilvl w:val="0"/>
          <w:numId w:val="10"/>
        </w:numPr>
        <w:tabs>
          <w:tab w:val="left" w:pos="974"/>
        </w:tabs>
        <w:spacing w:before="173"/>
        <w:ind w:hanging="361"/>
        <w:rPr>
          <w:rFonts w:ascii="Noto Sans Symbols" w:eastAsia="Noto Sans Symbols" w:hAnsi="Noto Sans Symbols" w:cs="Noto Sans Symbols"/>
        </w:rPr>
      </w:pPr>
      <w:r>
        <w:t xml:space="preserve">Peters, R. S. (1969). </w:t>
      </w:r>
      <w:r>
        <w:rPr>
          <w:i/>
          <w:iCs/>
        </w:rPr>
        <w:t>El concepto de educación</w:t>
      </w:r>
      <w:r>
        <w:t>. Buenos Aires: Paidós.</w:t>
      </w:r>
    </w:p>
    <w:p w:rsidR="00B02064" w:rsidRDefault="00B02064" w:rsidP="00B02064">
      <w:pPr>
        <w:widowControl w:val="0"/>
        <w:numPr>
          <w:ilvl w:val="0"/>
          <w:numId w:val="10"/>
        </w:numPr>
        <w:tabs>
          <w:tab w:val="left" w:pos="974"/>
        </w:tabs>
        <w:spacing w:before="173"/>
        <w:ind w:hanging="361"/>
        <w:rPr>
          <w:rFonts w:ascii="Noto Sans Symbols" w:eastAsia="Noto Sans Symbols" w:hAnsi="Noto Sans Symbols" w:cs="Noto Sans Symbols"/>
        </w:rPr>
      </w:pPr>
      <w:r>
        <w:t xml:space="preserve">Plutarco. </w:t>
      </w:r>
      <w:r>
        <w:rPr>
          <w:i/>
          <w:iCs/>
        </w:rPr>
        <w:t xml:space="preserve">Licurgo (Vidas paralelas). </w:t>
      </w:r>
      <w:r>
        <w:t>Trad. Pérez Jiménez, A. (1985). Madrid: Gredos</w:t>
      </w:r>
    </w:p>
    <w:p w:rsidR="00B02064" w:rsidRDefault="00B02064" w:rsidP="00B02064">
      <w:pPr>
        <w:widowControl w:val="0"/>
        <w:numPr>
          <w:ilvl w:val="0"/>
          <w:numId w:val="10"/>
        </w:numPr>
        <w:tabs>
          <w:tab w:val="left" w:pos="974"/>
        </w:tabs>
        <w:spacing w:before="172"/>
        <w:ind w:hanging="361"/>
        <w:rPr>
          <w:rFonts w:ascii="Noto Sans Symbols" w:eastAsia="Noto Sans Symbols" w:hAnsi="Noto Sans Symbols" w:cs="Noto Sans Symbols"/>
        </w:rPr>
      </w:pPr>
      <w:r>
        <w:t xml:space="preserve">San Agustín. </w:t>
      </w:r>
      <w:r>
        <w:rPr>
          <w:i/>
          <w:iCs/>
        </w:rPr>
        <w:t>Confesiones</w:t>
      </w:r>
      <w:r>
        <w:t>. Trad. Piemonte, G. (2006) Buenos Aires: Colihue</w:t>
      </w:r>
    </w:p>
    <w:p w:rsidR="00B02064" w:rsidRDefault="00B02064" w:rsidP="00B02064">
      <w:pPr>
        <w:widowControl w:val="0"/>
        <w:numPr>
          <w:ilvl w:val="0"/>
          <w:numId w:val="10"/>
        </w:numPr>
        <w:tabs>
          <w:tab w:val="left" w:pos="974"/>
        </w:tabs>
        <w:spacing w:before="173"/>
        <w:ind w:left="973"/>
        <w:rPr>
          <w:rFonts w:ascii="Noto Sans Symbols" w:eastAsia="Noto Sans Symbols" w:hAnsi="Noto Sans Symbols" w:cs="Noto Sans Symbols"/>
        </w:rPr>
      </w:pPr>
      <w:r>
        <w:t>Silber J. (2006) Algunas cuestiones relativas a la especificidad del saber pedagógico. Cap.</w:t>
      </w:r>
    </w:p>
    <w:p w:rsidR="00B02064" w:rsidRDefault="00B02064" w:rsidP="00B02064">
      <w:pPr>
        <w:widowControl w:val="0"/>
        <w:spacing w:before="77"/>
        <w:ind w:left="973" w:firstLine="0"/>
        <w:sectPr w:rsidR="00B02064">
          <w:pgSz w:w="11906" w:h="16838"/>
          <w:pgMar w:top="1440" w:right="840" w:bottom="1500" w:left="880" w:header="0" w:footer="1238" w:gutter="0"/>
          <w:cols w:space="720"/>
        </w:sectPr>
      </w:pPr>
      <w:r>
        <w:t>de libro. En: V Encuentro de Cátedras de Pedagogía de Universidades Nacionales. Argentina: Universidad Nacional de Río Cuarto</w:t>
      </w:r>
    </w:p>
    <w:p w:rsidR="00B02064" w:rsidRDefault="00B02064" w:rsidP="00B02064">
      <w:pPr>
        <w:ind w:firstLine="0"/>
        <w:jc w:val="both"/>
        <w:rPr>
          <w:i/>
          <w:iCs/>
          <w:color w:val="1155CC"/>
          <w:sz w:val="20"/>
          <w:szCs w:val="20"/>
        </w:rPr>
      </w:pPr>
      <w:r>
        <w:rPr>
          <w:i/>
          <w:iCs/>
          <w:color w:val="313131"/>
          <w:sz w:val="20"/>
          <w:szCs w:val="20"/>
        </w:rPr>
        <w:t>Nota de referencia: La Biblioteca Central USAL (</w:t>
      </w:r>
      <w:hyperlink r:id="rId8">
        <w:r>
          <w:rPr>
            <w:i/>
            <w:iCs/>
            <w:color w:val="1155CC"/>
            <w:sz w:val="20"/>
            <w:szCs w:val="20"/>
            <w:u w:val="single"/>
          </w:rPr>
          <w:t>http://bibliotecas.usal.edu.ar/biblio_inicio</w:t>
        </w:r>
      </w:hyperlink>
      <w:r>
        <w:rPr>
          <w:i/>
          <w:iCs/>
          <w:color w:val="313131"/>
          <w:sz w:val="20"/>
          <w:szCs w:val="20"/>
        </w:rPr>
        <w:t xml:space="preserve">) dispone de un servicio de consulta de catálogo; también se encuentra disponible para todos los alumnos de la USAL,  la consulta por correo para la búsqueda y el envío digital de bibliografía. Este servicio se ofrece en el horario ampliado de 7 a 22 hs. en el siguiente correo: </w:t>
      </w:r>
      <w:r>
        <w:rPr>
          <w:i/>
          <w:iCs/>
          <w:color w:val="1155CC"/>
          <w:sz w:val="20"/>
          <w:szCs w:val="20"/>
        </w:rPr>
        <w:t>uds-bibl@usal.edu.ar</w:t>
      </w:r>
    </w:p>
    <w:p w:rsidR="00B02064" w:rsidRDefault="00B02064" w:rsidP="00B02064">
      <w:pPr>
        <w:pBdr>
          <w:top w:val="nil"/>
          <w:left w:val="nil"/>
          <w:bottom w:val="nil"/>
          <w:right w:val="nil"/>
          <w:between w:val="nil"/>
        </w:pBdr>
        <w:ind w:hanging="2"/>
        <w:jc w:val="both"/>
        <w:rPr>
          <w:sz w:val="20"/>
          <w:szCs w:val="20"/>
        </w:rPr>
      </w:pPr>
    </w:p>
    <w:p w:rsidR="00B02064" w:rsidRDefault="00B02064" w:rsidP="00B02064">
      <w:pPr>
        <w:ind w:hanging="2"/>
        <w:rPr>
          <w:b/>
          <w:bCs/>
          <w:i/>
          <w:iCs/>
          <w:sz w:val="22"/>
          <w:szCs w:val="22"/>
        </w:rPr>
      </w:pPr>
      <w:r>
        <w:rPr>
          <w:b/>
          <w:bCs/>
          <w:i/>
          <w:iCs/>
          <w:color w:val="000000"/>
          <w:sz w:val="22"/>
          <w:szCs w:val="22"/>
        </w:rPr>
        <w:t>Todos los materiales propuestos estarán disponibles en plataformas de acceso a contenido que dispone la universidad - Biblioteca de USAL (RedBus) -  o, si son textos de acceso libre, estarán compartidos desde el EVEA (entorno virtual/campus) .</w:t>
      </w:r>
    </w:p>
    <w:p w:rsidR="00B02064" w:rsidRDefault="00B02064" w:rsidP="00B02064">
      <w:pPr>
        <w:ind w:hanging="2"/>
        <w:rPr>
          <w:b/>
          <w:bCs/>
          <w:i/>
          <w:iCs/>
          <w:sz w:val="22"/>
          <w:szCs w:val="22"/>
        </w:rPr>
      </w:pPr>
    </w:p>
    <w:p w:rsidR="00B02064" w:rsidRDefault="00B02064" w:rsidP="00B02064">
      <w:pPr>
        <w:ind w:hanging="2"/>
        <w:jc w:val="both"/>
        <w:rPr>
          <w:sz w:val="22"/>
          <w:szCs w:val="22"/>
        </w:rPr>
      </w:pPr>
    </w:p>
    <w:p w:rsidR="00B02064" w:rsidRDefault="00B02064" w:rsidP="00B02064">
      <w:pPr>
        <w:numPr>
          <w:ilvl w:val="0"/>
          <w:numId w:val="14"/>
        </w:numPr>
        <w:ind w:left="0" w:hanging="2"/>
        <w:jc w:val="both"/>
        <w:rPr>
          <w:color w:val="4A442A"/>
        </w:rPr>
      </w:pPr>
      <w:r>
        <w:rPr>
          <w:b/>
          <w:bCs/>
          <w:sz w:val="22"/>
          <w:szCs w:val="22"/>
        </w:rPr>
        <w:t>METODOLOGÍA</w:t>
      </w:r>
      <w:r>
        <w:rPr>
          <w:sz w:val="22"/>
          <w:szCs w:val="22"/>
        </w:rPr>
        <w:t xml:space="preserve">: </w:t>
      </w:r>
    </w:p>
    <w:p w:rsidR="00B02064" w:rsidRDefault="00B02064" w:rsidP="00B02064">
      <w:pPr>
        <w:ind w:left="360" w:firstLine="0"/>
        <w:jc w:val="both"/>
        <w:rPr>
          <w:sz w:val="22"/>
          <w:szCs w:val="22"/>
        </w:rPr>
      </w:pPr>
    </w:p>
    <w:p w:rsidR="00B02064" w:rsidRDefault="00B02064" w:rsidP="00B02064">
      <w:pPr>
        <w:widowControl w:val="0"/>
        <w:ind w:left="613" w:right="305" w:firstLine="0"/>
        <w:jc w:val="both"/>
      </w:pPr>
      <w:r>
        <w:t>El interés estará dirigido a integrar, en todo momento, los insumos teóricos con los saberes implícitos y conocimientos disciplinares previos de los alumnos.</w:t>
      </w:r>
    </w:p>
    <w:p w:rsidR="00B02064" w:rsidRDefault="00B02064" w:rsidP="00B02064">
      <w:pPr>
        <w:widowControl w:val="0"/>
        <w:ind w:left="613" w:right="315" w:firstLine="0"/>
        <w:jc w:val="both"/>
      </w:pPr>
      <w:r>
        <w:t>Se prevén clases que se desarrollarán con la dinámica de exposición e intercambio, y en las que habrá momentos de trabajo colectivo, grupal e individual.</w:t>
      </w:r>
    </w:p>
    <w:p w:rsidR="00B02064" w:rsidRDefault="00B02064" w:rsidP="00B02064">
      <w:pPr>
        <w:widowControl w:val="0"/>
        <w:ind w:left="613" w:firstLine="0"/>
        <w:jc w:val="both"/>
      </w:pPr>
      <w:r>
        <w:lastRenderedPageBreak/>
        <w:t>Se favorecerá la capacidad de escuchar a los otros y escucharse.</w:t>
      </w:r>
    </w:p>
    <w:p w:rsidR="00B02064" w:rsidRDefault="00B02064" w:rsidP="00B02064">
      <w:pPr>
        <w:widowControl w:val="0"/>
        <w:ind w:left="613" w:right="313" w:firstLine="0"/>
        <w:jc w:val="both"/>
        <w:sectPr w:rsidR="00B02064">
          <w:type w:val="continuous"/>
          <w:pgSz w:w="11906" w:h="16838"/>
          <w:pgMar w:top="1418" w:right="1133" w:bottom="1418" w:left="1134" w:header="709" w:footer="300" w:gutter="0"/>
          <w:cols w:space="720"/>
        </w:sectPr>
      </w:pPr>
      <w:r>
        <w:t>Se promoverán estrategias de trabajo, reflexión y análisis de materiales bibliográficos, elaboración de propuestas personales y grupales, como así también, actividades de corte vivencial que incluyan la reflexión acerca del propio proceso de aprendizaje, favoreciendo la metacognición y guiando al alumno en el análisis de las etapas y secuencias del dispositivo de aprendizajes experienciados por ellos.</w:t>
      </w:r>
    </w:p>
    <w:p w:rsidR="00B02064" w:rsidRDefault="00B02064" w:rsidP="00B02064">
      <w:pPr>
        <w:widowControl w:val="0"/>
        <w:spacing w:before="78"/>
        <w:ind w:left="613" w:right="306" w:firstLine="0"/>
        <w:jc w:val="both"/>
      </w:pPr>
      <w:r>
        <w:lastRenderedPageBreak/>
        <w:t>En las clases se introducirán las temáticas tanto a partir del análisis de los hechos educativos a través del tiempo (partiendo de situaciones hipotéticamente problemáticas); como a partir del desarrollo conceptual de los temas (desde la presentación oral o textual-bibliográfica)</w:t>
      </w:r>
    </w:p>
    <w:p w:rsidR="00B02064" w:rsidRDefault="00B02064" w:rsidP="00B02064">
      <w:pPr>
        <w:widowControl w:val="0"/>
        <w:ind w:left="613" w:right="307" w:firstLine="0"/>
        <w:jc w:val="both"/>
      </w:pPr>
      <w:r>
        <w:t>Se impulsará la lectura comprensiva y el análisis previo del material bibliográfico para un mayor aprovechamiento y apropiación de los contenidos programados. En las clases se podrán proponer, entonces, actividades sobre la base de esta lectura previa a fin de construir, en forma conjunta, docente y estudiantes, las relaciones y posibles integraciones entre los conceptos centrales.</w:t>
      </w:r>
    </w:p>
    <w:p w:rsidR="00B02064" w:rsidRDefault="00B02064" w:rsidP="00B02064">
      <w:pPr>
        <w:widowControl w:val="0"/>
        <w:ind w:left="613" w:right="307" w:firstLine="0"/>
        <w:jc w:val="both"/>
        <w:sectPr w:rsidR="00B02064">
          <w:pgSz w:w="11906" w:h="16838"/>
          <w:pgMar w:top="1340" w:right="840" w:bottom="1500" w:left="880" w:header="0" w:footer="1238" w:gutter="0"/>
          <w:cols w:space="720"/>
        </w:sectPr>
      </w:pPr>
      <w:r>
        <w:t>Se utilizarán también recursos de apoyo en el aula (por ejemplo, presentaciones en power point) y recursos de apoyo para el trabajo domiciliario (por ejemplo, guías para el análisis de material fílmico) .</w:t>
      </w:r>
    </w:p>
    <w:p w:rsidR="00B02064" w:rsidRDefault="00B02064" w:rsidP="00B02064">
      <w:pPr>
        <w:ind w:hanging="2"/>
        <w:jc w:val="both"/>
        <w:rPr>
          <w:i/>
          <w:iCs/>
          <w:sz w:val="20"/>
          <w:szCs w:val="20"/>
        </w:rPr>
      </w:pPr>
    </w:p>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pBdr>
          <w:top w:val="nil"/>
          <w:left w:val="nil"/>
          <w:bottom w:val="nil"/>
          <w:right w:val="nil"/>
          <w:between w:val="nil"/>
        </w:pBdr>
        <w:ind w:hanging="2"/>
        <w:jc w:val="both"/>
        <w:rPr>
          <w:strike/>
          <w:sz w:val="22"/>
          <w:szCs w:val="22"/>
        </w:rPr>
      </w:pPr>
      <w:r>
        <w:rPr>
          <w:b/>
          <w:bCs/>
          <w:sz w:val="22"/>
          <w:szCs w:val="22"/>
        </w:rPr>
        <w:t xml:space="preserve">9. 1. </w:t>
      </w:r>
      <w:r>
        <w:rPr>
          <w:b/>
          <w:bCs/>
          <w:color w:val="000000"/>
          <w:sz w:val="22"/>
          <w:szCs w:val="22"/>
        </w:rPr>
        <w:t xml:space="preserve">PLAN DE ACTIVIDADES/SECUENCIA DE ACTIVIDADES </w:t>
      </w:r>
    </w:p>
    <w:p w:rsidR="00B02064" w:rsidRDefault="00B02064" w:rsidP="00B02064">
      <w:pPr>
        <w:pBdr>
          <w:top w:val="nil"/>
          <w:left w:val="nil"/>
          <w:bottom w:val="nil"/>
          <w:right w:val="nil"/>
          <w:between w:val="nil"/>
        </w:pBdr>
        <w:ind w:hanging="2"/>
        <w:jc w:val="both"/>
        <w:rPr>
          <w:strike/>
          <w:sz w:val="22"/>
          <w:szCs w:val="22"/>
        </w:rPr>
      </w:pPr>
    </w:p>
    <w:p w:rsidR="00B02064" w:rsidRDefault="00B02064" w:rsidP="00B02064">
      <w:pPr>
        <w:spacing w:line="360" w:lineRule="auto"/>
        <w:ind w:firstLine="720"/>
        <w:jc w:val="both"/>
        <w:rPr>
          <w:strike/>
          <w:sz w:val="22"/>
          <w:szCs w:val="22"/>
        </w:rPr>
      </w:pPr>
      <w:r>
        <w:t>El dictado de Historia y Teorías de la Educación I durante el segundo cuatrimestre del ciclo lectivo del 2026 se llevará a cabo combinando estrategias de clases presenciales teórico-participativas con actividades prácticas que formarán parte de la evaluación integral de la asignatura. Los encuentros pautados de cuatro (4) horas se desarrollarán de forma semanal en un total de catorce (14) semanas por calendario, en cada una de las cuales se realizarán encuentros presenciales de cuatro (4) horas. Asimismo, todos los aspectos principales de la materia estarán apoyados por espacios específicos designados en el entorno virtual de Blackboard. El objetivo de esto será brindar acompañamiento en todas las instancias del cursado de la asignatura, tales como poner a disposición de los estudiantes la bibliografía obligatoria, documentos de trabajo, material optativo/sugerido, despejar inquietudes en foros de participación grupal y realizar las entregas de las actividades correspondientes.</w:t>
      </w:r>
    </w:p>
    <w:tbl>
      <w:tblPr>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585"/>
        <w:gridCol w:w="660"/>
        <w:gridCol w:w="870"/>
        <w:gridCol w:w="1740"/>
        <w:gridCol w:w="1740"/>
      </w:tblGrid>
      <w:tr w:rsidR="00B02064" w:rsidTr="00147117">
        <w:trPr>
          <w:trHeight w:val="600"/>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B02064" w:rsidRDefault="00B02064" w:rsidP="00147117">
            <w:pPr>
              <w:widowControl w:val="0"/>
              <w:spacing w:line="276" w:lineRule="auto"/>
              <w:ind w:hanging="2"/>
              <w:jc w:val="center"/>
              <w:rPr>
                <w:sz w:val="20"/>
                <w:szCs w:val="20"/>
              </w:rPr>
            </w:pPr>
          </w:p>
        </w:tc>
        <w:tc>
          <w:tcPr>
            <w:tcW w:w="358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B02064" w:rsidRDefault="00B02064" w:rsidP="00147117">
            <w:pPr>
              <w:widowControl w:val="0"/>
              <w:spacing w:line="276" w:lineRule="auto"/>
              <w:ind w:hanging="2"/>
              <w:jc w:val="center"/>
              <w:rPr>
                <w:sz w:val="20"/>
                <w:szCs w:val="20"/>
              </w:rPr>
            </w:pPr>
          </w:p>
        </w:tc>
        <w:tc>
          <w:tcPr>
            <w:tcW w:w="153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B02064" w:rsidRDefault="00B02064" w:rsidP="00147117">
            <w:pPr>
              <w:widowControl w:val="0"/>
              <w:spacing w:line="276" w:lineRule="auto"/>
              <w:ind w:hanging="2"/>
              <w:jc w:val="center"/>
              <w:rPr>
                <w:sz w:val="20"/>
                <w:szCs w:val="20"/>
              </w:rPr>
            </w:pP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B02064" w:rsidRDefault="00B02064" w:rsidP="00147117">
            <w:pPr>
              <w:widowControl w:val="0"/>
              <w:spacing w:line="276" w:lineRule="auto"/>
              <w:ind w:hanging="2"/>
              <w:jc w:val="center"/>
              <w:rPr>
                <w:sz w:val="20"/>
                <w:szCs w:val="20"/>
              </w:rPr>
            </w:pP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B02064" w:rsidRDefault="00B02064" w:rsidP="00147117">
            <w:pPr>
              <w:widowControl w:val="0"/>
              <w:spacing w:line="276" w:lineRule="auto"/>
              <w:ind w:hanging="2"/>
              <w:jc w:val="center"/>
              <w:rPr>
                <w:sz w:val="20"/>
                <w:szCs w:val="20"/>
              </w:rPr>
            </w:pPr>
          </w:p>
        </w:tc>
      </w:tr>
      <w:tr w:rsidR="00B02064" w:rsidTr="00147117">
        <w:trPr>
          <w:trHeight w:val="600"/>
        </w:trPr>
        <w:tc>
          <w:tcPr>
            <w:tcW w:w="93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B02064" w:rsidRDefault="00B02064" w:rsidP="00147117">
            <w:pPr>
              <w:widowControl w:val="0"/>
              <w:pBdr>
                <w:top w:val="nil"/>
                <w:left w:val="nil"/>
                <w:bottom w:val="nil"/>
                <w:right w:val="nil"/>
                <w:between w:val="nil"/>
              </w:pBdr>
              <w:spacing w:line="276" w:lineRule="auto"/>
              <w:ind w:firstLine="0"/>
              <w:rPr>
                <w:sz w:val="20"/>
                <w:szCs w:val="20"/>
              </w:rPr>
            </w:pPr>
          </w:p>
        </w:tc>
        <w:tc>
          <w:tcPr>
            <w:tcW w:w="358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B02064" w:rsidRDefault="00B02064" w:rsidP="00147117">
            <w:pPr>
              <w:widowControl w:val="0"/>
              <w:pBdr>
                <w:top w:val="nil"/>
                <w:left w:val="nil"/>
                <w:bottom w:val="nil"/>
                <w:right w:val="nil"/>
                <w:between w:val="nil"/>
              </w:pBdr>
              <w:spacing w:line="276" w:lineRule="auto"/>
              <w:ind w:firstLine="0"/>
              <w:rPr>
                <w:sz w:val="20"/>
                <w:szCs w:val="20"/>
              </w:rPr>
            </w:pPr>
          </w:p>
        </w:tc>
        <w:tc>
          <w:tcPr>
            <w:tcW w:w="66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B02064" w:rsidRDefault="00B02064" w:rsidP="00147117">
            <w:pPr>
              <w:widowControl w:val="0"/>
              <w:pBdr>
                <w:top w:val="nil"/>
                <w:left w:val="nil"/>
                <w:bottom w:val="nil"/>
                <w:right w:val="nil"/>
                <w:between w:val="nil"/>
              </w:pBdr>
              <w:spacing w:line="276" w:lineRule="auto"/>
              <w:ind w:firstLine="0"/>
              <w:rPr>
                <w:i/>
                <w:iCs/>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B02064" w:rsidRDefault="00B02064" w:rsidP="00147117">
            <w:pPr>
              <w:widowControl w:val="0"/>
              <w:pBdr>
                <w:top w:val="nil"/>
                <w:left w:val="nil"/>
                <w:bottom w:val="nil"/>
                <w:right w:val="nil"/>
                <w:between w:val="nil"/>
              </w:pBdr>
              <w:spacing w:line="276" w:lineRule="auto"/>
              <w:ind w:firstLine="0"/>
              <w:rPr>
                <w:i/>
                <w:iCs/>
                <w:sz w:val="20"/>
                <w:szCs w:val="20"/>
              </w:rPr>
            </w:pPr>
          </w:p>
        </w:tc>
      </w:tr>
      <w:tr w:rsidR="00B02064" w:rsidTr="00147117">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35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ind w:hanging="2"/>
              <w:rPr>
                <w:i/>
                <w:iCs/>
                <w:sz w:val="20"/>
                <w:szCs w:val="20"/>
              </w:rPr>
            </w:pP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r>
      <w:tr w:rsidR="00B02064" w:rsidTr="00147117">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pBdr>
                <w:top w:val="nil"/>
                <w:left w:val="nil"/>
                <w:bottom w:val="nil"/>
                <w:right w:val="nil"/>
                <w:between w:val="nil"/>
              </w:pBdr>
              <w:spacing w:line="276" w:lineRule="auto"/>
              <w:ind w:firstLine="0"/>
              <w:rPr>
                <w:i/>
                <w:iCs/>
                <w:sz w:val="20"/>
                <w:szCs w:val="20"/>
              </w:rPr>
            </w:pPr>
          </w:p>
        </w:tc>
        <w:tc>
          <w:tcPr>
            <w:tcW w:w="35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spacing w:line="276" w:lineRule="auto"/>
              <w:ind w:right="100" w:hanging="2"/>
              <w:rPr>
                <w:i/>
                <w:iCs/>
                <w:sz w:val="20"/>
                <w:szCs w:val="20"/>
              </w:rPr>
            </w:pP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r>
      <w:tr w:rsidR="00B02064" w:rsidTr="00147117">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35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ind w:hanging="2"/>
              <w:rPr>
                <w:i/>
                <w:iCs/>
                <w:sz w:val="20"/>
                <w:szCs w:val="20"/>
              </w:rPr>
            </w:pP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r>
      <w:tr w:rsidR="00B02064" w:rsidTr="00147117">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pBdr>
                <w:top w:val="nil"/>
                <w:left w:val="nil"/>
                <w:bottom w:val="nil"/>
                <w:right w:val="nil"/>
                <w:between w:val="nil"/>
              </w:pBdr>
              <w:spacing w:line="276" w:lineRule="auto"/>
              <w:ind w:firstLine="0"/>
              <w:rPr>
                <w:i/>
                <w:iCs/>
                <w:sz w:val="20"/>
                <w:szCs w:val="20"/>
              </w:rPr>
            </w:pPr>
          </w:p>
        </w:tc>
        <w:tc>
          <w:tcPr>
            <w:tcW w:w="35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ind w:hanging="2"/>
              <w:rPr>
                <w:i/>
                <w:iCs/>
                <w:sz w:val="20"/>
                <w:szCs w:val="20"/>
              </w:rPr>
            </w:pP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r>
      <w:tr w:rsidR="00B02064" w:rsidTr="00147117">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pBdr>
                <w:top w:val="nil"/>
                <w:left w:val="nil"/>
                <w:bottom w:val="nil"/>
                <w:right w:val="nil"/>
                <w:between w:val="nil"/>
              </w:pBdr>
              <w:spacing w:line="276" w:lineRule="auto"/>
              <w:ind w:firstLine="0"/>
              <w:rPr>
                <w:i/>
                <w:iCs/>
                <w:sz w:val="20"/>
                <w:szCs w:val="20"/>
              </w:rPr>
            </w:pPr>
          </w:p>
        </w:tc>
        <w:tc>
          <w:tcPr>
            <w:tcW w:w="35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spacing w:line="276" w:lineRule="auto"/>
              <w:ind w:right="100" w:hanging="2"/>
              <w:rPr>
                <w:i/>
                <w:iCs/>
                <w:sz w:val="20"/>
                <w:szCs w:val="20"/>
              </w:rPr>
            </w:pP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B02064" w:rsidRDefault="00B02064" w:rsidP="00147117">
            <w:pPr>
              <w:widowControl w:val="0"/>
              <w:spacing w:line="276" w:lineRule="auto"/>
              <w:ind w:hanging="2"/>
              <w:jc w:val="center"/>
              <w:rPr>
                <w:i/>
                <w:iCs/>
                <w:sz w:val="20"/>
                <w:szCs w:val="20"/>
              </w:rPr>
            </w:pPr>
          </w:p>
        </w:tc>
      </w:tr>
      <w:tr w:rsidR="00B02064"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B02064" w:rsidRDefault="00B02064" w:rsidP="00147117">
            <w:pPr>
              <w:widowControl w:val="0"/>
              <w:spacing w:line="276" w:lineRule="auto"/>
              <w:ind w:hanging="2"/>
              <w:rPr>
                <w:sz w:val="20"/>
                <w:szCs w:val="20"/>
              </w:rPr>
            </w:pPr>
            <w:bookmarkStart w:id="3" w:name="_heading=h.pwuhr1sm02u" w:colFirst="0" w:colLast="0"/>
            <w:bookmarkEnd w:id="3"/>
          </w:p>
        </w:tc>
        <w:tc>
          <w:tcPr>
            <w:tcW w:w="35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B02064" w:rsidRDefault="00B02064" w:rsidP="00147117">
            <w:pPr>
              <w:widowControl w:val="0"/>
              <w:spacing w:line="276" w:lineRule="auto"/>
              <w:ind w:hanging="2"/>
              <w:rPr>
                <w:sz w:val="20"/>
                <w:szCs w:val="20"/>
              </w:rPr>
            </w:pP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B02064" w:rsidRDefault="00B02064" w:rsidP="00147117">
            <w:pPr>
              <w:widowControl w:val="0"/>
              <w:spacing w:line="276" w:lineRule="auto"/>
              <w:ind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B02064" w:rsidRDefault="00B02064" w:rsidP="00147117">
            <w:pPr>
              <w:widowControl w:val="0"/>
              <w:spacing w:line="276" w:lineRule="auto"/>
              <w:ind w:hanging="2"/>
              <w:rPr>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B02064" w:rsidRDefault="00B02064" w:rsidP="00147117">
            <w:pPr>
              <w:widowControl w:val="0"/>
              <w:spacing w:line="276" w:lineRule="auto"/>
              <w:ind w:hanging="2"/>
              <w:rPr>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B02064" w:rsidRDefault="00B02064" w:rsidP="00147117">
            <w:pPr>
              <w:widowControl w:val="0"/>
              <w:spacing w:line="276" w:lineRule="auto"/>
              <w:ind w:hanging="2"/>
              <w:rPr>
                <w:sz w:val="20"/>
                <w:szCs w:val="20"/>
              </w:rPr>
            </w:pPr>
          </w:p>
        </w:tc>
      </w:tr>
    </w:tbl>
    <w:p w:rsidR="00B02064" w:rsidRDefault="00B02064" w:rsidP="00B02064">
      <w:pPr>
        <w:ind w:hanging="2"/>
        <w:jc w:val="both"/>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56"/>
        <w:gridCol w:w="3577"/>
        <w:gridCol w:w="750"/>
        <w:gridCol w:w="779"/>
        <w:gridCol w:w="1764"/>
        <w:gridCol w:w="1802"/>
      </w:tblGrid>
      <w:tr w:rsidR="00B02064" w:rsidTr="00147117">
        <w:trPr>
          <w:trHeight w:val="600"/>
        </w:trPr>
        <w:tc>
          <w:tcPr>
            <w:tcW w:w="957" w:type="dxa"/>
            <w:vMerge w:val="restart"/>
            <w:shd w:val="clear" w:color="auto" w:fill="FFFFFF"/>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sz w:val="20"/>
                <w:szCs w:val="20"/>
              </w:rPr>
            </w:pPr>
            <w:r>
              <w:rPr>
                <w:rFonts w:ascii="Calibri" w:eastAsia="Calibri" w:hAnsi="Calibri" w:cs="Calibri"/>
                <w:sz w:val="20"/>
                <w:szCs w:val="20"/>
              </w:rPr>
              <w:t xml:space="preserve">Semana Nº </w:t>
            </w:r>
            <w:r>
              <w:rPr>
                <w:rFonts w:ascii="Calibri" w:eastAsia="Calibri" w:hAnsi="Calibri" w:cs="Calibri"/>
                <w:sz w:val="20"/>
                <w:szCs w:val="20"/>
              </w:rPr>
              <w:lastRenderedPageBreak/>
              <w:t>/Módulo</w:t>
            </w:r>
          </w:p>
        </w:tc>
        <w:tc>
          <w:tcPr>
            <w:tcW w:w="3577" w:type="dxa"/>
            <w:vMerge w:val="restart"/>
            <w:shd w:val="clear" w:color="auto" w:fill="FFFFFF"/>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sz w:val="20"/>
                <w:szCs w:val="20"/>
              </w:rPr>
            </w:pPr>
            <w:r>
              <w:rPr>
                <w:rFonts w:ascii="Calibri" w:eastAsia="Calibri" w:hAnsi="Calibri" w:cs="Calibri"/>
                <w:sz w:val="20"/>
                <w:szCs w:val="20"/>
              </w:rPr>
              <w:lastRenderedPageBreak/>
              <w:t>Actividad prevista</w:t>
            </w:r>
          </w:p>
          <w:p w:rsidR="00B02064" w:rsidRDefault="00B02064" w:rsidP="00147117">
            <w:pPr>
              <w:widowControl w:val="0"/>
              <w:spacing w:line="276" w:lineRule="auto"/>
              <w:ind w:hanging="2"/>
              <w:jc w:val="center"/>
              <w:rPr>
                <w:rFonts w:ascii="Calibri" w:eastAsia="Calibri" w:hAnsi="Calibri" w:cs="Calibri"/>
                <w:sz w:val="20"/>
                <w:szCs w:val="20"/>
              </w:rPr>
            </w:pPr>
            <w:r>
              <w:rPr>
                <w:rFonts w:ascii="Calibri" w:eastAsia="Calibri" w:hAnsi="Calibri" w:cs="Calibri"/>
                <w:sz w:val="20"/>
                <w:szCs w:val="20"/>
              </w:rPr>
              <w:t xml:space="preserve">(incluir: contenidos básicos, consigna de </w:t>
            </w:r>
            <w:r>
              <w:rPr>
                <w:rFonts w:ascii="Calibri" w:eastAsia="Calibri" w:hAnsi="Calibri" w:cs="Calibri"/>
                <w:sz w:val="20"/>
                <w:szCs w:val="20"/>
              </w:rPr>
              <w:lastRenderedPageBreak/>
              <w:t>aprendizaje y recurso tecnológico)</w:t>
            </w:r>
          </w:p>
        </w:tc>
        <w:tc>
          <w:tcPr>
            <w:tcW w:w="1529" w:type="dxa"/>
            <w:gridSpan w:val="2"/>
            <w:shd w:val="clear" w:color="auto" w:fill="FFFFFF"/>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sz w:val="20"/>
                <w:szCs w:val="20"/>
              </w:rPr>
            </w:pPr>
            <w:r>
              <w:rPr>
                <w:rFonts w:ascii="Calibri" w:eastAsia="Calibri" w:hAnsi="Calibri" w:cs="Calibri"/>
                <w:sz w:val="20"/>
                <w:szCs w:val="20"/>
              </w:rPr>
              <w:lastRenderedPageBreak/>
              <w:t>Duración de la actividad</w:t>
            </w:r>
          </w:p>
        </w:tc>
        <w:tc>
          <w:tcPr>
            <w:tcW w:w="1764" w:type="dxa"/>
            <w:vMerge w:val="restart"/>
            <w:shd w:val="clear" w:color="auto" w:fill="FFFFFF"/>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sz w:val="20"/>
                <w:szCs w:val="20"/>
              </w:rPr>
            </w:pPr>
            <w:r>
              <w:rPr>
                <w:rFonts w:ascii="Calibri" w:eastAsia="Calibri" w:hAnsi="Calibri" w:cs="Calibri"/>
                <w:sz w:val="20"/>
                <w:szCs w:val="20"/>
              </w:rPr>
              <w:t xml:space="preserve">Tipo de actividad (obligatoria o </w:t>
            </w:r>
            <w:r>
              <w:rPr>
                <w:rFonts w:ascii="Calibri" w:eastAsia="Calibri" w:hAnsi="Calibri" w:cs="Calibri"/>
                <w:sz w:val="20"/>
                <w:szCs w:val="20"/>
              </w:rPr>
              <w:lastRenderedPageBreak/>
              <w:t>sugerida / individual o grupal)</w:t>
            </w:r>
          </w:p>
        </w:tc>
        <w:tc>
          <w:tcPr>
            <w:tcW w:w="1802" w:type="dxa"/>
            <w:vMerge w:val="restart"/>
            <w:shd w:val="clear" w:color="auto" w:fill="FFFFFF"/>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sz w:val="20"/>
                <w:szCs w:val="20"/>
              </w:rPr>
            </w:pPr>
            <w:r>
              <w:rPr>
                <w:rFonts w:ascii="Calibri" w:eastAsia="Calibri" w:hAnsi="Calibri" w:cs="Calibri"/>
                <w:sz w:val="20"/>
                <w:szCs w:val="20"/>
              </w:rPr>
              <w:lastRenderedPageBreak/>
              <w:t xml:space="preserve">Interacción prevista (docente-alumno, </w:t>
            </w:r>
            <w:r>
              <w:rPr>
                <w:rFonts w:ascii="Calibri" w:eastAsia="Calibri" w:hAnsi="Calibri" w:cs="Calibri"/>
                <w:sz w:val="20"/>
                <w:szCs w:val="20"/>
              </w:rPr>
              <w:lastRenderedPageBreak/>
              <w:t>docente-alumnos, alumnos entre sí)</w:t>
            </w:r>
          </w:p>
        </w:tc>
      </w:tr>
      <w:tr w:rsidR="00B02064" w:rsidTr="00147117">
        <w:trPr>
          <w:trHeight w:val="600"/>
        </w:trPr>
        <w:tc>
          <w:tcPr>
            <w:tcW w:w="957" w:type="dxa"/>
            <w:vMerge/>
            <w:shd w:val="clear" w:color="auto" w:fill="FFFFFF"/>
            <w:tcMar>
              <w:top w:w="40" w:type="dxa"/>
              <w:left w:w="40" w:type="dxa"/>
              <w:bottom w:w="40" w:type="dxa"/>
              <w:right w:w="40" w:type="dxa"/>
            </w:tcMar>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sz w:val="20"/>
                <w:szCs w:val="20"/>
              </w:rPr>
            </w:pPr>
          </w:p>
        </w:tc>
        <w:tc>
          <w:tcPr>
            <w:tcW w:w="3577" w:type="dxa"/>
            <w:vMerge/>
            <w:shd w:val="clear" w:color="auto" w:fill="FFFFFF"/>
            <w:tcMar>
              <w:top w:w="40" w:type="dxa"/>
              <w:left w:w="40" w:type="dxa"/>
              <w:bottom w:w="40" w:type="dxa"/>
              <w:right w:w="40" w:type="dxa"/>
            </w:tcMar>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sz w:val="20"/>
                <w:szCs w:val="20"/>
              </w:rPr>
            </w:pPr>
          </w:p>
        </w:tc>
        <w:tc>
          <w:tcPr>
            <w:tcW w:w="750" w:type="dxa"/>
            <w:shd w:val="clear" w:color="auto" w:fill="FFFFFF"/>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Teoría</w:t>
            </w:r>
          </w:p>
        </w:tc>
        <w:tc>
          <w:tcPr>
            <w:tcW w:w="779" w:type="dxa"/>
            <w:shd w:val="clear" w:color="auto" w:fill="FFFFFF"/>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Práctica</w:t>
            </w:r>
          </w:p>
        </w:tc>
        <w:tc>
          <w:tcPr>
            <w:tcW w:w="1764" w:type="dxa"/>
            <w:vMerge/>
            <w:shd w:val="clear" w:color="auto" w:fill="FFFFFF"/>
            <w:tcMar>
              <w:top w:w="40" w:type="dxa"/>
              <w:left w:w="40" w:type="dxa"/>
              <w:bottom w:w="40" w:type="dxa"/>
              <w:right w:w="40" w:type="dxa"/>
            </w:tcMar>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1802" w:type="dxa"/>
            <w:vMerge/>
            <w:shd w:val="clear" w:color="auto" w:fill="FFFFFF"/>
            <w:tcMar>
              <w:top w:w="40" w:type="dxa"/>
              <w:left w:w="40" w:type="dxa"/>
              <w:bottom w:w="40" w:type="dxa"/>
              <w:right w:w="40" w:type="dxa"/>
            </w:tcMar>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r>
      <w:tr w:rsidR="00B02064" w:rsidTr="00147117">
        <w:trPr>
          <w:trHeight w:val="1237"/>
        </w:trPr>
        <w:tc>
          <w:tcPr>
            <w:tcW w:w="957" w:type="dxa"/>
            <w:vMerge w:val="restart"/>
            <w:shd w:val="clear" w:color="auto" w:fill="DBEEF3"/>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Jueves 06/8</w:t>
            </w:r>
          </w:p>
        </w:tc>
        <w:tc>
          <w:tcPr>
            <w:tcW w:w="3577" w:type="dxa"/>
            <w:shd w:val="clear" w:color="auto" w:fill="DBEEF3"/>
            <w:tcMar>
              <w:top w:w="40" w:type="dxa"/>
              <w:left w:w="40" w:type="dxa"/>
              <w:bottom w:w="40" w:type="dxa"/>
              <w:right w:w="40" w:type="dxa"/>
            </w:tcMar>
          </w:tcPr>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U1</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Introducción a la materia. Metodología y acreditación. Bibliografía. Caracterización de la Historia y la Teoría de la Educación como disciplina. Educación y Pedagogía.</w:t>
            </w:r>
          </w:p>
        </w:tc>
        <w:tc>
          <w:tcPr>
            <w:tcW w:w="750" w:type="dxa"/>
            <w:shd w:val="clear" w:color="auto" w:fill="DBEEF3"/>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3 horas</w:t>
            </w:r>
          </w:p>
        </w:tc>
        <w:tc>
          <w:tcPr>
            <w:tcW w:w="779" w:type="dxa"/>
            <w:shd w:val="clear" w:color="auto" w:fill="DBEEF3"/>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1764" w:type="dxa"/>
            <w:shd w:val="clear" w:color="auto" w:fill="DBEEF3"/>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shd w:val="clear" w:color="auto" w:fill="DBEEF3"/>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shd w:val="clear" w:color="auto" w:fill="DBEEF3"/>
            <w:tcMar>
              <w:top w:w="40" w:type="dxa"/>
              <w:left w:w="40" w:type="dxa"/>
              <w:bottom w:w="40" w:type="dxa"/>
              <w:right w:w="40" w:type="dxa"/>
            </w:tcMar>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shd w:val="clear" w:color="auto" w:fill="DBEEF3"/>
            <w:tcMar>
              <w:top w:w="40" w:type="dxa"/>
              <w:left w:w="40" w:type="dxa"/>
              <w:bottom w:w="40" w:type="dxa"/>
              <w:right w:w="40" w:type="dxa"/>
            </w:tcMar>
            <w:vAlign w:val="center"/>
          </w:tcPr>
          <w:p w:rsidR="00B02064" w:rsidRDefault="00B02064" w:rsidP="00147117">
            <w:pPr>
              <w:spacing w:line="276" w:lineRule="auto"/>
              <w:ind w:right="100" w:hanging="2"/>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B02064" w:rsidRDefault="00B02064" w:rsidP="00147117">
            <w:pPr>
              <w:numPr>
                <w:ilvl w:val="0"/>
                <w:numId w:val="1"/>
              </w:numPr>
              <w:spacing w:line="276" w:lineRule="auto"/>
              <w:ind w:right="100"/>
              <w:rPr>
                <w:rFonts w:ascii="Calibri" w:eastAsia="Calibri" w:hAnsi="Calibri" w:cs="Calibri"/>
                <w:i/>
                <w:iCs/>
                <w:sz w:val="20"/>
                <w:szCs w:val="20"/>
              </w:rPr>
            </w:pPr>
            <w:r>
              <w:rPr>
                <w:rFonts w:ascii="Calibri" w:eastAsia="Calibri" w:hAnsi="Calibri" w:cs="Calibri"/>
                <w:i/>
                <w:iCs/>
                <w:sz w:val="20"/>
                <w:szCs w:val="20"/>
              </w:rPr>
              <w:t xml:space="preserve">Lectura de bibliografía obligatoria: textos de la unidad 1. </w:t>
            </w:r>
          </w:p>
          <w:p w:rsidR="00B02064" w:rsidRDefault="00B02064" w:rsidP="00147117">
            <w:pPr>
              <w:spacing w:line="276" w:lineRule="auto"/>
              <w:ind w:left="-2" w:right="100" w:firstLine="0"/>
              <w:rPr>
                <w:rFonts w:ascii="Calibri" w:eastAsia="Calibri" w:hAnsi="Calibri" w:cs="Calibri"/>
                <w:i/>
                <w:iCs/>
                <w:sz w:val="20"/>
                <w:szCs w:val="20"/>
              </w:rPr>
            </w:pPr>
          </w:p>
          <w:p w:rsidR="00B02064" w:rsidRDefault="00B02064" w:rsidP="00147117">
            <w:pPr>
              <w:ind w:hanging="2"/>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 disponibles en el aula virtual.</w:t>
            </w:r>
          </w:p>
          <w:p w:rsidR="00B02064" w:rsidRDefault="00B02064" w:rsidP="00147117">
            <w:pPr>
              <w:spacing w:line="276" w:lineRule="auto"/>
              <w:ind w:right="100"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tc>
        <w:tc>
          <w:tcPr>
            <w:tcW w:w="750" w:type="dxa"/>
            <w:shd w:val="clear" w:color="auto" w:fill="DBEEF3"/>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779" w:type="dxa"/>
            <w:shd w:val="clear" w:color="auto" w:fill="DBEEF3"/>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1 hora</w:t>
            </w:r>
          </w:p>
        </w:tc>
        <w:tc>
          <w:tcPr>
            <w:tcW w:w="1764" w:type="dxa"/>
            <w:shd w:val="clear" w:color="auto" w:fill="DBEEF3"/>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obligatorio individual</w:t>
            </w:r>
          </w:p>
        </w:tc>
        <w:tc>
          <w:tcPr>
            <w:tcW w:w="1802" w:type="dxa"/>
            <w:shd w:val="clear" w:color="auto" w:fill="DBEEF3"/>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w:t>
            </w:r>
          </w:p>
        </w:tc>
      </w:tr>
      <w:tr w:rsidR="00B02064" w:rsidTr="00147117">
        <w:trPr>
          <w:trHeight w:val="315"/>
        </w:trPr>
        <w:tc>
          <w:tcPr>
            <w:tcW w:w="957" w:type="dxa"/>
            <w:vMerge w:val="restart"/>
            <w:shd w:val="clear" w:color="auto" w:fill="FDEADA"/>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Jueves 13/8</w:t>
            </w:r>
          </w:p>
        </w:tc>
        <w:tc>
          <w:tcPr>
            <w:tcW w:w="3577" w:type="dxa"/>
            <w:shd w:val="clear" w:color="auto" w:fill="FDEADA"/>
            <w:tcMar>
              <w:top w:w="40" w:type="dxa"/>
              <w:left w:w="40" w:type="dxa"/>
              <w:bottom w:w="40" w:type="dxa"/>
              <w:right w:w="40" w:type="dxa"/>
            </w:tcMar>
            <w:vAlign w:val="center"/>
          </w:tcPr>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U1</w:t>
            </w:r>
          </w:p>
          <w:p w:rsidR="00B02064" w:rsidRDefault="00B02064" w:rsidP="00147117">
            <w:pPr>
              <w:ind w:left="-2" w:firstLine="0"/>
              <w:rPr>
                <w:rFonts w:ascii="Calibri" w:eastAsia="Calibri" w:hAnsi="Calibri" w:cs="Calibri"/>
                <w:i/>
                <w:iCs/>
                <w:sz w:val="20"/>
                <w:szCs w:val="20"/>
              </w:rPr>
            </w:pPr>
            <w:r>
              <w:rPr>
                <w:rFonts w:ascii="Calibri" w:eastAsia="Calibri" w:hAnsi="Calibri" w:cs="Calibri"/>
                <w:i/>
                <w:iCs/>
                <w:sz w:val="20"/>
                <w:szCs w:val="20"/>
              </w:rPr>
              <w:t xml:space="preserve"> Teoría educativa y modelo cultural y de hombre. Cultura, civilización y educación. Unidades culturales, hechos educativos y cultura institucional.</w:t>
            </w:r>
          </w:p>
        </w:tc>
        <w:tc>
          <w:tcPr>
            <w:tcW w:w="750" w:type="dxa"/>
            <w:shd w:val="clear" w:color="auto" w:fill="FDEADA"/>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3 horas</w:t>
            </w:r>
          </w:p>
        </w:tc>
        <w:tc>
          <w:tcPr>
            <w:tcW w:w="779" w:type="dxa"/>
            <w:shd w:val="clear" w:color="auto" w:fill="FDEADA"/>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1764" w:type="dxa"/>
            <w:shd w:val="clear" w:color="auto" w:fill="FDEADA"/>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shd w:val="clear" w:color="auto" w:fill="FDEADA"/>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2893"/>
        </w:trPr>
        <w:tc>
          <w:tcPr>
            <w:tcW w:w="957" w:type="dxa"/>
            <w:vMerge/>
            <w:shd w:val="clear" w:color="auto" w:fill="FDEADA"/>
            <w:tcMar>
              <w:top w:w="40" w:type="dxa"/>
              <w:left w:w="40" w:type="dxa"/>
              <w:bottom w:w="40" w:type="dxa"/>
              <w:right w:w="40" w:type="dxa"/>
            </w:tcMar>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shd w:val="clear" w:color="auto" w:fill="FDEADA"/>
            <w:tcMar>
              <w:top w:w="40" w:type="dxa"/>
              <w:left w:w="40" w:type="dxa"/>
              <w:bottom w:w="40" w:type="dxa"/>
              <w:right w:w="40" w:type="dxa"/>
            </w:tcMar>
          </w:tcPr>
          <w:p w:rsidR="00B02064" w:rsidRDefault="00B02064" w:rsidP="00147117">
            <w:pPr>
              <w:spacing w:line="276" w:lineRule="auto"/>
              <w:ind w:right="100" w:hanging="2"/>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B02064" w:rsidRDefault="00B02064" w:rsidP="00147117">
            <w:pPr>
              <w:numPr>
                <w:ilvl w:val="0"/>
                <w:numId w:val="2"/>
              </w:numPr>
              <w:spacing w:line="276" w:lineRule="auto"/>
              <w:ind w:right="100"/>
              <w:rPr>
                <w:rFonts w:ascii="Calibri" w:eastAsia="Calibri" w:hAnsi="Calibri" w:cs="Calibri"/>
                <w:i/>
                <w:iCs/>
                <w:sz w:val="20"/>
                <w:szCs w:val="20"/>
              </w:rPr>
            </w:pPr>
            <w:r>
              <w:rPr>
                <w:rFonts w:ascii="Calibri" w:eastAsia="Calibri" w:hAnsi="Calibri" w:cs="Calibri"/>
                <w:i/>
                <w:iCs/>
                <w:sz w:val="20"/>
                <w:szCs w:val="20"/>
              </w:rPr>
              <w:t>Lectura de bibliografía obligatoria: textos de la unidad 1.</w:t>
            </w:r>
          </w:p>
          <w:p w:rsidR="00B02064" w:rsidRDefault="00B02064" w:rsidP="00147117">
            <w:pPr>
              <w:numPr>
                <w:ilvl w:val="0"/>
                <w:numId w:val="2"/>
              </w:numPr>
              <w:spacing w:line="276" w:lineRule="auto"/>
              <w:ind w:right="100"/>
              <w:rPr>
                <w:rFonts w:ascii="Calibri" w:eastAsia="Calibri" w:hAnsi="Calibri" w:cs="Calibri"/>
                <w:i/>
                <w:iCs/>
                <w:sz w:val="20"/>
                <w:szCs w:val="20"/>
              </w:rPr>
            </w:pPr>
            <w:r>
              <w:rPr>
                <w:rFonts w:ascii="Calibri" w:eastAsia="Calibri" w:hAnsi="Calibri" w:cs="Calibri"/>
                <w:i/>
                <w:iCs/>
                <w:sz w:val="20"/>
                <w:szCs w:val="20"/>
              </w:rPr>
              <w:t xml:space="preserve">Elaboración de Actividad N°1.  </w:t>
            </w:r>
          </w:p>
          <w:p w:rsidR="00B02064" w:rsidRDefault="00B02064" w:rsidP="00147117">
            <w:pPr>
              <w:spacing w:line="276" w:lineRule="auto"/>
              <w:ind w:left="358" w:right="100" w:firstLine="0"/>
              <w:rPr>
                <w:rFonts w:ascii="Calibri" w:eastAsia="Calibri" w:hAnsi="Calibri" w:cs="Calibri"/>
                <w:i/>
                <w:iCs/>
                <w:sz w:val="20"/>
                <w:szCs w:val="20"/>
              </w:rPr>
            </w:pPr>
            <w:r>
              <w:rPr>
                <w:rFonts w:ascii="Calibri" w:eastAsia="Calibri" w:hAnsi="Calibri" w:cs="Calibri"/>
                <w:i/>
                <w:iCs/>
                <w:sz w:val="20"/>
                <w:szCs w:val="20"/>
              </w:rPr>
              <w:t>(Producción de material educativo con intervención de la tecnología)</w:t>
            </w:r>
          </w:p>
          <w:p w:rsidR="00B02064" w:rsidRDefault="00B02064" w:rsidP="00147117">
            <w:pPr>
              <w:spacing w:line="276" w:lineRule="auto"/>
              <w:ind w:left="358" w:right="100" w:firstLine="0"/>
              <w:rPr>
                <w:rFonts w:ascii="Calibri" w:eastAsia="Calibri" w:hAnsi="Calibri" w:cs="Calibri"/>
                <w:i/>
                <w:iCs/>
                <w:sz w:val="20"/>
                <w:szCs w:val="20"/>
              </w:rPr>
            </w:pPr>
          </w:p>
          <w:p w:rsidR="00B02064" w:rsidRDefault="00B02064" w:rsidP="00147117">
            <w:pPr>
              <w:ind w:hanging="2"/>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 y Actividad 1 disponibles en el aula virtual.</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tc>
        <w:tc>
          <w:tcPr>
            <w:tcW w:w="750" w:type="dxa"/>
            <w:shd w:val="clear" w:color="auto" w:fill="FDEADA"/>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779" w:type="dxa"/>
            <w:shd w:val="clear" w:color="auto" w:fill="FDEADA"/>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1 hora</w:t>
            </w:r>
          </w:p>
        </w:tc>
        <w:tc>
          <w:tcPr>
            <w:tcW w:w="1764" w:type="dxa"/>
            <w:shd w:val="clear" w:color="auto" w:fill="FDEADA"/>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shd w:val="clear" w:color="auto" w:fill="FDEADA"/>
            <w:tcMar>
              <w:top w:w="40" w:type="dxa"/>
              <w:left w:w="40" w:type="dxa"/>
              <w:bottom w:w="40" w:type="dxa"/>
              <w:right w:w="40" w:type="dxa"/>
            </w:tcMar>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p w:rsidR="00B02064" w:rsidRDefault="00B02064" w:rsidP="00147117">
            <w:pPr>
              <w:widowControl w:val="0"/>
              <w:spacing w:line="276" w:lineRule="auto"/>
              <w:ind w:hanging="2"/>
              <w:jc w:val="center"/>
              <w:rPr>
                <w:rFonts w:ascii="Calibri" w:eastAsia="Calibri" w:hAnsi="Calibri" w:cs="Calibri"/>
                <w:i/>
                <w:iCs/>
                <w:sz w:val="20"/>
                <w:szCs w:val="20"/>
              </w:rPr>
            </w:pPr>
          </w:p>
        </w:tc>
      </w:tr>
      <w:tr w:rsidR="00B02064" w:rsidTr="00147117">
        <w:trPr>
          <w:trHeight w:val="315"/>
        </w:trPr>
        <w:tc>
          <w:tcPr>
            <w:tcW w:w="957" w:type="dxa"/>
            <w:vMerge w:val="restart"/>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bookmarkStart w:id="4" w:name="_heading=h.87ohlb5p83ye" w:colFirst="0" w:colLast="0"/>
            <w:bookmarkEnd w:id="4"/>
            <w:r>
              <w:rPr>
                <w:rFonts w:ascii="Calibri" w:eastAsia="Calibri" w:hAnsi="Calibri" w:cs="Calibri"/>
                <w:i/>
                <w:iCs/>
                <w:sz w:val="20"/>
                <w:szCs w:val="20"/>
              </w:rPr>
              <w:t>Jueves 20/8</w:t>
            </w:r>
          </w:p>
        </w:tc>
        <w:tc>
          <w:tcPr>
            <w:tcW w:w="3577" w:type="dxa"/>
            <w:shd w:val="clear" w:color="auto" w:fill="DBE5F1"/>
          </w:tcPr>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U1</w:t>
            </w:r>
          </w:p>
          <w:p w:rsidR="00B02064" w:rsidRDefault="00B02064" w:rsidP="00147117">
            <w:pPr>
              <w:ind w:left="-2" w:firstLine="0"/>
              <w:rPr>
                <w:rFonts w:ascii="Calibri" w:eastAsia="Calibri" w:hAnsi="Calibri" w:cs="Calibri"/>
                <w:i/>
                <w:iCs/>
                <w:sz w:val="20"/>
                <w:szCs w:val="20"/>
              </w:rPr>
            </w:pPr>
            <w:r>
              <w:rPr>
                <w:rFonts w:ascii="Calibri" w:eastAsia="Calibri" w:hAnsi="Calibri" w:cs="Calibri"/>
                <w:i/>
                <w:iCs/>
                <w:sz w:val="20"/>
                <w:szCs w:val="20"/>
              </w:rPr>
              <w:t xml:space="preserve"> Historia e historicidad del ser humano y del hecho educativo. Cultura, ciencia y educación. Paradigmas y cambio de paradigmas.</w:t>
            </w:r>
          </w:p>
        </w:tc>
        <w:tc>
          <w:tcPr>
            <w:tcW w:w="750" w:type="dxa"/>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3 horas</w:t>
            </w:r>
          </w:p>
        </w:tc>
        <w:tc>
          <w:tcPr>
            <w:tcW w:w="779" w:type="dxa"/>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1764" w:type="dxa"/>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shd w:val="clear" w:color="auto" w:fill="DBE5F1"/>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bottom w:val="single" w:sz="4" w:space="0" w:color="000000"/>
            </w:tcBorders>
            <w:shd w:val="clear" w:color="auto" w:fill="DBE5F1"/>
          </w:tcPr>
          <w:p w:rsidR="00B02064" w:rsidRDefault="00B02064" w:rsidP="00147117">
            <w:pPr>
              <w:spacing w:line="276" w:lineRule="auto"/>
              <w:ind w:right="100" w:firstLine="0"/>
              <w:rPr>
                <w:rFonts w:ascii="Calibri" w:eastAsia="Calibri" w:hAnsi="Calibri" w:cs="Calibri"/>
                <w:b/>
                <w:bCs/>
                <w:i/>
                <w:iCs/>
                <w:sz w:val="20"/>
                <w:szCs w:val="20"/>
                <w:u w:val="single"/>
              </w:rPr>
            </w:pPr>
          </w:p>
          <w:p w:rsidR="00B02064" w:rsidRDefault="00B02064"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B02064" w:rsidRDefault="00B02064" w:rsidP="00147117">
            <w:pPr>
              <w:numPr>
                <w:ilvl w:val="0"/>
                <w:numId w:val="15"/>
              </w:numPr>
              <w:spacing w:line="276" w:lineRule="auto"/>
              <w:ind w:right="100"/>
              <w:rPr>
                <w:rFonts w:ascii="Calibri" w:eastAsia="Calibri" w:hAnsi="Calibri" w:cs="Calibri"/>
                <w:i/>
                <w:iCs/>
                <w:sz w:val="20"/>
                <w:szCs w:val="20"/>
              </w:rPr>
            </w:pPr>
            <w:r>
              <w:rPr>
                <w:rFonts w:ascii="Calibri" w:eastAsia="Calibri" w:hAnsi="Calibri" w:cs="Calibri"/>
                <w:i/>
                <w:iCs/>
                <w:sz w:val="20"/>
                <w:szCs w:val="20"/>
              </w:rPr>
              <w:t>Lectura de bibliografía obligatoria: textos de la unidad 1.</w:t>
            </w:r>
          </w:p>
          <w:p w:rsidR="00B02064" w:rsidRDefault="00B02064" w:rsidP="00147117">
            <w:pPr>
              <w:ind w:hanging="2"/>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tc>
        <w:tc>
          <w:tcPr>
            <w:tcW w:w="750" w:type="dxa"/>
            <w:tcBorders>
              <w:bottom w:val="single" w:sz="4" w:space="0" w:color="000000"/>
            </w:tcBorders>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779" w:type="dxa"/>
            <w:tcBorders>
              <w:bottom w:val="single" w:sz="4" w:space="0" w:color="000000"/>
            </w:tcBorders>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bottom w:val="single" w:sz="4" w:space="0" w:color="000000"/>
            </w:tcBorders>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tcBorders>
              <w:bottom w:val="single" w:sz="4" w:space="0" w:color="000000"/>
            </w:tcBorders>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Jueves 27/8</w:t>
            </w:r>
          </w:p>
        </w:tc>
        <w:tc>
          <w:tcPr>
            <w:tcW w:w="3577"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ind w:hanging="2"/>
              <w:rPr>
                <w:rFonts w:ascii="Calibri" w:eastAsia="Calibri" w:hAnsi="Calibri" w:cs="Calibri"/>
                <w:b/>
                <w:bCs/>
                <w:i/>
                <w:iCs/>
                <w:sz w:val="20"/>
                <w:szCs w:val="20"/>
                <w:u w:val="single"/>
              </w:rPr>
            </w:pPr>
          </w:p>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U2</w:t>
            </w:r>
          </w:p>
          <w:p w:rsidR="00B02064" w:rsidRDefault="00B02064" w:rsidP="00147117">
            <w:pPr>
              <w:ind w:left="-2" w:firstLine="0"/>
              <w:rPr>
                <w:rFonts w:ascii="Calibri" w:eastAsia="Calibri" w:hAnsi="Calibri" w:cs="Calibri"/>
                <w:i/>
                <w:iCs/>
                <w:sz w:val="20"/>
                <w:szCs w:val="20"/>
              </w:rPr>
            </w:pPr>
            <w:r>
              <w:rPr>
                <w:rFonts w:ascii="Calibri" w:eastAsia="Calibri" w:hAnsi="Calibri" w:cs="Calibri"/>
                <w:i/>
                <w:iCs/>
                <w:sz w:val="20"/>
                <w:szCs w:val="20"/>
              </w:rPr>
              <w:t xml:space="preserve">La educación en las culturas ágrafas. Los modelos educativos en el Antiguo </w:t>
            </w:r>
            <w:r>
              <w:rPr>
                <w:rFonts w:ascii="Calibri" w:eastAsia="Calibri" w:hAnsi="Calibri" w:cs="Calibri"/>
                <w:i/>
                <w:iCs/>
                <w:sz w:val="20"/>
                <w:szCs w:val="20"/>
              </w:rPr>
              <w:lastRenderedPageBreak/>
              <w:t>Oriente: China, India, Egipto y el pueblo hebreo.</w:t>
            </w:r>
          </w:p>
          <w:p w:rsidR="00B02064" w:rsidRDefault="00B02064" w:rsidP="00147117">
            <w:pPr>
              <w:ind w:left="-2" w:firstLine="0"/>
              <w:rPr>
                <w:rFonts w:ascii="Calibri" w:eastAsia="Calibri" w:hAnsi="Calibri" w:cs="Calibri"/>
                <w:i/>
                <w:iCs/>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lastRenderedPageBreak/>
              <w:t>3 horas</w:t>
            </w:r>
          </w:p>
        </w:tc>
        <w:tc>
          <w:tcPr>
            <w:tcW w:w="779"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D7E3BC"/>
            <w:vAlign w:val="bottom"/>
          </w:tcPr>
          <w:p w:rsidR="00B02064" w:rsidRDefault="00B02064"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B02064" w:rsidRDefault="00B02064" w:rsidP="00147117">
            <w:pPr>
              <w:numPr>
                <w:ilvl w:val="0"/>
                <w:numId w:val="9"/>
              </w:numPr>
              <w:spacing w:line="276" w:lineRule="auto"/>
              <w:ind w:right="100"/>
              <w:rPr>
                <w:rFonts w:ascii="Calibri" w:eastAsia="Calibri" w:hAnsi="Calibri" w:cs="Calibri"/>
                <w:i/>
                <w:iCs/>
                <w:sz w:val="20"/>
                <w:szCs w:val="20"/>
              </w:rPr>
            </w:pPr>
            <w:r>
              <w:rPr>
                <w:rFonts w:ascii="Calibri" w:eastAsia="Calibri" w:hAnsi="Calibri" w:cs="Calibri"/>
                <w:i/>
                <w:iCs/>
                <w:sz w:val="20"/>
                <w:szCs w:val="20"/>
              </w:rPr>
              <w:t>Lectura de bibliografía obligatoria: textos de la unidad 2.</w:t>
            </w:r>
          </w:p>
          <w:p w:rsidR="00B02064" w:rsidRDefault="00B02064" w:rsidP="00147117">
            <w:pPr>
              <w:numPr>
                <w:ilvl w:val="0"/>
                <w:numId w:val="9"/>
              </w:numPr>
              <w:spacing w:line="276" w:lineRule="auto"/>
              <w:ind w:right="100"/>
              <w:rPr>
                <w:rFonts w:ascii="Calibri" w:eastAsia="Calibri" w:hAnsi="Calibri" w:cs="Calibri"/>
                <w:i/>
                <w:iCs/>
                <w:sz w:val="20"/>
                <w:szCs w:val="20"/>
              </w:rPr>
            </w:pPr>
            <w:r>
              <w:rPr>
                <w:rFonts w:ascii="Calibri" w:eastAsia="Calibri" w:hAnsi="Calibri" w:cs="Calibri"/>
                <w:i/>
                <w:iCs/>
                <w:sz w:val="20"/>
                <w:szCs w:val="20"/>
              </w:rPr>
              <w:t>Elaboración de guía de estudio sobre la bibliografía.</w:t>
            </w:r>
          </w:p>
          <w:p w:rsidR="00B02064" w:rsidRDefault="00B02064" w:rsidP="00147117">
            <w:pPr>
              <w:ind w:hanging="2"/>
              <w:rPr>
                <w:rFonts w:ascii="Calibri" w:eastAsia="Calibri" w:hAnsi="Calibri" w:cs="Calibri"/>
                <w:b/>
                <w:bCs/>
                <w:i/>
                <w:iCs/>
                <w:sz w:val="20"/>
                <w:szCs w:val="20"/>
              </w:rPr>
            </w:pPr>
          </w:p>
          <w:p w:rsidR="00B02064" w:rsidRDefault="00B02064" w:rsidP="00147117">
            <w:pPr>
              <w:ind w:hanging="2"/>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 y guías de lectura disponibles en el aula virtual.</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p w:rsidR="00B02064" w:rsidRDefault="00B02064" w:rsidP="00147117">
            <w:pPr>
              <w:ind w:hanging="2"/>
              <w:rPr>
                <w:rFonts w:ascii="Calibri" w:eastAsia="Calibri" w:hAnsi="Calibri" w:cs="Calibri"/>
                <w:i/>
                <w:iCs/>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Jueves 03/9</w:t>
            </w:r>
          </w:p>
        </w:tc>
        <w:tc>
          <w:tcPr>
            <w:tcW w:w="3577"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U2</w:t>
            </w:r>
          </w:p>
          <w:p w:rsidR="00B02064" w:rsidRDefault="00B02064" w:rsidP="00147117">
            <w:pPr>
              <w:ind w:left="-2" w:firstLine="0"/>
              <w:rPr>
                <w:rFonts w:ascii="Calibri" w:eastAsia="Calibri" w:hAnsi="Calibri" w:cs="Calibri"/>
                <w:i/>
                <w:iCs/>
                <w:sz w:val="20"/>
                <w:szCs w:val="20"/>
              </w:rPr>
            </w:pPr>
            <w:r>
              <w:rPr>
                <w:rFonts w:ascii="Calibri" w:eastAsia="Calibri" w:hAnsi="Calibri" w:cs="Calibri"/>
                <w:i/>
                <w:iCs/>
                <w:sz w:val="20"/>
                <w:szCs w:val="20"/>
              </w:rPr>
              <w:t>La cultura griega. La educación homérica. Esparta : educación totalitaria y el ideal del guerrero. Atenas y el ideal del ciudadano. El educador sofista. Sócrates y la reforma moral. La Paideia.</w:t>
            </w:r>
          </w:p>
        </w:tc>
        <w:tc>
          <w:tcPr>
            <w:tcW w:w="750"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3 horas</w:t>
            </w:r>
          </w:p>
        </w:tc>
        <w:tc>
          <w:tcPr>
            <w:tcW w:w="779"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B02064" w:rsidRDefault="00B02064" w:rsidP="00147117">
            <w:pPr>
              <w:numPr>
                <w:ilvl w:val="0"/>
                <w:numId w:val="13"/>
              </w:numPr>
              <w:spacing w:line="276" w:lineRule="auto"/>
              <w:ind w:right="100"/>
              <w:rPr>
                <w:rFonts w:ascii="Calibri" w:eastAsia="Calibri" w:hAnsi="Calibri" w:cs="Calibri"/>
                <w:i/>
                <w:iCs/>
                <w:sz w:val="20"/>
                <w:szCs w:val="20"/>
              </w:rPr>
            </w:pPr>
            <w:r>
              <w:rPr>
                <w:rFonts w:ascii="Calibri" w:eastAsia="Calibri" w:hAnsi="Calibri" w:cs="Calibri"/>
                <w:i/>
                <w:iCs/>
                <w:sz w:val="20"/>
                <w:szCs w:val="20"/>
              </w:rPr>
              <w:t>Lectura de bibliografía obligatoria: textos de la unidad 2.</w:t>
            </w:r>
          </w:p>
          <w:p w:rsidR="00B02064" w:rsidRDefault="00B02064" w:rsidP="00147117">
            <w:pPr>
              <w:numPr>
                <w:ilvl w:val="0"/>
                <w:numId w:val="13"/>
              </w:numPr>
              <w:spacing w:line="276" w:lineRule="auto"/>
              <w:ind w:right="100"/>
              <w:rPr>
                <w:rFonts w:ascii="Calibri" w:eastAsia="Calibri" w:hAnsi="Calibri" w:cs="Calibri"/>
                <w:i/>
                <w:iCs/>
                <w:sz w:val="20"/>
                <w:szCs w:val="20"/>
              </w:rPr>
            </w:pPr>
            <w:r>
              <w:rPr>
                <w:rFonts w:ascii="Calibri" w:eastAsia="Calibri" w:hAnsi="Calibri" w:cs="Calibri"/>
                <w:i/>
                <w:iCs/>
                <w:sz w:val="20"/>
                <w:szCs w:val="20"/>
              </w:rPr>
              <w:t>Elaboración de Actividad: guía de estudio.</w:t>
            </w:r>
          </w:p>
          <w:p w:rsidR="00B02064" w:rsidRDefault="00B02064" w:rsidP="00147117">
            <w:pPr>
              <w:spacing w:line="276" w:lineRule="auto"/>
              <w:ind w:left="358" w:right="100" w:firstLine="0"/>
              <w:rPr>
                <w:rFonts w:ascii="Calibri" w:eastAsia="Calibri" w:hAnsi="Calibri" w:cs="Calibri"/>
                <w:i/>
                <w:iCs/>
                <w:sz w:val="20"/>
                <w:szCs w:val="20"/>
              </w:rPr>
            </w:pPr>
          </w:p>
          <w:p w:rsidR="00B02064" w:rsidRDefault="00B02064" w:rsidP="00147117">
            <w:pPr>
              <w:ind w:hanging="2"/>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 y guías de lectura disponibles en el aula virtual.</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tc>
        <w:tc>
          <w:tcPr>
            <w:tcW w:w="750"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Jueves 10/9</w:t>
            </w:r>
          </w:p>
        </w:tc>
        <w:tc>
          <w:tcPr>
            <w:tcW w:w="3577"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U2</w:t>
            </w:r>
          </w:p>
          <w:p w:rsidR="00B02064" w:rsidRDefault="00B02064" w:rsidP="00147117">
            <w:pPr>
              <w:ind w:left="-2" w:firstLine="0"/>
              <w:rPr>
                <w:rFonts w:ascii="Calibri" w:eastAsia="Calibri" w:hAnsi="Calibri" w:cs="Calibri"/>
                <w:i/>
                <w:iCs/>
                <w:sz w:val="20"/>
                <w:szCs w:val="20"/>
              </w:rPr>
            </w:pPr>
            <w:r>
              <w:rPr>
                <w:rFonts w:ascii="Calibri" w:eastAsia="Calibri" w:hAnsi="Calibri" w:cs="Calibri"/>
                <w:i/>
                <w:iCs/>
                <w:sz w:val="20"/>
                <w:szCs w:val="20"/>
              </w:rPr>
              <w:t>Platón y su ideal pedagógico. Isócrates y la escuela de retórica. Aristóteles y la educación.</w:t>
            </w:r>
          </w:p>
          <w:p w:rsidR="00B02064" w:rsidRDefault="00B02064" w:rsidP="00147117">
            <w:pPr>
              <w:ind w:left="-2" w:firstLine="0"/>
              <w:rPr>
                <w:rFonts w:ascii="Calibri" w:eastAsia="Calibri" w:hAnsi="Calibri" w:cs="Calibri"/>
                <w:i/>
                <w:iCs/>
                <w:sz w:val="20"/>
                <w:szCs w:val="20"/>
              </w:rPr>
            </w:pPr>
            <w:r>
              <w:rPr>
                <w:rFonts w:ascii="Calibri" w:eastAsia="Calibri" w:hAnsi="Calibri" w:cs="Calibri"/>
                <w:i/>
                <w:iCs/>
                <w:sz w:val="20"/>
                <w:szCs w:val="20"/>
              </w:rPr>
              <w:t xml:space="preserve">La cultura romana: contexto histórico. La familia romana. La República y la escuela del Ludimagister. El ideal educativo del orador. </w:t>
            </w:r>
          </w:p>
        </w:tc>
        <w:tc>
          <w:tcPr>
            <w:tcW w:w="750"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3 horas</w:t>
            </w:r>
          </w:p>
        </w:tc>
        <w:tc>
          <w:tcPr>
            <w:tcW w:w="779"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B02064" w:rsidRDefault="00B02064" w:rsidP="00147117">
            <w:pPr>
              <w:widowControl w:val="0"/>
              <w:spacing w:line="276" w:lineRule="auto"/>
              <w:ind w:hanging="2"/>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B02064" w:rsidRDefault="00B02064"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B02064" w:rsidRDefault="00B02064" w:rsidP="00147117">
            <w:pPr>
              <w:numPr>
                <w:ilvl w:val="0"/>
                <w:numId w:val="6"/>
              </w:numPr>
              <w:spacing w:line="276" w:lineRule="auto"/>
              <w:ind w:right="100"/>
              <w:rPr>
                <w:rFonts w:ascii="Calibri" w:eastAsia="Calibri" w:hAnsi="Calibri" w:cs="Calibri"/>
                <w:i/>
                <w:iCs/>
                <w:sz w:val="20"/>
                <w:szCs w:val="20"/>
              </w:rPr>
            </w:pPr>
            <w:r>
              <w:rPr>
                <w:rFonts w:ascii="Calibri" w:eastAsia="Calibri" w:hAnsi="Calibri" w:cs="Calibri"/>
                <w:i/>
                <w:iCs/>
                <w:sz w:val="20"/>
                <w:szCs w:val="20"/>
              </w:rPr>
              <w:t>Lectura de bibliografía obligatoria: textos de la unidad</w:t>
            </w:r>
          </w:p>
          <w:p w:rsidR="00B02064" w:rsidRDefault="00B02064" w:rsidP="00147117">
            <w:pPr>
              <w:numPr>
                <w:ilvl w:val="0"/>
                <w:numId w:val="6"/>
              </w:numPr>
              <w:spacing w:line="276" w:lineRule="auto"/>
              <w:ind w:right="100"/>
              <w:rPr>
                <w:rFonts w:ascii="Calibri" w:eastAsia="Calibri" w:hAnsi="Calibri" w:cs="Calibri"/>
                <w:i/>
                <w:iCs/>
                <w:sz w:val="20"/>
                <w:szCs w:val="20"/>
              </w:rPr>
            </w:pPr>
            <w:r>
              <w:rPr>
                <w:rFonts w:ascii="Calibri" w:eastAsia="Calibri" w:hAnsi="Calibri" w:cs="Calibri"/>
                <w:i/>
                <w:iCs/>
                <w:sz w:val="20"/>
                <w:szCs w:val="20"/>
                <w:highlight w:val="cyan"/>
              </w:rPr>
              <w:t xml:space="preserve">Entrega límite de las Actividades </w:t>
            </w:r>
          </w:p>
          <w:p w:rsidR="00B02064" w:rsidRDefault="00B02064" w:rsidP="00147117">
            <w:pPr>
              <w:numPr>
                <w:ilvl w:val="0"/>
                <w:numId w:val="6"/>
              </w:numPr>
              <w:spacing w:line="276" w:lineRule="auto"/>
              <w:ind w:right="100"/>
              <w:rPr>
                <w:rFonts w:ascii="Calibri" w:eastAsia="Calibri" w:hAnsi="Calibri" w:cs="Calibri"/>
                <w:i/>
                <w:iCs/>
                <w:sz w:val="20"/>
                <w:szCs w:val="20"/>
              </w:rPr>
            </w:pPr>
            <w:r>
              <w:rPr>
                <w:rFonts w:ascii="Calibri" w:eastAsia="Calibri" w:hAnsi="Calibri" w:cs="Calibri"/>
                <w:i/>
                <w:iCs/>
                <w:sz w:val="20"/>
                <w:szCs w:val="20"/>
              </w:rPr>
              <w:t>Presentación de la consigna para la guía de lectura.</w:t>
            </w:r>
          </w:p>
          <w:p w:rsidR="00B02064" w:rsidRDefault="00B02064" w:rsidP="00147117">
            <w:pPr>
              <w:spacing w:line="276" w:lineRule="auto"/>
              <w:ind w:right="100" w:firstLine="0"/>
              <w:rPr>
                <w:rFonts w:ascii="Calibri" w:eastAsia="Calibri" w:hAnsi="Calibri" w:cs="Calibri"/>
                <w:i/>
                <w:iCs/>
                <w:sz w:val="20"/>
                <w:szCs w:val="20"/>
              </w:rPr>
            </w:pPr>
          </w:p>
          <w:p w:rsidR="00B02064" w:rsidRDefault="00B02064" w:rsidP="00147117">
            <w:pPr>
              <w:spacing w:line="276" w:lineRule="auto"/>
              <w:ind w:right="100" w:firstLine="0"/>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tc>
        <w:tc>
          <w:tcPr>
            <w:tcW w:w="750"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B02064" w:rsidRDefault="00B02064"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888"/>
        </w:trPr>
        <w:tc>
          <w:tcPr>
            <w:tcW w:w="957" w:type="dxa"/>
            <w:tcBorders>
              <w:top w:val="single" w:sz="4" w:space="0" w:color="000000"/>
              <w:left w:val="single" w:sz="4" w:space="0" w:color="000000"/>
              <w:bottom w:val="single" w:sz="4" w:space="0" w:color="000000"/>
              <w:right w:val="single" w:sz="4" w:space="0" w:color="000000"/>
            </w:tcBorders>
            <w:shd w:val="clear" w:color="auto" w:fill="002060"/>
            <w:vAlign w:val="center"/>
          </w:tcPr>
          <w:p w:rsidR="00B02064" w:rsidRDefault="00B02064" w:rsidP="00147117">
            <w:pPr>
              <w:widowControl w:val="0"/>
              <w:spacing w:line="276" w:lineRule="auto"/>
              <w:ind w:hanging="2"/>
              <w:jc w:val="center"/>
              <w:rPr>
                <w:rFonts w:ascii="Calibri" w:eastAsia="Calibri" w:hAnsi="Calibri" w:cs="Calibri"/>
                <w:b/>
                <w:bCs/>
                <w:i/>
                <w:iCs/>
                <w:sz w:val="20"/>
                <w:szCs w:val="20"/>
              </w:rPr>
            </w:pPr>
            <w:r>
              <w:rPr>
                <w:rFonts w:ascii="Calibri" w:eastAsia="Calibri" w:hAnsi="Calibri" w:cs="Calibri"/>
                <w:b/>
                <w:bCs/>
                <w:i/>
                <w:iCs/>
                <w:sz w:val="20"/>
                <w:szCs w:val="20"/>
              </w:rPr>
              <w:t>Jueves 8/10</w:t>
            </w:r>
          </w:p>
        </w:tc>
        <w:tc>
          <w:tcPr>
            <w:tcW w:w="8672" w:type="dxa"/>
            <w:gridSpan w:val="5"/>
            <w:tcBorders>
              <w:top w:val="single" w:sz="4" w:space="0" w:color="000000"/>
              <w:left w:val="single" w:sz="4" w:space="0" w:color="000000"/>
              <w:bottom w:val="single" w:sz="4" w:space="0" w:color="000000"/>
              <w:right w:val="single" w:sz="4" w:space="0" w:color="000000"/>
            </w:tcBorders>
            <w:shd w:val="clear" w:color="auto" w:fill="002060"/>
            <w:vAlign w:val="center"/>
          </w:tcPr>
          <w:p w:rsidR="00B02064" w:rsidRDefault="00B02064" w:rsidP="00147117">
            <w:pPr>
              <w:widowControl w:val="0"/>
              <w:spacing w:line="276" w:lineRule="auto"/>
              <w:ind w:hanging="2"/>
              <w:rPr>
                <w:rFonts w:ascii="Calibri" w:eastAsia="Calibri" w:hAnsi="Calibri" w:cs="Calibri"/>
                <w:b/>
                <w:bCs/>
                <w:i/>
                <w:iCs/>
                <w:sz w:val="20"/>
                <w:szCs w:val="20"/>
              </w:rPr>
            </w:pPr>
            <w:r>
              <w:rPr>
                <w:rFonts w:ascii="Calibri" w:eastAsia="Calibri" w:hAnsi="Calibri" w:cs="Calibri"/>
                <w:b/>
                <w:bCs/>
                <w:i/>
                <w:iCs/>
                <w:sz w:val="20"/>
                <w:szCs w:val="20"/>
              </w:rPr>
              <w:t>EVALUACIÓN PARCIAL ESCRITA SOBRE LOS CONTENIDOS VISTOS DE LA BIBLIOGRAFÍA HASTA LA FECHA.</w:t>
            </w:r>
          </w:p>
        </w:tc>
      </w:tr>
      <w:tr w:rsidR="00B02064"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lastRenderedPageBreak/>
              <w:t>Jueves 17/9</w:t>
            </w:r>
          </w:p>
        </w:tc>
        <w:tc>
          <w:tcPr>
            <w:tcW w:w="3577"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ind w:hanging="2"/>
              <w:rPr>
                <w:rFonts w:ascii="Calibri" w:eastAsia="Calibri" w:hAnsi="Calibri" w:cs="Calibri"/>
                <w:b/>
                <w:bCs/>
                <w:i/>
                <w:iCs/>
                <w:sz w:val="20"/>
                <w:szCs w:val="20"/>
                <w:u w:val="single"/>
              </w:rPr>
            </w:pPr>
          </w:p>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U3</w:t>
            </w:r>
          </w:p>
          <w:p w:rsidR="00B02064" w:rsidRDefault="00B02064" w:rsidP="00147117">
            <w:pPr>
              <w:ind w:left="-2" w:firstLine="0"/>
              <w:rPr>
                <w:rFonts w:ascii="Calibri" w:eastAsia="Calibri" w:hAnsi="Calibri" w:cs="Calibri"/>
                <w:i/>
                <w:iCs/>
                <w:sz w:val="20"/>
                <w:szCs w:val="20"/>
              </w:rPr>
            </w:pPr>
            <w:r>
              <w:rPr>
                <w:rFonts w:ascii="Calibri" w:eastAsia="Calibri" w:hAnsi="Calibri" w:cs="Calibri"/>
                <w:i/>
                <w:iCs/>
                <w:sz w:val="20"/>
                <w:szCs w:val="20"/>
              </w:rPr>
              <w:t>El nacimiento de la Cristiandad y la educación cristiana. La Patrística. San Agustín y el maestro interior. La conformación del  sistema feudal europeo. La Iglesia y la cultura: los monasterios y el acopio del conocimiento.</w:t>
            </w:r>
          </w:p>
        </w:tc>
        <w:tc>
          <w:tcPr>
            <w:tcW w:w="750"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3 horas</w:t>
            </w:r>
          </w:p>
        </w:tc>
        <w:tc>
          <w:tcPr>
            <w:tcW w:w="779"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spacing w:line="276" w:lineRule="auto"/>
              <w:ind w:right="100" w:firstLine="0"/>
              <w:rPr>
                <w:rFonts w:ascii="Calibri" w:eastAsia="Calibri" w:hAnsi="Calibri" w:cs="Calibri"/>
                <w:i/>
                <w:iCs/>
                <w:sz w:val="20"/>
                <w:szCs w:val="20"/>
              </w:rPr>
            </w:pPr>
            <w:r>
              <w:rPr>
                <w:rFonts w:ascii="Calibri" w:eastAsia="Calibri" w:hAnsi="Calibri" w:cs="Calibri"/>
                <w:b/>
                <w:bCs/>
                <w:i/>
                <w:iCs/>
                <w:sz w:val="20"/>
                <w:szCs w:val="20"/>
                <w:u w:val="single"/>
              </w:rPr>
              <w:t xml:space="preserve">Actividades asincrónicas </w:t>
            </w:r>
          </w:p>
          <w:p w:rsidR="00B02064" w:rsidRDefault="00B02064" w:rsidP="00147117">
            <w:pPr>
              <w:spacing w:line="276" w:lineRule="auto"/>
              <w:ind w:right="100" w:hanging="2"/>
              <w:rPr>
                <w:rFonts w:ascii="Calibri" w:eastAsia="Calibri" w:hAnsi="Calibri" w:cs="Calibri"/>
                <w:i/>
                <w:iCs/>
                <w:sz w:val="20"/>
                <w:szCs w:val="20"/>
              </w:rPr>
            </w:pPr>
            <w:r>
              <w:rPr>
                <w:rFonts w:ascii="Calibri" w:eastAsia="Calibri" w:hAnsi="Calibri" w:cs="Calibri"/>
                <w:i/>
                <w:iCs/>
                <w:sz w:val="20"/>
                <w:szCs w:val="20"/>
              </w:rPr>
              <w:t>Guías de lectura sobre la bibliografía de la unidad.</w:t>
            </w:r>
          </w:p>
          <w:p w:rsidR="00B02064" w:rsidRDefault="00B02064" w:rsidP="00147117">
            <w:pPr>
              <w:ind w:hanging="2"/>
              <w:rPr>
                <w:rFonts w:ascii="Calibri" w:eastAsia="Calibri" w:hAnsi="Calibri" w:cs="Calibri"/>
                <w:b/>
                <w:bCs/>
                <w:i/>
                <w:iCs/>
                <w:sz w:val="20"/>
                <w:szCs w:val="20"/>
              </w:rPr>
            </w:pPr>
          </w:p>
          <w:p w:rsidR="00B02064" w:rsidRDefault="00B02064" w:rsidP="00147117">
            <w:pPr>
              <w:ind w:hanging="2"/>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-Espacio virtual para la entrega de las actividades.</w:t>
            </w:r>
          </w:p>
          <w:p w:rsidR="00B02064" w:rsidRDefault="00B02064" w:rsidP="00147117">
            <w:pPr>
              <w:ind w:firstLine="0"/>
              <w:rPr>
                <w:rFonts w:ascii="Calibri" w:eastAsia="Calibri" w:hAnsi="Calibri" w:cs="Calibri"/>
                <w:i/>
                <w:iCs/>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tc>
      </w:tr>
      <w:tr w:rsidR="00B02064"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Jueves 24/9</w:t>
            </w:r>
          </w:p>
        </w:tc>
        <w:tc>
          <w:tcPr>
            <w:tcW w:w="3577"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U3</w:t>
            </w:r>
          </w:p>
          <w:p w:rsidR="00B02064" w:rsidRDefault="00B02064" w:rsidP="00147117">
            <w:pPr>
              <w:ind w:left="-2" w:firstLine="0"/>
              <w:rPr>
                <w:rFonts w:ascii="Calibri" w:eastAsia="Calibri" w:hAnsi="Calibri" w:cs="Calibri"/>
                <w:i/>
                <w:iCs/>
                <w:sz w:val="20"/>
                <w:szCs w:val="20"/>
              </w:rPr>
            </w:pPr>
            <w:r>
              <w:rPr>
                <w:rFonts w:ascii="Calibri" w:eastAsia="Calibri" w:hAnsi="Calibri" w:cs="Calibri"/>
                <w:i/>
                <w:iCs/>
                <w:sz w:val="20"/>
                <w:szCs w:val="20"/>
              </w:rPr>
              <w:t>Las Escuelas Catedralicias . Las siete artes liberales : Trivium y Quadrivium. La Escolástica. Universidades y colegios. Santo Tomás de Aquino. El libro y las imágenes para la transmisión del saber.</w:t>
            </w:r>
          </w:p>
        </w:tc>
        <w:tc>
          <w:tcPr>
            <w:tcW w:w="750"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3 horas</w:t>
            </w:r>
          </w:p>
        </w:tc>
        <w:tc>
          <w:tcPr>
            <w:tcW w:w="779"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spacing w:line="276" w:lineRule="auto"/>
              <w:ind w:right="100" w:firstLine="0"/>
              <w:rPr>
                <w:rFonts w:ascii="Calibri" w:eastAsia="Calibri" w:hAnsi="Calibri" w:cs="Calibri"/>
                <w:b/>
                <w:bCs/>
                <w:i/>
                <w:iCs/>
                <w:sz w:val="20"/>
                <w:szCs w:val="20"/>
                <w:u w:val="single"/>
              </w:rPr>
            </w:pPr>
          </w:p>
          <w:p w:rsidR="00B02064" w:rsidRDefault="00B02064"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B02064" w:rsidRDefault="00B02064" w:rsidP="00147117">
            <w:pPr>
              <w:numPr>
                <w:ilvl w:val="0"/>
                <w:numId w:val="3"/>
              </w:numPr>
              <w:spacing w:line="276" w:lineRule="auto"/>
              <w:ind w:right="100"/>
              <w:rPr>
                <w:rFonts w:ascii="Calibri" w:eastAsia="Calibri" w:hAnsi="Calibri" w:cs="Calibri"/>
                <w:i/>
                <w:iCs/>
                <w:sz w:val="20"/>
                <w:szCs w:val="20"/>
              </w:rPr>
            </w:pPr>
            <w:r>
              <w:rPr>
                <w:rFonts w:ascii="Calibri" w:eastAsia="Calibri" w:hAnsi="Calibri" w:cs="Calibri"/>
                <w:i/>
                <w:iCs/>
                <w:sz w:val="20"/>
                <w:szCs w:val="20"/>
              </w:rPr>
              <w:t>Lectura de bibliografía obligatoria: textos de la unidad 3.</w:t>
            </w:r>
          </w:p>
          <w:p w:rsidR="00B02064" w:rsidRDefault="00B02064" w:rsidP="00147117">
            <w:pPr>
              <w:numPr>
                <w:ilvl w:val="0"/>
                <w:numId w:val="3"/>
              </w:numPr>
              <w:spacing w:line="276" w:lineRule="auto"/>
              <w:ind w:right="100"/>
              <w:rPr>
                <w:rFonts w:ascii="Calibri" w:eastAsia="Calibri" w:hAnsi="Calibri" w:cs="Calibri"/>
                <w:i/>
                <w:iCs/>
                <w:sz w:val="20"/>
                <w:szCs w:val="20"/>
              </w:rPr>
            </w:pPr>
            <w:r>
              <w:rPr>
                <w:rFonts w:ascii="Calibri" w:eastAsia="Calibri" w:hAnsi="Calibri" w:cs="Calibri"/>
                <w:i/>
                <w:iCs/>
                <w:sz w:val="20"/>
                <w:szCs w:val="20"/>
              </w:rPr>
              <w:t xml:space="preserve">Elaboración de las Actividades (guías de aprendizaje) </w:t>
            </w:r>
          </w:p>
          <w:p w:rsidR="00B02064" w:rsidRDefault="00B02064" w:rsidP="00147117">
            <w:pPr>
              <w:ind w:hanging="2"/>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 de lectura disponible en el aula virtual.</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p w:rsidR="00B02064" w:rsidRDefault="00B02064" w:rsidP="00147117">
            <w:pPr>
              <w:ind w:hanging="2"/>
              <w:rPr>
                <w:rFonts w:ascii="Calibri" w:eastAsia="Calibri" w:hAnsi="Calibri" w:cs="Calibri"/>
                <w:i/>
                <w:iCs/>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FBD5B5"/>
            <w:vAlign w:val="center"/>
          </w:tcPr>
          <w:p w:rsidR="00B02064" w:rsidRDefault="00B02064"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Jueves 01/10</w:t>
            </w:r>
          </w:p>
        </w:tc>
        <w:tc>
          <w:tcPr>
            <w:tcW w:w="3577" w:type="dxa"/>
            <w:tcBorders>
              <w:top w:val="single" w:sz="4" w:space="0" w:color="000000"/>
              <w:left w:val="single" w:sz="4" w:space="0" w:color="000000"/>
              <w:bottom w:val="single" w:sz="4" w:space="0" w:color="000000"/>
              <w:right w:val="single" w:sz="4" w:space="0" w:color="000000"/>
            </w:tcBorders>
            <w:shd w:val="clear" w:color="auto" w:fill="FBD5B5"/>
          </w:tcPr>
          <w:p w:rsidR="00B02064" w:rsidRDefault="00B02064" w:rsidP="00147117">
            <w:pPr>
              <w:ind w:hanging="2"/>
              <w:rPr>
                <w:rFonts w:ascii="Calibri" w:eastAsia="Calibri" w:hAnsi="Calibri" w:cs="Calibri"/>
                <w:b/>
                <w:bCs/>
                <w:i/>
                <w:iCs/>
                <w:sz w:val="20"/>
                <w:szCs w:val="20"/>
                <w:u w:val="single"/>
              </w:rPr>
            </w:pPr>
          </w:p>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U4</w:t>
            </w:r>
          </w:p>
          <w:p w:rsidR="00B02064" w:rsidRDefault="00B02064" w:rsidP="00147117">
            <w:pPr>
              <w:ind w:left="-2" w:firstLine="0"/>
              <w:rPr>
                <w:rFonts w:ascii="Calibri" w:eastAsia="Calibri" w:hAnsi="Calibri" w:cs="Calibri"/>
                <w:i/>
                <w:iCs/>
                <w:sz w:val="20"/>
                <w:szCs w:val="20"/>
              </w:rPr>
            </w:pPr>
            <w:r>
              <w:rPr>
                <w:rFonts w:ascii="Calibri" w:eastAsia="Calibri" w:hAnsi="Calibri" w:cs="Calibri"/>
                <w:i/>
                <w:iCs/>
                <w:sz w:val="20"/>
                <w:szCs w:val="20"/>
              </w:rPr>
              <w:t>La conformación del modelo monárquico europeo y la expansión mercantil en Occidente. Los albores de la Ciencia. El impacto del Humanismo sobre las prácticas educativas. Los colegios y las Academias. Nuevos modos de conocer: racionalismo y empirismo.</w:t>
            </w:r>
          </w:p>
          <w:p w:rsidR="00B02064" w:rsidRDefault="00B02064" w:rsidP="00147117">
            <w:pPr>
              <w:ind w:left="-2" w:firstLine="0"/>
              <w:rPr>
                <w:rFonts w:ascii="Calibri" w:eastAsia="Calibri" w:hAnsi="Calibri" w:cs="Calibri"/>
                <w:i/>
                <w:iCs/>
                <w:sz w:val="20"/>
                <w:szCs w:val="20"/>
                <w:u w:val="single"/>
              </w:rPr>
            </w:pPr>
          </w:p>
        </w:tc>
        <w:tc>
          <w:tcPr>
            <w:tcW w:w="750"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3 horas</w:t>
            </w:r>
          </w:p>
        </w:tc>
        <w:tc>
          <w:tcPr>
            <w:tcW w:w="779"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FBD5B5"/>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B02064" w:rsidRDefault="00B02064"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B02064" w:rsidRDefault="00B02064" w:rsidP="00147117">
            <w:pPr>
              <w:numPr>
                <w:ilvl w:val="0"/>
                <w:numId w:val="11"/>
              </w:numPr>
              <w:spacing w:line="276" w:lineRule="auto"/>
              <w:ind w:right="100"/>
              <w:rPr>
                <w:rFonts w:ascii="Calibri" w:eastAsia="Calibri" w:hAnsi="Calibri" w:cs="Calibri"/>
                <w:i/>
                <w:iCs/>
                <w:sz w:val="20"/>
                <w:szCs w:val="20"/>
              </w:rPr>
            </w:pPr>
            <w:r>
              <w:rPr>
                <w:rFonts w:ascii="Calibri" w:eastAsia="Calibri" w:hAnsi="Calibri" w:cs="Calibri"/>
                <w:i/>
                <w:iCs/>
                <w:sz w:val="20"/>
                <w:szCs w:val="20"/>
              </w:rPr>
              <w:t>Lectura de bibliografía obligatoria: textos  de la unidad 4.</w:t>
            </w:r>
          </w:p>
          <w:p w:rsidR="00B02064" w:rsidRDefault="00B02064" w:rsidP="00147117">
            <w:pPr>
              <w:numPr>
                <w:ilvl w:val="0"/>
                <w:numId w:val="11"/>
              </w:numPr>
              <w:spacing w:line="276" w:lineRule="auto"/>
              <w:ind w:right="100"/>
              <w:rPr>
                <w:rFonts w:ascii="Calibri" w:eastAsia="Calibri" w:hAnsi="Calibri" w:cs="Calibri"/>
                <w:i/>
                <w:iCs/>
                <w:sz w:val="20"/>
                <w:szCs w:val="20"/>
              </w:rPr>
            </w:pPr>
            <w:r>
              <w:rPr>
                <w:rFonts w:ascii="Calibri" w:eastAsia="Calibri" w:hAnsi="Calibri" w:cs="Calibri"/>
                <w:i/>
                <w:iCs/>
                <w:sz w:val="20"/>
                <w:szCs w:val="20"/>
              </w:rPr>
              <w:t>Presentación de la consigna del Trabajo Práctico N°1</w:t>
            </w:r>
          </w:p>
          <w:p w:rsidR="00B02064" w:rsidRDefault="00B02064" w:rsidP="00147117">
            <w:pPr>
              <w:ind w:hanging="2"/>
              <w:rPr>
                <w:rFonts w:ascii="Calibri" w:eastAsia="Calibri" w:hAnsi="Calibri" w:cs="Calibri"/>
                <w:b/>
                <w:bCs/>
                <w:i/>
                <w:iCs/>
                <w:sz w:val="20"/>
                <w:szCs w:val="20"/>
              </w:rPr>
            </w:pPr>
          </w:p>
          <w:p w:rsidR="00B02064" w:rsidRDefault="00B02064" w:rsidP="00147117">
            <w:pPr>
              <w:ind w:hanging="2"/>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lastRenderedPageBreak/>
              <w:t>- Material bibliográfico disponible en el aula virtual.</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p w:rsidR="00B02064" w:rsidRDefault="00B02064" w:rsidP="00147117">
            <w:pPr>
              <w:ind w:hanging="2"/>
              <w:rPr>
                <w:rFonts w:ascii="Calibri" w:eastAsia="Calibri" w:hAnsi="Calibri" w:cs="Calibri"/>
                <w:i/>
                <w:iCs/>
                <w:sz w:val="20"/>
                <w:szCs w:val="20"/>
              </w:rPr>
            </w:pPr>
          </w:p>
          <w:p w:rsidR="00B02064" w:rsidRDefault="00B02064" w:rsidP="00147117">
            <w:pPr>
              <w:ind w:hanging="2"/>
              <w:rPr>
                <w:rFonts w:ascii="Calibri" w:eastAsia="Calibri" w:hAnsi="Calibri" w:cs="Calibri"/>
                <w:i/>
                <w:iCs/>
                <w:sz w:val="20"/>
                <w:szCs w:val="20"/>
              </w:rPr>
            </w:pPr>
          </w:p>
          <w:p w:rsidR="00B02064" w:rsidRDefault="00B02064" w:rsidP="00147117">
            <w:pPr>
              <w:ind w:hanging="2"/>
              <w:rPr>
                <w:rFonts w:ascii="Calibri" w:eastAsia="Calibri" w:hAnsi="Calibri" w:cs="Calibri"/>
                <w:i/>
                <w:iCs/>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CCC1D9"/>
            <w:vAlign w:val="center"/>
          </w:tcPr>
          <w:p w:rsidR="00B02064" w:rsidRDefault="00B02064"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Jueves 15/10</w:t>
            </w:r>
          </w:p>
        </w:tc>
        <w:tc>
          <w:tcPr>
            <w:tcW w:w="3577"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B02064" w:rsidRDefault="00B02064" w:rsidP="00147117">
            <w:pPr>
              <w:ind w:hanging="2"/>
              <w:rPr>
                <w:rFonts w:ascii="Calibri" w:eastAsia="Calibri" w:hAnsi="Calibri" w:cs="Calibri"/>
                <w:b/>
                <w:bCs/>
                <w:i/>
                <w:iCs/>
                <w:sz w:val="20"/>
                <w:szCs w:val="20"/>
                <w:u w:val="single"/>
              </w:rPr>
            </w:pPr>
          </w:p>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B02064" w:rsidRDefault="00B02064" w:rsidP="00147117">
            <w:pPr>
              <w:ind w:hanging="2"/>
              <w:rPr>
                <w:rFonts w:ascii="Calibri" w:eastAsia="Calibri" w:hAnsi="Calibri" w:cs="Calibri"/>
                <w:b/>
                <w:bCs/>
                <w:i/>
                <w:iCs/>
                <w:sz w:val="20"/>
                <w:szCs w:val="20"/>
              </w:rPr>
            </w:pPr>
          </w:p>
          <w:p w:rsidR="00B02064" w:rsidRDefault="00B02064" w:rsidP="00147117">
            <w:pPr>
              <w:ind w:hanging="2"/>
              <w:rPr>
                <w:rFonts w:ascii="Calibri" w:eastAsia="Calibri" w:hAnsi="Calibri" w:cs="Calibri"/>
                <w:b/>
                <w:bCs/>
                <w:i/>
                <w:iCs/>
                <w:sz w:val="20"/>
                <w:szCs w:val="20"/>
              </w:rPr>
            </w:pPr>
            <w:r>
              <w:rPr>
                <w:rFonts w:ascii="Calibri" w:eastAsia="Calibri" w:hAnsi="Calibri" w:cs="Calibri"/>
                <w:b/>
                <w:bCs/>
                <w:i/>
                <w:iCs/>
                <w:sz w:val="20"/>
                <w:szCs w:val="20"/>
              </w:rPr>
              <w:t>Contenido: U4</w:t>
            </w:r>
          </w:p>
          <w:p w:rsidR="00B02064" w:rsidRDefault="00B02064" w:rsidP="00147117">
            <w:pPr>
              <w:ind w:left="-2" w:firstLine="0"/>
              <w:rPr>
                <w:rFonts w:ascii="Calibri" w:eastAsia="Calibri" w:hAnsi="Calibri" w:cs="Calibri"/>
                <w:i/>
                <w:iCs/>
                <w:sz w:val="20"/>
                <w:szCs w:val="20"/>
              </w:rPr>
            </w:pPr>
            <w:r>
              <w:rPr>
                <w:rFonts w:ascii="Calibri" w:eastAsia="Calibri" w:hAnsi="Calibri" w:cs="Calibri"/>
                <w:i/>
                <w:iCs/>
                <w:sz w:val="20"/>
                <w:szCs w:val="20"/>
              </w:rPr>
              <w:t>El programa educativo del Humanismo. Reforma, Contrarreforma y el Barroco educativo. Precursores de la educación en el Renacimiento Pedagógico: Da Feltre, Vives, Montaigne,Erasmo, Lutero, Melanchton, Calvino y Bacon.</w:t>
            </w:r>
          </w:p>
          <w:p w:rsidR="00B02064" w:rsidRDefault="00B02064" w:rsidP="00147117">
            <w:pPr>
              <w:ind w:left="-2" w:firstLine="0"/>
              <w:rPr>
                <w:rFonts w:ascii="Calibri" w:eastAsia="Calibri" w:hAnsi="Calibri" w:cs="Calibri"/>
                <w:i/>
                <w:iCs/>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3 horas</w:t>
            </w:r>
          </w:p>
        </w:tc>
        <w:tc>
          <w:tcPr>
            <w:tcW w:w="779"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CCC1D9"/>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B02064" w:rsidRDefault="00B02064"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B02064" w:rsidRDefault="00B02064" w:rsidP="00147117">
            <w:pPr>
              <w:numPr>
                <w:ilvl w:val="0"/>
                <w:numId w:val="21"/>
              </w:numPr>
              <w:spacing w:line="276" w:lineRule="auto"/>
              <w:ind w:right="100"/>
              <w:rPr>
                <w:rFonts w:ascii="Calibri" w:eastAsia="Calibri" w:hAnsi="Calibri" w:cs="Calibri"/>
                <w:i/>
                <w:iCs/>
                <w:sz w:val="20"/>
                <w:szCs w:val="20"/>
              </w:rPr>
            </w:pPr>
            <w:r>
              <w:rPr>
                <w:rFonts w:ascii="Calibri" w:eastAsia="Calibri" w:hAnsi="Calibri" w:cs="Calibri"/>
                <w:i/>
                <w:iCs/>
                <w:sz w:val="20"/>
                <w:szCs w:val="20"/>
              </w:rPr>
              <w:t>Lectura de bibliografía obligatoria: textos de la unidad 4.</w:t>
            </w:r>
          </w:p>
          <w:p w:rsidR="00B02064" w:rsidRDefault="00B02064" w:rsidP="00147117">
            <w:pPr>
              <w:spacing w:line="276" w:lineRule="auto"/>
              <w:ind w:left="-2" w:right="100" w:firstLine="0"/>
              <w:rPr>
                <w:rFonts w:ascii="Calibri" w:eastAsia="Calibri" w:hAnsi="Calibri" w:cs="Calibri"/>
                <w:i/>
                <w:iCs/>
                <w:sz w:val="20"/>
                <w:szCs w:val="20"/>
              </w:rPr>
            </w:pPr>
          </w:p>
          <w:p w:rsidR="00B02064" w:rsidRDefault="00B02064" w:rsidP="00147117">
            <w:pPr>
              <w:spacing w:line="276" w:lineRule="auto"/>
              <w:ind w:right="100" w:hanging="2"/>
              <w:rPr>
                <w:rFonts w:ascii="Calibri" w:eastAsia="Calibri" w:hAnsi="Calibri" w:cs="Calibri"/>
                <w:i/>
                <w:iCs/>
                <w:sz w:val="20"/>
                <w:szCs w:val="20"/>
              </w:rPr>
            </w:pPr>
            <w:r>
              <w:rPr>
                <w:rFonts w:ascii="Calibri" w:eastAsia="Calibri" w:hAnsi="Calibri" w:cs="Calibri"/>
                <w:b/>
                <w:bCs/>
                <w:i/>
                <w:iCs/>
                <w:sz w:val="20"/>
                <w:szCs w:val="20"/>
              </w:rPr>
              <w:t>Recursos tecnológicos:</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 disponibles en el aula virtual.</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tc>
        <w:tc>
          <w:tcPr>
            <w:tcW w:w="750"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B02064" w:rsidRDefault="00B02064" w:rsidP="00147117">
            <w:pPr>
              <w:widowControl w:val="0"/>
              <w:spacing w:line="276" w:lineRule="auto"/>
              <w:ind w:hanging="2"/>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B02064" w:rsidRDefault="00B02064"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Jueves 22/10</w:t>
            </w:r>
          </w:p>
        </w:tc>
        <w:tc>
          <w:tcPr>
            <w:tcW w:w="3577" w:type="dxa"/>
            <w:tcBorders>
              <w:top w:val="single" w:sz="4" w:space="0" w:color="000000"/>
              <w:left w:val="single" w:sz="4" w:space="0" w:color="000000"/>
              <w:bottom w:val="single" w:sz="4" w:space="0" w:color="000000"/>
              <w:right w:val="single" w:sz="4" w:space="0" w:color="000000"/>
            </w:tcBorders>
            <w:shd w:val="clear" w:color="auto" w:fill="DDD9C4"/>
          </w:tcPr>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U4</w:t>
            </w:r>
          </w:p>
          <w:p w:rsidR="00B02064" w:rsidRDefault="00B02064" w:rsidP="00147117">
            <w:pPr>
              <w:ind w:left="-2" w:firstLine="0"/>
              <w:rPr>
                <w:rFonts w:ascii="Calibri" w:eastAsia="Calibri" w:hAnsi="Calibri" w:cs="Calibri"/>
                <w:i/>
                <w:iCs/>
                <w:sz w:val="20"/>
                <w:szCs w:val="20"/>
              </w:rPr>
            </w:pPr>
            <w:r>
              <w:rPr>
                <w:rFonts w:ascii="Calibri" w:eastAsia="Calibri" w:hAnsi="Calibri" w:cs="Calibri"/>
                <w:i/>
                <w:iCs/>
                <w:sz w:val="20"/>
                <w:szCs w:val="20"/>
              </w:rPr>
              <w:t>La institucionalización de nuevas prácticas educativas en el contexto de las reformas religiosas. Las zonas reformadas y la Compañía de Jesús. La pedagogía jesuítica y la Ratio Studiorum. San Ignacio de Loyola. La Pedagogía Lancaster.</w:t>
            </w:r>
          </w:p>
        </w:tc>
        <w:tc>
          <w:tcPr>
            <w:tcW w:w="750"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3 horas</w:t>
            </w:r>
          </w:p>
        </w:tc>
        <w:tc>
          <w:tcPr>
            <w:tcW w:w="779"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DDD9C4"/>
          </w:tcPr>
          <w:p w:rsidR="00B02064" w:rsidRDefault="00B02064"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B02064" w:rsidRDefault="00B02064" w:rsidP="00147117">
            <w:pPr>
              <w:numPr>
                <w:ilvl w:val="0"/>
                <w:numId w:val="18"/>
              </w:numPr>
              <w:spacing w:line="276" w:lineRule="auto"/>
              <w:ind w:right="100"/>
              <w:rPr>
                <w:rFonts w:ascii="Calibri" w:eastAsia="Calibri" w:hAnsi="Calibri" w:cs="Calibri"/>
                <w:i/>
                <w:iCs/>
                <w:sz w:val="20"/>
                <w:szCs w:val="20"/>
              </w:rPr>
            </w:pPr>
            <w:r>
              <w:rPr>
                <w:rFonts w:ascii="Calibri" w:eastAsia="Calibri" w:hAnsi="Calibri" w:cs="Calibri"/>
                <w:i/>
                <w:iCs/>
                <w:sz w:val="20"/>
                <w:szCs w:val="20"/>
              </w:rPr>
              <w:t>Lectura de bibliografía obligatoria: textos de la unidad 4.</w:t>
            </w:r>
          </w:p>
          <w:p w:rsidR="00B02064" w:rsidRDefault="00B02064" w:rsidP="00147117">
            <w:pPr>
              <w:ind w:firstLine="0"/>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 disponible en el aula virtual.</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tc>
        <w:tc>
          <w:tcPr>
            <w:tcW w:w="750"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 xml:space="preserve">Obligatoria </w:t>
            </w:r>
          </w:p>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 xml:space="preserve">individual </w:t>
            </w:r>
          </w:p>
          <w:p w:rsidR="00B02064" w:rsidRDefault="00B02064" w:rsidP="00147117">
            <w:pPr>
              <w:widowControl w:val="0"/>
              <w:spacing w:line="276" w:lineRule="auto"/>
              <w:ind w:hanging="2"/>
              <w:jc w:val="center"/>
              <w:rPr>
                <w:rFonts w:ascii="Calibri" w:eastAsia="Calibri" w:hAnsi="Calibri" w:cs="Calibri"/>
                <w:i/>
                <w:iCs/>
                <w:sz w:val="20"/>
                <w:szCs w:val="20"/>
              </w:rPr>
            </w:pPr>
          </w:p>
        </w:tc>
        <w:tc>
          <w:tcPr>
            <w:tcW w:w="1802"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B02064"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Jueves 29/10</w:t>
            </w:r>
          </w:p>
        </w:tc>
        <w:tc>
          <w:tcPr>
            <w:tcW w:w="3577"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B02064" w:rsidRDefault="00B02064" w:rsidP="00147117">
            <w:pPr>
              <w:ind w:hanging="2"/>
              <w:rPr>
                <w:rFonts w:ascii="Calibri" w:eastAsia="Calibri" w:hAnsi="Calibri" w:cs="Calibri"/>
                <w:b/>
                <w:bCs/>
                <w:i/>
                <w:iCs/>
                <w:sz w:val="20"/>
                <w:szCs w:val="20"/>
              </w:rPr>
            </w:pPr>
            <w:r>
              <w:rPr>
                <w:rFonts w:ascii="Calibri" w:eastAsia="Calibri" w:hAnsi="Calibri" w:cs="Calibri"/>
                <w:b/>
                <w:bCs/>
                <w:i/>
                <w:iCs/>
                <w:sz w:val="20"/>
                <w:szCs w:val="20"/>
              </w:rPr>
              <w:t>Contenido: U 5.</w:t>
            </w:r>
          </w:p>
          <w:p w:rsidR="00B02064" w:rsidRDefault="00B02064" w:rsidP="00147117">
            <w:pPr>
              <w:ind w:hanging="2"/>
              <w:rPr>
                <w:rFonts w:ascii="Calibri" w:eastAsia="Calibri" w:hAnsi="Calibri" w:cs="Calibri"/>
                <w:b/>
                <w:bCs/>
                <w:i/>
                <w:iCs/>
                <w:sz w:val="20"/>
                <w:szCs w:val="20"/>
              </w:rPr>
            </w:pPr>
          </w:p>
          <w:p w:rsidR="00B02064" w:rsidRDefault="00B02064" w:rsidP="00147117">
            <w:pPr>
              <w:ind w:hanging="2"/>
              <w:rPr>
                <w:rFonts w:ascii="Calibri" w:eastAsia="Calibri" w:hAnsi="Calibri" w:cs="Calibri"/>
                <w:b/>
                <w:bCs/>
                <w:i/>
                <w:iCs/>
                <w:sz w:val="20"/>
                <w:szCs w:val="20"/>
              </w:rPr>
            </w:pPr>
            <w:r>
              <w:rPr>
                <w:rFonts w:ascii="Calibri" w:eastAsia="Calibri" w:hAnsi="Calibri" w:cs="Calibri"/>
                <w:b/>
                <w:bCs/>
                <w:i/>
                <w:iCs/>
                <w:sz w:val="20"/>
                <w:szCs w:val="20"/>
              </w:rPr>
              <w:t>Rescatar los fundamentos y las tradiciones pedagógicas. Viejos y nuevos interrogantes de la Pedagogía.</w:t>
            </w:r>
          </w:p>
          <w:p w:rsidR="00B02064" w:rsidRDefault="00B02064" w:rsidP="00147117">
            <w:pPr>
              <w:spacing w:line="276" w:lineRule="auto"/>
              <w:ind w:right="100" w:firstLine="0"/>
              <w:rPr>
                <w:rFonts w:ascii="Calibri" w:eastAsia="Calibri" w:hAnsi="Calibri" w:cs="Calibri"/>
                <w:b/>
                <w:bCs/>
                <w:i/>
                <w:iCs/>
                <w:sz w:val="20"/>
                <w:szCs w:val="20"/>
              </w:rPr>
            </w:pPr>
          </w:p>
          <w:p w:rsidR="00B02064" w:rsidRDefault="00B02064" w:rsidP="00147117">
            <w:pPr>
              <w:spacing w:line="276" w:lineRule="auto"/>
              <w:ind w:right="100" w:firstLine="0"/>
              <w:rPr>
                <w:rFonts w:ascii="Calibri" w:eastAsia="Calibri" w:hAnsi="Calibri" w:cs="Calibri"/>
                <w:i/>
                <w:iCs/>
                <w:sz w:val="20"/>
                <w:szCs w:val="20"/>
                <w:highlight w:val="yellow"/>
              </w:rPr>
            </w:pPr>
            <w:r>
              <w:rPr>
                <w:rFonts w:ascii="Calibri" w:eastAsia="Calibri" w:hAnsi="Calibri" w:cs="Calibri"/>
                <w:i/>
                <w:iCs/>
                <w:sz w:val="20"/>
                <w:szCs w:val="20"/>
                <w:highlight w:val="yellow"/>
              </w:rPr>
              <w:t>Recuperatorio escrito y oral del examen parcial.5/11</w:t>
            </w:r>
          </w:p>
          <w:p w:rsidR="00B02064" w:rsidRDefault="00B02064" w:rsidP="00147117">
            <w:pPr>
              <w:spacing w:line="276" w:lineRule="auto"/>
              <w:ind w:right="100" w:firstLine="0"/>
              <w:rPr>
                <w:rFonts w:ascii="Calibri" w:eastAsia="Calibri" w:hAnsi="Calibri" w:cs="Calibri"/>
                <w:i/>
                <w:iCs/>
                <w:sz w:val="20"/>
                <w:szCs w:val="20"/>
                <w:highlight w:val="yellow"/>
              </w:rPr>
            </w:pPr>
          </w:p>
          <w:p w:rsidR="00B02064" w:rsidRDefault="00B02064" w:rsidP="00147117">
            <w:pPr>
              <w:spacing w:line="276" w:lineRule="auto"/>
              <w:ind w:right="100" w:firstLine="0"/>
              <w:rPr>
                <w:rFonts w:ascii="Calibri" w:eastAsia="Calibri" w:hAnsi="Calibri" w:cs="Calibri"/>
                <w:i/>
                <w:iCs/>
                <w:sz w:val="20"/>
                <w:szCs w:val="20"/>
                <w:highlight w:val="yellow"/>
              </w:rPr>
            </w:pPr>
          </w:p>
          <w:p w:rsidR="00B02064" w:rsidRDefault="00B02064" w:rsidP="00147117">
            <w:pPr>
              <w:ind w:left="-2" w:firstLine="0"/>
              <w:rPr>
                <w:rFonts w:ascii="Calibri" w:eastAsia="Calibri" w:hAnsi="Calibri" w:cs="Calibri"/>
                <w:i/>
                <w:iCs/>
                <w:sz w:val="20"/>
                <w:szCs w:val="20"/>
              </w:rPr>
            </w:pPr>
          </w:p>
          <w:p w:rsidR="00B02064" w:rsidRDefault="00B02064" w:rsidP="00147117">
            <w:pPr>
              <w:ind w:left="-2" w:firstLine="0"/>
              <w:rPr>
                <w:rFonts w:ascii="Calibri" w:eastAsia="Calibri" w:hAnsi="Calibri" w:cs="Calibri"/>
                <w:i/>
                <w:iCs/>
                <w:sz w:val="20"/>
                <w:szCs w:val="20"/>
              </w:rPr>
            </w:pPr>
          </w:p>
          <w:p w:rsidR="00B02064" w:rsidRDefault="00B02064" w:rsidP="00147117">
            <w:pPr>
              <w:ind w:left="-2" w:firstLine="0"/>
              <w:jc w:val="center"/>
              <w:rPr>
                <w:rFonts w:ascii="Calibri" w:eastAsia="Calibri" w:hAnsi="Calibri" w:cs="Calibri"/>
                <w:i/>
                <w:iCs/>
                <w:sz w:val="20"/>
                <w:szCs w:val="20"/>
              </w:rPr>
            </w:pPr>
          </w:p>
          <w:p w:rsidR="00B02064" w:rsidRDefault="00B02064" w:rsidP="00147117">
            <w:pPr>
              <w:ind w:left="-2" w:firstLine="0"/>
              <w:jc w:val="center"/>
              <w:rPr>
                <w:rFonts w:ascii="Calibri" w:eastAsia="Calibri" w:hAnsi="Calibri" w:cs="Calibri"/>
                <w:b/>
                <w:bCs/>
                <w:i/>
                <w:iCs/>
                <w:sz w:val="20"/>
                <w:szCs w:val="20"/>
                <w:u w:val="single"/>
              </w:rPr>
            </w:pPr>
            <w:r>
              <w:rPr>
                <w:rFonts w:ascii="Calibri" w:eastAsia="Calibri" w:hAnsi="Calibri" w:cs="Calibri"/>
                <w:b/>
                <w:bCs/>
                <w:i/>
                <w:iCs/>
                <w:sz w:val="20"/>
                <w:szCs w:val="20"/>
                <w:u w:val="single"/>
              </w:rPr>
              <w:lastRenderedPageBreak/>
              <w:t>Cierre del cuatrimestre y finalización de la asignatura  ( 12/11)</w:t>
            </w:r>
          </w:p>
          <w:p w:rsidR="00B02064" w:rsidRDefault="00B02064" w:rsidP="00147117">
            <w:pPr>
              <w:ind w:left="-2" w:firstLine="0"/>
              <w:jc w:val="center"/>
              <w:rPr>
                <w:rFonts w:ascii="Calibri" w:eastAsia="Calibri" w:hAnsi="Calibri" w:cs="Calibri"/>
                <w:i/>
                <w:iCs/>
                <w:sz w:val="20"/>
                <w:szCs w:val="20"/>
                <w:u w:val="single"/>
              </w:rPr>
            </w:pPr>
          </w:p>
        </w:tc>
        <w:tc>
          <w:tcPr>
            <w:tcW w:w="750"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lastRenderedPageBreak/>
              <w:t>4 horas</w:t>
            </w:r>
          </w:p>
        </w:tc>
        <w:tc>
          <w:tcPr>
            <w:tcW w:w="779"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 xml:space="preserve">individual </w:t>
            </w:r>
          </w:p>
        </w:tc>
        <w:tc>
          <w:tcPr>
            <w:tcW w:w="1802"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alumnos-alumnos</w:t>
            </w:r>
          </w:p>
        </w:tc>
      </w:tr>
      <w:tr w:rsidR="00B02064"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B02064" w:rsidRDefault="00B02064" w:rsidP="00147117">
            <w:pPr>
              <w:ind w:hanging="2"/>
              <w:rPr>
                <w:rFonts w:ascii="Calibri" w:eastAsia="Calibri" w:hAnsi="Calibri" w:cs="Calibri"/>
                <w:i/>
                <w:iCs/>
                <w:sz w:val="20"/>
                <w:szCs w:val="20"/>
              </w:rPr>
            </w:pPr>
            <w:r>
              <w:rPr>
                <w:rFonts w:ascii="Calibri" w:eastAsia="Calibri" w:hAnsi="Calibri" w:cs="Calibri"/>
                <w:i/>
                <w:iCs/>
                <w:sz w:val="20"/>
                <w:szCs w:val="20"/>
              </w:rPr>
              <w:t>Sin actividad asincrónica por finalización de la materia.( 12/11)</w:t>
            </w:r>
          </w:p>
        </w:tc>
        <w:tc>
          <w:tcPr>
            <w:tcW w:w="750"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w:t>
            </w:r>
          </w:p>
        </w:tc>
        <w:tc>
          <w:tcPr>
            <w:tcW w:w="1764"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w:t>
            </w:r>
          </w:p>
        </w:tc>
        <w:tc>
          <w:tcPr>
            <w:tcW w:w="1802"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B02064" w:rsidRDefault="00B02064"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w:t>
            </w:r>
          </w:p>
        </w:tc>
      </w:tr>
    </w:tbl>
    <w:p w:rsidR="00B02064" w:rsidRDefault="00B02064" w:rsidP="00B02064">
      <w:pPr>
        <w:ind w:left="-2" w:firstLine="0"/>
        <w:jc w:val="both"/>
        <w:rPr>
          <w:sz w:val="22"/>
          <w:szCs w:val="22"/>
        </w:rPr>
      </w:pPr>
    </w:p>
    <w:p w:rsidR="00B02064" w:rsidRDefault="00B02064" w:rsidP="00B02064">
      <w:pPr>
        <w:ind w:hanging="2"/>
        <w:jc w:val="both"/>
        <w:rPr>
          <w:sz w:val="22"/>
          <w:szCs w:val="22"/>
        </w:rPr>
      </w:pPr>
    </w:p>
    <w:p w:rsidR="00B02064" w:rsidRDefault="00B02064" w:rsidP="00B02064">
      <w:pPr>
        <w:numPr>
          <w:ilvl w:val="1"/>
          <w:numId w:val="12"/>
        </w:numPr>
        <w:pBdr>
          <w:top w:val="nil"/>
          <w:left w:val="nil"/>
          <w:bottom w:val="nil"/>
          <w:right w:val="nil"/>
          <w:between w:val="nil"/>
        </w:pBdr>
        <w:ind w:left="0" w:hanging="2"/>
        <w:jc w:val="both"/>
        <w:rPr>
          <w:color w:val="000000"/>
          <w:sz w:val="22"/>
          <w:szCs w:val="22"/>
        </w:rPr>
      </w:pPr>
      <w:r>
        <w:rPr>
          <w:b/>
          <w:bCs/>
          <w:color w:val="000000"/>
          <w:sz w:val="22"/>
          <w:szCs w:val="22"/>
        </w:rPr>
        <w:t xml:space="preserve">DETALLE DE ACTIVIDADES DE FORMACIÓN PRÁCTICA  </w:t>
      </w:r>
    </w:p>
    <w:p w:rsidR="00B02064" w:rsidRDefault="00B02064" w:rsidP="00B02064">
      <w:pPr>
        <w:ind w:hanging="2"/>
        <w:jc w:val="both"/>
        <w:rPr>
          <w:i/>
          <w:iCs/>
          <w:color w:val="4A442A"/>
          <w:sz w:val="20"/>
          <w:szCs w:val="20"/>
        </w:rPr>
      </w:pPr>
    </w:p>
    <w:p w:rsidR="00B02064" w:rsidRDefault="00B02064" w:rsidP="00B02064">
      <w:pPr>
        <w:ind w:hanging="2"/>
      </w:pPr>
      <w:r>
        <w:t>La planificación estará a cargo del docente de la Cátedra. En todas las unidades se promoverá el uso de:</w:t>
      </w:r>
    </w:p>
    <w:p w:rsidR="00B02064" w:rsidRDefault="00B02064" w:rsidP="00B02064">
      <w:pPr>
        <w:ind w:hanging="2"/>
      </w:pPr>
      <w:r>
        <w:t>ORGANIZADORES GRÁFICOS como soporte visual para organizar el pensamiento y plasmar las ideas.</w:t>
      </w:r>
    </w:p>
    <w:p w:rsidR="00B02064" w:rsidRDefault="00B02064" w:rsidP="00B02064">
      <w:pPr>
        <w:ind w:hanging="2"/>
      </w:pPr>
      <w:r>
        <w:t xml:space="preserve">REDES SEMÁNTICAS: </w:t>
      </w:r>
    </w:p>
    <w:p w:rsidR="00B02064" w:rsidRDefault="00B02064" w:rsidP="00B02064">
      <w:pPr>
        <w:ind w:hanging="2"/>
      </w:pPr>
      <w:r>
        <w:t>- Red de ideas: como herramienta que favorece el surgimiento de nuevas ideas sobre un tema o problema determinado. No mantiene un orden jerárquico, no incluye conectores por cuanto no constituyen proposiciones, y las palabras frase suelen respaldar las ideas o conceptos representados.</w:t>
      </w:r>
    </w:p>
    <w:p w:rsidR="00B02064" w:rsidRDefault="00B02064" w:rsidP="00B02064">
      <w:pPr>
        <w:ind w:hanging="2"/>
      </w:pPr>
      <w:r>
        <w:t>- Mapa mental: como método para la generación de ideas por asociación. Promueve el pensamiento irradiante, organizado e integrado.</w:t>
      </w:r>
    </w:p>
    <w:p w:rsidR="00B02064" w:rsidRDefault="00B02064" w:rsidP="00B02064">
      <w:pPr>
        <w:ind w:hanging="2"/>
      </w:pPr>
      <w:r>
        <w:t>- Mapa conceptual: formados por nodos y líneas de unión entre los nodos que revelan conceptos o atributos específicos del tema o disciplina desarrollada en un orden jerárquico.</w:t>
      </w:r>
    </w:p>
    <w:p w:rsidR="00B02064" w:rsidRDefault="00B02064" w:rsidP="00B02064">
      <w:pPr>
        <w:ind w:hanging="2"/>
      </w:pPr>
      <w:r>
        <w:t xml:space="preserve">RELATOGRAMAS:  el relato gráfico permite pensar una escena (a partir de un texto), desenfocar la mirada, destacar detalles, dar voz a lo secundario, registrar lo que se ve y se dice, y también lo que no se ve y no se dice, pero pasa. </w:t>
      </w:r>
    </w:p>
    <w:p w:rsidR="00B02064" w:rsidRDefault="00B02064" w:rsidP="00B02064">
      <w:pPr>
        <w:ind w:hanging="2"/>
      </w:pPr>
      <w:r>
        <w:t>ESCRITURA COLABORATIVA:</w:t>
      </w:r>
    </w:p>
    <w:p w:rsidR="00B02064" w:rsidRDefault="00B02064" w:rsidP="00B02064">
      <w:pPr>
        <w:ind w:hanging="2"/>
      </w:pPr>
      <w:r>
        <w:t>a) relatoría: texto de carácter académico que permite expresar el dominio de un tema correspondiente a un documento de estudio. Se escribe con base en las lecturas previas de un documento, autor o teoría; tiene como propósito ser leída durante un encuentro presencial y ante un público que conoce (o quiere conocer) el tema.</w:t>
      </w:r>
    </w:p>
    <w:p w:rsidR="00B02064" w:rsidRDefault="00B02064" w:rsidP="00B02064">
      <w:pPr>
        <w:ind w:hanging="2"/>
      </w:pPr>
      <w:r>
        <w:t>b) punteo de ideas (lista con viñetas): se escriben muchas ideas desarrollando los temas principales en un mismo texto, con un ausente uso de conectores entre ellas.</w:t>
      </w:r>
    </w:p>
    <w:p w:rsidR="00B02064" w:rsidRDefault="00B02064" w:rsidP="00B02064">
      <w:pPr>
        <w:ind w:hanging="2"/>
      </w:pPr>
      <w:r>
        <w:t>c) entrevista imaginaria: en este género existe un preámbulo, un momento de conexión entre entrevistador y entrevistado imaginario, se realizan preguntas siguiendo algún orden lógico, el entrevistador debe lograr que en la entrevista predomine la voz del entrevistado, se formulan preguntas claras y precisas considerando conceptos, ideas, situaciones relacionadas con la vida, la obra y las ideas del entrevistado y finalmente se responden.</w:t>
      </w:r>
    </w:p>
    <w:p w:rsidR="00B02064" w:rsidRDefault="00B02064" w:rsidP="00B02064">
      <w:pPr>
        <w:ind w:hanging="2"/>
        <w:rPr>
          <w:i/>
          <w:iCs/>
          <w:color w:val="4A442A"/>
          <w:sz w:val="20"/>
          <w:szCs w:val="20"/>
        </w:rPr>
      </w:pPr>
      <w:r>
        <w:t>RUTINAS Y DESTREZAS DE PENSAMIENTO</w:t>
      </w:r>
    </w:p>
    <w:p w:rsidR="00B02064" w:rsidRDefault="00B02064" w:rsidP="00B02064">
      <w:pPr>
        <w:ind w:hanging="2"/>
        <w:jc w:val="both"/>
        <w:rPr>
          <w:i/>
          <w:iCs/>
          <w:color w:val="4A442A"/>
          <w:sz w:val="20"/>
          <w:szCs w:val="20"/>
        </w:rPr>
      </w:pPr>
    </w:p>
    <w:p w:rsidR="00B02064" w:rsidRDefault="00B02064" w:rsidP="00B02064">
      <w:pPr>
        <w:ind w:hanging="2"/>
        <w:jc w:val="both"/>
        <w:rPr>
          <w:b/>
          <w:bCs/>
          <w:sz w:val="22"/>
          <w:szCs w:val="22"/>
        </w:rPr>
      </w:pPr>
    </w:p>
    <w:p w:rsidR="00B02064" w:rsidRDefault="00B02064" w:rsidP="00B02064">
      <w:pPr>
        <w:ind w:hanging="2"/>
        <w:jc w:val="both"/>
        <w:rPr>
          <w:sz w:val="22"/>
          <w:szCs w:val="22"/>
        </w:rPr>
      </w:pPr>
      <w:r>
        <w:rPr>
          <w:b/>
          <w:bCs/>
          <w:sz w:val="22"/>
          <w:szCs w:val="22"/>
        </w:rPr>
        <w:t xml:space="preserve">10. PRÁCTICAS PROFESIONALES </w:t>
      </w:r>
      <w:r>
        <w:rPr>
          <w:sz w:val="22"/>
          <w:szCs w:val="22"/>
        </w:rPr>
        <w:t>(no corresponde)</w:t>
      </w:r>
    </w:p>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ind w:hanging="2"/>
        <w:jc w:val="both"/>
        <w:rPr>
          <w:sz w:val="22"/>
          <w:szCs w:val="22"/>
        </w:rPr>
      </w:pPr>
      <w:r>
        <w:rPr>
          <w:b/>
          <w:bCs/>
          <w:sz w:val="22"/>
          <w:szCs w:val="22"/>
        </w:rPr>
        <w:t>11. SEGUIMIENTO DE ALUMNOS</w:t>
      </w:r>
    </w:p>
    <w:p w:rsidR="00B02064" w:rsidRDefault="00B02064" w:rsidP="00B02064">
      <w:pPr>
        <w:ind w:hanging="2"/>
        <w:jc w:val="both"/>
        <w:rPr>
          <w:rFonts w:ascii="Arial" w:eastAsia="Arial" w:hAnsi="Arial" w:cs="Arial"/>
          <w:sz w:val="22"/>
          <w:szCs w:val="22"/>
        </w:rPr>
      </w:pPr>
    </w:p>
    <w:p w:rsidR="00B02064" w:rsidRDefault="00B02064" w:rsidP="00B02064">
      <w:pPr>
        <w:ind w:hanging="2"/>
        <w:rPr>
          <w:sz w:val="22"/>
          <w:szCs w:val="22"/>
        </w:rPr>
      </w:pPr>
      <w:r>
        <w:rPr>
          <w:sz w:val="22"/>
          <w:szCs w:val="22"/>
        </w:rPr>
        <w:t>Se promoverá la Evaluación Diagnóstica Continua sostenida en evidencias de comprensión para abordar el proceso de evaluación de los aprendizajes de los alumnos a partir de:</w:t>
      </w:r>
    </w:p>
    <w:p w:rsidR="00B02064" w:rsidRDefault="00B02064" w:rsidP="00B02064">
      <w:pPr>
        <w:tabs>
          <w:tab w:val="left" w:pos="284"/>
        </w:tabs>
        <w:ind w:hanging="2"/>
        <w:rPr>
          <w:sz w:val="22"/>
          <w:szCs w:val="22"/>
        </w:rPr>
      </w:pPr>
      <w:r>
        <w:rPr>
          <w:sz w:val="22"/>
          <w:szCs w:val="22"/>
        </w:rPr>
        <w:t>a)</w:t>
      </w:r>
      <w:r>
        <w:rPr>
          <w:sz w:val="22"/>
          <w:szCs w:val="22"/>
        </w:rPr>
        <w:tab/>
        <w:t>La observación atenta e individualizada de los estudiantes</w:t>
      </w:r>
    </w:p>
    <w:p w:rsidR="00B02064" w:rsidRDefault="00B02064" w:rsidP="00B02064">
      <w:pPr>
        <w:tabs>
          <w:tab w:val="left" w:pos="284"/>
        </w:tabs>
        <w:ind w:hanging="2"/>
        <w:rPr>
          <w:sz w:val="22"/>
          <w:szCs w:val="22"/>
        </w:rPr>
      </w:pPr>
      <w:r>
        <w:rPr>
          <w:sz w:val="22"/>
          <w:szCs w:val="22"/>
        </w:rPr>
        <w:t>b)</w:t>
      </w:r>
      <w:r>
        <w:rPr>
          <w:sz w:val="22"/>
          <w:szCs w:val="22"/>
        </w:rPr>
        <w:tab/>
        <w:t>El análisis reflexivo de sus manifestaciones, posibilidades e intereses</w:t>
      </w:r>
    </w:p>
    <w:p w:rsidR="00B02064" w:rsidRDefault="00B02064" w:rsidP="00B02064">
      <w:pPr>
        <w:tabs>
          <w:tab w:val="left" w:pos="284"/>
        </w:tabs>
        <w:ind w:hanging="2"/>
        <w:rPr>
          <w:sz w:val="22"/>
          <w:szCs w:val="22"/>
        </w:rPr>
      </w:pPr>
      <w:r>
        <w:rPr>
          <w:sz w:val="22"/>
          <w:szCs w:val="22"/>
        </w:rPr>
        <w:t>c)</w:t>
      </w:r>
      <w:r>
        <w:rPr>
          <w:sz w:val="22"/>
          <w:szCs w:val="22"/>
        </w:rPr>
        <w:tab/>
        <w:t>La planificación de acciones educativas con el fin de ofrecerles mejores y diferentes oportunidades de aprendizaje</w:t>
      </w:r>
    </w:p>
    <w:p w:rsidR="00B02064" w:rsidRDefault="00B02064" w:rsidP="00B02064">
      <w:pPr>
        <w:tabs>
          <w:tab w:val="left" w:pos="284"/>
        </w:tabs>
        <w:ind w:hanging="2"/>
        <w:rPr>
          <w:sz w:val="22"/>
          <w:szCs w:val="22"/>
        </w:rPr>
      </w:pPr>
      <w:r>
        <w:rPr>
          <w:sz w:val="22"/>
          <w:szCs w:val="22"/>
        </w:rPr>
        <w:t>Asimismo, se incluyen instancias de procesos metacognitivos.</w:t>
      </w:r>
    </w:p>
    <w:p w:rsidR="00B02064" w:rsidRDefault="00B02064" w:rsidP="00B02064">
      <w:pPr>
        <w:ind w:hanging="2"/>
        <w:jc w:val="both"/>
        <w:rPr>
          <w:sz w:val="20"/>
          <w:szCs w:val="20"/>
        </w:rPr>
      </w:pPr>
    </w:p>
    <w:p w:rsidR="00B02064" w:rsidRDefault="00B02064" w:rsidP="00B02064">
      <w:pPr>
        <w:ind w:hanging="2"/>
        <w:jc w:val="both"/>
        <w:rPr>
          <w:b/>
          <w:bCs/>
          <w:sz w:val="22"/>
          <w:szCs w:val="22"/>
        </w:rPr>
      </w:pPr>
    </w:p>
    <w:p w:rsidR="00B02064" w:rsidRDefault="00B02064" w:rsidP="00B02064">
      <w:pPr>
        <w:ind w:hanging="2"/>
        <w:jc w:val="both"/>
        <w:rPr>
          <w:b/>
          <w:bCs/>
          <w:sz w:val="22"/>
          <w:szCs w:val="22"/>
        </w:rPr>
      </w:pPr>
    </w:p>
    <w:p w:rsidR="00B02064" w:rsidRDefault="00B02064" w:rsidP="00B02064">
      <w:pPr>
        <w:ind w:hanging="2"/>
        <w:jc w:val="both"/>
        <w:rPr>
          <w:b/>
          <w:bCs/>
          <w:sz w:val="22"/>
          <w:szCs w:val="22"/>
        </w:rPr>
      </w:pPr>
      <w:r>
        <w:rPr>
          <w:b/>
          <w:bCs/>
          <w:sz w:val="22"/>
          <w:szCs w:val="22"/>
        </w:rPr>
        <w:t>12. MODALIDAD DE EVALUACIÓN:</w:t>
      </w:r>
    </w:p>
    <w:p w:rsidR="00B02064" w:rsidRDefault="00B02064" w:rsidP="00B02064">
      <w:pPr>
        <w:ind w:hanging="2"/>
        <w:jc w:val="both"/>
        <w:rPr>
          <w:b/>
          <w:bCs/>
          <w:sz w:val="22"/>
          <w:szCs w:val="22"/>
        </w:rPr>
      </w:pPr>
    </w:p>
    <w:p w:rsidR="00B02064" w:rsidRDefault="00B02064" w:rsidP="00B02064">
      <w:pPr>
        <w:pStyle w:val="Ttulo1"/>
        <w:keepNext w:val="0"/>
        <w:widowControl w:val="0"/>
        <w:numPr>
          <w:ilvl w:val="0"/>
          <w:numId w:val="7"/>
        </w:numPr>
        <w:tabs>
          <w:tab w:val="left" w:pos="614"/>
        </w:tabs>
        <w:ind w:hanging="361"/>
        <w:jc w:val="left"/>
      </w:pPr>
      <w:r>
        <w:rPr>
          <w:u w:val="none"/>
        </w:rPr>
        <w:t>CRITERIOS E INSTRUMENTOS DE EVALUACIÓN PARCIAL:</w:t>
      </w:r>
    </w:p>
    <w:p w:rsidR="00B02064" w:rsidRDefault="00B02064" w:rsidP="00B02064">
      <w:pPr>
        <w:widowControl w:val="0"/>
        <w:ind w:firstLine="0"/>
        <w:rPr>
          <w:b/>
          <w:bCs/>
        </w:rPr>
      </w:pPr>
    </w:p>
    <w:p w:rsidR="00B02064" w:rsidRDefault="00B02064" w:rsidP="00B02064">
      <w:pPr>
        <w:widowControl w:val="0"/>
        <w:ind w:left="613" w:firstLine="0"/>
        <w:jc w:val="both"/>
      </w:pPr>
      <w:r>
        <w:t>Los alumnos deberán rendir y aprobar un examen parcial escrito u oral.</w:t>
      </w:r>
    </w:p>
    <w:p w:rsidR="00B02064" w:rsidRDefault="00B02064" w:rsidP="00B02064">
      <w:pPr>
        <w:widowControl w:val="0"/>
        <w:ind w:left="613" w:right="314" w:firstLine="0"/>
        <w:jc w:val="both"/>
      </w:pPr>
      <w:r>
        <w:t>Se contemplará la posibilidad de que rindan un examen “recuperatorio”, de no alcanzar la calificación mínima de 4 (cuatro) puntos, o por inasistencia debidamente justificada.</w:t>
      </w:r>
    </w:p>
    <w:p w:rsidR="00B02064" w:rsidRDefault="00B02064" w:rsidP="00B02064">
      <w:pPr>
        <w:widowControl w:val="0"/>
        <w:ind w:firstLine="0"/>
        <w:rPr>
          <w:sz w:val="26"/>
          <w:szCs w:val="26"/>
        </w:rPr>
      </w:pPr>
    </w:p>
    <w:p w:rsidR="00B02064" w:rsidRDefault="00B02064" w:rsidP="00B02064">
      <w:pPr>
        <w:widowControl w:val="0"/>
        <w:ind w:firstLine="0"/>
        <w:rPr>
          <w:sz w:val="22"/>
          <w:szCs w:val="22"/>
        </w:rPr>
      </w:pPr>
    </w:p>
    <w:p w:rsidR="00B02064" w:rsidRDefault="00B02064" w:rsidP="00B02064">
      <w:pPr>
        <w:pStyle w:val="Ttulo1"/>
        <w:keepNext w:val="0"/>
        <w:widowControl w:val="0"/>
        <w:numPr>
          <w:ilvl w:val="0"/>
          <w:numId w:val="7"/>
        </w:numPr>
        <w:tabs>
          <w:tab w:val="left" w:pos="614"/>
        </w:tabs>
        <w:ind w:hanging="361"/>
        <w:jc w:val="left"/>
      </w:pPr>
      <w:r>
        <w:rPr>
          <w:u w:val="none"/>
        </w:rPr>
        <w:t>RÉGIMEN DE EVALUACIÓN FINAL Y APROBACIÓN DE LA MATERIA:</w:t>
      </w:r>
    </w:p>
    <w:p w:rsidR="00B02064" w:rsidRDefault="00B02064" w:rsidP="00B02064">
      <w:pPr>
        <w:widowControl w:val="0"/>
        <w:ind w:firstLine="0"/>
        <w:rPr>
          <w:b/>
          <w:bCs/>
        </w:rPr>
      </w:pPr>
    </w:p>
    <w:p w:rsidR="00B02064" w:rsidRDefault="00B02064" w:rsidP="00B02064">
      <w:pPr>
        <w:widowControl w:val="0"/>
        <w:ind w:left="673" w:right="308" w:firstLine="0"/>
        <w:jc w:val="both"/>
      </w:pPr>
      <w:r>
        <w:t>La materia se acreditará a través de una única modalidad; esta es el examen final oral en forma individual basado en el manejo de la totalidad de los contenidos del programa</w:t>
      </w:r>
    </w:p>
    <w:p w:rsidR="00B02064" w:rsidRDefault="00B02064" w:rsidP="00B02064">
      <w:pPr>
        <w:widowControl w:val="0"/>
        <w:ind w:left="673" w:firstLine="0"/>
        <w:jc w:val="both"/>
      </w:pPr>
      <w:r>
        <w:t>Para acceder al examen final será necesario:</w:t>
      </w:r>
    </w:p>
    <w:p w:rsidR="00B02064" w:rsidRDefault="00B02064" w:rsidP="00B02064">
      <w:pPr>
        <w:widowControl w:val="0"/>
        <w:ind w:firstLine="0"/>
      </w:pPr>
    </w:p>
    <w:p w:rsidR="00B02064" w:rsidRDefault="00B02064" w:rsidP="00B02064">
      <w:pPr>
        <w:widowControl w:val="0"/>
        <w:numPr>
          <w:ilvl w:val="0"/>
          <w:numId w:val="16"/>
        </w:numPr>
        <w:tabs>
          <w:tab w:val="left" w:pos="974"/>
        </w:tabs>
        <w:ind w:hanging="361"/>
        <w:rPr>
          <w:rFonts w:ascii="Courier New" w:eastAsia="Courier New" w:hAnsi="Courier New" w:cs="Courier New"/>
        </w:rPr>
      </w:pPr>
      <w:r>
        <w:t>Aprobación del examen parcial.</w:t>
      </w:r>
    </w:p>
    <w:p w:rsidR="00B02064" w:rsidRDefault="00B02064" w:rsidP="00B02064">
      <w:pPr>
        <w:widowControl w:val="0"/>
        <w:numPr>
          <w:ilvl w:val="0"/>
          <w:numId w:val="16"/>
        </w:numPr>
        <w:tabs>
          <w:tab w:val="left" w:pos="974"/>
        </w:tabs>
        <w:ind w:hanging="361"/>
        <w:rPr>
          <w:rFonts w:ascii="Courier New" w:eastAsia="Courier New" w:hAnsi="Courier New" w:cs="Courier New"/>
        </w:rPr>
      </w:pPr>
      <w:r>
        <w:t>Realización y aprobación de los trabajos prácticos oportunamente solicitados por la Cátedra.</w:t>
      </w:r>
    </w:p>
    <w:p w:rsidR="00B02064" w:rsidRDefault="00B02064" w:rsidP="00B02064">
      <w:pPr>
        <w:widowControl w:val="0"/>
        <w:numPr>
          <w:ilvl w:val="0"/>
          <w:numId w:val="16"/>
        </w:numPr>
        <w:tabs>
          <w:tab w:val="left" w:pos="974"/>
        </w:tabs>
        <w:ind w:hanging="361"/>
        <w:rPr>
          <w:rFonts w:ascii="Courier New" w:eastAsia="Courier New" w:hAnsi="Courier New" w:cs="Courier New"/>
        </w:rPr>
      </w:pPr>
      <w:r>
        <w:t>Porcentaje de asistencia al dictado de la asignatura de acuerdo a la normativa vigente.</w:t>
      </w:r>
    </w:p>
    <w:p w:rsidR="00B02064" w:rsidRDefault="00B02064" w:rsidP="00B02064">
      <w:pPr>
        <w:widowControl w:val="0"/>
        <w:spacing w:before="5"/>
        <w:ind w:firstLine="0"/>
        <w:rPr>
          <w:sz w:val="34"/>
          <w:szCs w:val="34"/>
        </w:rPr>
      </w:pPr>
    </w:p>
    <w:p w:rsidR="00B02064" w:rsidRDefault="00B02064" w:rsidP="00B02064">
      <w:pPr>
        <w:pStyle w:val="Ttulo1"/>
        <w:keepNext w:val="0"/>
        <w:widowControl w:val="0"/>
        <w:ind w:left="673" w:firstLine="0"/>
        <w:jc w:val="left"/>
        <w:rPr>
          <w:u w:val="none"/>
        </w:rPr>
      </w:pPr>
      <w:r>
        <w:rPr>
          <w:u w:val="none"/>
        </w:rPr>
        <w:t>ESCALA DE CALIFICACIÓN:</w:t>
      </w:r>
    </w:p>
    <w:p w:rsidR="00B02064" w:rsidRDefault="00B02064" w:rsidP="00B02064">
      <w:pPr>
        <w:widowControl w:val="0"/>
        <w:spacing w:before="120"/>
        <w:ind w:left="673" w:right="320" w:firstLine="0"/>
        <w:jc w:val="both"/>
      </w:pPr>
      <w:r>
        <w:t>La escala de calificaciones en las evaluaciones finales es numérica, de cero (0) a diez (10). La nota mínima de aprobación es cuatro (4). Reglamento General de Estudios de Pregrado y Grado Anexo a la Resolución Rectoral N.° 152/14. Capitulo VII de las Evaluaciones Finales, Art. 49.-</w:t>
      </w:r>
    </w:p>
    <w:p w:rsidR="00B02064" w:rsidRDefault="00B02064" w:rsidP="00B02064">
      <w:pPr>
        <w:widowControl w:val="0"/>
        <w:ind w:firstLine="0"/>
      </w:pPr>
    </w:p>
    <w:p w:rsidR="00B02064" w:rsidRDefault="00B02064" w:rsidP="00B02064">
      <w:pPr>
        <w:pStyle w:val="Ttulo1"/>
        <w:keepNext w:val="0"/>
        <w:widowControl w:val="0"/>
        <w:ind w:left="673" w:firstLine="0"/>
        <w:jc w:val="left"/>
        <w:rPr>
          <w:u w:val="none"/>
        </w:rPr>
      </w:pPr>
      <w:bookmarkStart w:id="5" w:name="_heading=h.30xtv0cqsskf" w:colFirst="0" w:colLast="0"/>
      <w:bookmarkEnd w:id="5"/>
      <w:r>
        <w:rPr>
          <w:u w:val="none"/>
        </w:rPr>
        <w:t>PLAGIO</w:t>
      </w:r>
    </w:p>
    <w:p w:rsidR="00B02064" w:rsidRDefault="00B02064" w:rsidP="00B02064">
      <w:pPr>
        <w:widowControl w:val="0"/>
        <w:spacing w:before="150"/>
        <w:ind w:left="673" w:right="310" w:firstLine="0"/>
        <w:jc w:val="both"/>
        <w:sectPr w:rsidR="00B02064">
          <w:type w:val="continuous"/>
          <w:pgSz w:w="11906" w:h="16838"/>
          <w:pgMar w:top="1418" w:right="1133" w:bottom="1418" w:left="1134" w:header="709" w:footer="300" w:gutter="0"/>
          <w:cols w:space="720"/>
        </w:sectPr>
      </w:pPr>
      <w:r>
        <w:t>El plagio y la copia producidos en exámenes parciales o finales son las faltas más graves del alumno a la ética universitaria no sólo a causa de tratarse de un reproche legal por la utilización indebida de los derechos intelectuales por disposición reglamentaria, sino también por ser el reproche moral que tal inconducta merece toda vez que proviene de un alumno quien cursa en nuestras aulas con la pretensión de formar personas mediante el ejercicio profesional de la docencia (cfr. Capítulo XI de las Normas de Convivencia, artículos 66; 67, 68 del Reglamento General de Estudios de Pregrado y Grado; Disposición Decanal 103/13, con sanciones que pueden llegar hasta la expulsión del alumno de la Facultad). Se entiende por plagio al hecho de copiar en lo sustancial obras ajenas dándolas como propias mediante cualquier forma de reproducción de textos ajenos, en el idioma original o traducidos sin cumplir con las reglas citatorias, sea que tales textos figuren en soporte papel (libros, revistas, escritos inéditos, documentos privados, etc.) o en soporte electrónico (publicaciones en Internet, CD´s, etc.), y</w:t>
      </w:r>
    </w:p>
    <w:p w:rsidR="00B02064" w:rsidRDefault="00B02064" w:rsidP="00B02064">
      <w:pPr>
        <w:widowControl w:val="0"/>
        <w:spacing w:before="78"/>
        <w:ind w:left="673" w:right="309" w:firstLine="0"/>
        <w:jc w:val="both"/>
        <w:sectPr w:rsidR="00B02064">
          <w:pgSz w:w="11906" w:h="16838"/>
          <w:pgMar w:top="1340" w:right="840" w:bottom="1480" w:left="880" w:header="0" w:footer="1238" w:gutter="0"/>
          <w:cols w:space="720"/>
        </w:sectPr>
      </w:pPr>
      <w:r>
        <w:lastRenderedPageBreak/>
        <w:t>sin importar la extensión o la cantidad de palabras del texto reproducido. Se entiende por copia al hecho de aprovecharse de conocimientos de otro, sea trasladando a un escrito lo que alguien dice a viva voz o escribir en una parte lo que está escrito en otra o reproducir textos, imágenes, sonidos u objetos. Se presume, sin admitir prueba en contrario, que los alumnos conocen las reglas citatorias aplicables pues nuestros alumnos son de grado universitario. Constituye asimismo una falta ética académica cualquier violación a las reglas establecidas por el profesor para la realización de trabajos escritos sujetos a evaluación parcial o las correspondientes a las mesas de exámenes finales. Está prohibido filmar, grabar audio o sacar fotos en clase sin previa autorización del profesor. El uso de celulares, filmadoras y/o cámaras se considerará una falta grave. Si algún alumno incurriera en plagio o copia, el profesor tiene la obligación académica de dar por concluido el trabajo y es su deber reprobarlo en toda la materia con la nota CERO (0).</w:t>
      </w:r>
    </w:p>
    <w:p w:rsidR="00B02064" w:rsidRDefault="00B02064" w:rsidP="00B02064">
      <w:pPr>
        <w:ind w:hanging="2"/>
        <w:jc w:val="both"/>
        <w:rPr>
          <w:b/>
          <w:bCs/>
          <w:sz w:val="22"/>
          <w:szCs w:val="22"/>
        </w:rPr>
      </w:pPr>
    </w:p>
    <w:p w:rsidR="00B02064" w:rsidRDefault="00B02064" w:rsidP="00B02064">
      <w:pPr>
        <w:ind w:hanging="2"/>
        <w:jc w:val="both"/>
        <w:rPr>
          <w:i/>
          <w:iCs/>
          <w:color w:val="4A442A"/>
          <w:sz w:val="20"/>
          <w:szCs w:val="20"/>
        </w:rPr>
      </w:pPr>
    </w:p>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ind w:hanging="2"/>
        <w:jc w:val="both"/>
        <w:rPr>
          <w:sz w:val="22"/>
          <w:szCs w:val="22"/>
        </w:rPr>
      </w:pPr>
      <w:r>
        <w:rPr>
          <w:b/>
          <w:bCs/>
          <w:sz w:val="22"/>
          <w:szCs w:val="22"/>
        </w:rPr>
        <w:t>13. BIBLIOGRAFÍA COMPLEMENTARIA: incluida al final de las unidades temáticas.</w:t>
      </w:r>
    </w:p>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ind w:hanging="2"/>
        <w:jc w:val="both"/>
        <w:rPr>
          <w:sz w:val="22"/>
          <w:szCs w:val="22"/>
        </w:rPr>
      </w:pPr>
      <w:r>
        <w:rPr>
          <w:b/>
          <w:bCs/>
          <w:sz w:val="22"/>
          <w:szCs w:val="22"/>
        </w:rPr>
        <w:t>14. FIRMA DE DOCENTES:</w:t>
      </w:r>
    </w:p>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ind w:hanging="2"/>
        <w:jc w:val="both"/>
        <w:rPr>
          <w:sz w:val="22"/>
          <w:szCs w:val="22"/>
        </w:rPr>
      </w:pPr>
    </w:p>
    <w:p w:rsidR="00B02064" w:rsidRDefault="00B02064" w:rsidP="00B02064">
      <w:pPr>
        <w:ind w:hanging="2"/>
        <w:jc w:val="both"/>
        <w:rPr>
          <w:sz w:val="22"/>
          <w:szCs w:val="22"/>
        </w:rPr>
      </w:pPr>
      <w:r>
        <w:rPr>
          <w:b/>
          <w:bCs/>
          <w:sz w:val="22"/>
          <w:szCs w:val="22"/>
        </w:rPr>
        <w:t>15. FIRMA DEL DIRECTOR DE LA CARRERA</w:t>
      </w:r>
    </w:p>
    <w:p w:rsidR="007078A5" w:rsidRDefault="00B02064">
      <w:bookmarkStart w:id="6" w:name="_GoBack"/>
      <w:bookmarkEnd w:id="6"/>
    </w:p>
    <w:sectPr w:rsidR="007078A5">
      <w:type w:val="continuous"/>
      <w:pgSz w:w="11906" w:h="16838"/>
      <w:pgMar w:top="1418" w:right="1133" w:bottom="1418" w:left="1134" w:header="709" w:footer="30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5E7" w:rsidRDefault="00B02064">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end"/>
    </w:r>
  </w:p>
  <w:p w:rsidR="00C405E7" w:rsidRDefault="00B02064">
    <w:pPr>
      <w:pBdr>
        <w:top w:val="nil"/>
        <w:left w:val="nil"/>
        <w:bottom w:val="nil"/>
        <w:right w:val="nil"/>
        <w:between w:val="nil"/>
      </w:pBdr>
      <w:tabs>
        <w:tab w:val="center" w:pos="4252"/>
        <w:tab w:val="right" w:pos="8504"/>
      </w:tabs>
      <w:ind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5E7" w:rsidRDefault="00B02064">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separate"/>
    </w:r>
    <w:r>
      <w:rPr>
        <w:noProof/>
        <w:color w:val="000000"/>
      </w:rPr>
      <w:t>17</w:t>
    </w:r>
    <w:r>
      <w:rPr>
        <w:color w:val="000000"/>
      </w:rPr>
      <w:fldChar w:fldCharType="end"/>
    </w:r>
  </w:p>
  <w:p w:rsidR="00C405E7" w:rsidRDefault="00B02064">
    <w:pPr>
      <w:pBdr>
        <w:top w:val="nil"/>
        <w:left w:val="nil"/>
        <w:bottom w:val="nil"/>
        <w:right w:val="nil"/>
        <w:between w:val="nil"/>
      </w:pBdr>
      <w:tabs>
        <w:tab w:val="center" w:pos="4252"/>
        <w:tab w:val="right" w:pos="8504"/>
      </w:tabs>
      <w:ind w:right="360" w:hanging="2"/>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4717B"/>
    <w:multiLevelType w:val="multilevel"/>
    <w:tmpl w:val="7E2E3074"/>
    <w:lvl w:ilvl="0">
      <w:numFmt w:val="bullet"/>
      <w:lvlText w:val="✓"/>
      <w:lvlJc w:val="left"/>
      <w:pPr>
        <w:ind w:left="974" w:hanging="360"/>
      </w:pPr>
      <w:rPr>
        <w:u w:val="none"/>
      </w:rPr>
    </w:lvl>
    <w:lvl w:ilvl="1">
      <w:numFmt w:val="bullet"/>
      <w:lvlText w:val="•"/>
      <w:lvlJc w:val="left"/>
      <w:pPr>
        <w:ind w:left="1902" w:hanging="360"/>
      </w:pPr>
      <w:rPr>
        <w:u w:val="none"/>
      </w:rPr>
    </w:lvl>
    <w:lvl w:ilvl="2">
      <w:numFmt w:val="bullet"/>
      <w:lvlText w:val="•"/>
      <w:lvlJc w:val="left"/>
      <w:pPr>
        <w:ind w:left="2824" w:hanging="360"/>
      </w:pPr>
      <w:rPr>
        <w:u w:val="none"/>
      </w:rPr>
    </w:lvl>
    <w:lvl w:ilvl="3">
      <w:numFmt w:val="bullet"/>
      <w:lvlText w:val="•"/>
      <w:lvlJc w:val="left"/>
      <w:pPr>
        <w:ind w:left="3746" w:hanging="360"/>
      </w:pPr>
      <w:rPr>
        <w:u w:val="none"/>
      </w:rPr>
    </w:lvl>
    <w:lvl w:ilvl="4">
      <w:numFmt w:val="bullet"/>
      <w:lvlText w:val="•"/>
      <w:lvlJc w:val="left"/>
      <w:pPr>
        <w:ind w:left="4668" w:hanging="360"/>
      </w:pPr>
      <w:rPr>
        <w:u w:val="none"/>
      </w:rPr>
    </w:lvl>
    <w:lvl w:ilvl="5">
      <w:numFmt w:val="bullet"/>
      <w:lvlText w:val="•"/>
      <w:lvlJc w:val="left"/>
      <w:pPr>
        <w:ind w:left="5590" w:hanging="360"/>
      </w:pPr>
      <w:rPr>
        <w:u w:val="none"/>
      </w:rPr>
    </w:lvl>
    <w:lvl w:ilvl="6">
      <w:numFmt w:val="bullet"/>
      <w:lvlText w:val="•"/>
      <w:lvlJc w:val="left"/>
      <w:pPr>
        <w:ind w:left="6512" w:hanging="360"/>
      </w:pPr>
      <w:rPr>
        <w:u w:val="none"/>
      </w:rPr>
    </w:lvl>
    <w:lvl w:ilvl="7">
      <w:numFmt w:val="bullet"/>
      <w:lvlText w:val="•"/>
      <w:lvlJc w:val="left"/>
      <w:pPr>
        <w:ind w:left="7434" w:hanging="360"/>
      </w:pPr>
      <w:rPr>
        <w:u w:val="none"/>
      </w:rPr>
    </w:lvl>
    <w:lvl w:ilvl="8">
      <w:numFmt w:val="bullet"/>
      <w:lvlText w:val="•"/>
      <w:lvlJc w:val="left"/>
      <w:pPr>
        <w:ind w:left="8356" w:hanging="360"/>
      </w:pPr>
      <w:rPr>
        <w:u w:val="none"/>
      </w:rPr>
    </w:lvl>
  </w:abstractNum>
  <w:abstractNum w:abstractNumId="1" w15:restartNumberingAfterBreak="0">
    <w:nsid w:val="09AF3ABA"/>
    <w:multiLevelType w:val="multilevel"/>
    <w:tmpl w:val="45148CBE"/>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2" w15:restartNumberingAfterBreak="0">
    <w:nsid w:val="11E520CB"/>
    <w:multiLevelType w:val="multilevel"/>
    <w:tmpl w:val="9D44CD84"/>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3" w15:restartNumberingAfterBreak="0">
    <w:nsid w:val="18F93035"/>
    <w:multiLevelType w:val="multilevel"/>
    <w:tmpl w:val="1A00B3AC"/>
    <w:lvl w:ilvl="0">
      <w:start w:val="1"/>
      <w:numFmt w:val="decimal"/>
      <w:lvlText w:val="%1."/>
      <w:lvlJc w:val="left"/>
      <w:pPr>
        <w:ind w:left="614" w:hanging="360"/>
      </w:pPr>
      <w:rPr>
        <w:u w:val="none"/>
      </w:rPr>
    </w:lvl>
    <w:lvl w:ilvl="1">
      <w:numFmt w:val="bullet"/>
      <w:lvlText w:val="●"/>
      <w:lvlJc w:val="left"/>
      <w:pPr>
        <w:ind w:left="974" w:hanging="360"/>
      </w:pPr>
      <w:rPr>
        <w:u w:val="none"/>
      </w:rPr>
    </w:lvl>
    <w:lvl w:ilvl="2">
      <w:numFmt w:val="bullet"/>
      <w:lvlText w:val="•"/>
      <w:lvlJc w:val="left"/>
      <w:pPr>
        <w:ind w:left="2004" w:hanging="360"/>
      </w:pPr>
      <w:rPr>
        <w:u w:val="none"/>
      </w:rPr>
    </w:lvl>
    <w:lvl w:ilvl="3">
      <w:numFmt w:val="bullet"/>
      <w:lvlText w:val="•"/>
      <w:lvlJc w:val="left"/>
      <w:pPr>
        <w:ind w:left="3028" w:hanging="360"/>
      </w:pPr>
      <w:rPr>
        <w:u w:val="none"/>
      </w:rPr>
    </w:lvl>
    <w:lvl w:ilvl="4">
      <w:numFmt w:val="bullet"/>
      <w:lvlText w:val="•"/>
      <w:lvlJc w:val="left"/>
      <w:pPr>
        <w:ind w:left="4053" w:hanging="360"/>
      </w:pPr>
      <w:rPr>
        <w:u w:val="none"/>
      </w:rPr>
    </w:lvl>
    <w:lvl w:ilvl="5">
      <w:numFmt w:val="bullet"/>
      <w:lvlText w:val="•"/>
      <w:lvlJc w:val="left"/>
      <w:pPr>
        <w:ind w:left="5077" w:hanging="360"/>
      </w:pPr>
      <w:rPr>
        <w:u w:val="none"/>
      </w:rPr>
    </w:lvl>
    <w:lvl w:ilvl="6">
      <w:numFmt w:val="bullet"/>
      <w:lvlText w:val="•"/>
      <w:lvlJc w:val="left"/>
      <w:pPr>
        <w:ind w:left="6102" w:hanging="360"/>
      </w:pPr>
      <w:rPr>
        <w:u w:val="none"/>
      </w:rPr>
    </w:lvl>
    <w:lvl w:ilvl="7">
      <w:numFmt w:val="bullet"/>
      <w:lvlText w:val="•"/>
      <w:lvlJc w:val="left"/>
      <w:pPr>
        <w:ind w:left="7126" w:hanging="360"/>
      </w:pPr>
      <w:rPr>
        <w:u w:val="none"/>
      </w:rPr>
    </w:lvl>
    <w:lvl w:ilvl="8">
      <w:numFmt w:val="bullet"/>
      <w:lvlText w:val="•"/>
      <w:lvlJc w:val="left"/>
      <w:pPr>
        <w:ind w:left="8151" w:hanging="360"/>
      </w:pPr>
      <w:rPr>
        <w:u w:val="none"/>
      </w:rPr>
    </w:lvl>
  </w:abstractNum>
  <w:abstractNum w:abstractNumId="4" w15:restartNumberingAfterBreak="0">
    <w:nsid w:val="19F341A6"/>
    <w:multiLevelType w:val="multilevel"/>
    <w:tmpl w:val="74FC70BC"/>
    <w:lvl w:ilvl="0">
      <w:numFmt w:val="bullet"/>
      <w:lvlText w:val="o"/>
      <w:lvlJc w:val="left"/>
      <w:pPr>
        <w:ind w:left="974" w:hanging="360"/>
      </w:pPr>
      <w:rPr>
        <w:u w:val="none"/>
      </w:rPr>
    </w:lvl>
    <w:lvl w:ilvl="1">
      <w:numFmt w:val="bullet"/>
      <w:lvlText w:val="•"/>
      <w:lvlJc w:val="left"/>
      <w:pPr>
        <w:ind w:left="1902" w:hanging="360"/>
      </w:pPr>
      <w:rPr>
        <w:u w:val="none"/>
      </w:rPr>
    </w:lvl>
    <w:lvl w:ilvl="2">
      <w:numFmt w:val="bullet"/>
      <w:lvlText w:val="•"/>
      <w:lvlJc w:val="left"/>
      <w:pPr>
        <w:ind w:left="2824" w:hanging="360"/>
      </w:pPr>
      <w:rPr>
        <w:u w:val="none"/>
      </w:rPr>
    </w:lvl>
    <w:lvl w:ilvl="3">
      <w:numFmt w:val="bullet"/>
      <w:lvlText w:val="•"/>
      <w:lvlJc w:val="left"/>
      <w:pPr>
        <w:ind w:left="3746" w:hanging="360"/>
      </w:pPr>
      <w:rPr>
        <w:u w:val="none"/>
      </w:rPr>
    </w:lvl>
    <w:lvl w:ilvl="4">
      <w:numFmt w:val="bullet"/>
      <w:lvlText w:val="•"/>
      <w:lvlJc w:val="left"/>
      <w:pPr>
        <w:ind w:left="4668" w:hanging="360"/>
      </w:pPr>
      <w:rPr>
        <w:u w:val="none"/>
      </w:rPr>
    </w:lvl>
    <w:lvl w:ilvl="5">
      <w:numFmt w:val="bullet"/>
      <w:lvlText w:val="•"/>
      <w:lvlJc w:val="left"/>
      <w:pPr>
        <w:ind w:left="5590" w:hanging="360"/>
      </w:pPr>
      <w:rPr>
        <w:u w:val="none"/>
      </w:rPr>
    </w:lvl>
    <w:lvl w:ilvl="6">
      <w:numFmt w:val="bullet"/>
      <w:lvlText w:val="•"/>
      <w:lvlJc w:val="left"/>
      <w:pPr>
        <w:ind w:left="6512" w:hanging="360"/>
      </w:pPr>
      <w:rPr>
        <w:u w:val="none"/>
      </w:rPr>
    </w:lvl>
    <w:lvl w:ilvl="7">
      <w:numFmt w:val="bullet"/>
      <w:lvlText w:val="•"/>
      <w:lvlJc w:val="left"/>
      <w:pPr>
        <w:ind w:left="7434" w:hanging="360"/>
      </w:pPr>
      <w:rPr>
        <w:u w:val="none"/>
      </w:rPr>
    </w:lvl>
    <w:lvl w:ilvl="8">
      <w:numFmt w:val="bullet"/>
      <w:lvlText w:val="•"/>
      <w:lvlJc w:val="left"/>
      <w:pPr>
        <w:ind w:left="8356" w:hanging="360"/>
      </w:pPr>
      <w:rPr>
        <w:u w:val="none"/>
      </w:rPr>
    </w:lvl>
  </w:abstractNum>
  <w:abstractNum w:abstractNumId="5" w15:restartNumberingAfterBreak="0">
    <w:nsid w:val="24410189"/>
    <w:multiLevelType w:val="multilevel"/>
    <w:tmpl w:val="21A2C524"/>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6" w15:restartNumberingAfterBreak="0">
    <w:nsid w:val="2A217466"/>
    <w:multiLevelType w:val="multilevel"/>
    <w:tmpl w:val="7E6C6BBA"/>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7" w15:restartNumberingAfterBreak="0">
    <w:nsid w:val="32D85723"/>
    <w:multiLevelType w:val="multilevel"/>
    <w:tmpl w:val="278C7BD8"/>
    <w:lvl w:ilvl="0">
      <w:numFmt w:val="bullet"/>
      <w:lvlText w:val="✓"/>
      <w:lvlJc w:val="left"/>
      <w:pPr>
        <w:ind w:left="974" w:hanging="360"/>
      </w:pPr>
      <w:rPr>
        <w:u w:val="none"/>
      </w:rPr>
    </w:lvl>
    <w:lvl w:ilvl="1">
      <w:numFmt w:val="bullet"/>
      <w:lvlText w:val="•"/>
      <w:lvlJc w:val="left"/>
      <w:pPr>
        <w:ind w:left="1902" w:hanging="360"/>
      </w:pPr>
      <w:rPr>
        <w:u w:val="none"/>
      </w:rPr>
    </w:lvl>
    <w:lvl w:ilvl="2">
      <w:numFmt w:val="bullet"/>
      <w:lvlText w:val="•"/>
      <w:lvlJc w:val="left"/>
      <w:pPr>
        <w:ind w:left="2824" w:hanging="360"/>
      </w:pPr>
      <w:rPr>
        <w:u w:val="none"/>
      </w:rPr>
    </w:lvl>
    <w:lvl w:ilvl="3">
      <w:numFmt w:val="bullet"/>
      <w:lvlText w:val="•"/>
      <w:lvlJc w:val="left"/>
      <w:pPr>
        <w:ind w:left="3746" w:hanging="360"/>
      </w:pPr>
      <w:rPr>
        <w:u w:val="none"/>
      </w:rPr>
    </w:lvl>
    <w:lvl w:ilvl="4">
      <w:numFmt w:val="bullet"/>
      <w:lvlText w:val="•"/>
      <w:lvlJc w:val="left"/>
      <w:pPr>
        <w:ind w:left="4668" w:hanging="360"/>
      </w:pPr>
      <w:rPr>
        <w:u w:val="none"/>
      </w:rPr>
    </w:lvl>
    <w:lvl w:ilvl="5">
      <w:numFmt w:val="bullet"/>
      <w:lvlText w:val="•"/>
      <w:lvlJc w:val="left"/>
      <w:pPr>
        <w:ind w:left="5590" w:hanging="360"/>
      </w:pPr>
      <w:rPr>
        <w:u w:val="none"/>
      </w:rPr>
    </w:lvl>
    <w:lvl w:ilvl="6">
      <w:numFmt w:val="bullet"/>
      <w:lvlText w:val="•"/>
      <w:lvlJc w:val="left"/>
      <w:pPr>
        <w:ind w:left="6512" w:hanging="360"/>
      </w:pPr>
      <w:rPr>
        <w:u w:val="none"/>
      </w:rPr>
    </w:lvl>
    <w:lvl w:ilvl="7">
      <w:numFmt w:val="bullet"/>
      <w:lvlText w:val="•"/>
      <w:lvlJc w:val="left"/>
      <w:pPr>
        <w:ind w:left="7434" w:hanging="360"/>
      </w:pPr>
      <w:rPr>
        <w:u w:val="none"/>
      </w:rPr>
    </w:lvl>
    <w:lvl w:ilvl="8">
      <w:numFmt w:val="bullet"/>
      <w:lvlText w:val="•"/>
      <w:lvlJc w:val="left"/>
      <w:pPr>
        <w:ind w:left="8356" w:hanging="360"/>
      </w:pPr>
      <w:rPr>
        <w:u w:val="none"/>
      </w:rPr>
    </w:lvl>
  </w:abstractNum>
  <w:abstractNum w:abstractNumId="8" w15:restartNumberingAfterBreak="0">
    <w:nsid w:val="38096739"/>
    <w:multiLevelType w:val="multilevel"/>
    <w:tmpl w:val="9EC0C10A"/>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9" w15:restartNumberingAfterBreak="0">
    <w:nsid w:val="39F070D9"/>
    <w:multiLevelType w:val="multilevel"/>
    <w:tmpl w:val="FF70176E"/>
    <w:lvl w:ilvl="0">
      <w:start w:val="1"/>
      <w:numFmt w:val="decimal"/>
      <w:lvlText w:val="%1."/>
      <w:lvlJc w:val="left"/>
      <w:pPr>
        <w:ind w:left="614" w:hanging="360"/>
      </w:pPr>
      <w:rPr>
        <w:u w:val="none"/>
      </w:rPr>
    </w:lvl>
    <w:lvl w:ilvl="1">
      <w:numFmt w:val="bullet"/>
      <w:lvlText w:val="●"/>
      <w:lvlJc w:val="left"/>
      <w:pPr>
        <w:ind w:left="974" w:hanging="360"/>
      </w:pPr>
      <w:rPr>
        <w:u w:val="none"/>
      </w:rPr>
    </w:lvl>
    <w:lvl w:ilvl="2">
      <w:numFmt w:val="bullet"/>
      <w:lvlText w:val="•"/>
      <w:lvlJc w:val="left"/>
      <w:pPr>
        <w:ind w:left="2004" w:hanging="360"/>
      </w:pPr>
      <w:rPr>
        <w:u w:val="none"/>
      </w:rPr>
    </w:lvl>
    <w:lvl w:ilvl="3">
      <w:numFmt w:val="bullet"/>
      <w:lvlText w:val="•"/>
      <w:lvlJc w:val="left"/>
      <w:pPr>
        <w:ind w:left="3028" w:hanging="360"/>
      </w:pPr>
      <w:rPr>
        <w:u w:val="none"/>
      </w:rPr>
    </w:lvl>
    <w:lvl w:ilvl="4">
      <w:numFmt w:val="bullet"/>
      <w:lvlText w:val="•"/>
      <w:lvlJc w:val="left"/>
      <w:pPr>
        <w:ind w:left="4053" w:hanging="360"/>
      </w:pPr>
      <w:rPr>
        <w:u w:val="none"/>
      </w:rPr>
    </w:lvl>
    <w:lvl w:ilvl="5">
      <w:numFmt w:val="bullet"/>
      <w:lvlText w:val="•"/>
      <w:lvlJc w:val="left"/>
      <w:pPr>
        <w:ind w:left="5077" w:hanging="360"/>
      </w:pPr>
      <w:rPr>
        <w:u w:val="none"/>
      </w:rPr>
    </w:lvl>
    <w:lvl w:ilvl="6">
      <w:numFmt w:val="bullet"/>
      <w:lvlText w:val="•"/>
      <w:lvlJc w:val="left"/>
      <w:pPr>
        <w:ind w:left="6102" w:hanging="360"/>
      </w:pPr>
      <w:rPr>
        <w:u w:val="none"/>
      </w:rPr>
    </w:lvl>
    <w:lvl w:ilvl="7">
      <w:numFmt w:val="bullet"/>
      <w:lvlText w:val="•"/>
      <w:lvlJc w:val="left"/>
      <w:pPr>
        <w:ind w:left="7126" w:hanging="360"/>
      </w:pPr>
      <w:rPr>
        <w:u w:val="none"/>
      </w:rPr>
    </w:lvl>
    <w:lvl w:ilvl="8">
      <w:numFmt w:val="bullet"/>
      <w:lvlText w:val="•"/>
      <w:lvlJc w:val="left"/>
      <w:pPr>
        <w:ind w:left="8151" w:hanging="360"/>
      </w:pPr>
      <w:rPr>
        <w:u w:val="none"/>
      </w:rPr>
    </w:lvl>
  </w:abstractNum>
  <w:abstractNum w:abstractNumId="10" w15:restartNumberingAfterBreak="0">
    <w:nsid w:val="3E26773A"/>
    <w:multiLevelType w:val="multilevel"/>
    <w:tmpl w:val="8124DACE"/>
    <w:lvl w:ilvl="0">
      <w:numFmt w:val="bullet"/>
      <w:lvlText w:val="o"/>
      <w:lvlJc w:val="left"/>
      <w:pPr>
        <w:ind w:left="974" w:hanging="360"/>
      </w:pPr>
      <w:rPr>
        <w:u w:val="none"/>
      </w:rPr>
    </w:lvl>
    <w:lvl w:ilvl="1">
      <w:numFmt w:val="bullet"/>
      <w:lvlText w:val="•"/>
      <w:lvlJc w:val="left"/>
      <w:pPr>
        <w:ind w:left="1902" w:hanging="360"/>
      </w:pPr>
      <w:rPr>
        <w:u w:val="none"/>
      </w:rPr>
    </w:lvl>
    <w:lvl w:ilvl="2">
      <w:numFmt w:val="bullet"/>
      <w:lvlText w:val="•"/>
      <w:lvlJc w:val="left"/>
      <w:pPr>
        <w:ind w:left="2824" w:hanging="360"/>
      </w:pPr>
      <w:rPr>
        <w:u w:val="none"/>
      </w:rPr>
    </w:lvl>
    <w:lvl w:ilvl="3">
      <w:numFmt w:val="bullet"/>
      <w:lvlText w:val="•"/>
      <w:lvlJc w:val="left"/>
      <w:pPr>
        <w:ind w:left="3746" w:hanging="360"/>
      </w:pPr>
      <w:rPr>
        <w:u w:val="none"/>
      </w:rPr>
    </w:lvl>
    <w:lvl w:ilvl="4">
      <w:numFmt w:val="bullet"/>
      <w:lvlText w:val="•"/>
      <w:lvlJc w:val="left"/>
      <w:pPr>
        <w:ind w:left="4668" w:hanging="360"/>
      </w:pPr>
      <w:rPr>
        <w:u w:val="none"/>
      </w:rPr>
    </w:lvl>
    <w:lvl w:ilvl="5">
      <w:numFmt w:val="bullet"/>
      <w:lvlText w:val="•"/>
      <w:lvlJc w:val="left"/>
      <w:pPr>
        <w:ind w:left="5590" w:hanging="360"/>
      </w:pPr>
      <w:rPr>
        <w:u w:val="none"/>
      </w:rPr>
    </w:lvl>
    <w:lvl w:ilvl="6">
      <w:numFmt w:val="bullet"/>
      <w:lvlText w:val="•"/>
      <w:lvlJc w:val="left"/>
      <w:pPr>
        <w:ind w:left="6512" w:hanging="360"/>
      </w:pPr>
      <w:rPr>
        <w:u w:val="none"/>
      </w:rPr>
    </w:lvl>
    <w:lvl w:ilvl="7">
      <w:numFmt w:val="bullet"/>
      <w:lvlText w:val="•"/>
      <w:lvlJc w:val="left"/>
      <w:pPr>
        <w:ind w:left="7434" w:hanging="360"/>
      </w:pPr>
      <w:rPr>
        <w:u w:val="none"/>
      </w:rPr>
    </w:lvl>
    <w:lvl w:ilvl="8">
      <w:numFmt w:val="bullet"/>
      <w:lvlText w:val="•"/>
      <w:lvlJc w:val="left"/>
      <w:pPr>
        <w:ind w:left="8356" w:hanging="360"/>
      </w:pPr>
      <w:rPr>
        <w:u w:val="none"/>
      </w:rPr>
    </w:lvl>
  </w:abstractNum>
  <w:abstractNum w:abstractNumId="11" w15:restartNumberingAfterBreak="0">
    <w:nsid w:val="45C25A3A"/>
    <w:multiLevelType w:val="multilevel"/>
    <w:tmpl w:val="7C125AA0"/>
    <w:lvl w:ilvl="0">
      <w:start w:val="1"/>
      <w:numFmt w:val="decimal"/>
      <w:lvlText w:val="%1."/>
      <w:lvlJc w:val="left"/>
      <w:pPr>
        <w:ind w:left="360" w:hanging="360"/>
      </w:pPr>
      <w:rPr>
        <w:rFonts w:ascii="Times New Roman" w:eastAsia="Times New Roman" w:hAnsi="Times New Roman" w:cs="Times New Roman"/>
        <w:b/>
        <w:bCs/>
        <w:i w:val="0"/>
        <w:iCs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4A7A7347"/>
    <w:multiLevelType w:val="multilevel"/>
    <w:tmpl w:val="8196E8C6"/>
    <w:lvl w:ilvl="0">
      <w:numFmt w:val="bullet"/>
      <w:lvlText w:val="o"/>
      <w:lvlJc w:val="left"/>
      <w:pPr>
        <w:ind w:left="974" w:hanging="360"/>
      </w:pPr>
      <w:rPr>
        <w:u w:val="none"/>
      </w:rPr>
    </w:lvl>
    <w:lvl w:ilvl="1">
      <w:numFmt w:val="bullet"/>
      <w:lvlText w:val="•"/>
      <w:lvlJc w:val="left"/>
      <w:pPr>
        <w:ind w:left="1902" w:hanging="360"/>
      </w:pPr>
      <w:rPr>
        <w:u w:val="none"/>
      </w:rPr>
    </w:lvl>
    <w:lvl w:ilvl="2">
      <w:numFmt w:val="bullet"/>
      <w:lvlText w:val="•"/>
      <w:lvlJc w:val="left"/>
      <w:pPr>
        <w:ind w:left="2824" w:hanging="360"/>
      </w:pPr>
      <w:rPr>
        <w:u w:val="none"/>
      </w:rPr>
    </w:lvl>
    <w:lvl w:ilvl="3">
      <w:numFmt w:val="bullet"/>
      <w:lvlText w:val="•"/>
      <w:lvlJc w:val="left"/>
      <w:pPr>
        <w:ind w:left="3746" w:hanging="360"/>
      </w:pPr>
      <w:rPr>
        <w:u w:val="none"/>
      </w:rPr>
    </w:lvl>
    <w:lvl w:ilvl="4">
      <w:numFmt w:val="bullet"/>
      <w:lvlText w:val="•"/>
      <w:lvlJc w:val="left"/>
      <w:pPr>
        <w:ind w:left="4668" w:hanging="360"/>
      </w:pPr>
      <w:rPr>
        <w:u w:val="none"/>
      </w:rPr>
    </w:lvl>
    <w:lvl w:ilvl="5">
      <w:numFmt w:val="bullet"/>
      <w:lvlText w:val="•"/>
      <w:lvlJc w:val="left"/>
      <w:pPr>
        <w:ind w:left="5590" w:hanging="360"/>
      </w:pPr>
      <w:rPr>
        <w:u w:val="none"/>
      </w:rPr>
    </w:lvl>
    <w:lvl w:ilvl="6">
      <w:numFmt w:val="bullet"/>
      <w:lvlText w:val="•"/>
      <w:lvlJc w:val="left"/>
      <w:pPr>
        <w:ind w:left="6512" w:hanging="360"/>
      </w:pPr>
      <w:rPr>
        <w:u w:val="none"/>
      </w:rPr>
    </w:lvl>
    <w:lvl w:ilvl="7">
      <w:numFmt w:val="bullet"/>
      <w:lvlText w:val="•"/>
      <w:lvlJc w:val="left"/>
      <w:pPr>
        <w:ind w:left="7434" w:hanging="360"/>
      </w:pPr>
      <w:rPr>
        <w:u w:val="none"/>
      </w:rPr>
    </w:lvl>
    <w:lvl w:ilvl="8">
      <w:numFmt w:val="bullet"/>
      <w:lvlText w:val="•"/>
      <w:lvlJc w:val="left"/>
      <w:pPr>
        <w:ind w:left="8356" w:hanging="360"/>
      </w:pPr>
      <w:rPr>
        <w:u w:val="none"/>
      </w:rPr>
    </w:lvl>
  </w:abstractNum>
  <w:abstractNum w:abstractNumId="13" w15:restartNumberingAfterBreak="0">
    <w:nsid w:val="4AD17E26"/>
    <w:multiLevelType w:val="multilevel"/>
    <w:tmpl w:val="999A230C"/>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14" w15:restartNumberingAfterBreak="0">
    <w:nsid w:val="5AB2254F"/>
    <w:multiLevelType w:val="multilevel"/>
    <w:tmpl w:val="FCE22728"/>
    <w:lvl w:ilvl="0">
      <w:numFmt w:val="bullet"/>
      <w:lvlText w:val="o"/>
      <w:lvlJc w:val="left"/>
      <w:pPr>
        <w:ind w:left="974" w:hanging="360"/>
      </w:pPr>
      <w:rPr>
        <w:u w:val="none"/>
      </w:rPr>
    </w:lvl>
    <w:lvl w:ilvl="1">
      <w:numFmt w:val="bullet"/>
      <w:lvlText w:val="•"/>
      <w:lvlJc w:val="left"/>
      <w:pPr>
        <w:ind w:left="1902" w:hanging="360"/>
      </w:pPr>
      <w:rPr>
        <w:u w:val="none"/>
      </w:rPr>
    </w:lvl>
    <w:lvl w:ilvl="2">
      <w:numFmt w:val="bullet"/>
      <w:lvlText w:val="•"/>
      <w:lvlJc w:val="left"/>
      <w:pPr>
        <w:ind w:left="2824" w:hanging="360"/>
      </w:pPr>
      <w:rPr>
        <w:u w:val="none"/>
      </w:rPr>
    </w:lvl>
    <w:lvl w:ilvl="3">
      <w:numFmt w:val="bullet"/>
      <w:lvlText w:val="•"/>
      <w:lvlJc w:val="left"/>
      <w:pPr>
        <w:ind w:left="3746" w:hanging="360"/>
      </w:pPr>
      <w:rPr>
        <w:u w:val="none"/>
      </w:rPr>
    </w:lvl>
    <w:lvl w:ilvl="4">
      <w:numFmt w:val="bullet"/>
      <w:lvlText w:val="•"/>
      <w:lvlJc w:val="left"/>
      <w:pPr>
        <w:ind w:left="4668" w:hanging="360"/>
      </w:pPr>
      <w:rPr>
        <w:u w:val="none"/>
      </w:rPr>
    </w:lvl>
    <w:lvl w:ilvl="5">
      <w:numFmt w:val="bullet"/>
      <w:lvlText w:val="•"/>
      <w:lvlJc w:val="left"/>
      <w:pPr>
        <w:ind w:left="5590" w:hanging="360"/>
      </w:pPr>
      <w:rPr>
        <w:u w:val="none"/>
      </w:rPr>
    </w:lvl>
    <w:lvl w:ilvl="6">
      <w:numFmt w:val="bullet"/>
      <w:lvlText w:val="•"/>
      <w:lvlJc w:val="left"/>
      <w:pPr>
        <w:ind w:left="6512" w:hanging="360"/>
      </w:pPr>
      <w:rPr>
        <w:u w:val="none"/>
      </w:rPr>
    </w:lvl>
    <w:lvl w:ilvl="7">
      <w:numFmt w:val="bullet"/>
      <w:lvlText w:val="•"/>
      <w:lvlJc w:val="left"/>
      <w:pPr>
        <w:ind w:left="7434" w:hanging="360"/>
      </w:pPr>
      <w:rPr>
        <w:u w:val="none"/>
      </w:rPr>
    </w:lvl>
    <w:lvl w:ilvl="8">
      <w:numFmt w:val="bullet"/>
      <w:lvlText w:val="•"/>
      <w:lvlJc w:val="left"/>
      <w:pPr>
        <w:ind w:left="8356" w:hanging="360"/>
      </w:pPr>
      <w:rPr>
        <w:u w:val="none"/>
      </w:rPr>
    </w:lvl>
  </w:abstractNum>
  <w:abstractNum w:abstractNumId="15" w15:restartNumberingAfterBreak="0">
    <w:nsid w:val="5AD26EF7"/>
    <w:multiLevelType w:val="multilevel"/>
    <w:tmpl w:val="76DC5C06"/>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16" w15:restartNumberingAfterBreak="0">
    <w:nsid w:val="665819FF"/>
    <w:multiLevelType w:val="multilevel"/>
    <w:tmpl w:val="29586E94"/>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17" w15:restartNumberingAfterBreak="0">
    <w:nsid w:val="6803114A"/>
    <w:multiLevelType w:val="multilevel"/>
    <w:tmpl w:val="DCB80CFE"/>
    <w:lvl w:ilvl="0">
      <w:start w:val="9"/>
      <w:numFmt w:val="decimal"/>
      <w:lvlText w:val="%1."/>
      <w:lvlJc w:val="left"/>
      <w:pPr>
        <w:ind w:left="360" w:hanging="360"/>
      </w:pPr>
      <w:rPr>
        <w:b/>
        <w:bCs/>
      </w:rPr>
    </w:lvl>
    <w:lvl w:ilvl="1">
      <w:start w:val="2"/>
      <w:numFmt w:val="decimal"/>
      <w:lvlText w:val="%1.%2."/>
      <w:lvlJc w:val="left"/>
      <w:pPr>
        <w:ind w:left="358" w:hanging="360"/>
      </w:pPr>
      <w:rPr>
        <w:b/>
        <w:bCs/>
      </w:rPr>
    </w:lvl>
    <w:lvl w:ilvl="2">
      <w:start w:val="1"/>
      <w:numFmt w:val="decimal"/>
      <w:lvlText w:val="%1.%2.%3."/>
      <w:lvlJc w:val="left"/>
      <w:pPr>
        <w:ind w:left="716" w:hanging="720"/>
      </w:pPr>
      <w:rPr>
        <w:b/>
        <w:bCs/>
      </w:rPr>
    </w:lvl>
    <w:lvl w:ilvl="3">
      <w:start w:val="1"/>
      <w:numFmt w:val="decimal"/>
      <w:lvlText w:val="%1.%2.%3.%4."/>
      <w:lvlJc w:val="left"/>
      <w:pPr>
        <w:ind w:left="714" w:hanging="720"/>
      </w:pPr>
      <w:rPr>
        <w:b/>
        <w:bCs/>
      </w:rPr>
    </w:lvl>
    <w:lvl w:ilvl="4">
      <w:start w:val="1"/>
      <w:numFmt w:val="decimal"/>
      <w:lvlText w:val="%1.%2.%3.%4.%5."/>
      <w:lvlJc w:val="left"/>
      <w:pPr>
        <w:ind w:left="1072" w:hanging="1080"/>
      </w:pPr>
      <w:rPr>
        <w:b/>
        <w:bCs/>
      </w:rPr>
    </w:lvl>
    <w:lvl w:ilvl="5">
      <w:start w:val="1"/>
      <w:numFmt w:val="decimal"/>
      <w:lvlText w:val="%1.%2.%3.%4.%5.%6."/>
      <w:lvlJc w:val="left"/>
      <w:pPr>
        <w:ind w:left="1070" w:hanging="1080"/>
      </w:pPr>
      <w:rPr>
        <w:b/>
        <w:bCs/>
      </w:rPr>
    </w:lvl>
    <w:lvl w:ilvl="6">
      <w:start w:val="1"/>
      <w:numFmt w:val="decimal"/>
      <w:lvlText w:val="%1.%2.%3.%4.%5.%6.%7."/>
      <w:lvlJc w:val="left"/>
      <w:pPr>
        <w:ind w:left="1428" w:hanging="1440"/>
      </w:pPr>
      <w:rPr>
        <w:b/>
        <w:bCs/>
      </w:rPr>
    </w:lvl>
    <w:lvl w:ilvl="7">
      <w:start w:val="1"/>
      <w:numFmt w:val="decimal"/>
      <w:lvlText w:val="%1.%2.%3.%4.%5.%6.%7.%8."/>
      <w:lvlJc w:val="left"/>
      <w:pPr>
        <w:ind w:left="1426" w:hanging="1440"/>
      </w:pPr>
      <w:rPr>
        <w:b/>
        <w:bCs/>
      </w:rPr>
    </w:lvl>
    <w:lvl w:ilvl="8">
      <w:start w:val="1"/>
      <w:numFmt w:val="decimal"/>
      <w:lvlText w:val="%1.%2.%3.%4.%5.%6.%7.%8.%9."/>
      <w:lvlJc w:val="left"/>
      <w:pPr>
        <w:ind w:left="1784" w:hanging="1800"/>
      </w:pPr>
      <w:rPr>
        <w:b/>
        <w:bCs/>
      </w:rPr>
    </w:lvl>
  </w:abstractNum>
  <w:abstractNum w:abstractNumId="18" w15:restartNumberingAfterBreak="0">
    <w:nsid w:val="68C469C4"/>
    <w:multiLevelType w:val="multilevel"/>
    <w:tmpl w:val="C8E20D52"/>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19" w15:restartNumberingAfterBreak="0">
    <w:nsid w:val="6AC42E0C"/>
    <w:multiLevelType w:val="multilevel"/>
    <w:tmpl w:val="9A30AC66"/>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20" w15:restartNumberingAfterBreak="0">
    <w:nsid w:val="769C05D7"/>
    <w:multiLevelType w:val="multilevel"/>
    <w:tmpl w:val="667E8912"/>
    <w:lvl w:ilvl="0">
      <w:start w:val="1"/>
      <w:numFmt w:val="decimal"/>
      <w:lvlText w:val="%1."/>
      <w:lvlJc w:val="left"/>
      <w:pPr>
        <w:ind w:left="614" w:hanging="360"/>
      </w:pPr>
      <w:rPr>
        <w:u w:val="none"/>
      </w:rPr>
    </w:lvl>
    <w:lvl w:ilvl="1">
      <w:numFmt w:val="bullet"/>
      <w:lvlText w:val="●"/>
      <w:lvlJc w:val="left"/>
      <w:pPr>
        <w:ind w:left="974" w:hanging="360"/>
      </w:pPr>
      <w:rPr>
        <w:u w:val="none"/>
      </w:rPr>
    </w:lvl>
    <w:lvl w:ilvl="2">
      <w:numFmt w:val="bullet"/>
      <w:lvlText w:val="•"/>
      <w:lvlJc w:val="left"/>
      <w:pPr>
        <w:ind w:left="2004" w:hanging="360"/>
      </w:pPr>
      <w:rPr>
        <w:u w:val="none"/>
      </w:rPr>
    </w:lvl>
    <w:lvl w:ilvl="3">
      <w:numFmt w:val="bullet"/>
      <w:lvlText w:val="•"/>
      <w:lvlJc w:val="left"/>
      <w:pPr>
        <w:ind w:left="3028" w:hanging="360"/>
      </w:pPr>
      <w:rPr>
        <w:u w:val="none"/>
      </w:rPr>
    </w:lvl>
    <w:lvl w:ilvl="4">
      <w:numFmt w:val="bullet"/>
      <w:lvlText w:val="•"/>
      <w:lvlJc w:val="left"/>
      <w:pPr>
        <w:ind w:left="4053" w:hanging="360"/>
      </w:pPr>
      <w:rPr>
        <w:u w:val="none"/>
      </w:rPr>
    </w:lvl>
    <w:lvl w:ilvl="5">
      <w:numFmt w:val="bullet"/>
      <w:lvlText w:val="•"/>
      <w:lvlJc w:val="left"/>
      <w:pPr>
        <w:ind w:left="5077" w:hanging="360"/>
      </w:pPr>
      <w:rPr>
        <w:u w:val="none"/>
      </w:rPr>
    </w:lvl>
    <w:lvl w:ilvl="6">
      <w:numFmt w:val="bullet"/>
      <w:lvlText w:val="•"/>
      <w:lvlJc w:val="left"/>
      <w:pPr>
        <w:ind w:left="6102" w:hanging="360"/>
      </w:pPr>
      <w:rPr>
        <w:u w:val="none"/>
      </w:rPr>
    </w:lvl>
    <w:lvl w:ilvl="7">
      <w:numFmt w:val="bullet"/>
      <w:lvlText w:val="•"/>
      <w:lvlJc w:val="left"/>
      <w:pPr>
        <w:ind w:left="7126" w:hanging="360"/>
      </w:pPr>
      <w:rPr>
        <w:u w:val="none"/>
      </w:rPr>
    </w:lvl>
    <w:lvl w:ilvl="8">
      <w:numFmt w:val="bullet"/>
      <w:lvlText w:val="•"/>
      <w:lvlJc w:val="left"/>
      <w:pPr>
        <w:ind w:left="8151" w:hanging="360"/>
      </w:pPr>
      <w:rPr>
        <w:u w:val="none"/>
      </w:rPr>
    </w:lvl>
  </w:abstractNum>
  <w:num w:numId="1">
    <w:abstractNumId w:val="1"/>
  </w:num>
  <w:num w:numId="2">
    <w:abstractNumId w:val="19"/>
  </w:num>
  <w:num w:numId="3">
    <w:abstractNumId w:val="8"/>
  </w:num>
  <w:num w:numId="4">
    <w:abstractNumId w:val="4"/>
  </w:num>
  <w:num w:numId="5">
    <w:abstractNumId w:val="9"/>
  </w:num>
  <w:num w:numId="6">
    <w:abstractNumId w:val="6"/>
  </w:num>
  <w:num w:numId="7">
    <w:abstractNumId w:val="3"/>
  </w:num>
  <w:num w:numId="8">
    <w:abstractNumId w:val="10"/>
  </w:num>
  <w:num w:numId="9">
    <w:abstractNumId w:val="18"/>
  </w:num>
  <w:num w:numId="10">
    <w:abstractNumId w:val="7"/>
  </w:num>
  <w:num w:numId="11">
    <w:abstractNumId w:val="13"/>
  </w:num>
  <w:num w:numId="12">
    <w:abstractNumId w:val="17"/>
  </w:num>
  <w:num w:numId="13">
    <w:abstractNumId w:val="16"/>
  </w:num>
  <w:num w:numId="14">
    <w:abstractNumId w:val="11"/>
  </w:num>
  <w:num w:numId="15">
    <w:abstractNumId w:val="5"/>
  </w:num>
  <w:num w:numId="16">
    <w:abstractNumId w:val="12"/>
  </w:num>
  <w:num w:numId="17">
    <w:abstractNumId w:val="14"/>
  </w:num>
  <w:num w:numId="18">
    <w:abstractNumId w:val="15"/>
  </w:num>
  <w:num w:numId="19">
    <w:abstractNumId w:val="20"/>
  </w:num>
  <w:num w:numId="20">
    <w:abstractNumId w:val="0"/>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C44"/>
    <w:rsid w:val="004B5C1D"/>
    <w:rsid w:val="004D6C44"/>
    <w:rsid w:val="009F1EDB"/>
    <w:rsid w:val="00B0206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2B478B-42B1-445A-A5A6-87A0987D2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02064"/>
    <w:pPr>
      <w:spacing w:after="0" w:line="240" w:lineRule="auto"/>
      <w:ind w:hanging="1"/>
    </w:pPr>
    <w:rPr>
      <w:rFonts w:ascii="Times New Roman" w:eastAsia="Times New Roman" w:hAnsi="Times New Roman" w:cs="Times New Roman"/>
      <w:sz w:val="24"/>
      <w:szCs w:val="24"/>
      <w:lang w:val="es" w:eastAsia="es-AR"/>
    </w:rPr>
  </w:style>
  <w:style w:type="paragraph" w:styleId="Ttulo1">
    <w:name w:val="heading 1"/>
    <w:basedOn w:val="Normal"/>
    <w:next w:val="Normal"/>
    <w:link w:val="Ttulo1Car"/>
    <w:rsid w:val="00B02064"/>
    <w:pPr>
      <w:keepNext/>
      <w:jc w:val="center"/>
      <w:outlineLvl w:val="0"/>
    </w:pPr>
    <w:rPr>
      <w:b/>
      <w:bCs/>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02064"/>
    <w:rPr>
      <w:rFonts w:ascii="Times New Roman" w:eastAsia="Times New Roman" w:hAnsi="Times New Roman" w:cs="Times New Roman"/>
      <w:b/>
      <w:bCs/>
      <w:sz w:val="24"/>
      <w:szCs w:val="24"/>
      <w:u w:val="single"/>
      <w:lang w:val="es"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iotecas.usal.edu.ar/biblio_inicio" TargetMode="Externa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4814</Words>
  <Characters>26480</Characters>
  <Application>Microsoft Office Word</Application>
  <DocSecurity>0</DocSecurity>
  <Lines>220</Lines>
  <Paragraphs>62</Paragraphs>
  <ScaleCrop>false</ScaleCrop>
  <Company/>
  <LinksUpToDate>false</LinksUpToDate>
  <CharactersWithSpaces>31232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 Aya Tenorio - Cs. Sociales</dc:creator>
  <cp:keywords/>
  <dc:description/>
  <cp:lastModifiedBy>Lucio Aya Tenorio - Cs. Sociales</cp:lastModifiedBy>
  <cp:revision>2</cp:revision>
  <dcterms:created xsi:type="dcterms:W3CDTF">2026-10-08T14:38:00Z</dcterms:created>
  <dcterms:modified xsi:type="dcterms:W3CDTF">2026-10-08T14:38:00Z</dcterms:modified>
</cp:coreProperties>
</file>