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40F82" w14:textId="4AF3BC22" w:rsidR="00740FCF" w:rsidRDefault="00740FCF">
      <w:pPr>
        <w:ind w:left="0" w:hanging="2"/>
      </w:pPr>
      <w:r>
        <w:rPr>
          <w:noProof/>
          <w:sz w:val="22"/>
          <w:szCs w:val="22"/>
          <w:lang w:val="es-AR" w:eastAsia="es-AR"/>
        </w:rPr>
        <w:drawing>
          <wp:anchor distT="0" distB="0" distL="114300" distR="114300" simplePos="0" relativeHeight="251658240" behindDoc="0" locked="0" layoutInCell="1" allowOverlap="1" wp14:anchorId="4C0F8DAA" wp14:editId="344C5239">
            <wp:simplePos x="0" y="0"/>
            <wp:positionH relativeFrom="column">
              <wp:posOffset>1237100</wp:posOffset>
            </wp:positionH>
            <wp:positionV relativeFrom="paragraph">
              <wp:posOffset>-154390</wp:posOffset>
            </wp:positionV>
            <wp:extent cx="562610" cy="712470"/>
            <wp:effectExtent l="0" t="0" r="8890" b="0"/>
            <wp:wrapNone/>
            <wp:docPr id="1028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610" cy="712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91A1982" w14:textId="77777777" w:rsidR="00740FCF" w:rsidRDefault="00740FCF">
      <w:pPr>
        <w:ind w:left="0" w:hanging="2"/>
      </w:pPr>
    </w:p>
    <w:tbl>
      <w:tblPr>
        <w:tblStyle w:val="ac"/>
        <w:tblW w:w="102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58"/>
        <w:gridCol w:w="5063"/>
      </w:tblGrid>
      <w:tr w:rsidR="007F5C89" w14:paraId="6F5834A0" w14:textId="77777777" w:rsidTr="00740FCF">
        <w:trPr>
          <w:trHeight w:val="1594"/>
        </w:trPr>
        <w:tc>
          <w:tcPr>
            <w:tcW w:w="5158" w:type="dxa"/>
          </w:tcPr>
          <w:p w14:paraId="6F583493" w14:textId="74786CD2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6F583494" w14:textId="77777777" w:rsidR="007F5C89" w:rsidRDefault="00BC55CA" w:rsidP="00B641E2">
            <w:pPr>
              <w:tabs>
                <w:tab w:val="left" w:pos="888"/>
              </w:tabs>
              <w:ind w:left="-2" w:firstLineChars="274" w:firstLine="605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UNIVERSIDAD DEL SALVADOR</w:t>
            </w:r>
          </w:p>
          <w:p w14:paraId="6F583495" w14:textId="77777777" w:rsidR="007F5C89" w:rsidRDefault="007F5C89">
            <w:pPr>
              <w:ind w:left="0" w:hanging="2"/>
              <w:jc w:val="center"/>
              <w:rPr>
                <w:sz w:val="22"/>
                <w:szCs w:val="22"/>
              </w:rPr>
            </w:pPr>
          </w:p>
          <w:p w14:paraId="0302C747" w14:textId="1B9BCB8D" w:rsidR="00B641E2" w:rsidRDefault="00BC55CA">
            <w:pPr>
              <w:ind w:left="0" w:hanging="2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</w:t>
            </w:r>
            <w:r w:rsidR="00740FCF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 xml:space="preserve"> Facultad de Ciencias </w:t>
            </w:r>
            <w:r w:rsidR="00B641E2">
              <w:rPr>
                <w:b/>
                <w:i/>
                <w:sz w:val="22"/>
                <w:szCs w:val="22"/>
              </w:rPr>
              <w:t xml:space="preserve">Sociales, </w:t>
            </w:r>
            <w:r>
              <w:rPr>
                <w:b/>
                <w:i/>
                <w:sz w:val="22"/>
                <w:szCs w:val="22"/>
              </w:rPr>
              <w:t xml:space="preserve">Educación </w:t>
            </w:r>
          </w:p>
          <w:p w14:paraId="6F583497" w14:textId="578442C6" w:rsidR="007F5C89" w:rsidRDefault="00BC55CA" w:rsidP="00B641E2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   </w:t>
            </w:r>
            <w:r w:rsidR="00740FCF">
              <w:rPr>
                <w:b/>
                <w:i/>
                <w:sz w:val="22"/>
                <w:szCs w:val="22"/>
              </w:rPr>
              <w:t xml:space="preserve">      </w:t>
            </w:r>
            <w:r>
              <w:rPr>
                <w:b/>
                <w:i/>
                <w:sz w:val="22"/>
                <w:szCs w:val="22"/>
              </w:rPr>
              <w:t xml:space="preserve">       </w:t>
            </w:r>
            <w:r w:rsidR="00B641E2">
              <w:rPr>
                <w:b/>
                <w:i/>
                <w:sz w:val="22"/>
                <w:szCs w:val="22"/>
              </w:rPr>
              <w:t xml:space="preserve">         y </w:t>
            </w:r>
            <w:r>
              <w:rPr>
                <w:b/>
                <w:i/>
                <w:sz w:val="22"/>
                <w:szCs w:val="22"/>
              </w:rPr>
              <w:t xml:space="preserve">Comunicación </w:t>
            </w:r>
          </w:p>
        </w:tc>
        <w:tc>
          <w:tcPr>
            <w:tcW w:w="5063" w:type="dxa"/>
          </w:tcPr>
          <w:p w14:paraId="2FA85C1D" w14:textId="77777777" w:rsidR="00740FCF" w:rsidRDefault="00740FCF" w:rsidP="00740FCF">
            <w:pPr>
              <w:ind w:leftChars="0" w:left="0" w:firstLineChars="0" w:firstLine="0"/>
              <w:rPr>
                <w:sz w:val="22"/>
                <w:szCs w:val="22"/>
              </w:rPr>
            </w:pPr>
          </w:p>
          <w:p w14:paraId="58EB3A28" w14:textId="77777777" w:rsidR="00740FCF" w:rsidRDefault="00740FCF" w:rsidP="00740FCF">
            <w:pPr>
              <w:ind w:leftChars="0" w:left="0" w:firstLineChars="0" w:firstLine="0"/>
              <w:rPr>
                <w:sz w:val="22"/>
                <w:szCs w:val="22"/>
              </w:rPr>
            </w:pPr>
          </w:p>
          <w:p w14:paraId="015A4416" w14:textId="77777777" w:rsidR="00740FCF" w:rsidRDefault="00740FCF" w:rsidP="00740FCF">
            <w:pPr>
              <w:ind w:leftChars="0" w:left="0" w:firstLineChars="0" w:firstLine="0"/>
              <w:rPr>
                <w:sz w:val="22"/>
                <w:szCs w:val="22"/>
              </w:rPr>
            </w:pPr>
          </w:p>
          <w:p w14:paraId="6F58349F" w14:textId="1E083FDC" w:rsidR="007F5C89" w:rsidRDefault="00986EE6" w:rsidP="00740FCF">
            <w:pPr>
              <w:ind w:leftChars="0" w:left="0" w:firstLineChars="0" w:firstLine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Lic. En </w:t>
            </w:r>
            <w:r w:rsidR="001D5FC6">
              <w:rPr>
                <w:sz w:val="22"/>
                <w:szCs w:val="22"/>
              </w:rPr>
              <w:t>Relaciones Públicas</w:t>
            </w:r>
            <w:r w:rsidR="00B641E2">
              <w:rPr>
                <w:sz w:val="22"/>
                <w:szCs w:val="22"/>
              </w:rPr>
              <w:t xml:space="preserve">                  </w:t>
            </w:r>
          </w:p>
        </w:tc>
      </w:tr>
    </w:tbl>
    <w:p w14:paraId="6F5834A1" w14:textId="77777777" w:rsidR="007F5C89" w:rsidRDefault="007F5C89">
      <w:pPr>
        <w:ind w:left="0" w:hanging="2"/>
        <w:rPr>
          <w:sz w:val="22"/>
          <w:szCs w:val="22"/>
        </w:rPr>
      </w:pPr>
    </w:p>
    <w:p w14:paraId="7036B806" w14:textId="77777777" w:rsidR="00740FCF" w:rsidRDefault="00740FCF">
      <w:pPr>
        <w:ind w:left="0" w:hanging="2"/>
        <w:rPr>
          <w:sz w:val="22"/>
          <w:szCs w:val="22"/>
        </w:rPr>
      </w:pPr>
    </w:p>
    <w:p w14:paraId="450F8A52" w14:textId="77777777" w:rsidR="00740FCF" w:rsidRDefault="00740FCF">
      <w:pPr>
        <w:ind w:left="0" w:hanging="2"/>
        <w:rPr>
          <w:sz w:val="22"/>
          <w:szCs w:val="22"/>
        </w:rPr>
      </w:pPr>
    </w:p>
    <w:p w14:paraId="57237C6F" w14:textId="77777777" w:rsidR="00740FCF" w:rsidRDefault="00740FCF">
      <w:pPr>
        <w:ind w:left="0" w:hanging="2"/>
        <w:rPr>
          <w:sz w:val="22"/>
          <w:szCs w:val="22"/>
        </w:rPr>
      </w:pPr>
    </w:p>
    <w:p w14:paraId="78E9B8AC" w14:textId="77777777" w:rsidR="00740FCF" w:rsidRDefault="00740FCF">
      <w:pPr>
        <w:ind w:left="0" w:hanging="2"/>
        <w:rPr>
          <w:sz w:val="22"/>
          <w:szCs w:val="22"/>
        </w:rPr>
      </w:pPr>
    </w:p>
    <w:p w14:paraId="7C73A945" w14:textId="77777777" w:rsidR="00740FCF" w:rsidRDefault="00740FCF">
      <w:pPr>
        <w:ind w:left="0" w:hanging="2"/>
        <w:rPr>
          <w:sz w:val="22"/>
          <w:szCs w:val="22"/>
        </w:rPr>
      </w:pPr>
    </w:p>
    <w:p w14:paraId="19CBA381" w14:textId="77777777" w:rsidR="00740FCF" w:rsidRDefault="00740FCF">
      <w:pPr>
        <w:ind w:left="0" w:hanging="2"/>
        <w:rPr>
          <w:sz w:val="22"/>
          <w:szCs w:val="22"/>
        </w:rPr>
      </w:pPr>
    </w:p>
    <w:p w14:paraId="6F5834A2" w14:textId="30CF1CC2" w:rsidR="007F5C89" w:rsidRDefault="00BC55C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PROGRAMA 202</w:t>
      </w:r>
      <w:r w:rsidR="001D5FC6">
        <w:rPr>
          <w:b/>
          <w:color w:val="000000"/>
          <w:sz w:val="22"/>
          <w:szCs w:val="22"/>
        </w:rPr>
        <w:t>6</w:t>
      </w:r>
    </w:p>
    <w:p w14:paraId="1A0378A0" w14:textId="77777777" w:rsidR="00B641E2" w:rsidRDefault="00B641E2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  <w:szCs w:val="22"/>
        </w:rPr>
      </w:pPr>
    </w:p>
    <w:p w14:paraId="6F5834A3" w14:textId="6DE67C50" w:rsidR="007F5C89" w:rsidRDefault="007F5C89" w:rsidP="00B641E2">
      <w:pPr>
        <w:ind w:left="0" w:hanging="2"/>
        <w:jc w:val="center"/>
        <w:rPr>
          <w:sz w:val="22"/>
          <w:szCs w:val="22"/>
          <w:u w:val="single"/>
        </w:rPr>
      </w:pPr>
    </w:p>
    <w:tbl>
      <w:tblPr>
        <w:tblStyle w:val="ad"/>
        <w:tblW w:w="978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7"/>
        <w:gridCol w:w="570"/>
        <w:gridCol w:w="105"/>
        <w:gridCol w:w="1410"/>
        <w:gridCol w:w="386"/>
        <w:gridCol w:w="709"/>
        <w:gridCol w:w="1530"/>
        <w:gridCol w:w="2070"/>
        <w:gridCol w:w="1650"/>
      </w:tblGrid>
      <w:tr w:rsidR="007F5C89" w14:paraId="6F5834A6" w14:textId="77777777">
        <w:trPr>
          <w:trHeight w:val="460"/>
        </w:trPr>
        <w:tc>
          <w:tcPr>
            <w:tcW w:w="3828" w:type="dxa"/>
            <w:gridSpan w:val="5"/>
            <w:tcBorders>
              <w:top w:val="nil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4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ACTIVIDAD CURRICULAR:</w:t>
            </w:r>
          </w:p>
        </w:tc>
        <w:tc>
          <w:tcPr>
            <w:tcW w:w="5959" w:type="dxa"/>
            <w:gridSpan w:val="4"/>
            <w:tcBorders>
              <w:top w:val="nil"/>
              <w:left w:val="nil"/>
              <w:bottom w:val="single" w:sz="4" w:space="0" w:color="6AA84F"/>
            </w:tcBorders>
            <w:vAlign w:val="center"/>
          </w:tcPr>
          <w:p w14:paraId="6F5834A5" w14:textId="0BBF526F" w:rsidR="007F5C89" w:rsidRDefault="00DA283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Sociedad, Cultura &amp; Medios</w:t>
            </w:r>
          </w:p>
        </w:tc>
      </w:tr>
      <w:tr w:rsidR="007F5C89" w14:paraId="6F5834A9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CÁTEDRA:  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8" w14:textId="31C482C0" w:rsidR="007F5C89" w:rsidRDefault="00DA2835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Mariano Fresco</w:t>
            </w:r>
          </w:p>
        </w:tc>
      </w:tr>
      <w:tr w:rsidR="007F5C89" w14:paraId="6F5834AE" w14:textId="77777777">
        <w:trPr>
          <w:trHeight w:val="460"/>
        </w:trPr>
        <w:tc>
          <w:tcPr>
            <w:tcW w:w="2032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A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MODALIDAD:</w:t>
            </w:r>
          </w:p>
        </w:tc>
        <w:tc>
          <w:tcPr>
            <w:tcW w:w="4035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AB" w14:textId="44CDBC63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Presencial 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AC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AÑO ACADÉMICO:  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AD" w14:textId="158D8B05" w:rsidR="007F5C89" w:rsidRDefault="00AA35D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</w:tr>
      <w:tr w:rsidR="007F5C89" w14:paraId="6F5834B3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AF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SEMANAL:</w:t>
            </w:r>
          </w:p>
        </w:tc>
        <w:tc>
          <w:tcPr>
            <w:tcW w:w="2239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0" w14:textId="7B04C608" w:rsidR="007F5C89" w:rsidRDefault="00A6421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1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CARGA HORARIA TOTAL: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2" w14:textId="66867777" w:rsidR="007F5C89" w:rsidRDefault="00A6421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32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</w:p>
        </w:tc>
      </w:tr>
      <w:tr w:rsidR="007F5C89" w14:paraId="6F5834B6" w14:textId="77777777">
        <w:trPr>
          <w:trHeight w:val="460"/>
        </w:trPr>
        <w:tc>
          <w:tcPr>
            <w:tcW w:w="3828" w:type="dxa"/>
            <w:gridSpan w:val="5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4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HORARIOS DE DICTADO/ ENCUENTROS SINCRÓNICOS:</w:t>
            </w:r>
          </w:p>
        </w:tc>
        <w:tc>
          <w:tcPr>
            <w:tcW w:w="5959" w:type="dxa"/>
            <w:gridSpan w:val="4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5" w14:textId="5785B2A9" w:rsidR="007F5C89" w:rsidRDefault="00A6421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 9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  <w:r>
              <w:rPr>
                <w:sz w:val="20"/>
                <w:szCs w:val="20"/>
              </w:rPr>
              <w:t xml:space="preserve"> a 13 </w:t>
            </w:r>
            <w:proofErr w:type="spellStart"/>
            <w:r>
              <w:rPr>
                <w:sz w:val="20"/>
                <w:szCs w:val="20"/>
              </w:rPr>
              <w:t>hs</w:t>
            </w:r>
            <w:proofErr w:type="spellEnd"/>
          </w:p>
        </w:tc>
      </w:tr>
      <w:tr w:rsidR="007F5C89" w14:paraId="6F5834BD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7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CURSO:</w:t>
            </w:r>
          </w:p>
        </w:tc>
        <w:tc>
          <w:tcPr>
            <w:tcW w:w="2085" w:type="dxa"/>
            <w:gridSpan w:val="3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8" w14:textId="2C82A2A6" w:rsidR="007F5C89" w:rsidRDefault="001D5FC6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Lic. RRPP</w:t>
            </w:r>
            <w:r w:rsidR="00A64219">
              <w:rPr>
                <w:sz w:val="20"/>
                <w:szCs w:val="20"/>
              </w:rPr>
              <w:t xml:space="preserve"> / 4° Año</w:t>
            </w:r>
          </w:p>
        </w:tc>
        <w:tc>
          <w:tcPr>
            <w:tcW w:w="1095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9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TURNO:</w:t>
            </w:r>
          </w:p>
        </w:tc>
        <w:tc>
          <w:tcPr>
            <w:tcW w:w="153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A" w14:textId="5409072A" w:rsidR="007F5C89" w:rsidRDefault="00A6421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Mañana</w:t>
            </w:r>
          </w:p>
        </w:tc>
        <w:tc>
          <w:tcPr>
            <w:tcW w:w="207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BB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SEDE:</w:t>
            </w:r>
          </w:p>
        </w:tc>
        <w:tc>
          <w:tcPr>
            <w:tcW w:w="1650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vAlign w:val="center"/>
          </w:tcPr>
          <w:p w14:paraId="6F5834BC" w14:textId="4BDB1F5A" w:rsidR="007F5C89" w:rsidRDefault="00A64219">
            <w:pPr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Pilar</w:t>
            </w:r>
          </w:p>
        </w:tc>
      </w:tr>
      <w:tr w:rsidR="007F5C89" w14:paraId="6F5834C0" w14:textId="77777777">
        <w:trPr>
          <w:trHeight w:val="460"/>
        </w:trPr>
        <w:tc>
          <w:tcPr>
            <w:tcW w:w="1927" w:type="dxa"/>
            <w:gridSpan w:val="2"/>
            <w:tcBorders>
              <w:top w:val="single" w:sz="4" w:space="0" w:color="6AA84F"/>
              <w:left w:val="nil"/>
              <w:bottom w:val="single" w:sz="4" w:space="0" w:color="6AA84F"/>
            </w:tcBorders>
            <w:shd w:val="clear" w:color="auto" w:fill="93C47D"/>
            <w:vAlign w:val="center"/>
          </w:tcPr>
          <w:p w14:paraId="6F5834BE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IDIOMA:</w:t>
            </w:r>
          </w:p>
        </w:tc>
        <w:tc>
          <w:tcPr>
            <w:tcW w:w="7860" w:type="dxa"/>
            <w:gridSpan w:val="7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BF" w14:textId="210F6082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español </w:t>
            </w:r>
          </w:p>
        </w:tc>
      </w:tr>
      <w:tr w:rsidR="007F5C89" w14:paraId="6F5834C3" w14:textId="77777777">
        <w:trPr>
          <w:trHeight w:val="460"/>
        </w:trPr>
        <w:tc>
          <w:tcPr>
            <w:tcW w:w="1357" w:type="dxa"/>
            <w:tcBorders>
              <w:top w:val="single" w:sz="4" w:space="0" w:color="6AA84F"/>
              <w:left w:val="nil"/>
              <w:bottom w:val="single" w:sz="4" w:space="0" w:color="6AA84F"/>
              <w:right w:val="nil"/>
            </w:tcBorders>
            <w:shd w:val="clear" w:color="auto" w:fill="93C47D"/>
            <w:vAlign w:val="center"/>
          </w:tcPr>
          <w:p w14:paraId="6F5834C1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URL:</w:t>
            </w:r>
          </w:p>
        </w:tc>
        <w:tc>
          <w:tcPr>
            <w:tcW w:w="8430" w:type="dxa"/>
            <w:gridSpan w:val="8"/>
            <w:tcBorders>
              <w:top w:val="single" w:sz="4" w:space="0" w:color="6AA84F"/>
              <w:left w:val="nil"/>
              <w:bottom w:val="single" w:sz="4" w:space="0" w:color="6AA84F"/>
            </w:tcBorders>
            <w:vAlign w:val="center"/>
          </w:tcPr>
          <w:p w14:paraId="6F5834C2" w14:textId="77777777" w:rsidR="007F5C89" w:rsidRDefault="00BC55CA">
            <w:pPr>
              <w:ind w:left="0" w:hanging="2"/>
              <w:rPr>
                <w:sz w:val="20"/>
                <w:szCs w:val="20"/>
              </w:rPr>
            </w:pPr>
            <w:r>
              <w:rPr>
                <w:color w:val="999999"/>
                <w:sz w:val="22"/>
                <w:szCs w:val="22"/>
              </w:rPr>
              <w:t>(dirección de acceso al campus)</w:t>
            </w:r>
          </w:p>
        </w:tc>
      </w:tr>
    </w:tbl>
    <w:p w14:paraId="6F5834C4" w14:textId="77777777" w:rsidR="007F5C89" w:rsidRDefault="007F5C89">
      <w:pPr>
        <w:tabs>
          <w:tab w:val="left" w:pos="1985"/>
        </w:tabs>
        <w:ind w:left="0" w:hanging="2"/>
        <w:jc w:val="both"/>
        <w:rPr>
          <w:b/>
          <w:sz w:val="22"/>
          <w:szCs w:val="22"/>
        </w:rPr>
      </w:pPr>
    </w:p>
    <w:p w14:paraId="6F5834C5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C7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CICLO: </w:t>
      </w:r>
    </w:p>
    <w:p w14:paraId="6F5834C8" w14:textId="77777777" w:rsidR="007F5C89" w:rsidRDefault="00BC55CA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(Marque con una cruz el ciclo correspondiente)</w:t>
      </w:r>
    </w:p>
    <w:p w14:paraId="6F5834C9" w14:textId="77777777" w:rsidR="007F5C89" w:rsidRDefault="007F5C89">
      <w:pPr>
        <w:ind w:left="0" w:hanging="2"/>
        <w:jc w:val="both"/>
        <w:rPr>
          <w:i/>
          <w:sz w:val="20"/>
          <w:szCs w:val="20"/>
        </w:rPr>
      </w:pPr>
    </w:p>
    <w:tbl>
      <w:tblPr>
        <w:tblStyle w:val="ae"/>
        <w:tblW w:w="450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29"/>
        <w:gridCol w:w="2730"/>
        <w:gridCol w:w="542"/>
      </w:tblGrid>
      <w:tr w:rsidR="00A64219" w14:paraId="6F5834CE" w14:textId="77777777" w:rsidTr="00A64219">
        <w:trPr>
          <w:trHeight w:val="454"/>
          <w:jc w:val="center"/>
        </w:trPr>
        <w:tc>
          <w:tcPr>
            <w:tcW w:w="1229" w:type="dxa"/>
            <w:tcBorders>
              <w:top w:val="nil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4CB" w14:textId="77777777" w:rsidR="00A64219" w:rsidRDefault="00A6421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30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4CC" w14:textId="77777777" w:rsidR="00A64219" w:rsidRDefault="00A6421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Superior/Profesional</w:t>
            </w:r>
          </w:p>
        </w:tc>
        <w:tc>
          <w:tcPr>
            <w:tcW w:w="542" w:type="dxa"/>
            <w:tcBorders>
              <w:top w:val="nil"/>
              <w:left w:val="single" w:sz="4" w:space="0" w:color="6AA84F"/>
              <w:bottom w:val="single" w:sz="4" w:space="0" w:color="6AA84F"/>
              <w:right w:val="nil"/>
            </w:tcBorders>
            <w:vAlign w:val="center"/>
          </w:tcPr>
          <w:p w14:paraId="6F5834CD" w14:textId="77777777" w:rsidR="00A64219" w:rsidRDefault="00A64219">
            <w:pPr>
              <w:ind w:left="0" w:hanging="2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6F5834C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0" w14:textId="4D35CAF9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23B88242" w14:textId="14D3AE3D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17D0101C" w14:textId="0F01C1A8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16F04A0" w14:textId="4B5A86EA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AF69818" w14:textId="26064E51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5AF73B36" w14:textId="77777777" w:rsidR="00B641E2" w:rsidRDefault="00B641E2">
      <w:pPr>
        <w:ind w:left="0" w:hanging="2"/>
        <w:jc w:val="both"/>
        <w:rPr>
          <w:b/>
          <w:sz w:val="22"/>
          <w:szCs w:val="22"/>
        </w:rPr>
      </w:pPr>
    </w:p>
    <w:p w14:paraId="6F5834D1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2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COMPOSICIÓN DE LA CÁTEDRA:</w:t>
      </w:r>
    </w:p>
    <w:p w14:paraId="6F5834D3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D4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05"/>
        <w:gridCol w:w="1875"/>
        <w:gridCol w:w="2985"/>
      </w:tblGrid>
      <w:tr w:rsidR="007F5C89" w14:paraId="6F5834D8" w14:textId="77777777">
        <w:trPr>
          <w:trHeight w:val="465"/>
        </w:trPr>
        <w:tc>
          <w:tcPr>
            <w:tcW w:w="400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5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Docente</w:t>
            </w:r>
          </w:p>
        </w:tc>
        <w:tc>
          <w:tcPr>
            <w:tcW w:w="18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6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Función*</w:t>
            </w:r>
          </w:p>
        </w:tc>
        <w:tc>
          <w:tcPr>
            <w:tcW w:w="2985" w:type="dxa"/>
            <w:tcBorders>
              <w:top w:val="single" w:sz="8" w:space="0" w:color="38761D"/>
              <w:left w:val="nil"/>
              <w:bottom w:val="single" w:sz="8" w:space="0" w:color="38761D"/>
              <w:right w:val="single" w:sz="8" w:space="0" w:color="38761D"/>
            </w:tcBorders>
            <w:shd w:val="clear" w:color="auto" w:fill="A8D08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7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E-mail</w:t>
            </w:r>
          </w:p>
        </w:tc>
      </w:tr>
      <w:tr w:rsidR="007F5C89" w14:paraId="6F5834DC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9" w14:textId="666EE9F5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Titular:</w:t>
            </w:r>
            <w:r w:rsidR="00A64219">
              <w:rPr>
                <w:b/>
                <w:sz w:val="22"/>
                <w:szCs w:val="22"/>
              </w:rPr>
              <w:t xml:space="preserve"> Mariano Javier Fresco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A" w14:textId="09B6B72D" w:rsidR="007F5C89" w:rsidRDefault="00A6421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Profesor</w:t>
            </w: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1A520A" w14:textId="3B88B1BE" w:rsidR="007F5C89" w:rsidRDefault="00AA35DA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  <w:hyperlink r:id="rId9" w:history="1">
              <w:r w:rsidRPr="001A0EBC">
                <w:rPr>
                  <w:rStyle w:val="Hipervnculo"/>
                  <w:b/>
                  <w:sz w:val="18"/>
                  <w:szCs w:val="18"/>
                </w:rPr>
                <w:t>mariano.fresco@usal.edu.ar</w:t>
              </w:r>
            </w:hyperlink>
          </w:p>
          <w:p w14:paraId="6F5834DB" w14:textId="7EF2B1AF" w:rsidR="00AA35DA" w:rsidRDefault="00AA35DA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0" w14:textId="77777777">
        <w:trPr>
          <w:trHeight w:val="46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D" w14:textId="77777777" w:rsidR="007F5C89" w:rsidRDefault="00BC55CA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Adjunto/Asociado/Auxiliar</w:t>
            </w: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E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DF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  <w:tr w:rsidR="007F5C89" w14:paraId="6F5834E4" w14:textId="77777777">
        <w:trPr>
          <w:trHeight w:val="195"/>
        </w:trPr>
        <w:tc>
          <w:tcPr>
            <w:tcW w:w="4005" w:type="dxa"/>
            <w:tcBorders>
              <w:top w:val="nil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1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2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3" w14:textId="77777777" w:rsidR="007F5C89" w:rsidRDefault="007F5C89">
            <w:pPr>
              <w:spacing w:line="240" w:lineRule="auto"/>
              <w:ind w:left="0" w:hanging="2"/>
              <w:jc w:val="both"/>
              <w:rPr>
                <w:b/>
                <w:sz w:val="18"/>
                <w:szCs w:val="18"/>
              </w:rPr>
            </w:pPr>
          </w:p>
        </w:tc>
      </w:tr>
    </w:tbl>
    <w:p w14:paraId="6F5834E5" w14:textId="77777777" w:rsidR="007F5C89" w:rsidRDefault="00BC55CA">
      <w:pPr>
        <w:spacing w:line="240" w:lineRule="auto"/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A cargo -Tutor </w:t>
      </w:r>
    </w:p>
    <w:p w14:paraId="6F5834E6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7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8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tbl>
      <w:tblPr>
        <w:tblStyle w:val="af0"/>
        <w:tblW w:w="886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480"/>
      </w:tblGrid>
      <w:tr w:rsidR="007F5C89" w14:paraId="6F5834EC" w14:textId="77777777">
        <w:trPr>
          <w:trHeight w:val="465"/>
        </w:trPr>
        <w:tc>
          <w:tcPr>
            <w:tcW w:w="4385" w:type="dxa"/>
            <w:tcBorders>
              <w:top w:val="single" w:sz="8" w:space="0" w:color="38761D"/>
              <w:left w:val="single" w:sz="8" w:space="0" w:color="38761D"/>
              <w:bottom w:val="single" w:sz="8" w:space="0" w:color="38761D"/>
              <w:right w:val="single" w:sz="8" w:space="0" w:color="38761D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9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Asesor técnico-pedagógico </w:t>
            </w:r>
          </w:p>
          <w:p w14:paraId="6F5834EA" w14:textId="77777777" w:rsidR="007F5C89" w:rsidRDefault="00BC55CA">
            <w:pPr>
              <w:ind w:left="0" w:hanging="2"/>
              <w:jc w:val="both"/>
              <w:rPr>
                <w:b/>
                <w:sz w:val="22"/>
                <w:szCs w:val="22"/>
              </w:rPr>
            </w:pPr>
            <w:r>
              <w:rPr>
                <w:i/>
                <w:sz w:val="18"/>
                <w:szCs w:val="18"/>
              </w:rPr>
              <w:t>(Completar si la materia tiene carga horaria a distancia)</w:t>
            </w:r>
          </w:p>
        </w:tc>
        <w:tc>
          <w:tcPr>
            <w:tcW w:w="44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38761D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5834EB" w14:textId="77777777" w:rsidR="007F5C89" w:rsidRDefault="007F5C89">
            <w:pPr>
              <w:ind w:left="0" w:hanging="2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6F5834E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E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EF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0" w14:textId="2C6763CF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EJE/ÁREA EN QUE SE ENCUENTRA LA MATERIA/SEMINARIO DENTRO DE LA CARRERA:</w:t>
      </w:r>
      <w:r w:rsidR="00A64219">
        <w:rPr>
          <w:b/>
          <w:sz w:val="22"/>
          <w:szCs w:val="22"/>
        </w:rPr>
        <w:t xml:space="preserve"> Licenciatura en Periodismo / Licenciatura en Relaciones Públicas</w:t>
      </w:r>
    </w:p>
    <w:p w14:paraId="6F5834F1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2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3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4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FUNDAMENTACIÓN DE LA MATERIA/SEMINARIO EN LA CARRERA:</w:t>
      </w:r>
    </w:p>
    <w:p w14:paraId="7B5DC192" w14:textId="77777777" w:rsidR="00A64219" w:rsidRDefault="00A64219" w:rsidP="00A64219">
      <w:pPr>
        <w:ind w:left="0" w:hanging="2"/>
        <w:jc w:val="both"/>
        <w:rPr>
          <w:b/>
          <w:sz w:val="22"/>
          <w:szCs w:val="22"/>
        </w:rPr>
      </w:pPr>
    </w:p>
    <w:p w14:paraId="01109E60" w14:textId="7FD722C4" w:rsidR="00A64219" w:rsidRDefault="00A64219" w:rsidP="00A64219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Los vertiginosos cambios sociales generaron nuevos paradigmas culturales en nuestra sociedad. Muestra de ello son las nuevas identidades de género y un nuevo léxico que se instaló en los medios de comunicación.</w:t>
      </w:r>
    </w:p>
    <w:p w14:paraId="7598881D" w14:textId="56D7EE5B" w:rsidR="00A64219" w:rsidRDefault="00A64219" w:rsidP="00A64219">
      <w:pPr>
        <w:ind w:left="0" w:hanging="2"/>
        <w:jc w:val="both"/>
      </w:pPr>
      <w:r>
        <w:rPr>
          <w:sz w:val="22"/>
          <w:szCs w:val="22"/>
        </w:rPr>
        <w:t xml:space="preserve">Sociedad, Cultura y Medios </w:t>
      </w:r>
      <w:r>
        <w:t>se circunscribe en la Licenciatura en Periodismo y brinda una formación profesional y humana para los estudiantes. La coyuntura dinámica obliga a los profesionales a estar actualizados de los nuevos conceptos.</w:t>
      </w:r>
    </w:p>
    <w:p w14:paraId="77AAA610" w14:textId="77777777" w:rsidR="00A64219" w:rsidRDefault="00A64219" w:rsidP="00A64219">
      <w:pPr>
        <w:tabs>
          <w:tab w:val="left" w:pos="0"/>
        </w:tabs>
        <w:ind w:left="0" w:hanging="2"/>
        <w:jc w:val="both"/>
      </w:pPr>
      <w:r>
        <w:tab/>
        <w:t>La cátedra contará con dos estrategias de enseñanza, el primero de ellos será un método de enseñanza directo que propiciará la explicación y modelización de los materiales.</w:t>
      </w:r>
    </w:p>
    <w:p w14:paraId="68B19DFC" w14:textId="77777777" w:rsidR="00A64219" w:rsidRDefault="00A64219" w:rsidP="00A64219">
      <w:pPr>
        <w:tabs>
          <w:tab w:val="left" w:pos="0"/>
        </w:tabs>
        <w:ind w:left="0" w:hanging="2"/>
        <w:jc w:val="both"/>
      </w:pPr>
      <w:r>
        <w:tab/>
        <w:t>El segundo modelo constará una práctica intensiva, con el objetivo de plasmar los conocimientos teóricos.</w:t>
      </w:r>
    </w:p>
    <w:p w14:paraId="0106B53A" w14:textId="77777777" w:rsidR="00A64219" w:rsidRDefault="00A64219" w:rsidP="00A64219">
      <w:pPr>
        <w:tabs>
          <w:tab w:val="left" w:pos="0"/>
        </w:tabs>
        <w:ind w:left="0" w:hanging="2"/>
        <w:jc w:val="both"/>
      </w:pPr>
      <w:r>
        <w:tab/>
        <w:t>El marco teórico de la asignatura fue diseñado para complementar la formación práctica de los periodistas, ofreciendo y formando una visión crítica de la realidad.</w:t>
      </w:r>
    </w:p>
    <w:p w14:paraId="6F5834F6" w14:textId="79631C07" w:rsidR="007F5C89" w:rsidRDefault="00A64219">
      <w:pPr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</w:p>
    <w:p w14:paraId="6F5834F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OBJETIVOS DE LA MATERIA:</w:t>
      </w:r>
    </w:p>
    <w:p w14:paraId="6F5834FC" w14:textId="77777777" w:rsidR="007F5C89" w:rsidRDefault="007F5C89">
      <w:pPr>
        <w:ind w:left="0" w:hanging="2"/>
        <w:jc w:val="both"/>
        <w:rPr>
          <w:b/>
          <w:color w:val="FF0000"/>
          <w:sz w:val="20"/>
          <w:szCs w:val="20"/>
        </w:rPr>
      </w:pPr>
    </w:p>
    <w:p w14:paraId="16713E2B" w14:textId="4DBB45CB" w:rsidR="00A64219" w:rsidRDefault="00A64219" w:rsidP="00A64219">
      <w:pPr>
        <w:ind w:left="0" w:hanging="2"/>
        <w:jc w:val="both"/>
      </w:pPr>
      <w:r>
        <w:rPr>
          <w:b/>
          <w:color w:val="FF0000"/>
          <w:sz w:val="20"/>
          <w:szCs w:val="20"/>
        </w:rPr>
        <w:t xml:space="preserve"> </w:t>
      </w:r>
      <w:r>
        <w:t xml:space="preserve">-Comprenda la interrelación entre </w:t>
      </w:r>
      <w:proofErr w:type="gramStart"/>
      <w:r>
        <w:t>el los</w:t>
      </w:r>
      <w:proofErr w:type="gramEnd"/>
      <w:r>
        <w:t xml:space="preserve"> cambios políticos y sociales. </w:t>
      </w:r>
    </w:p>
    <w:p w14:paraId="116AC7DF" w14:textId="77777777" w:rsidR="00A64219" w:rsidRDefault="00A64219" w:rsidP="00A64219">
      <w:pPr>
        <w:ind w:left="0" w:hanging="2"/>
        <w:jc w:val="both"/>
      </w:pPr>
      <w:r>
        <w:t xml:space="preserve">-Reconozca las diferentes etapas y corrientes de los movimientos sociales. </w:t>
      </w:r>
    </w:p>
    <w:p w14:paraId="48827E18" w14:textId="77777777" w:rsidR="00A64219" w:rsidRDefault="00A64219" w:rsidP="00A64219">
      <w:pPr>
        <w:ind w:left="0" w:hanging="2"/>
        <w:jc w:val="both"/>
      </w:pPr>
      <w:r>
        <w:t>-Incorpore el conocimiento y método científico de la investigación histórica.</w:t>
      </w:r>
    </w:p>
    <w:p w14:paraId="5B2B972E" w14:textId="512C2E84" w:rsidR="00A64219" w:rsidRDefault="00A64219" w:rsidP="00A64219">
      <w:pPr>
        <w:ind w:left="0" w:hanging="2"/>
        <w:jc w:val="both"/>
        <w:rPr>
          <w:b/>
          <w:color w:val="FF0000"/>
          <w:sz w:val="20"/>
          <w:szCs w:val="20"/>
        </w:rPr>
      </w:pPr>
      <w:r>
        <w:rPr>
          <w:color w:val="000000"/>
        </w:rPr>
        <w:t>-Desarrollar un sentido crítico de la realidad y contextualizar históricamente.</w:t>
      </w:r>
    </w:p>
    <w:p w14:paraId="6F5834FD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4FE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4F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00" w14:textId="77777777" w:rsidR="007F5C89" w:rsidRDefault="00BC55C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ASIGNACIÓN HORARIA: </w:t>
      </w:r>
    </w:p>
    <w:p w14:paraId="6F583501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i/>
          <w:color w:val="4A442A"/>
          <w:sz w:val="20"/>
          <w:szCs w:val="20"/>
        </w:rPr>
      </w:pPr>
      <w:r>
        <w:rPr>
          <w:i/>
          <w:color w:val="4A442A"/>
          <w:sz w:val="20"/>
          <w:szCs w:val="20"/>
        </w:rPr>
        <w:t xml:space="preserve">(La información consignada debe coincidir con la información que brinda la Resolución Rectoral que aprueba el plan de estudios de la carrera). </w:t>
      </w:r>
    </w:p>
    <w:tbl>
      <w:tblPr>
        <w:tblStyle w:val="af1"/>
        <w:tblW w:w="80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05"/>
        <w:gridCol w:w="915"/>
        <w:gridCol w:w="1155"/>
        <w:gridCol w:w="1035"/>
      </w:tblGrid>
      <w:tr w:rsidR="007F5C89" w14:paraId="6F583506" w14:textId="77777777">
        <w:trPr>
          <w:trHeight w:val="348"/>
          <w:jc w:val="center"/>
        </w:trPr>
        <w:tc>
          <w:tcPr>
            <w:tcW w:w="4905" w:type="dxa"/>
            <w:tcBorders>
              <w:top w:val="nil"/>
              <w:left w:val="nil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2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3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Teórica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4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Práctica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5" w14:textId="77777777" w:rsidR="007F5C89" w:rsidRDefault="00BC55CA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Total</w:t>
            </w:r>
          </w:p>
        </w:tc>
      </w:tr>
      <w:tr w:rsidR="007F5C89" w14:paraId="6F58350B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7" w14:textId="0CA2261D" w:rsidR="007F5C89" w:rsidRDefault="00BC55CA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Carga horaria de trabajo 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8" w14:textId="2E77A31C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9" w14:textId="61B1B9C3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A" w14:textId="2E76339E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7F5C89" w14:paraId="6F583511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0C" w14:textId="77777777" w:rsidR="007F5C89" w:rsidRDefault="00BC55CA">
            <w:pPr>
              <w:ind w:left="0" w:hanging="2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Carga horaria de trabajo asincrónico</w:t>
            </w:r>
          </w:p>
          <w:p w14:paraId="6F58350D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(trabajo asincrónico en plataformas</w:t>
            </w:r>
            <w:r>
              <w:rPr>
                <w:b/>
                <w:sz w:val="20"/>
                <w:szCs w:val="20"/>
              </w:rPr>
              <w:t xml:space="preserve"> - </w:t>
            </w:r>
            <w:r>
              <w:rPr>
                <w:sz w:val="20"/>
                <w:szCs w:val="20"/>
              </w:rPr>
              <w:t>en horas y en %)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E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0F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0" w14:textId="77777777" w:rsidR="007F5C89" w:rsidRDefault="007F5C89">
            <w:pPr>
              <w:ind w:left="0" w:hanging="2"/>
              <w:jc w:val="both"/>
              <w:rPr>
                <w:sz w:val="22"/>
                <w:szCs w:val="22"/>
              </w:rPr>
            </w:pPr>
          </w:p>
        </w:tc>
      </w:tr>
      <w:tr w:rsidR="007F5C89" w14:paraId="6F583516" w14:textId="77777777">
        <w:trPr>
          <w:trHeight w:val="567"/>
          <w:jc w:val="center"/>
        </w:trPr>
        <w:tc>
          <w:tcPr>
            <w:tcW w:w="490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shd w:val="clear" w:color="auto" w:fill="93C47D"/>
            <w:vAlign w:val="center"/>
          </w:tcPr>
          <w:p w14:paraId="6F583512" w14:textId="77777777" w:rsidR="007F5C89" w:rsidRDefault="00BC55CA">
            <w:pPr>
              <w:ind w:left="0" w:hanging="2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szCs w:val="22"/>
              </w:rPr>
              <w:t>Carga horaria general</w:t>
            </w:r>
          </w:p>
        </w:tc>
        <w:tc>
          <w:tcPr>
            <w:tcW w:w="91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3" w14:textId="1D8D86D9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4" w14:textId="5D54DA2D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035" w:type="dxa"/>
            <w:tcBorders>
              <w:top w:val="single" w:sz="4" w:space="0" w:color="6AA84F"/>
              <w:left w:val="single" w:sz="4" w:space="0" w:color="6AA84F"/>
              <w:bottom w:val="single" w:sz="4" w:space="0" w:color="6AA84F"/>
              <w:right w:val="single" w:sz="4" w:space="0" w:color="6AA84F"/>
            </w:tcBorders>
            <w:vAlign w:val="center"/>
          </w:tcPr>
          <w:p w14:paraId="6F583515" w14:textId="6F9ABF58" w:rsidR="007F5C89" w:rsidRDefault="00A64219">
            <w:pPr>
              <w:ind w:left="0" w:hanging="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</w:tbl>
    <w:p w14:paraId="6F58351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8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1A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UNIDADES TEMÁTICAS, CONTENIDOS, BIBLIOGRAFÍA POR UNIDAD TEMÁTICA:</w:t>
      </w:r>
    </w:p>
    <w:p w14:paraId="6F583524" w14:textId="77777777" w:rsidR="007F5C89" w:rsidRDefault="007F5C89">
      <w:pPr>
        <w:spacing w:line="240" w:lineRule="auto"/>
        <w:ind w:left="0" w:hanging="2"/>
        <w:rPr>
          <w:b/>
          <w:i/>
          <w:sz w:val="22"/>
          <w:szCs w:val="22"/>
        </w:rPr>
      </w:pPr>
    </w:p>
    <w:p w14:paraId="5E5F6EF8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UNIDAD I: La Cultura </w:t>
      </w:r>
    </w:p>
    <w:p w14:paraId="0E30FF8E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</w:p>
    <w:p w14:paraId="08C8ADCD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Definiciones de cultura. Perspectivas. Formas de transmisión analógicas y digitales: Internet, televisión, radio, prensa gráfica e interpersonal. Conceptos de Aculturación e Hibridación cultural.</w:t>
      </w:r>
    </w:p>
    <w:p w14:paraId="15C04254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0BBD547B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795E9C7E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3DA67540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-Bronislaw, Malinowski. “La cultura”. Disponible en http://www.ciesas.edu.mx/publicaciones/clasicos/00_CCA/Articulos_CCA/CCA_PDF/037_MALINOWSKI_Cultura_B.pdf</w:t>
      </w:r>
    </w:p>
    <w:p w14:paraId="35ECEC3F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5D2FF81D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-Spindler, George D. “La transmisión de la cultura”. Disponible en https://cazembes.files.wordpress.com/2014/05/transmision_cultura_spindler.pdf</w:t>
      </w:r>
    </w:p>
    <w:p w14:paraId="144E5877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CA47E3C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-Landeros, Alejandro Valenzuela en “Jóvenes yaquis e hibridación cultural”. Disponible en http://tesis.uson.mx/digital/tesis/docs/22895/Capitulo3.pdf</w:t>
      </w:r>
    </w:p>
    <w:p w14:paraId="6D8B95B1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EFA9599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-Giordano, </w:t>
      </w:r>
      <w:proofErr w:type="spellStart"/>
      <w:r>
        <w:rPr>
          <w:sz w:val="22"/>
          <w:szCs w:val="22"/>
        </w:rPr>
        <w:t>Christian</w:t>
      </w:r>
      <w:proofErr w:type="gramStart"/>
      <w:r>
        <w:rPr>
          <w:sz w:val="22"/>
          <w:szCs w:val="22"/>
        </w:rPr>
        <w:t>.”Las</w:t>
      </w:r>
      <w:proofErr w:type="spellEnd"/>
      <w:proofErr w:type="gramEnd"/>
      <w:r>
        <w:rPr>
          <w:sz w:val="22"/>
          <w:szCs w:val="22"/>
        </w:rPr>
        <w:t xml:space="preserve"> nociones de cultura y de derecho en </w:t>
      </w:r>
      <w:proofErr w:type="spellStart"/>
      <w:r>
        <w:rPr>
          <w:sz w:val="22"/>
          <w:szCs w:val="22"/>
        </w:rPr>
        <w:t>atropología</w:t>
      </w:r>
      <w:proofErr w:type="spellEnd"/>
      <w:r>
        <w:rPr>
          <w:sz w:val="22"/>
          <w:szCs w:val="22"/>
        </w:rPr>
        <w:t xml:space="preserve">”. Disponible </w:t>
      </w:r>
      <w:proofErr w:type="gramStart"/>
      <w:r>
        <w:rPr>
          <w:sz w:val="22"/>
          <w:szCs w:val="22"/>
        </w:rPr>
        <w:t>en:http://perso.unifr.ch/derechopenal/assets/files/anuario/an_2012_02.pdf</w:t>
      </w:r>
      <w:proofErr w:type="gramEnd"/>
    </w:p>
    <w:p w14:paraId="0E49D073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40CE724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Sztajnszrajber</w:t>
      </w:r>
      <w:proofErr w:type="spellEnd"/>
      <w:r>
        <w:rPr>
          <w:sz w:val="22"/>
          <w:szCs w:val="22"/>
        </w:rPr>
        <w:t xml:space="preserve">, Darío en “La cultura argentina hoy (tendencias)” Filosofía de la experiencia </w:t>
      </w:r>
      <w:proofErr w:type="spellStart"/>
      <w:r>
        <w:rPr>
          <w:sz w:val="22"/>
          <w:szCs w:val="22"/>
        </w:rPr>
        <w:t>postidentitaria</w:t>
      </w:r>
      <w:proofErr w:type="spellEnd"/>
      <w:r>
        <w:rPr>
          <w:sz w:val="22"/>
          <w:szCs w:val="22"/>
        </w:rPr>
        <w:t xml:space="preserve"> Capitulo 3.</w:t>
      </w:r>
    </w:p>
    <w:p w14:paraId="4B0368A8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Negt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Oskst</w:t>
      </w:r>
      <w:proofErr w:type="spellEnd"/>
      <w:r>
        <w:rPr>
          <w:sz w:val="22"/>
          <w:szCs w:val="22"/>
        </w:rPr>
        <w:t>. “¿Qué es eso de la cultura?”. Disponible en: https://ortegaygasset.edu/descargas/contenidos/(282)Oscar_Negt.pdf</w:t>
      </w:r>
    </w:p>
    <w:p w14:paraId="5CD2E4D3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Mosterín</w:t>
      </w:r>
      <w:proofErr w:type="spellEnd"/>
      <w:r>
        <w:rPr>
          <w:sz w:val="22"/>
          <w:szCs w:val="22"/>
        </w:rPr>
        <w:t>, Jesús. Naturaleza, vida y cultura. Apartados: 7) Ciencia, filosofía y humanismo. Cultura en general (</w:t>
      </w:r>
      <w:proofErr w:type="spellStart"/>
      <w:r>
        <w:rPr>
          <w:sz w:val="22"/>
          <w:szCs w:val="22"/>
        </w:rPr>
        <w:t>pp</w:t>
      </w:r>
      <w:proofErr w:type="spellEnd"/>
      <w:r>
        <w:rPr>
          <w:sz w:val="22"/>
          <w:szCs w:val="22"/>
        </w:rPr>
        <w:t>- 100-102); y 9) La red de redes (pp. 125-154). Disponible en:  https://kupdf.net/download/mosterin-jesus-naturaleza-vida-y-culturapdf_59dd47fd08bbc50b79e6578b_pdf</w:t>
      </w:r>
    </w:p>
    <w:p w14:paraId="21A14CCB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Lyotard, Jean-Francois. La posmodernidad (explicada a los niños). Apartado: “Respuesta a la pregunta: ¿Qué es lo posmoderno?: Lo posmoderno” (pp. 23-26). Disponible en:  https://romulaizerpardo.files.wordpress.com/2019/04/123965534-56403692-lyotard-la-postmodernidad-explicada-a-los-ninos-1.pdf</w:t>
      </w:r>
    </w:p>
    <w:p w14:paraId="440BCEEE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Sztajnszrajber</w:t>
      </w:r>
      <w:proofErr w:type="spellEnd"/>
      <w:r>
        <w:rPr>
          <w:sz w:val="22"/>
          <w:szCs w:val="22"/>
        </w:rPr>
        <w:t xml:space="preserve">, Darío en “La cultura argentina hoy (tendencias)” Filosofía de la experiencia </w:t>
      </w:r>
      <w:proofErr w:type="spellStart"/>
      <w:r>
        <w:rPr>
          <w:sz w:val="22"/>
          <w:szCs w:val="22"/>
        </w:rPr>
        <w:t>postidentitaria</w:t>
      </w:r>
      <w:proofErr w:type="spellEnd"/>
      <w:r>
        <w:rPr>
          <w:sz w:val="22"/>
          <w:szCs w:val="22"/>
        </w:rPr>
        <w:t xml:space="preserve"> Capitulo 3.</w:t>
      </w:r>
    </w:p>
    <w:p w14:paraId="140E495F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lastRenderedPageBreak/>
        <w:t>-Altamirano, Carlos (director). Términos críticos de sociología de la cultura. Apartado: “Hibridación” (Néstor García Canclini, pp. 123-126). Disponible en: https://kupdf.net/download/altamirano-terminos-criticos-de-sociologia-de-la-cultura_5a31ad77e2b6f5f649698dff_pdf</w:t>
      </w:r>
    </w:p>
    <w:p w14:paraId="03216AE0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340DD10B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-Canclini, Néstor. Culturas híbridas. “La modernidad después de la posmodernidad </w:t>
      </w:r>
      <w:proofErr w:type="gramStart"/>
      <w:r>
        <w:rPr>
          <w:sz w:val="22"/>
          <w:szCs w:val="22"/>
        </w:rPr>
        <w:t>“ (</w:t>
      </w:r>
      <w:proofErr w:type="gramEnd"/>
      <w:r>
        <w:rPr>
          <w:sz w:val="22"/>
          <w:szCs w:val="22"/>
        </w:rPr>
        <w:t>pp. 19-26). Disponible en: https://monoskop.org/images/7/75/Canclini_Nestor_Garcia_Culturas_hibridas.pdf</w:t>
      </w:r>
    </w:p>
    <w:p w14:paraId="11195949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482F82D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-Casullo, Nicolás (compilador). El Debate. Modernidad – Posmodernidad. Apartados: “Qué era la posmodernidad” (Jean F. Lyotard) (pp. 65-74); “Marx contra la modernidad (Lorenzo Infantino) (pp. 171-192); </w:t>
      </w:r>
      <w:proofErr w:type="gramStart"/>
      <w:r>
        <w:rPr>
          <w:sz w:val="22"/>
          <w:szCs w:val="22"/>
        </w:rPr>
        <w:t>y  “</w:t>
      </w:r>
      <w:proofErr w:type="gramEnd"/>
      <w:r>
        <w:rPr>
          <w:sz w:val="22"/>
          <w:szCs w:val="22"/>
        </w:rPr>
        <w:t>La ilusión posmoderna” (Oscar del Barco) (pp. 193-200). Disponible en: https://www.uv.mx/tipmal/files/2016/10/N-CASULLO-ED-EL-DEBATE-MODERNIDAD-POSMODERNIDAD.pdf</w:t>
      </w:r>
    </w:p>
    <w:p w14:paraId="7F7781BA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26B8C34B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928DE81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UNIDAD II: Cultura de masas, popular y de elite</w:t>
      </w:r>
    </w:p>
    <w:p w14:paraId="4FECAE90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45F1B0E4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641BE7D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1D9A8BE9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4CF62AD5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 Posadas, Abel </w:t>
      </w:r>
      <w:proofErr w:type="spellStart"/>
      <w:proofErr w:type="gramStart"/>
      <w:r>
        <w:rPr>
          <w:sz w:val="22"/>
          <w:szCs w:val="22"/>
        </w:rPr>
        <w:t>en“</w:t>
      </w:r>
      <w:proofErr w:type="gramEnd"/>
      <w:r>
        <w:rPr>
          <w:sz w:val="22"/>
          <w:szCs w:val="22"/>
        </w:rPr>
        <w:t>Notas</w:t>
      </w:r>
      <w:proofErr w:type="spellEnd"/>
      <w:r>
        <w:rPr>
          <w:sz w:val="22"/>
          <w:szCs w:val="22"/>
        </w:rPr>
        <w:t xml:space="preserve"> sobre cultura de elite, masiva y popular ENVIDO N°</w:t>
      </w:r>
      <w:proofErr w:type="gramStart"/>
      <w:r>
        <w:rPr>
          <w:sz w:val="22"/>
          <w:szCs w:val="22"/>
        </w:rPr>
        <w:t>7  pp.</w:t>
      </w:r>
      <w:proofErr w:type="gramEnd"/>
      <w:r>
        <w:rPr>
          <w:sz w:val="22"/>
          <w:szCs w:val="22"/>
        </w:rPr>
        <w:t xml:space="preserve"> 71-73”. Disponible en http://www.catedras.fsoc.uba.ar/mangone/posadasculturapopular.pdf</w:t>
      </w:r>
    </w:p>
    <w:p w14:paraId="1AD60845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2007FF35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Echeverría, Ignacio en “Apuntes sobre la elite cultural y la crítica, Revista UDP 09, pp. 149-151”. Disponible en http://www.elboomeran.com/upload/ficheros/noticias/echevarria.pdf</w:t>
      </w:r>
    </w:p>
    <w:p w14:paraId="6DD65A4F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53538288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Arendt, Hannah. Más allá de la filosofía. Escritos sobre cultura, arte y literatura. “I. La fragilidad de los asuntos humanos. 2. Cultura y política” (pp. 40-64). Disponible en: https://kupdf.net/download/arendt-hannah-mas-alla-de-la-filosofia-escritos-sobre-cultura-arte-y-literatura_58a20e186454a7897eb1e90c_pdf</w:t>
      </w:r>
    </w:p>
    <w:p w14:paraId="45C382BB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787B2C47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-Altamirano, Carlos (director). Términos críticos de sociología de la cultura. Apartados: “Cultura de masas” (Alejandro Blanco, pp. 42-44); “Cultura política” (Jorge Lanzaro pp. 44-49); “Culturas juveniles” (Marcelo Urresti pp. 46-49); “Culturas populares” (Jesús Martín-Barbero, pp. 49-61). Disponible en: https://kupdf.net/download/altamirano-terminos-criticos-de-sociologia-de-la-cultura_5a31ad77e2b6f5f649698dff_pdf</w:t>
      </w:r>
    </w:p>
    <w:p w14:paraId="285E92A9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4F2D2267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Vacchieri</w:t>
      </w:r>
      <w:proofErr w:type="spellEnd"/>
      <w:r>
        <w:rPr>
          <w:sz w:val="22"/>
          <w:szCs w:val="22"/>
        </w:rPr>
        <w:t xml:space="preserve">, Ariana y otros en “La cultura argentina hoy (tendencias)” Narrativas </w:t>
      </w:r>
      <w:proofErr w:type="spellStart"/>
      <w:r>
        <w:rPr>
          <w:sz w:val="22"/>
          <w:szCs w:val="22"/>
        </w:rPr>
        <w:t>transmedia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Cuendo</w:t>
      </w:r>
      <w:proofErr w:type="spellEnd"/>
      <w:r>
        <w:rPr>
          <w:sz w:val="22"/>
          <w:szCs w:val="22"/>
        </w:rPr>
        <w:t xml:space="preserve"> los relatos no se quedan quietos. </w:t>
      </w:r>
      <w:proofErr w:type="spellStart"/>
      <w:r>
        <w:rPr>
          <w:sz w:val="22"/>
          <w:szCs w:val="22"/>
        </w:rPr>
        <w:t>Capitulo</w:t>
      </w:r>
      <w:proofErr w:type="spellEnd"/>
      <w:r>
        <w:rPr>
          <w:sz w:val="22"/>
          <w:szCs w:val="22"/>
        </w:rPr>
        <w:t xml:space="preserve"> 2.</w:t>
      </w:r>
    </w:p>
    <w:p w14:paraId="118DAE6D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03693962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-Alanís Ramírez, María en “TIC y la construcción de identidades” Capitulo 4.  </w:t>
      </w:r>
    </w:p>
    <w:p w14:paraId="76CB1766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 Grimson, Alejandro. Los límites de la cultura, críticas de </w:t>
      </w:r>
      <w:proofErr w:type="gramStart"/>
      <w:r>
        <w:rPr>
          <w:sz w:val="22"/>
          <w:szCs w:val="22"/>
        </w:rPr>
        <w:t>las teoría</w:t>
      </w:r>
      <w:proofErr w:type="gramEnd"/>
      <w:r>
        <w:rPr>
          <w:sz w:val="22"/>
          <w:szCs w:val="22"/>
        </w:rPr>
        <w:t xml:space="preserve"> de la identidad.  Apartados: “Cultura: un concepto antropológico con implicancias políticas” (pp. 55-58); “Fundamentalismo cultural” (pp. 64-67); “Cultura e identidad” (pp. 135-141); “Elementos de una configuración cultural” (pp. 172-177); e “Interculturalidad, comunicación y configuración” (pp. 190-195). Disponible en: https://kupdf.net/download/grimson-alejandro-los-limites-de-la-cultura_58ff7fe7dc0d60777e959eaa_pdf</w:t>
      </w:r>
    </w:p>
    <w:p w14:paraId="684DAA19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06837FA4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7DC46208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Unidad III: Cultura digital en la sociedad contemporánea</w:t>
      </w:r>
    </w:p>
    <w:p w14:paraId="71F1DA98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La apropiación social de la tecnología y la cultura de internet. Nuevas formas de socialización, comunidades virtuales. Derechos de autor y protección y acceso a la cultura en internet. Copyright y Creative Commons</w:t>
      </w:r>
    </w:p>
    <w:p w14:paraId="665BE5A3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6E85981F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629CB69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5C6D2F38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63B95A66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lastRenderedPageBreak/>
        <w:t>- Moya, Marian y Vázquez, Jimena en “De la Cultura a la Cibercultura: la mediatización tecnológica en la construcción de conocimiento y en las nuevas formas de sociabilidad". Disponible en http://www.scielo.org.ar/scielo.php?script=sci_arttext&amp;pid=S1850-275X2010000100004&amp;lng=es&amp;nrm=iso</w:t>
      </w:r>
    </w:p>
    <w:p w14:paraId="58CDD9D6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-Lago Martínez, Silvia. “Comunicación, arte y cultura en la era digital”. Disponible en http://metodologiadelainvestigacion.sociales.uba.ar/files/2014/08/Silvia-Lago-Comunicacin-arte-y-cultura-en-la-era-digital.pdf</w:t>
      </w:r>
    </w:p>
    <w:p w14:paraId="6C2ADE53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-Canclini, García </w:t>
      </w:r>
      <w:proofErr w:type="spellStart"/>
      <w:r>
        <w:rPr>
          <w:sz w:val="22"/>
          <w:szCs w:val="22"/>
        </w:rPr>
        <w:t>Nestor</w:t>
      </w:r>
      <w:proofErr w:type="spellEnd"/>
      <w:r>
        <w:rPr>
          <w:sz w:val="22"/>
          <w:szCs w:val="22"/>
        </w:rPr>
        <w:t xml:space="preserve"> en “La cultura argentina hoy (tendencias)”. ¿Cuánto o cómo se lee? De los libros a las pantallas. </w:t>
      </w:r>
      <w:proofErr w:type="spellStart"/>
      <w:r>
        <w:rPr>
          <w:sz w:val="22"/>
          <w:szCs w:val="22"/>
        </w:rPr>
        <w:t>Capitulo</w:t>
      </w:r>
      <w:proofErr w:type="spellEnd"/>
      <w:r>
        <w:rPr>
          <w:sz w:val="22"/>
          <w:szCs w:val="22"/>
        </w:rPr>
        <w:t xml:space="preserve"> 2</w:t>
      </w:r>
    </w:p>
    <w:p w14:paraId="43A01275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Vacchieri</w:t>
      </w:r>
      <w:proofErr w:type="spellEnd"/>
      <w:r>
        <w:rPr>
          <w:sz w:val="22"/>
          <w:szCs w:val="22"/>
        </w:rPr>
        <w:t xml:space="preserve">, Ariana y otros en “La cultura argentina hoy (tendencias)” Narrativas </w:t>
      </w:r>
      <w:proofErr w:type="spellStart"/>
      <w:r>
        <w:rPr>
          <w:sz w:val="22"/>
          <w:szCs w:val="22"/>
        </w:rPr>
        <w:t>transmedia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Cuendo</w:t>
      </w:r>
      <w:proofErr w:type="spellEnd"/>
      <w:r>
        <w:rPr>
          <w:sz w:val="22"/>
          <w:szCs w:val="22"/>
        </w:rPr>
        <w:t xml:space="preserve"> los relatos no se quedan quietos. </w:t>
      </w:r>
      <w:proofErr w:type="spellStart"/>
      <w:r>
        <w:rPr>
          <w:sz w:val="22"/>
          <w:szCs w:val="22"/>
        </w:rPr>
        <w:t>Capitulo</w:t>
      </w:r>
      <w:proofErr w:type="spellEnd"/>
      <w:r>
        <w:rPr>
          <w:sz w:val="22"/>
          <w:szCs w:val="22"/>
        </w:rPr>
        <w:t xml:space="preserve"> 2.</w:t>
      </w:r>
    </w:p>
    <w:p w14:paraId="6EF0F987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2DA1A6E1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UNIDAD IV: Los Medios y su rol en la sociedad</w:t>
      </w:r>
    </w:p>
    <w:p w14:paraId="2D8BE2E0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6A8B7CBF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Definición de medios y nuevos medios. Redes. Medios y concentración. Impacto en la cultura y en la sociedad. Consumo en medios. Mediatización de la cultura. Lenguaje de medios. Identidad de género e identidad sexual en los medios. Herramientas de medición y acción. Multimedia, </w:t>
      </w:r>
      <w:proofErr w:type="spellStart"/>
      <w:r>
        <w:rPr>
          <w:sz w:val="22"/>
          <w:szCs w:val="22"/>
        </w:rPr>
        <w:t>crossmedia</w:t>
      </w:r>
      <w:proofErr w:type="spellEnd"/>
      <w:r>
        <w:rPr>
          <w:sz w:val="22"/>
          <w:szCs w:val="22"/>
        </w:rPr>
        <w:t xml:space="preserve"> y </w:t>
      </w:r>
      <w:proofErr w:type="spellStart"/>
      <w:r>
        <w:rPr>
          <w:sz w:val="22"/>
          <w:szCs w:val="22"/>
        </w:rPr>
        <w:t>transmedia</w:t>
      </w:r>
      <w:proofErr w:type="spellEnd"/>
      <w:r>
        <w:rPr>
          <w:sz w:val="22"/>
          <w:szCs w:val="22"/>
        </w:rPr>
        <w:t>.</w:t>
      </w:r>
    </w:p>
    <w:p w14:paraId="043D8F45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48AE026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569F66C3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-Cáceres, Dolores María en “El cuerpo deseado y el cuerpo vivido. La apropiación de los discursos mediáticos y la identidad de género”. Disponible: http://revistas.ucm.es/index.php/CIYC/article/view/CIYC0808110195A/7246.</w:t>
      </w:r>
    </w:p>
    <w:p w14:paraId="3C3620E7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03992480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-Citro, Silvia y otros en “La cultura argentina hoy (tendencias</w:t>
      </w:r>
      <w:proofErr w:type="gramStart"/>
      <w:r>
        <w:rPr>
          <w:sz w:val="22"/>
          <w:szCs w:val="22"/>
        </w:rPr>
        <w:t>)”El</w:t>
      </w:r>
      <w:proofErr w:type="gramEnd"/>
      <w:r>
        <w:rPr>
          <w:sz w:val="22"/>
          <w:szCs w:val="22"/>
        </w:rPr>
        <w:t xml:space="preserve"> cuerpo, modelo para (re) armar. Cartografía de imágenes y experiencias en los consumos urbanos. Capitulo11.</w:t>
      </w:r>
    </w:p>
    <w:p w14:paraId="2519E92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-Citro, Silvia y otros en “La cultura argentina hoy (tendencias</w:t>
      </w:r>
      <w:proofErr w:type="gramStart"/>
      <w:r>
        <w:rPr>
          <w:sz w:val="22"/>
          <w:szCs w:val="22"/>
        </w:rPr>
        <w:t>)”El</w:t>
      </w:r>
      <w:proofErr w:type="gramEnd"/>
      <w:r>
        <w:rPr>
          <w:sz w:val="22"/>
          <w:szCs w:val="22"/>
        </w:rPr>
        <w:t xml:space="preserve"> cuerpo, modelo para (re) armar. Cartografía de imágenes y experiencias en los consumos urbanos. Capitulo11.</w:t>
      </w:r>
    </w:p>
    <w:p w14:paraId="6E12BF9B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604D84DC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</w:p>
    <w:p w14:paraId="18EEC6F6" w14:textId="77777777" w:rsidR="00A64219" w:rsidRDefault="00A64219" w:rsidP="00A64219">
      <w:pPr>
        <w:ind w:left="0" w:hanging="2"/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 xml:space="preserve">UNIDAD V: Sociedad, movimientos sociales y accesibilidad a las </w:t>
      </w:r>
      <w:proofErr w:type="spellStart"/>
      <w:r>
        <w:rPr>
          <w:b/>
          <w:i/>
          <w:sz w:val="22"/>
          <w:szCs w:val="22"/>
          <w:u w:val="single"/>
        </w:rPr>
        <w:t>NTIC´s</w:t>
      </w:r>
      <w:proofErr w:type="spellEnd"/>
    </w:p>
    <w:p w14:paraId="1B539972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7132683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Concepto de territorio. Tercer sector: Movimientos sociales y su interacción con el sector público y privado. Modos de consumo de cultura. Sociedad de la información.</w:t>
      </w:r>
    </w:p>
    <w:p w14:paraId="35D573A7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58C2ADCD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Bibliografía obligatoria:</w:t>
      </w:r>
    </w:p>
    <w:p w14:paraId="3F926D09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-Canclini, García Néstor en “El consumo sirve para pensar”. Disponible en http://perio.unlp.edu.ar/catedras/system/files/garcia_canclini._el_consumo_sirve_para_pensar.pdf</w:t>
      </w:r>
    </w:p>
    <w:p w14:paraId="6F6DCAC2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Campos, Beatriz en “Movimientos sociales: una revisión teórica y nuevas aproximaciones”. Disponible en http://aprendeenlinea.udea.edu.co/revistas/index.php/boletin/article/view/6702/6136</w:t>
      </w:r>
    </w:p>
    <w:p w14:paraId="6208622B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-Salvatierra, Sylvie en “El tercer sector en la cultura: redes, asociaciones, organizaciones”. Disponible en: http://www.redculturalmercosur.org/docs/SylvieDuran_es.pdf</w:t>
      </w:r>
    </w:p>
    <w:p w14:paraId="76AB08D3" w14:textId="77777777" w:rsidR="00A64219" w:rsidRDefault="00A64219" w:rsidP="00A64219">
      <w:pPr>
        <w:ind w:left="0" w:hanging="2"/>
        <w:rPr>
          <w:sz w:val="22"/>
          <w:szCs w:val="22"/>
        </w:rPr>
      </w:pPr>
    </w:p>
    <w:p w14:paraId="1A7E7480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-Chaves, Mariana en “La cultura argentina hoy (tendencias)”. La ciudad como lienzo de culturas. </w:t>
      </w:r>
      <w:proofErr w:type="spellStart"/>
      <w:r>
        <w:rPr>
          <w:sz w:val="22"/>
          <w:szCs w:val="22"/>
        </w:rPr>
        <w:t>Capitulo</w:t>
      </w:r>
      <w:proofErr w:type="spellEnd"/>
      <w:r>
        <w:rPr>
          <w:sz w:val="22"/>
          <w:szCs w:val="22"/>
        </w:rPr>
        <w:t xml:space="preserve"> 12.</w:t>
      </w:r>
    </w:p>
    <w:p w14:paraId="00481112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-Salvatierra, Sylvie en “El tercer sector en la cultura: redes, asociaciones, organizaciones”. Disponible en: http://www.redculturalmercosur.org/docs/SylvieDuran_es.pdf</w:t>
      </w:r>
    </w:p>
    <w:p w14:paraId="67C3865A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 xml:space="preserve">-Chaves, Mariana en “La cultura argentina hoy (tendencias)”. La ciudad como lienzo de culturas. </w:t>
      </w:r>
      <w:proofErr w:type="spellStart"/>
      <w:r>
        <w:rPr>
          <w:sz w:val="22"/>
          <w:szCs w:val="22"/>
        </w:rPr>
        <w:t>Capitulo</w:t>
      </w:r>
      <w:proofErr w:type="spellEnd"/>
      <w:r>
        <w:rPr>
          <w:sz w:val="22"/>
          <w:szCs w:val="22"/>
        </w:rPr>
        <w:t xml:space="preserve"> 12.</w:t>
      </w:r>
    </w:p>
    <w:p w14:paraId="530607FB" w14:textId="77777777" w:rsidR="00A64219" w:rsidRDefault="00A64219" w:rsidP="00A64219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-Comte-</w:t>
      </w:r>
      <w:proofErr w:type="spellStart"/>
      <w:r>
        <w:rPr>
          <w:sz w:val="22"/>
          <w:szCs w:val="22"/>
        </w:rPr>
        <w:t>Sponville</w:t>
      </w:r>
      <w:proofErr w:type="spellEnd"/>
      <w:r>
        <w:rPr>
          <w:sz w:val="22"/>
          <w:szCs w:val="22"/>
        </w:rPr>
        <w:t>, André (2004), El capitalismo ¿es moral?, Buenos Aires, Paidós.</w:t>
      </w:r>
    </w:p>
    <w:p w14:paraId="43EC6159" w14:textId="296D15E1" w:rsidR="00A64219" w:rsidRDefault="00A64219" w:rsidP="00A64219">
      <w:pPr>
        <w:spacing w:line="240" w:lineRule="auto"/>
        <w:ind w:left="0" w:hanging="2"/>
        <w:rPr>
          <w:b/>
          <w:i/>
          <w:sz w:val="22"/>
          <w:szCs w:val="22"/>
        </w:rPr>
      </w:pPr>
      <w:r>
        <w:rPr>
          <w:sz w:val="22"/>
          <w:szCs w:val="22"/>
        </w:rPr>
        <w:t>-Han, Byung-Chul (2012), La sociedad de la transparencia, Barcelona, Herder.</w:t>
      </w:r>
    </w:p>
    <w:p w14:paraId="6F583525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26" w14:textId="77777777" w:rsidR="007F5C89" w:rsidRDefault="00BC55CA">
      <w:pPr>
        <w:numPr>
          <w:ilvl w:val="0"/>
          <w:numId w:val="1"/>
        </w:numPr>
        <w:ind w:left="0" w:hanging="2"/>
        <w:jc w:val="both"/>
        <w:rPr>
          <w:color w:val="4A442A"/>
          <w:sz w:val="20"/>
          <w:szCs w:val="20"/>
        </w:rPr>
      </w:pPr>
      <w:r>
        <w:rPr>
          <w:b/>
          <w:sz w:val="22"/>
          <w:szCs w:val="22"/>
        </w:rPr>
        <w:t>METODOLOGÍA</w:t>
      </w:r>
      <w:r>
        <w:rPr>
          <w:sz w:val="22"/>
          <w:szCs w:val="22"/>
        </w:rPr>
        <w:t xml:space="preserve">: </w:t>
      </w:r>
    </w:p>
    <w:p w14:paraId="6F58353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7ACD6D23" w14:textId="77777777" w:rsidR="00A64219" w:rsidRDefault="00A64219" w:rsidP="00A64219">
      <w:pPr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t>La materia será de manera presencial y constará de una primera parte práctica y una segunda que incluye presentación teórica.</w:t>
      </w:r>
    </w:p>
    <w:p w14:paraId="2603CC9D" w14:textId="77777777" w:rsidR="00A64219" w:rsidRDefault="00A64219">
      <w:pPr>
        <w:ind w:left="0" w:hanging="2"/>
        <w:jc w:val="both"/>
        <w:rPr>
          <w:sz w:val="22"/>
          <w:szCs w:val="22"/>
        </w:rPr>
      </w:pPr>
    </w:p>
    <w:p w14:paraId="6F58353C" w14:textId="77777777" w:rsidR="007F5C89" w:rsidRDefault="00BC55C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strike/>
          <w:color w:val="000000"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9. 1. </w:t>
      </w:r>
      <w:r>
        <w:rPr>
          <w:b/>
          <w:color w:val="000000"/>
          <w:sz w:val="22"/>
          <w:szCs w:val="22"/>
        </w:rPr>
        <w:t xml:space="preserve">PLAN DE ACTIVIDADES/SECUENCIA DE ACTIVIDADES </w:t>
      </w:r>
    </w:p>
    <w:p w14:paraId="2A4A6E3E" w14:textId="77777777" w:rsidR="00A64219" w:rsidRDefault="00A64219">
      <w:pPr>
        <w:ind w:left="0" w:hanging="2"/>
        <w:jc w:val="both"/>
        <w:rPr>
          <w:sz w:val="22"/>
          <w:szCs w:val="22"/>
        </w:rPr>
      </w:pPr>
    </w:p>
    <w:tbl>
      <w:tblPr>
        <w:tblW w:w="9525" w:type="dxa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0"/>
        <w:gridCol w:w="3375"/>
        <w:gridCol w:w="870"/>
        <w:gridCol w:w="870"/>
        <w:gridCol w:w="1740"/>
        <w:gridCol w:w="1740"/>
      </w:tblGrid>
      <w:tr w:rsidR="00A64219" w14:paraId="442B572F" w14:textId="77777777" w:rsidTr="00627B8E">
        <w:trPr>
          <w:trHeight w:val="600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E5F380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Semana </w:t>
            </w:r>
            <w:proofErr w:type="spellStart"/>
            <w:r>
              <w:rPr>
                <w:sz w:val="20"/>
                <w:szCs w:val="20"/>
              </w:rPr>
              <w:t>Nº</w:t>
            </w:r>
            <w:proofErr w:type="spellEnd"/>
            <w:r>
              <w:rPr>
                <w:sz w:val="20"/>
                <w:szCs w:val="20"/>
              </w:rPr>
              <w:t xml:space="preserve"> /Módulo</w:t>
            </w:r>
          </w:p>
        </w:tc>
        <w:tc>
          <w:tcPr>
            <w:tcW w:w="33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BB6E5C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Actividad prevista</w:t>
            </w:r>
          </w:p>
          <w:p w14:paraId="4C8598D0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(incluir: contenidos básicos, consigna de aprendizaje y recurso tecnológico)</w:t>
            </w:r>
          </w:p>
        </w:tc>
        <w:tc>
          <w:tcPr>
            <w:tcW w:w="17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4431C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Duración de la actividad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F36DE23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 de actividad (obligatoria o sugerida / individual o grupal)</w:t>
            </w:r>
          </w:p>
        </w:tc>
        <w:tc>
          <w:tcPr>
            <w:tcW w:w="17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F4B0B2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Interacción prevista (docente-alumno, docente-alumnos, alumnos entre sí)</w:t>
            </w:r>
          </w:p>
        </w:tc>
      </w:tr>
      <w:tr w:rsidR="00A64219" w14:paraId="2340C506" w14:textId="77777777" w:rsidTr="00627B8E">
        <w:trPr>
          <w:trHeight w:val="600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BC7A98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33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B7EEDC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35F5C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Teoría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7E4CC7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Práctica</w:t>
            </w: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54279C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6AA84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808A28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</w:tr>
      <w:tr w:rsidR="00A64219" w14:paraId="44562B68" w14:textId="77777777" w:rsidTr="00627B8E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D33C44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1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BBC24F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Introducción a la materia</w:t>
            </w:r>
          </w:p>
          <w:p w14:paraId="6E1A4715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Presentación del docente y los alumnos</w:t>
            </w:r>
          </w:p>
          <w:p w14:paraId="0125F089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Análisis del texto de Giordano sobre las perspectivas culturales</w:t>
            </w:r>
          </w:p>
          <w:p w14:paraId="27896DA5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401D6B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B58C57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5CE81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601018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64219" w14:paraId="3D08E8D4" w14:textId="77777777" w:rsidTr="00627B8E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8CC0195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6591F1" w14:textId="77777777" w:rsidR="00A64219" w:rsidRDefault="00A64219" w:rsidP="00627B8E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Práctica</w:t>
            </w:r>
          </w:p>
          <w:p w14:paraId="249C71BE" w14:textId="77777777" w:rsidR="00A64219" w:rsidRDefault="00A64219" w:rsidP="00627B8E">
            <w:pPr>
              <w:spacing w:line="276" w:lineRule="auto"/>
              <w:ind w:left="0" w:right="10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Ejercicio de presentación individual utilizando un lenguaje de redes sociales. 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C4396D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DBD54E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92C87B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obligatorio individual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220AE6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</w:t>
            </w:r>
          </w:p>
        </w:tc>
      </w:tr>
      <w:tr w:rsidR="00A64219" w14:paraId="0AA8CFC5" w14:textId="77777777" w:rsidTr="00627B8E">
        <w:trPr>
          <w:trHeight w:val="315"/>
        </w:trPr>
        <w:tc>
          <w:tcPr>
            <w:tcW w:w="93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D8ED9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1FE598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Contenidos:</w:t>
            </w:r>
          </w:p>
          <w:p w14:paraId="0CB7B7FC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La cultura y el impacto de las redes sociales la construcción de identidades de género</w:t>
            </w:r>
          </w:p>
          <w:p w14:paraId="7F1A081F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</w:t>
            </w:r>
          </w:p>
          <w:p w14:paraId="24B69BB4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800769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6A8F168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41E757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54D62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64219" w14:paraId="42DDC7B5" w14:textId="77777777" w:rsidTr="00627B8E">
        <w:trPr>
          <w:trHeight w:val="315"/>
        </w:trPr>
        <w:tc>
          <w:tcPr>
            <w:tcW w:w="93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376920" w14:textId="77777777" w:rsidR="00A64219" w:rsidRDefault="00A64219" w:rsidP="00627B8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C898B7" w14:textId="77777777" w:rsidR="00A64219" w:rsidRDefault="00A64219" w:rsidP="00627B8E">
            <w:pPr>
              <w:spacing w:line="276" w:lineRule="auto"/>
              <w:ind w:left="0" w:right="100" w:hanging="2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Práctica: </w:t>
            </w:r>
          </w:p>
          <w:p w14:paraId="03975EC7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</w:p>
          <w:p w14:paraId="611BB7E8" w14:textId="77777777" w:rsidR="00A64219" w:rsidRDefault="00A64219" w:rsidP="00627B8E">
            <w:pPr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Debate grupal y exposición sobre el uso de las redes sociales.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F6B2149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E8DDD6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933F5F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F2F72E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1A01671F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A64219" w14:paraId="139AE993" w14:textId="77777777" w:rsidTr="00627B8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43547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bookmarkStart w:id="0" w:name="_30j0zll" w:colFirst="0" w:colLast="0"/>
            <w:bookmarkEnd w:id="0"/>
            <w:r>
              <w:rPr>
                <w:sz w:val="20"/>
                <w:szCs w:val="20"/>
              </w:rPr>
              <w:t>3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CB17A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Contenidos: </w:t>
            </w:r>
          </w:p>
          <w:p w14:paraId="4501510A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Análisis y debate del texto de Cibercultura de las autoras Moya y </w:t>
            </w:r>
            <w:proofErr w:type="spellStart"/>
            <w:r>
              <w:rPr>
                <w:i/>
                <w:sz w:val="20"/>
                <w:szCs w:val="20"/>
              </w:rPr>
              <w:t>Vàzquez</w:t>
            </w:r>
            <w:proofErr w:type="spellEnd"/>
            <w:r>
              <w:rPr>
                <w:i/>
                <w:sz w:val="20"/>
                <w:szCs w:val="20"/>
              </w:rPr>
              <w:t>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8EBD8E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0AD105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017DE4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475BD5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64219" w14:paraId="463A782E" w14:textId="77777777" w:rsidTr="00627B8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FF7529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4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3E67AF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Contenidos: </w:t>
            </w:r>
          </w:p>
          <w:p w14:paraId="641C6A7B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14:paraId="312DDC95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Debate del texto de Silvia Lago en “Comunicación, arte y cultura en la era digital”</w:t>
            </w:r>
          </w:p>
          <w:p w14:paraId="4774092F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14:paraId="49912DBC" w14:textId="77777777" w:rsidR="00A64219" w:rsidRDefault="00A64219" w:rsidP="00627B8E">
            <w:pPr>
              <w:spacing w:line="276" w:lineRule="auto"/>
              <w:ind w:left="0" w:right="100" w:hanging="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Práctica: </w:t>
            </w:r>
          </w:p>
          <w:p w14:paraId="61946115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Trabajo grupal sobre la búsqueda de noticias actuales que vinculen los conceptos vistos en clase</w:t>
            </w:r>
          </w:p>
          <w:p w14:paraId="145D5007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20"/>
                <w:szCs w:val="20"/>
              </w:rPr>
            </w:pPr>
          </w:p>
          <w:p w14:paraId="5AD3D783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i/>
                <w:sz w:val="18"/>
                <w:szCs w:val="18"/>
              </w:rPr>
            </w:pP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FF948F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2 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F2EEDD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 horas 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C287F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 grupal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E746AF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  <w:p w14:paraId="708F5846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alumnos-alumnos</w:t>
            </w:r>
          </w:p>
        </w:tc>
      </w:tr>
      <w:tr w:rsidR="00A64219" w14:paraId="2723EF0B" w14:textId="77777777" w:rsidTr="00627B8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215533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CE7339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Contenidos: </w:t>
            </w:r>
          </w:p>
          <w:p w14:paraId="4C27288C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Análisis de los siguientes textos en clase:</w:t>
            </w:r>
          </w:p>
          <w:p w14:paraId="154B70B5" w14:textId="77777777" w:rsidR="00A64219" w:rsidRDefault="00A64219" w:rsidP="00A64219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“Movimientos sociales: una revisión teórica y nuevas aproximaciones”.</w:t>
            </w:r>
          </w:p>
          <w:p w14:paraId="0A2F8E2C" w14:textId="77777777" w:rsidR="00A64219" w:rsidRDefault="00A64219" w:rsidP="00A64219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 w:val="0"/>
              <w:spacing w:line="276" w:lineRule="auto"/>
              <w:ind w:leftChars="0" w:left="0" w:firstLineChars="0" w:hanging="2"/>
              <w:textDirection w:val="lrTb"/>
              <w:textAlignment w:val="auto"/>
              <w:outlineLvl w:val="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“El tercer sector en la cultura: redes, asociaciones, organizaciones”.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6DED39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32893C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6C7A15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38602BD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64219" w14:paraId="50FE9724" w14:textId="77777777" w:rsidTr="00627B8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63F6E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0C2EE9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Parcial integrador e individual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707338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00E544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6824D6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5A1C5B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  <w:tr w:rsidR="00A64219" w14:paraId="40AA4EFD" w14:textId="77777777" w:rsidTr="00627B8E">
        <w:trPr>
          <w:trHeight w:val="315"/>
        </w:trPr>
        <w:tc>
          <w:tcPr>
            <w:tcW w:w="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F90FE0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E2EF5F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Repaso de los temas de cara al final y análisis del texto: </w:t>
            </w:r>
          </w:p>
          <w:p w14:paraId="4F05F809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“El tercer sector en la cultura: redes, asociaciones, organizaciones”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095A05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4horas</w:t>
            </w:r>
          </w:p>
        </w:tc>
        <w:tc>
          <w:tcPr>
            <w:tcW w:w="8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CF491D" w14:textId="77777777" w:rsidR="00A64219" w:rsidRDefault="00A64219" w:rsidP="00627B8E">
            <w:pPr>
              <w:widowControl w:val="0"/>
              <w:spacing w:line="276" w:lineRule="auto"/>
              <w:ind w:left="0" w:hanging="2"/>
              <w:rPr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34821A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obligatoria</w:t>
            </w:r>
          </w:p>
        </w:tc>
        <w:tc>
          <w:tcPr>
            <w:tcW w:w="17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6FEB7F" w14:textId="77777777" w:rsidR="00A64219" w:rsidRDefault="00A64219" w:rsidP="00627B8E">
            <w:pPr>
              <w:widowControl w:val="0"/>
              <w:spacing w:line="276" w:lineRule="auto"/>
              <w:ind w:left="0" w:hanging="2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docente-alumnos</w:t>
            </w:r>
          </w:p>
        </w:tc>
      </w:tr>
    </w:tbl>
    <w:p w14:paraId="713EC055" w14:textId="77777777" w:rsidR="00A64219" w:rsidRDefault="00A64219">
      <w:pPr>
        <w:ind w:left="0" w:hanging="2"/>
        <w:jc w:val="both"/>
        <w:rPr>
          <w:sz w:val="22"/>
          <w:szCs w:val="22"/>
        </w:rPr>
      </w:pPr>
    </w:p>
    <w:p w14:paraId="3F40B135" w14:textId="77777777" w:rsidR="00A64219" w:rsidRDefault="00A64219">
      <w:pPr>
        <w:ind w:left="0" w:hanging="2"/>
        <w:jc w:val="both"/>
        <w:rPr>
          <w:sz w:val="22"/>
          <w:szCs w:val="22"/>
        </w:rPr>
      </w:pPr>
    </w:p>
    <w:p w14:paraId="025ACC5A" w14:textId="77777777" w:rsidR="00A64219" w:rsidRDefault="00A64219">
      <w:pPr>
        <w:ind w:left="0" w:hanging="2"/>
        <w:jc w:val="both"/>
        <w:rPr>
          <w:sz w:val="22"/>
          <w:szCs w:val="22"/>
        </w:rPr>
      </w:pPr>
    </w:p>
    <w:p w14:paraId="6F5835AC" w14:textId="77777777" w:rsidR="007F5C89" w:rsidRDefault="00BC55CA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DETALLE DE ACTIVIDADES DE FORMACIÓN PRÁCTICA  </w:t>
      </w:r>
    </w:p>
    <w:p w14:paraId="6F5835AE" w14:textId="77777777" w:rsidR="007F5C89" w:rsidRDefault="007F5C89">
      <w:pPr>
        <w:pBdr>
          <w:between w:val="nil"/>
        </w:pBdr>
        <w:spacing w:line="240" w:lineRule="auto"/>
        <w:ind w:left="0" w:hanging="2"/>
        <w:jc w:val="both"/>
        <w:rPr>
          <w:i/>
          <w:color w:val="434343"/>
          <w:sz w:val="20"/>
          <w:szCs w:val="20"/>
        </w:rPr>
      </w:pPr>
    </w:p>
    <w:p w14:paraId="093F4545" w14:textId="77777777" w:rsidR="00067177" w:rsidRDefault="00067177" w:rsidP="00067177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Actividad</w:t>
      </w:r>
      <w:r>
        <w:rPr>
          <w:i/>
          <w:sz w:val="20"/>
          <w:szCs w:val="20"/>
        </w:rPr>
        <w:t xml:space="preserve">: </w:t>
      </w:r>
      <w:r>
        <w:rPr>
          <w:b/>
          <w:i/>
          <w:sz w:val="20"/>
          <w:szCs w:val="20"/>
        </w:rPr>
        <w:t xml:space="preserve">Ejercicio de </w:t>
      </w:r>
      <w:proofErr w:type="gramStart"/>
      <w:r>
        <w:rPr>
          <w:b/>
          <w:i/>
          <w:sz w:val="20"/>
          <w:szCs w:val="20"/>
        </w:rPr>
        <w:t>preguntas  -</w:t>
      </w:r>
      <w:proofErr w:type="gramEnd"/>
      <w:r>
        <w:rPr>
          <w:b/>
          <w:i/>
          <w:sz w:val="20"/>
          <w:szCs w:val="20"/>
        </w:rPr>
        <w:t xml:space="preserve"> respuestas  </w:t>
      </w:r>
    </w:p>
    <w:p w14:paraId="5B51285B" w14:textId="77777777" w:rsidR="00067177" w:rsidRDefault="00067177" w:rsidP="00067177">
      <w:pPr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Consigna</w:t>
      </w:r>
      <w:r>
        <w:rPr>
          <w:i/>
          <w:sz w:val="20"/>
          <w:szCs w:val="20"/>
        </w:rPr>
        <w:t xml:space="preserve">: A partir de los conceptos vistos las unidades, dividirse en cuatro </w:t>
      </w:r>
      <w:proofErr w:type="gramStart"/>
      <w:r>
        <w:rPr>
          <w:i/>
          <w:sz w:val="20"/>
          <w:szCs w:val="20"/>
        </w:rPr>
        <w:t>grupos  y</w:t>
      </w:r>
      <w:proofErr w:type="gramEnd"/>
      <w:r>
        <w:rPr>
          <w:i/>
          <w:sz w:val="20"/>
          <w:szCs w:val="20"/>
        </w:rPr>
        <w:t xml:space="preserve"> elaborar 5 preguntas que deberá responder el otro.</w:t>
      </w:r>
    </w:p>
    <w:p w14:paraId="5385FF0D" w14:textId="77777777" w:rsidR="00067177" w:rsidRDefault="00067177" w:rsidP="00067177">
      <w:pPr>
        <w:ind w:left="0" w:hanging="2"/>
        <w:jc w:val="both"/>
        <w:rPr>
          <w:i/>
          <w:sz w:val="20"/>
          <w:szCs w:val="20"/>
        </w:rPr>
      </w:pPr>
    </w:p>
    <w:p w14:paraId="56968750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 xml:space="preserve">Objetivos: </w:t>
      </w:r>
    </w:p>
    <w:p w14:paraId="67D1EFFC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Se espera que los alumnos logren:  </w:t>
      </w:r>
    </w:p>
    <w:p w14:paraId="7BF09446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r>
        <w:rPr>
          <w:i/>
          <w:sz w:val="20"/>
          <w:szCs w:val="20"/>
        </w:rPr>
        <w:t>Asimilar los conceptos vistos en clase.</w:t>
      </w:r>
    </w:p>
    <w:p w14:paraId="577539B0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r>
        <w:rPr>
          <w:i/>
          <w:sz w:val="20"/>
          <w:szCs w:val="20"/>
        </w:rPr>
        <w:t xml:space="preserve">Analizar el impacto </w:t>
      </w:r>
      <w:proofErr w:type="gramStart"/>
      <w:r>
        <w:rPr>
          <w:i/>
          <w:sz w:val="20"/>
          <w:szCs w:val="20"/>
        </w:rPr>
        <w:t>en  el</w:t>
      </w:r>
      <w:proofErr w:type="gramEnd"/>
      <w:r>
        <w:rPr>
          <w:i/>
          <w:sz w:val="20"/>
          <w:szCs w:val="20"/>
        </w:rPr>
        <w:t xml:space="preserve"> esquema de medios actual.  </w:t>
      </w:r>
    </w:p>
    <w:p w14:paraId="4733034F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r>
        <w:rPr>
          <w:i/>
          <w:sz w:val="20"/>
          <w:szCs w:val="20"/>
        </w:rPr>
        <w:t xml:space="preserve">Trabajar de manera colaborativa en equipos de trabajo. </w:t>
      </w:r>
    </w:p>
    <w:p w14:paraId="0B12B688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</w:rPr>
      </w:pPr>
    </w:p>
    <w:p w14:paraId="67F14829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Modalidad:</w:t>
      </w:r>
      <w:r>
        <w:rPr>
          <w:i/>
          <w:sz w:val="20"/>
          <w:szCs w:val="20"/>
        </w:rPr>
        <w:t xml:space="preserve"> actividad grupal obligatoria presencial de 2 hora de duración. </w:t>
      </w:r>
    </w:p>
    <w:p w14:paraId="2E6A350C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</w:rPr>
      </w:pPr>
      <w:r>
        <w:rPr>
          <w:i/>
          <w:sz w:val="20"/>
          <w:szCs w:val="20"/>
          <w:u w:val="single"/>
        </w:rPr>
        <w:t>Evaluación:</w:t>
      </w:r>
      <w:r>
        <w:rPr>
          <w:i/>
          <w:sz w:val="20"/>
          <w:szCs w:val="20"/>
        </w:rPr>
        <w:t xml:space="preserve"> grupal, de tipo conceptual  </w:t>
      </w:r>
    </w:p>
    <w:p w14:paraId="3B81D345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  <w:u w:val="single"/>
        </w:rPr>
      </w:pPr>
    </w:p>
    <w:p w14:paraId="7E92C399" w14:textId="77777777" w:rsidR="00067177" w:rsidRDefault="00067177" w:rsidP="00067177">
      <w:pPr>
        <w:pBdr>
          <w:between w:val="none" w:sz="0" w:space="0" w:color="000000"/>
        </w:pBdr>
        <w:shd w:val="clear" w:color="auto" w:fill="FFFFFF"/>
        <w:ind w:left="0" w:hanging="2"/>
        <w:jc w:val="both"/>
        <w:rPr>
          <w:i/>
          <w:sz w:val="20"/>
          <w:szCs w:val="20"/>
          <w:u w:val="single"/>
        </w:rPr>
      </w:pPr>
      <w:r>
        <w:rPr>
          <w:i/>
          <w:sz w:val="20"/>
          <w:szCs w:val="20"/>
          <w:u w:val="single"/>
        </w:rPr>
        <w:t xml:space="preserve">Criterios de evaluación:  </w:t>
      </w:r>
    </w:p>
    <w:p w14:paraId="5F66B400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r>
        <w:rPr>
          <w:i/>
          <w:sz w:val="20"/>
          <w:szCs w:val="20"/>
        </w:rPr>
        <w:t>Valor agregado de los alumnos/as a la teoría vista en clase</w:t>
      </w:r>
    </w:p>
    <w:p w14:paraId="021441BD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proofErr w:type="gramStart"/>
      <w:r>
        <w:rPr>
          <w:i/>
          <w:sz w:val="20"/>
          <w:szCs w:val="20"/>
        </w:rPr>
        <w:t>Exposición  individual</w:t>
      </w:r>
      <w:proofErr w:type="gramEnd"/>
      <w:r>
        <w:rPr>
          <w:i/>
          <w:sz w:val="20"/>
          <w:szCs w:val="20"/>
        </w:rPr>
        <w:t xml:space="preserve"> frente a sus pares.</w:t>
      </w:r>
    </w:p>
    <w:p w14:paraId="5E2AAC0D" w14:textId="77777777" w:rsidR="00067177" w:rsidRDefault="00067177" w:rsidP="00067177">
      <w:pPr>
        <w:numPr>
          <w:ilvl w:val="0"/>
          <w:numId w:val="10"/>
        </w:numPr>
        <w:pBdr>
          <w:between w:val="none" w:sz="0" w:space="0" w:color="000000"/>
        </w:pBdr>
        <w:suppressAutoHyphens w:val="0"/>
        <w:spacing w:line="240" w:lineRule="auto"/>
        <w:ind w:leftChars="0" w:left="0" w:firstLineChars="0" w:hanging="2"/>
        <w:textDirection w:val="lrTb"/>
        <w:textAlignment w:val="auto"/>
        <w:outlineLvl w:val="9"/>
        <w:rPr>
          <w:i/>
        </w:rPr>
      </w:pPr>
      <w:r>
        <w:rPr>
          <w:i/>
          <w:sz w:val="20"/>
          <w:szCs w:val="20"/>
        </w:rPr>
        <w:t>Desarrollo grupal de los conceptos en la exposición oral.</w:t>
      </w:r>
    </w:p>
    <w:p w14:paraId="6F5835C4" w14:textId="77777777" w:rsidR="007F5C89" w:rsidRDefault="007F5C89">
      <w:pPr>
        <w:widowControl w:val="0"/>
        <w:tabs>
          <w:tab w:val="left" w:pos="491"/>
        </w:tabs>
        <w:ind w:left="0" w:hanging="2"/>
        <w:jc w:val="both"/>
        <w:rPr>
          <w:rFonts w:ascii="Arial" w:eastAsia="Arial" w:hAnsi="Arial" w:cs="Arial"/>
          <w:b/>
          <w:color w:val="0000FF"/>
          <w:sz w:val="22"/>
          <w:szCs w:val="22"/>
        </w:rPr>
      </w:pPr>
    </w:p>
    <w:p w14:paraId="6F5835C5" w14:textId="77777777" w:rsidR="007F5C89" w:rsidRDefault="007F5C89">
      <w:pPr>
        <w:ind w:left="0" w:hanging="2"/>
        <w:jc w:val="both"/>
        <w:rPr>
          <w:i/>
          <w:color w:val="4A442A"/>
          <w:sz w:val="20"/>
          <w:szCs w:val="20"/>
        </w:rPr>
      </w:pPr>
    </w:p>
    <w:p w14:paraId="6F5835CB" w14:textId="0F1AE95A" w:rsidR="007F5C89" w:rsidRPr="00067177" w:rsidRDefault="00BC55CA" w:rsidP="00067177">
      <w:pPr>
        <w:pStyle w:val="Prrafodelista"/>
        <w:numPr>
          <w:ilvl w:val="0"/>
          <w:numId w:val="6"/>
        </w:numPr>
        <w:ind w:leftChars="0" w:firstLineChars="0"/>
        <w:jc w:val="both"/>
        <w:rPr>
          <w:sz w:val="22"/>
          <w:szCs w:val="22"/>
        </w:rPr>
      </w:pPr>
      <w:r w:rsidRPr="00067177">
        <w:rPr>
          <w:b/>
          <w:sz w:val="22"/>
          <w:szCs w:val="22"/>
        </w:rPr>
        <w:t xml:space="preserve">PRÁCTICAS PROFESIONALES </w:t>
      </w:r>
    </w:p>
    <w:p w14:paraId="4F446D1E" w14:textId="5A8F9434" w:rsidR="00067177" w:rsidRPr="00067177" w:rsidRDefault="00067177" w:rsidP="00067177">
      <w:pPr>
        <w:ind w:leftChars="0" w:left="0" w:firstLineChars="0" w:firstLine="0"/>
        <w:jc w:val="both"/>
        <w:rPr>
          <w:sz w:val="22"/>
          <w:szCs w:val="22"/>
        </w:rPr>
      </w:pPr>
      <w:r>
        <w:rPr>
          <w:sz w:val="22"/>
          <w:szCs w:val="22"/>
        </w:rPr>
        <w:t>No corresponde a esta materia.</w:t>
      </w:r>
    </w:p>
    <w:p w14:paraId="6F5835CC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CE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11. SEGUIMIENTO DE ALUMNOS</w:t>
      </w:r>
    </w:p>
    <w:p w14:paraId="6F5835DA" w14:textId="77777777" w:rsidR="007F5C89" w:rsidRDefault="007F5C89">
      <w:pPr>
        <w:ind w:left="0" w:hanging="2"/>
        <w:jc w:val="both"/>
        <w:rPr>
          <w:sz w:val="20"/>
          <w:szCs w:val="20"/>
        </w:rPr>
      </w:pPr>
    </w:p>
    <w:p w14:paraId="7ED7C7D4" w14:textId="77777777" w:rsidR="00067177" w:rsidRDefault="00067177" w:rsidP="00067177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El dictado de clases de manera presencial permitirá realizarles un seguimiento a los alumnos de las siguientes maneras: </w:t>
      </w:r>
    </w:p>
    <w:p w14:paraId="371A03EE" w14:textId="77777777" w:rsidR="00067177" w:rsidRDefault="00067177" w:rsidP="00067177">
      <w:pPr>
        <w:ind w:left="0" w:hanging="2"/>
        <w:jc w:val="both"/>
        <w:rPr>
          <w:rFonts w:ascii="Arial" w:eastAsia="Arial" w:hAnsi="Arial" w:cs="Arial"/>
          <w:sz w:val="20"/>
          <w:szCs w:val="20"/>
        </w:rPr>
      </w:pPr>
    </w:p>
    <w:p w14:paraId="7C159B4C" w14:textId="78714062" w:rsidR="00067177" w:rsidRDefault="00067177" w:rsidP="0006717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En primer lugar, al comienzo de la clase y luego de un receso de 15 minutos, se procederá a pasar lista. </w:t>
      </w:r>
    </w:p>
    <w:p w14:paraId="63F3AAA5" w14:textId="7DCCBEAA" w:rsidR="00067177" w:rsidRDefault="00067177" w:rsidP="0006717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La plataforma </w:t>
      </w:r>
      <w:proofErr w:type="spellStart"/>
      <w:r>
        <w:rPr>
          <w:rFonts w:ascii="Arial" w:eastAsia="Arial" w:hAnsi="Arial" w:cs="Arial"/>
          <w:color w:val="000000"/>
          <w:sz w:val="20"/>
          <w:szCs w:val="20"/>
        </w:rPr>
        <w:t>Classroom</w:t>
      </w:r>
      <w:proofErr w:type="spellEnd"/>
      <w:r>
        <w:rPr>
          <w:rFonts w:ascii="Arial" w:eastAsia="Arial" w:hAnsi="Arial" w:cs="Arial"/>
          <w:color w:val="000000"/>
          <w:sz w:val="20"/>
          <w:szCs w:val="20"/>
        </w:rPr>
        <w:t xml:space="preserve"> permite un seguimiento e interacción de manera virtual. </w:t>
      </w:r>
    </w:p>
    <w:p w14:paraId="1F616592" w14:textId="77777777" w:rsidR="00067177" w:rsidRDefault="00067177" w:rsidP="0006717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En segundo término, la evaluación prevista de forma oral permitirá detectar las fortalezas y puntos a mejorar de cada alumno/a.</w:t>
      </w:r>
    </w:p>
    <w:p w14:paraId="406A2BD8" w14:textId="0965BF1D" w:rsidR="00067177" w:rsidRDefault="00067177" w:rsidP="00067177">
      <w:pPr>
        <w:pBdr>
          <w:top w:val="nil"/>
          <w:left w:val="nil"/>
          <w:bottom w:val="nil"/>
          <w:right w:val="nil"/>
          <w:between w:val="nil"/>
        </w:pBdr>
        <w:suppressAutoHyphens w:val="0"/>
        <w:spacing w:line="240" w:lineRule="auto"/>
        <w:ind w:leftChars="0" w:left="0" w:firstLineChars="0" w:firstLine="0"/>
        <w:jc w:val="both"/>
        <w:textDirection w:val="lrTb"/>
        <w:textAlignment w:val="auto"/>
        <w:outlineLvl w:val="9"/>
        <w:rPr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Los ejercicios grupales permitirán establecer los conocimientos de los alumnos/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>as  y</w:t>
      </w:r>
      <w:proofErr w:type="gramEnd"/>
      <w:r>
        <w:rPr>
          <w:rFonts w:ascii="Arial" w:eastAsia="Arial" w:hAnsi="Arial" w:cs="Arial"/>
          <w:color w:val="000000"/>
          <w:sz w:val="20"/>
          <w:szCs w:val="20"/>
        </w:rPr>
        <w:t xml:space="preserve"> su desempeño grupal.  </w:t>
      </w:r>
    </w:p>
    <w:p w14:paraId="4420E758" w14:textId="77777777" w:rsidR="00067177" w:rsidRDefault="00067177" w:rsidP="00067177">
      <w:pPr>
        <w:ind w:left="0" w:hanging="2"/>
        <w:jc w:val="both"/>
        <w:rPr>
          <w:sz w:val="20"/>
          <w:szCs w:val="20"/>
        </w:rPr>
      </w:pPr>
    </w:p>
    <w:p w14:paraId="6F5835DC" w14:textId="77777777" w:rsidR="007F5C89" w:rsidRDefault="007F5C89">
      <w:pPr>
        <w:ind w:left="0" w:hanging="2"/>
        <w:jc w:val="both"/>
        <w:rPr>
          <w:b/>
          <w:sz w:val="22"/>
          <w:szCs w:val="22"/>
        </w:rPr>
      </w:pPr>
    </w:p>
    <w:p w14:paraId="6F5835DD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12. MODALIDAD DE EVALUACIÓN:</w:t>
      </w:r>
    </w:p>
    <w:p w14:paraId="59430486" w14:textId="77777777" w:rsidR="00067177" w:rsidRDefault="00067177" w:rsidP="00067177">
      <w:pPr>
        <w:widowControl w:val="0"/>
        <w:shd w:val="clear" w:color="auto" w:fill="FFFFFF"/>
        <w:ind w:left="0" w:hanging="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 </w:t>
      </w:r>
      <w:proofErr w:type="gramStart"/>
      <w:r>
        <w:rPr>
          <w:sz w:val="20"/>
          <w:szCs w:val="20"/>
        </w:rPr>
        <w:t>evaluación  de</w:t>
      </w:r>
      <w:proofErr w:type="gramEnd"/>
      <w:r>
        <w:rPr>
          <w:sz w:val="20"/>
          <w:szCs w:val="20"/>
        </w:rPr>
        <w:t xml:space="preserve"> la materia será presencial y de carácter individual en una fecha especificada con anterioridad que incluirá todos los contenidos vistos hasta el momento. La bibliografía que ingresé a la evaluación será detallada y analizada en clase.</w:t>
      </w:r>
    </w:p>
    <w:p w14:paraId="0B565770" w14:textId="77777777" w:rsidR="00067177" w:rsidRDefault="00067177" w:rsidP="00067177">
      <w:pPr>
        <w:widowControl w:val="0"/>
        <w:shd w:val="clear" w:color="auto" w:fill="FFFFFF"/>
        <w:ind w:left="0" w:hanging="2"/>
        <w:jc w:val="both"/>
        <w:rPr>
          <w:sz w:val="20"/>
          <w:szCs w:val="20"/>
        </w:rPr>
      </w:pPr>
    </w:p>
    <w:p w14:paraId="7B116A75" w14:textId="78AC76CC" w:rsidR="00067177" w:rsidRDefault="00067177" w:rsidP="00067177">
      <w:pPr>
        <w:widowControl w:val="0"/>
        <w:shd w:val="clear" w:color="auto" w:fill="FFFFFF"/>
        <w:ind w:left="0" w:hanging="2"/>
        <w:jc w:val="both"/>
        <w:rPr>
          <w:sz w:val="20"/>
          <w:szCs w:val="20"/>
        </w:rPr>
      </w:pPr>
      <w:proofErr w:type="gramStart"/>
      <w:r>
        <w:rPr>
          <w:sz w:val="20"/>
          <w:szCs w:val="20"/>
        </w:rPr>
        <w:t>Además</w:t>
      </w:r>
      <w:proofErr w:type="gramEnd"/>
      <w:r>
        <w:rPr>
          <w:sz w:val="20"/>
          <w:szCs w:val="20"/>
        </w:rPr>
        <w:t xml:space="preserve"> deberá obligatoriamente dar cumplimiento a la escolaridad </w:t>
      </w:r>
      <w:proofErr w:type="gramStart"/>
      <w:r>
        <w:rPr>
          <w:sz w:val="20"/>
          <w:szCs w:val="20"/>
        </w:rPr>
        <w:t>de acuerdo al</w:t>
      </w:r>
      <w:proofErr w:type="gramEnd"/>
      <w:r>
        <w:rPr>
          <w:sz w:val="20"/>
          <w:szCs w:val="20"/>
        </w:rPr>
        <w:t xml:space="preserve"> Art. 27 del citado Reglamento, entendiéndose por ésta a) el cumplimiento de la asistencia a clase y b) la aprobación de las evaluaciones parciales, monografías, prácticas profesionales, actividades de investigación u otros trabajos. </w:t>
      </w:r>
    </w:p>
    <w:p w14:paraId="662E0C47" w14:textId="77777777" w:rsidR="00067177" w:rsidRDefault="00067177" w:rsidP="00067177">
      <w:pPr>
        <w:widowControl w:val="0"/>
        <w:shd w:val="clear" w:color="auto" w:fill="FFFFFF"/>
        <w:ind w:left="0" w:hanging="2"/>
        <w:jc w:val="both"/>
        <w:rPr>
          <w:color w:val="4A442A"/>
          <w:sz w:val="20"/>
          <w:szCs w:val="20"/>
        </w:rPr>
      </w:pPr>
      <w:r>
        <w:rPr>
          <w:sz w:val="20"/>
          <w:szCs w:val="20"/>
        </w:rPr>
        <w:t xml:space="preserve">El estudiante deberá concurrir a rendir el examen final presentando la libreta universitaria, conforme el programa de la obligación académica.  </w:t>
      </w:r>
    </w:p>
    <w:p w14:paraId="6F5835E6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7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8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13. BIBLIOGRAFÍA COMPLEMENTARIA:</w:t>
      </w:r>
    </w:p>
    <w:p w14:paraId="45CB31B5" w14:textId="77777777" w:rsidR="00067177" w:rsidRDefault="00067177" w:rsidP="00067177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-Diez, María Laura “Reflexiones en torno a la interculturalidad". Disponible en http://www.scielo.org.ar/scielo.php?script=sci_arttext&amp;pid=S1850-275X2004000100012&amp;lng=es&amp;nrm=iso</w:t>
      </w:r>
    </w:p>
    <w:p w14:paraId="1F3EC180" w14:textId="77777777" w:rsidR="00067177" w:rsidRDefault="00067177" w:rsidP="00067177">
      <w:pPr>
        <w:ind w:left="0" w:hanging="2"/>
        <w:rPr>
          <w:sz w:val="22"/>
          <w:szCs w:val="22"/>
        </w:rPr>
      </w:pPr>
    </w:p>
    <w:p w14:paraId="45920FAF" w14:textId="77777777" w:rsidR="00067177" w:rsidRDefault="00067177" w:rsidP="00067177">
      <w:pPr>
        <w:ind w:left="0" w:hanging="2"/>
        <w:rPr>
          <w:sz w:val="22"/>
          <w:szCs w:val="22"/>
        </w:rPr>
      </w:pPr>
      <w:r>
        <w:rPr>
          <w:sz w:val="22"/>
          <w:szCs w:val="22"/>
        </w:rPr>
        <w:t>- Roca, Alejandra R. en “Cuerpo y medios de comunicación. Viejas obsesiones y nuevas tecnologías: el cuerpo en revistas femeninas argentinas". Disponible en http://www.scielo.org.ar/scielo.php?script=sci_arttext&amp;pid=S1850-275X2003000100008&amp;lng=es&amp;nrm=iso</w:t>
      </w:r>
    </w:p>
    <w:p w14:paraId="6F5835E9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A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B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EC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14. FIRMA DE DOCENTES:</w:t>
      </w:r>
    </w:p>
    <w:p w14:paraId="6F5835ED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1ED7C150" w14:textId="56E4A584" w:rsidR="002A2E25" w:rsidRPr="002A2E25" w:rsidRDefault="002A2E25" w:rsidP="002A2E25">
      <w:pPr>
        <w:ind w:left="0" w:hanging="2"/>
        <w:jc w:val="both"/>
        <w:rPr>
          <w:sz w:val="22"/>
          <w:szCs w:val="22"/>
          <w:lang w:val="en-US"/>
        </w:rPr>
      </w:pPr>
      <w:r w:rsidRPr="002A2E25">
        <w:rPr>
          <w:noProof/>
          <w:sz w:val="22"/>
          <w:szCs w:val="22"/>
          <w:lang w:val="en-US"/>
        </w:rPr>
        <w:drawing>
          <wp:inline distT="0" distB="0" distL="0" distR="0" wp14:anchorId="6C6CA3E0" wp14:editId="2A7C2611">
            <wp:extent cx="1485900" cy="1175586"/>
            <wp:effectExtent l="0" t="0" r="0" b="5715"/>
            <wp:docPr id="130335119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097" cy="1192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60F132" w14:textId="77777777" w:rsidR="002A2E25" w:rsidRDefault="002A2E25">
      <w:pPr>
        <w:ind w:left="0" w:hanging="2"/>
        <w:jc w:val="both"/>
        <w:rPr>
          <w:sz w:val="22"/>
          <w:szCs w:val="22"/>
        </w:rPr>
      </w:pPr>
    </w:p>
    <w:p w14:paraId="6F5835EE" w14:textId="756CE3C0" w:rsidR="007F5C89" w:rsidRDefault="008D3525">
      <w:pPr>
        <w:ind w:left="0" w:hanging="2"/>
        <w:jc w:val="both"/>
        <w:rPr>
          <w:sz w:val="22"/>
          <w:szCs w:val="22"/>
        </w:rPr>
      </w:pPr>
      <w:r>
        <w:rPr>
          <w:sz w:val="22"/>
          <w:szCs w:val="22"/>
        </w:rPr>
        <w:t>LIC. MARIANO FRESCO</w:t>
      </w:r>
    </w:p>
    <w:p w14:paraId="6F5835EF" w14:textId="77777777" w:rsidR="007F5C89" w:rsidRDefault="007F5C89">
      <w:pPr>
        <w:ind w:left="0" w:hanging="2"/>
        <w:jc w:val="both"/>
        <w:rPr>
          <w:sz w:val="22"/>
          <w:szCs w:val="22"/>
        </w:rPr>
      </w:pPr>
    </w:p>
    <w:p w14:paraId="6F5835F0" w14:textId="77777777" w:rsidR="007F5C89" w:rsidRDefault="00BC55CA">
      <w:pPr>
        <w:ind w:left="0" w:hanging="2"/>
        <w:jc w:val="both"/>
        <w:rPr>
          <w:sz w:val="22"/>
          <w:szCs w:val="22"/>
        </w:rPr>
      </w:pPr>
      <w:r>
        <w:rPr>
          <w:b/>
          <w:sz w:val="22"/>
          <w:szCs w:val="22"/>
        </w:rPr>
        <w:t>15. FIRMA DEL DIRECTOR DE LA CARRERA</w:t>
      </w:r>
    </w:p>
    <w:sectPr w:rsidR="007F5C89">
      <w:footerReference w:type="even" r:id="rId11"/>
      <w:footerReference w:type="default" r:id="rId12"/>
      <w:pgSz w:w="11906" w:h="16838"/>
      <w:pgMar w:top="1418" w:right="1133" w:bottom="1418" w:left="1134" w:header="709" w:footer="3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F4BDB" w14:textId="77777777" w:rsidR="0066326C" w:rsidRDefault="0066326C">
      <w:pPr>
        <w:spacing w:line="240" w:lineRule="auto"/>
        <w:ind w:left="0" w:hanging="2"/>
      </w:pPr>
      <w:r>
        <w:separator/>
      </w:r>
    </w:p>
  </w:endnote>
  <w:endnote w:type="continuationSeparator" w:id="0">
    <w:p w14:paraId="4DC34742" w14:textId="77777777" w:rsidR="0066326C" w:rsidRDefault="0066326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35F7" w14:textId="77777777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6F5835F8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835F9" w14:textId="1F102894" w:rsidR="007F5C89" w:rsidRDefault="00BC55C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641E2">
      <w:rPr>
        <w:noProof/>
        <w:color w:val="000000"/>
      </w:rPr>
      <w:t>4</w:t>
    </w:r>
    <w:r>
      <w:rPr>
        <w:color w:val="000000"/>
      </w:rPr>
      <w:fldChar w:fldCharType="end"/>
    </w:r>
  </w:p>
  <w:p w14:paraId="6F5835FA" w14:textId="77777777" w:rsidR="007F5C89" w:rsidRDefault="007F5C8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ind w:left="0" w:right="36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1A555C" w14:textId="77777777" w:rsidR="0066326C" w:rsidRDefault="0066326C">
      <w:pPr>
        <w:spacing w:line="240" w:lineRule="auto"/>
        <w:ind w:left="0" w:hanging="2"/>
      </w:pPr>
      <w:r>
        <w:separator/>
      </w:r>
    </w:p>
  </w:footnote>
  <w:footnote w:type="continuationSeparator" w:id="0">
    <w:p w14:paraId="189609E5" w14:textId="77777777" w:rsidR="0066326C" w:rsidRDefault="0066326C">
      <w:pPr>
        <w:spacing w:line="240" w:lineRule="auto"/>
        <w:ind w:left="0" w:hanging="2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B7DC1"/>
    <w:multiLevelType w:val="multilevel"/>
    <w:tmpl w:val="60ECBB6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3B2C5D"/>
    <w:multiLevelType w:val="multilevel"/>
    <w:tmpl w:val="4DE2569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896FE8"/>
    <w:multiLevelType w:val="multilevel"/>
    <w:tmpl w:val="D9B491A6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2"/>
      <w:numFmt w:val="decimal"/>
      <w:lvlText w:val="%1.%2."/>
      <w:lvlJc w:val="left"/>
      <w:pPr>
        <w:ind w:left="358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716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14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72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7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28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26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784" w:hanging="1800"/>
      </w:pPr>
      <w:rPr>
        <w:b/>
      </w:rPr>
    </w:lvl>
  </w:abstractNum>
  <w:abstractNum w:abstractNumId="3" w15:restartNumberingAfterBreak="0">
    <w:nsid w:val="44970523"/>
    <w:multiLevelType w:val="multilevel"/>
    <w:tmpl w:val="772EB196"/>
    <w:lvl w:ilvl="0">
      <w:start w:val="1"/>
      <w:numFmt w:val="bullet"/>
      <w:lvlText w:val="⮚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7C340FE"/>
    <w:multiLevelType w:val="multilevel"/>
    <w:tmpl w:val="1A18865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7671A0"/>
    <w:multiLevelType w:val="multilevel"/>
    <w:tmpl w:val="8FF2D328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2"/>
        <w:szCs w:val="2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BAD3DDA"/>
    <w:multiLevelType w:val="multilevel"/>
    <w:tmpl w:val="47EC97A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5C8A5140"/>
    <w:multiLevelType w:val="multilevel"/>
    <w:tmpl w:val="977CDCC4"/>
    <w:lvl w:ilvl="0">
      <w:start w:val="1"/>
      <w:numFmt w:val="bullet"/>
      <w:lvlText w:val="✔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766F50CF"/>
    <w:multiLevelType w:val="multilevel"/>
    <w:tmpl w:val="DB0C0B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7D034A8"/>
    <w:multiLevelType w:val="multilevel"/>
    <w:tmpl w:val="A05A353A"/>
    <w:lvl w:ilvl="0">
      <w:start w:val="1"/>
      <w:numFmt w:val="bullet"/>
      <w:lvlText w:val="⋅"/>
      <w:lvlJc w:val="left"/>
      <w:pPr>
        <w:ind w:left="10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7BA7107A"/>
    <w:multiLevelType w:val="multilevel"/>
    <w:tmpl w:val="B0309BD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 w16cid:durableId="956911365">
    <w:abstractNumId w:val="6"/>
  </w:num>
  <w:num w:numId="2" w16cid:durableId="2115203170">
    <w:abstractNumId w:val="8"/>
  </w:num>
  <w:num w:numId="3" w16cid:durableId="488984003">
    <w:abstractNumId w:val="0"/>
  </w:num>
  <w:num w:numId="4" w16cid:durableId="811557815">
    <w:abstractNumId w:val="5"/>
  </w:num>
  <w:num w:numId="5" w16cid:durableId="1989550326">
    <w:abstractNumId w:val="1"/>
  </w:num>
  <w:num w:numId="6" w16cid:durableId="1723014664">
    <w:abstractNumId w:val="2"/>
  </w:num>
  <w:num w:numId="7" w16cid:durableId="967662293">
    <w:abstractNumId w:val="10"/>
  </w:num>
  <w:num w:numId="8" w16cid:durableId="1765033229">
    <w:abstractNumId w:val="9"/>
  </w:num>
  <w:num w:numId="9" w16cid:durableId="897088495">
    <w:abstractNumId w:val="7"/>
  </w:num>
  <w:num w:numId="10" w16cid:durableId="1788306062">
    <w:abstractNumId w:val="4"/>
  </w:num>
  <w:num w:numId="11" w16cid:durableId="13050456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5C89"/>
    <w:rsid w:val="00067177"/>
    <w:rsid w:val="000C663D"/>
    <w:rsid w:val="000D00F6"/>
    <w:rsid w:val="00130945"/>
    <w:rsid w:val="001D5FC6"/>
    <w:rsid w:val="002835B9"/>
    <w:rsid w:val="002A2E25"/>
    <w:rsid w:val="00543364"/>
    <w:rsid w:val="005452DB"/>
    <w:rsid w:val="00653830"/>
    <w:rsid w:val="0066326C"/>
    <w:rsid w:val="006C705E"/>
    <w:rsid w:val="006D69D1"/>
    <w:rsid w:val="00712818"/>
    <w:rsid w:val="00740FCF"/>
    <w:rsid w:val="007E3365"/>
    <w:rsid w:val="007F5C89"/>
    <w:rsid w:val="00866D9F"/>
    <w:rsid w:val="008D3525"/>
    <w:rsid w:val="00986EE6"/>
    <w:rsid w:val="009B1F1C"/>
    <w:rsid w:val="009F6FDF"/>
    <w:rsid w:val="00A64219"/>
    <w:rsid w:val="00AA35DA"/>
    <w:rsid w:val="00B641E2"/>
    <w:rsid w:val="00B703A1"/>
    <w:rsid w:val="00BC55CA"/>
    <w:rsid w:val="00D04B83"/>
    <w:rsid w:val="00D72CF0"/>
    <w:rsid w:val="00DA2835"/>
    <w:rsid w:val="00EE3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83491"/>
  <w15:docId w15:val="{2E513B9E-AD33-461B-9FA2-E50DCC41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s-ES" w:eastAsia="es-A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eastAsia="es-ES"/>
    </w:rPr>
  </w:style>
  <w:style w:type="paragraph" w:styleId="Ttulo1">
    <w:name w:val="heading 1"/>
    <w:basedOn w:val="Normal"/>
    <w:next w:val="Normal"/>
    <w:uiPriority w:val="9"/>
    <w:qFormat/>
    <w:pPr>
      <w:keepNext/>
      <w:jc w:val="center"/>
    </w:pPr>
    <w:rPr>
      <w:b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angradetextonormal">
    <w:name w:val="Body Text Indent"/>
    <w:basedOn w:val="Normal"/>
    <w:pPr>
      <w:ind w:left="426"/>
      <w:jc w:val="both"/>
    </w:pPr>
  </w:style>
  <w:style w:type="character" w:styleId="Hipervnculo">
    <w:name w:val="Hyperlink"/>
    <w:basedOn w:val="Fuentedeprrafopredeter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Pr>
      <w:w w:val="100"/>
      <w:position w:val="-1"/>
      <w:effect w:val="none"/>
      <w:vertAlign w:val="baseline"/>
      <w:cs w:val="0"/>
      <w:em w:val="none"/>
    </w:rPr>
  </w:style>
  <w:style w:type="paragraph" w:styleId="Textodeglobo">
    <w:name w:val="Balloon Text"/>
    <w:basedOn w:val="Normal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rPr>
      <w:sz w:val="20"/>
    </w:rPr>
  </w:style>
  <w:style w:type="character" w:styleId="Refdenotaalpie">
    <w:name w:val="footnote reference"/>
    <w:basedOn w:val="Fuentedeprrafopredeter"/>
    <w:rPr>
      <w:w w:val="100"/>
      <w:position w:val="-1"/>
      <w:effect w:val="none"/>
      <w:vertAlign w:val="superscript"/>
      <w:cs w:val="0"/>
      <w:em w:val="none"/>
    </w:rPr>
  </w:style>
  <w:style w:type="paragraph" w:styleId="Textodebloque">
    <w:name w:val="Block Text"/>
    <w:basedOn w:val="Normal"/>
    <w:pPr>
      <w:tabs>
        <w:tab w:val="left" w:pos="-720"/>
      </w:tabs>
      <w:ind w:left="1224" w:right="1620"/>
      <w:jc w:val="both"/>
    </w:pPr>
    <w:rPr>
      <w:spacing w:val="-3"/>
    </w:rPr>
  </w:style>
  <w:style w:type="paragraph" w:styleId="NormalWeb">
    <w:name w:val="Normal (Web)"/>
    <w:basedOn w:val="Normal"/>
    <w:uiPriority w:val="99"/>
    <w:qFormat/>
    <w:pPr>
      <w:spacing w:before="100" w:beforeAutospacing="1" w:after="100" w:afterAutospacing="1"/>
    </w:p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ac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100" w:type="dxa"/>
        <w:left w:w="108" w:type="dxa"/>
        <w:bottom w:w="100" w:type="dxa"/>
        <w:right w:w="108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AA35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mariano.fresco@usal.edu.a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++4nM8tXe5NsO9qLtPi8AJtBP4Q==">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2363</Words>
  <Characters>13001</Characters>
  <Application>Microsoft Office Word</Application>
  <DocSecurity>0</DocSecurity>
  <Lines>108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 del Salvador</dc:creator>
  <cp:lastModifiedBy>Lucio Aya</cp:lastModifiedBy>
  <cp:revision>2</cp:revision>
  <dcterms:created xsi:type="dcterms:W3CDTF">2026-08-31T19:30:00Z</dcterms:created>
  <dcterms:modified xsi:type="dcterms:W3CDTF">2026-08-31T19:30:00Z</dcterms:modified>
</cp:coreProperties>
</file>